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7F7B" w14:textId="566D1240"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7964938F"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112B4F">
        <w:rPr>
          <w:b/>
          <w:color w:val="000000"/>
          <w:sz w:val="22"/>
          <w:szCs w:val="22"/>
        </w:rPr>
        <w:t>June 3</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p w14:paraId="67840B98" w14:textId="77777777" w:rsidR="005D742E" w:rsidRPr="00E06E33" w:rsidRDefault="006D18AF" w:rsidP="005D742E">
      <w:pPr>
        <w:rPr>
          <w:sz w:val="22"/>
          <w:szCs w:val="22"/>
        </w:rPr>
      </w:pPr>
      <w:hyperlink r:id="rId8" w:history="1">
        <w:r w:rsidR="005D742E" w:rsidRPr="00E06E33">
          <w:rPr>
            <w:rStyle w:val="Hyperlink"/>
            <w:sz w:val="22"/>
            <w:szCs w:val="22"/>
          </w:rPr>
          <w:t>https://ercot.webex.com</w:t>
        </w:r>
      </w:hyperlink>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17372EA6" w:rsidR="00CE3670" w:rsidRPr="00E06E33" w:rsidRDefault="00E06E33" w:rsidP="00CE3670">
      <w:pPr>
        <w:tabs>
          <w:tab w:val="left" w:pos="6589"/>
        </w:tabs>
        <w:rPr>
          <w:sz w:val="22"/>
          <w:szCs w:val="22"/>
        </w:rPr>
      </w:pPr>
      <w:r w:rsidRPr="00E06E33">
        <w:rPr>
          <w:sz w:val="22"/>
          <w:szCs w:val="22"/>
        </w:rPr>
        <w:t xml:space="preserve">Meeting number:  </w:t>
      </w:r>
      <w:r w:rsidR="006D18AF" w:rsidRPr="006D18AF">
        <w:rPr>
          <w:sz w:val="22"/>
          <w:szCs w:val="22"/>
        </w:rPr>
        <w:t>182 826 0742</w:t>
      </w:r>
      <w:r w:rsidR="00E41221">
        <w:rPr>
          <w:sz w:val="22"/>
          <w:szCs w:val="22"/>
        </w:rPr>
        <w:t xml:space="preserve"> </w:t>
      </w:r>
      <w:r w:rsidR="00112B4F">
        <w:rPr>
          <w:sz w:val="22"/>
          <w:szCs w:val="22"/>
        </w:rPr>
        <w:t xml:space="preserve"> </w:t>
      </w:r>
    </w:p>
    <w:p w14:paraId="56B0F2BD" w14:textId="1F5F14F2" w:rsidR="004E6E22" w:rsidRPr="00E06E33" w:rsidRDefault="00CE3670" w:rsidP="006D18AF">
      <w:pPr>
        <w:tabs>
          <w:tab w:val="left" w:pos="6589"/>
        </w:tabs>
        <w:rPr>
          <w:color w:val="000000"/>
          <w:sz w:val="22"/>
          <w:szCs w:val="22"/>
        </w:rPr>
      </w:pPr>
      <w:r w:rsidRPr="00E06E33">
        <w:rPr>
          <w:sz w:val="22"/>
          <w:szCs w:val="22"/>
        </w:rPr>
        <w:t xml:space="preserve">Password: </w:t>
      </w:r>
      <w:r w:rsidR="00B04A46" w:rsidRPr="00E06E33">
        <w:rPr>
          <w:sz w:val="22"/>
          <w:szCs w:val="22"/>
        </w:rPr>
        <w:t xml:space="preserve"> </w:t>
      </w:r>
      <w:r w:rsidR="006D18AF" w:rsidRPr="006D18AF">
        <w:rPr>
          <w:sz w:val="22"/>
          <w:szCs w:val="22"/>
        </w:rPr>
        <w:t>tRD73#</w:t>
      </w:r>
      <w:r w:rsidR="00E41221">
        <w:rPr>
          <w:sz w:val="22"/>
          <w:szCs w:val="22"/>
        </w:rPr>
        <w:t xml:space="preserve"> </w:t>
      </w:r>
      <w:r w:rsidR="00112B4F">
        <w:rPr>
          <w:sz w:val="22"/>
          <w:szCs w:val="22"/>
        </w:rPr>
        <w:t xml:space="preserve"> </w:t>
      </w:r>
      <w:r w:rsidR="00CF1291" w:rsidRPr="00E06E33">
        <w:rPr>
          <w:color w:val="121212"/>
          <w:sz w:val="22"/>
          <w:szCs w:val="22"/>
        </w:rPr>
        <w:t xml:space="preserve"> </w:t>
      </w:r>
      <w:bookmarkStart w:id="0" w:name="_GoBack"/>
      <w:bookmarkEnd w:id="0"/>
    </w:p>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1001"/>
        <w:gridCol w:w="5849"/>
        <w:gridCol w:w="1927"/>
        <w:gridCol w:w="1235"/>
      </w:tblGrid>
      <w:tr w:rsidR="002D5027" w:rsidRPr="00975BF7" w14:paraId="64BC8B34" w14:textId="77777777" w:rsidTr="002D5027">
        <w:trPr>
          <w:trHeight w:hRule="exact" w:val="20"/>
        </w:trPr>
        <w:tc>
          <w:tcPr>
            <w:tcW w:w="1001" w:type="dxa"/>
            <w:tcBorders>
              <w:top w:val="nil"/>
              <w:left w:val="nil"/>
              <w:bottom w:val="nil"/>
              <w:right w:val="nil"/>
            </w:tcBorders>
          </w:tcPr>
          <w:p w14:paraId="5520183D" w14:textId="77777777" w:rsidR="002D5027" w:rsidRPr="00975BF7" w:rsidRDefault="002D5027">
            <w:pPr>
              <w:rPr>
                <w:sz w:val="2"/>
              </w:rPr>
            </w:pPr>
            <w:bookmarkStart w:id="1" w:name="_27b61fb7_9cf8_40fb_9a4d_9a568a2d1fa2"/>
            <w:bookmarkStart w:id="2" w:name="_7926fb53_67db_4963_ab57_cb4a11fae0f0"/>
            <w:bookmarkEnd w:id="1"/>
          </w:p>
        </w:tc>
        <w:tc>
          <w:tcPr>
            <w:tcW w:w="5849" w:type="dxa"/>
            <w:tcBorders>
              <w:top w:val="nil"/>
              <w:left w:val="nil"/>
              <w:bottom w:val="nil"/>
              <w:right w:val="nil"/>
            </w:tcBorders>
          </w:tcPr>
          <w:p w14:paraId="4B4EB0AE" w14:textId="77777777" w:rsidR="002D5027" w:rsidRPr="00975BF7" w:rsidRDefault="002D5027">
            <w:pPr>
              <w:rPr>
                <w:sz w:val="2"/>
              </w:rPr>
            </w:pPr>
          </w:p>
        </w:tc>
        <w:tc>
          <w:tcPr>
            <w:tcW w:w="1927" w:type="dxa"/>
            <w:tcBorders>
              <w:top w:val="nil"/>
              <w:left w:val="nil"/>
              <w:bottom w:val="nil"/>
              <w:right w:val="nil"/>
            </w:tcBorders>
          </w:tcPr>
          <w:p w14:paraId="24DCD8DB" w14:textId="77777777" w:rsidR="002D5027" w:rsidRPr="00975BF7" w:rsidRDefault="002D5027">
            <w:pPr>
              <w:rPr>
                <w:sz w:val="2"/>
              </w:rPr>
            </w:pPr>
          </w:p>
        </w:tc>
        <w:tc>
          <w:tcPr>
            <w:tcW w:w="1235"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2D5027">
        <w:trPr>
          <w:trHeight w:val="360"/>
        </w:trPr>
        <w:tc>
          <w:tcPr>
            <w:tcW w:w="1001" w:type="dxa"/>
          </w:tcPr>
          <w:p w14:paraId="4F2A417D" w14:textId="77777777" w:rsidR="00E164BC" w:rsidRPr="00975BF7" w:rsidRDefault="00E164BC" w:rsidP="009B6F91">
            <w:pPr>
              <w:jc w:val="both"/>
              <w:rPr>
                <w:sz w:val="22"/>
                <w:szCs w:val="22"/>
              </w:rPr>
            </w:pPr>
          </w:p>
        </w:tc>
        <w:tc>
          <w:tcPr>
            <w:tcW w:w="5849" w:type="dxa"/>
          </w:tcPr>
          <w:p w14:paraId="231F25AA" w14:textId="2E6C07A6" w:rsidR="00E164BC" w:rsidRPr="00975BF7" w:rsidRDefault="00580646" w:rsidP="00975BF7">
            <w:pPr>
              <w:rPr>
                <w:sz w:val="22"/>
                <w:szCs w:val="22"/>
              </w:rPr>
            </w:pPr>
            <w:r w:rsidRPr="00975BF7">
              <w:rPr>
                <w:sz w:val="22"/>
                <w:szCs w:val="22"/>
              </w:rPr>
              <w:t xml:space="preserve">Validation </w:t>
            </w:r>
            <w:r w:rsidR="00975BF7" w:rsidRPr="00975BF7">
              <w:rPr>
                <w:sz w:val="22"/>
                <w:szCs w:val="22"/>
              </w:rPr>
              <w:t xml:space="preserve">for </w:t>
            </w:r>
            <w:r w:rsidRPr="00975BF7">
              <w:rPr>
                <w:sz w:val="22"/>
                <w:szCs w:val="22"/>
              </w:rPr>
              <w:t>ROS Standing Representatives</w:t>
            </w:r>
          </w:p>
        </w:tc>
        <w:tc>
          <w:tcPr>
            <w:tcW w:w="1927" w:type="dxa"/>
          </w:tcPr>
          <w:p w14:paraId="7CF4A8A5" w14:textId="4C6CDE09" w:rsidR="00E164BC" w:rsidRPr="00975BF7" w:rsidRDefault="00E164BC" w:rsidP="00B04A46">
            <w:pPr>
              <w:rPr>
                <w:sz w:val="22"/>
                <w:szCs w:val="22"/>
              </w:rPr>
            </w:pPr>
            <w:r w:rsidRPr="00975BF7">
              <w:rPr>
                <w:sz w:val="22"/>
                <w:szCs w:val="22"/>
              </w:rPr>
              <w:t>S</w:t>
            </w:r>
            <w:r w:rsidR="00B04A46">
              <w:rPr>
                <w:sz w:val="22"/>
                <w:szCs w:val="22"/>
              </w:rPr>
              <w:t>uzy</w:t>
            </w:r>
            <w:r w:rsidRPr="00975BF7">
              <w:rPr>
                <w:sz w:val="22"/>
                <w:szCs w:val="22"/>
              </w:rPr>
              <w:t xml:space="preserve"> Clifton</w:t>
            </w:r>
          </w:p>
        </w:tc>
        <w:tc>
          <w:tcPr>
            <w:tcW w:w="1235" w:type="dxa"/>
          </w:tcPr>
          <w:p w14:paraId="50F6C37E" w14:textId="43A66AE2" w:rsidR="00E164BC" w:rsidRPr="009E1965" w:rsidRDefault="009B6F91" w:rsidP="00CF1291">
            <w:pPr>
              <w:rPr>
                <w:sz w:val="22"/>
                <w:szCs w:val="22"/>
              </w:rPr>
            </w:pPr>
            <w:r>
              <w:rPr>
                <w:sz w:val="22"/>
                <w:szCs w:val="22"/>
              </w:rPr>
              <w:t xml:space="preserve">   </w:t>
            </w:r>
            <w:r w:rsidR="00E164BC" w:rsidRPr="00975BF7">
              <w:rPr>
                <w:sz w:val="22"/>
                <w:szCs w:val="22"/>
              </w:rPr>
              <w:t>9:</w:t>
            </w:r>
            <w:r w:rsidR="00CF1291">
              <w:rPr>
                <w:sz w:val="22"/>
                <w:szCs w:val="22"/>
              </w:rPr>
              <w:t>15</w:t>
            </w:r>
            <w:r w:rsidR="00E164BC" w:rsidRPr="00975BF7">
              <w:rPr>
                <w:sz w:val="22"/>
                <w:szCs w:val="22"/>
              </w:rPr>
              <w:t xml:space="preserve"> a.m.</w:t>
            </w:r>
            <w:r w:rsidR="00E164BC">
              <w:rPr>
                <w:sz w:val="22"/>
                <w:szCs w:val="22"/>
              </w:rPr>
              <w:t xml:space="preserve"> </w:t>
            </w:r>
          </w:p>
        </w:tc>
      </w:tr>
      <w:tr w:rsidR="002D5027" w:rsidRPr="00633158" w14:paraId="385795C8" w14:textId="77777777" w:rsidTr="002D5027">
        <w:trPr>
          <w:trHeight w:val="360"/>
        </w:trPr>
        <w:tc>
          <w:tcPr>
            <w:tcW w:w="1001" w:type="dxa"/>
          </w:tcPr>
          <w:p w14:paraId="30352980" w14:textId="3C76ACA6" w:rsidR="002D5027" w:rsidRPr="00633158" w:rsidRDefault="002D5027" w:rsidP="009B6F91">
            <w:pPr>
              <w:jc w:val="both"/>
              <w:rPr>
                <w:sz w:val="22"/>
                <w:szCs w:val="22"/>
              </w:rPr>
            </w:pPr>
            <w:r w:rsidRPr="00633158">
              <w:rPr>
                <w:sz w:val="22"/>
                <w:szCs w:val="22"/>
              </w:rPr>
              <w:t xml:space="preserve">    </w:t>
            </w:r>
            <w:r>
              <w:rPr>
                <w:sz w:val="22"/>
                <w:szCs w:val="22"/>
              </w:rPr>
              <w:t xml:space="preserve"> </w:t>
            </w:r>
            <w:r w:rsidRPr="00633158">
              <w:rPr>
                <w:sz w:val="22"/>
                <w:szCs w:val="22"/>
              </w:rPr>
              <w:t xml:space="preserve">   </w:t>
            </w:r>
            <w:r>
              <w:rPr>
                <w:sz w:val="22"/>
                <w:szCs w:val="22"/>
              </w:rPr>
              <w:t xml:space="preserve"> </w:t>
            </w:r>
            <w:r w:rsidRPr="00633158">
              <w:rPr>
                <w:sz w:val="22"/>
                <w:szCs w:val="22"/>
              </w:rPr>
              <w:t xml:space="preserve"> </w:t>
            </w:r>
            <w:bookmarkStart w:id="3" w:name="OLE_LINK1"/>
            <w:bookmarkStart w:id="4" w:name="OLE_LINK2"/>
            <w:bookmarkStart w:id="5" w:name="OLE_LINK3"/>
            <w:bookmarkStart w:id="6" w:name="OLE_LINK4"/>
            <w:r w:rsidR="00E27971">
              <w:rPr>
                <w:sz w:val="22"/>
                <w:szCs w:val="22"/>
              </w:rPr>
              <w:t xml:space="preserve"> </w:t>
            </w:r>
            <w:r w:rsidRPr="00633158">
              <w:rPr>
                <w:sz w:val="22"/>
                <w:szCs w:val="22"/>
              </w:rPr>
              <w:t>1.</w:t>
            </w:r>
          </w:p>
        </w:tc>
        <w:tc>
          <w:tcPr>
            <w:tcW w:w="5849" w:type="dxa"/>
          </w:tcPr>
          <w:p w14:paraId="0285E4A7" w14:textId="77777777" w:rsidR="002D5027" w:rsidRPr="009E057B" w:rsidRDefault="002D5027" w:rsidP="000051BE">
            <w:pPr>
              <w:rPr>
                <w:sz w:val="22"/>
                <w:szCs w:val="22"/>
              </w:rPr>
            </w:pPr>
            <w:r w:rsidRPr="009E057B">
              <w:rPr>
                <w:sz w:val="22"/>
                <w:szCs w:val="22"/>
              </w:rPr>
              <w:t>Antitrust Admonition</w:t>
            </w:r>
          </w:p>
        </w:tc>
        <w:tc>
          <w:tcPr>
            <w:tcW w:w="1927" w:type="dxa"/>
          </w:tcPr>
          <w:p w14:paraId="65A18347" w14:textId="0CBBE967" w:rsidR="002D5027" w:rsidRPr="009E1965" w:rsidRDefault="002961AF" w:rsidP="00B04A46">
            <w:pPr>
              <w:rPr>
                <w:sz w:val="22"/>
                <w:szCs w:val="22"/>
              </w:rPr>
            </w:pPr>
            <w:r>
              <w:rPr>
                <w:sz w:val="22"/>
                <w:szCs w:val="22"/>
              </w:rPr>
              <w:t>C</w:t>
            </w:r>
            <w:r w:rsidR="00B04A46">
              <w:rPr>
                <w:sz w:val="22"/>
                <w:szCs w:val="22"/>
              </w:rPr>
              <w:t>hase</w:t>
            </w:r>
            <w:r>
              <w:rPr>
                <w:sz w:val="22"/>
                <w:szCs w:val="22"/>
              </w:rPr>
              <w:t xml:space="preserve"> Smith</w:t>
            </w:r>
            <w:r w:rsidR="009A088C">
              <w:rPr>
                <w:sz w:val="22"/>
                <w:szCs w:val="22"/>
              </w:rPr>
              <w:t xml:space="preserve"> </w:t>
            </w:r>
          </w:p>
        </w:tc>
        <w:tc>
          <w:tcPr>
            <w:tcW w:w="1235" w:type="dxa"/>
          </w:tcPr>
          <w:p w14:paraId="003625DF" w14:textId="49C3835E" w:rsidR="002D5027" w:rsidRPr="009E1965" w:rsidRDefault="002D5027" w:rsidP="009B6F91">
            <w:pPr>
              <w:rPr>
                <w:sz w:val="22"/>
                <w:szCs w:val="22"/>
              </w:rPr>
            </w:pPr>
            <w:r w:rsidRPr="009E1965">
              <w:rPr>
                <w:sz w:val="22"/>
                <w:szCs w:val="22"/>
              </w:rPr>
              <w:t xml:space="preserve">  </w:t>
            </w:r>
            <w:r w:rsidR="009B6F91">
              <w:rPr>
                <w:sz w:val="22"/>
                <w:szCs w:val="22"/>
              </w:rPr>
              <w:t xml:space="preserve"> </w:t>
            </w:r>
            <w:r w:rsidRPr="009E1965">
              <w:rPr>
                <w:sz w:val="22"/>
                <w:szCs w:val="22"/>
              </w:rPr>
              <w:t>9:30 a.m.</w:t>
            </w:r>
          </w:p>
        </w:tc>
      </w:tr>
      <w:tr w:rsidR="009A088C" w:rsidRPr="00633158" w14:paraId="7097D968" w14:textId="77777777" w:rsidTr="002D5027">
        <w:trPr>
          <w:trHeight w:val="360"/>
        </w:trPr>
        <w:tc>
          <w:tcPr>
            <w:tcW w:w="1001" w:type="dxa"/>
          </w:tcPr>
          <w:p w14:paraId="2A8CBE73" w14:textId="49BEEC29" w:rsidR="009A088C" w:rsidRPr="00633158" w:rsidRDefault="009A088C" w:rsidP="009B6F91">
            <w:pPr>
              <w:jc w:val="both"/>
              <w:rPr>
                <w:sz w:val="22"/>
                <w:szCs w:val="22"/>
              </w:rPr>
            </w:pPr>
            <w:r>
              <w:rPr>
                <w:sz w:val="22"/>
                <w:szCs w:val="22"/>
              </w:rPr>
              <w:t xml:space="preserve">          </w:t>
            </w:r>
            <w:r w:rsidR="00E27971">
              <w:rPr>
                <w:sz w:val="22"/>
                <w:szCs w:val="22"/>
              </w:rPr>
              <w:t xml:space="preserve"> </w:t>
            </w:r>
            <w:r>
              <w:rPr>
                <w:sz w:val="22"/>
                <w:szCs w:val="22"/>
              </w:rPr>
              <w:t xml:space="preserve">2. </w:t>
            </w:r>
          </w:p>
        </w:tc>
        <w:tc>
          <w:tcPr>
            <w:tcW w:w="5849" w:type="dxa"/>
          </w:tcPr>
          <w:p w14:paraId="74731CF6" w14:textId="7272D7A6" w:rsidR="009A088C" w:rsidRPr="002961AF" w:rsidRDefault="002961AF" w:rsidP="000051BE">
            <w:pPr>
              <w:rPr>
                <w:sz w:val="22"/>
                <w:szCs w:val="22"/>
                <w:highlight w:val="lightGray"/>
              </w:rPr>
            </w:pPr>
            <w:r w:rsidRPr="002961AF">
              <w:rPr>
                <w:sz w:val="22"/>
                <w:szCs w:val="22"/>
              </w:rPr>
              <w:t>Agenda Review</w:t>
            </w:r>
          </w:p>
        </w:tc>
        <w:tc>
          <w:tcPr>
            <w:tcW w:w="1927" w:type="dxa"/>
          </w:tcPr>
          <w:p w14:paraId="7F2B0BBD" w14:textId="31813F32" w:rsidR="009A088C" w:rsidRPr="009E1965" w:rsidRDefault="002961AF" w:rsidP="00B04A46">
            <w:pPr>
              <w:rPr>
                <w:sz w:val="22"/>
                <w:szCs w:val="22"/>
              </w:rPr>
            </w:pPr>
            <w:r w:rsidRPr="002961AF">
              <w:rPr>
                <w:sz w:val="22"/>
                <w:szCs w:val="22"/>
              </w:rPr>
              <w:t>C</w:t>
            </w:r>
            <w:r w:rsidR="00B04A46">
              <w:rPr>
                <w:sz w:val="22"/>
                <w:szCs w:val="22"/>
              </w:rPr>
              <w:t>hase</w:t>
            </w:r>
            <w:r w:rsidRPr="002961AF">
              <w:rPr>
                <w:sz w:val="22"/>
                <w:szCs w:val="22"/>
              </w:rPr>
              <w:t xml:space="preserve"> Smith</w:t>
            </w:r>
          </w:p>
        </w:tc>
        <w:tc>
          <w:tcPr>
            <w:tcW w:w="1235" w:type="dxa"/>
          </w:tcPr>
          <w:p w14:paraId="316E53F6" w14:textId="77777777" w:rsidR="009A088C" w:rsidRPr="009E1965" w:rsidRDefault="009A088C" w:rsidP="009B6F91">
            <w:pPr>
              <w:ind w:left="-108"/>
              <w:rPr>
                <w:sz w:val="22"/>
                <w:szCs w:val="22"/>
              </w:rPr>
            </w:pPr>
          </w:p>
        </w:tc>
      </w:tr>
      <w:bookmarkEnd w:id="3"/>
      <w:bookmarkEnd w:id="4"/>
      <w:bookmarkEnd w:id="5"/>
      <w:bookmarkEnd w:id="6"/>
      <w:tr w:rsidR="0001553F" w:rsidRPr="00827A9F" w14:paraId="338D6E32" w14:textId="77777777" w:rsidTr="0070504F">
        <w:trPr>
          <w:trHeight w:val="324"/>
        </w:trPr>
        <w:tc>
          <w:tcPr>
            <w:tcW w:w="1001" w:type="dxa"/>
          </w:tcPr>
          <w:p w14:paraId="0BCC6BAD" w14:textId="405CF8BB" w:rsidR="0001553F" w:rsidRPr="009B6F91" w:rsidRDefault="0001553F" w:rsidP="009B6F91">
            <w:pPr>
              <w:jc w:val="both"/>
              <w:rPr>
                <w:sz w:val="22"/>
                <w:szCs w:val="22"/>
              </w:rPr>
            </w:pPr>
            <w:r w:rsidRPr="009B6F91">
              <w:rPr>
                <w:sz w:val="22"/>
                <w:szCs w:val="22"/>
              </w:rPr>
              <w:t xml:space="preserve">          </w:t>
            </w:r>
            <w:r w:rsidR="00E27971">
              <w:rPr>
                <w:sz w:val="22"/>
                <w:szCs w:val="22"/>
              </w:rPr>
              <w:t xml:space="preserve"> </w:t>
            </w:r>
            <w:r w:rsidR="00F14502">
              <w:rPr>
                <w:sz w:val="22"/>
                <w:szCs w:val="22"/>
              </w:rPr>
              <w:t>3</w:t>
            </w:r>
            <w:r w:rsidRPr="009B6F91">
              <w:rPr>
                <w:sz w:val="22"/>
                <w:szCs w:val="22"/>
              </w:rPr>
              <w:t>.</w:t>
            </w:r>
          </w:p>
        </w:tc>
        <w:tc>
          <w:tcPr>
            <w:tcW w:w="5849" w:type="dxa"/>
          </w:tcPr>
          <w:p w14:paraId="3C4B7E93" w14:textId="53757677" w:rsidR="0001553F" w:rsidRPr="009B6F91" w:rsidRDefault="0001553F" w:rsidP="000051BE">
            <w:pPr>
              <w:rPr>
                <w:b/>
                <w:sz w:val="22"/>
                <w:szCs w:val="22"/>
              </w:rPr>
            </w:pPr>
            <w:r w:rsidRPr="009B6F91">
              <w:rPr>
                <w:b/>
                <w:sz w:val="22"/>
                <w:szCs w:val="22"/>
              </w:rPr>
              <w:t>Approval of ROS Meeting Minutes (Vote)</w:t>
            </w:r>
          </w:p>
        </w:tc>
        <w:tc>
          <w:tcPr>
            <w:tcW w:w="1927" w:type="dxa"/>
          </w:tcPr>
          <w:p w14:paraId="3743A61E" w14:textId="3DF20FE7" w:rsidR="0001553F" w:rsidRPr="009B6F91" w:rsidRDefault="002961AF" w:rsidP="00B04A46">
            <w:pPr>
              <w:rPr>
                <w:sz w:val="22"/>
                <w:szCs w:val="22"/>
              </w:rPr>
            </w:pPr>
            <w:r w:rsidRPr="009B6F91">
              <w:rPr>
                <w:sz w:val="22"/>
                <w:szCs w:val="22"/>
              </w:rPr>
              <w:t>C</w:t>
            </w:r>
            <w:r w:rsidR="00B04A46" w:rsidRPr="009B6F91">
              <w:rPr>
                <w:sz w:val="22"/>
                <w:szCs w:val="22"/>
              </w:rPr>
              <w:t>hase</w:t>
            </w:r>
            <w:r w:rsidRPr="009B6F91">
              <w:rPr>
                <w:sz w:val="22"/>
                <w:szCs w:val="22"/>
              </w:rPr>
              <w:t xml:space="preserve"> Smith</w:t>
            </w:r>
          </w:p>
        </w:tc>
        <w:tc>
          <w:tcPr>
            <w:tcW w:w="1235" w:type="dxa"/>
          </w:tcPr>
          <w:p w14:paraId="3948A923" w14:textId="09914935" w:rsidR="0001553F" w:rsidRPr="00827A9F" w:rsidRDefault="009B6F91" w:rsidP="00F14502">
            <w:pPr>
              <w:rPr>
                <w:sz w:val="22"/>
                <w:szCs w:val="22"/>
              </w:rPr>
            </w:pPr>
            <w:r>
              <w:rPr>
                <w:sz w:val="22"/>
                <w:szCs w:val="22"/>
              </w:rPr>
              <w:t xml:space="preserve"> </w:t>
            </w:r>
            <w:r w:rsidR="00F14502">
              <w:rPr>
                <w:sz w:val="22"/>
                <w:szCs w:val="22"/>
              </w:rPr>
              <w:t xml:space="preserve">  9</w:t>
            </w:r>
            <w:r>
              <w:rPr>
                <w:sz w:val="22"/>
                <w:szCs w:val="22"/>
              </w:rPr>
              <w:t xml:space="preserve">:35 a.m. </w:t>
            </w:r>
            <w:r w:rsidR="00EE2BCC">
              <w:rPr>
                <w:sz w:val="22"/>
                <w:szCs w:val="22"/>
              </w:rPr>
              <w:t xml:space="preserve"> </w:t>
            </w:r>
            <w:r w:rsidR="00F473C2">
              <w:rPr>
                <w:sz w:val="22"/>
                <w:szCs w:val="22"/>
              </w:rPr>
              <w:t xml:space="preserve"> </w:t>
            </w:r>
          </w:p>
        </w:tc>
      </w:tr>
      <w:tr w:rsidR="002961AF" w:rsidRPr="00827A9F" w14:paraId="6FDB7B10" w14:textId="77777777" w:rsidTr="00A52C10">
        <w:trPr>
          <w:trHeight w:val="432"/>
        </w:trPr>
        <w:tc>
          <w:tcPr>
            <w:tcW w:w="1001" w:type="dxa"/>
          </w:tcPr>
          <w:p w14:paraId="340E607B" w14:textId="77777777" w:rsidR="002961AF" w:rsidRPr="009B6F91" w:rsidRDefault="002961AF" w:rsidP="009B6F91">
            <w:pPr>
              <w:jc w:val="both"/>
              <w:rPr>
                <w:sz w:val="22"/>
                <w:szCs w:val="22"/>
              </w:rPr>
            </w:pPr>
          </w:p>
        </w:tc>
        <w:tc>
          <w:tcPr>
            <w:tcW w:w="5849" w:type="dxa"/>
          </w:tcPr>
          <w:p w14:paraId="26982467" w14:textId="3D2AE6C8" w:rsidR="002961AF" w:rsidRPr="009B6F91" w:rsidRDefault="00E41221" w:rsidP="00112B4F">
            <w:pPr>
              <w:pStyle w:val="ListParagraph"/>
              <w:numPr>
                <w:ilvl w:val="0"/>
                <w:numId w:val="19"/>
              </w:numPr>
              <w:rPr>
                <w:b/>
                <w:sz w:val="22"/>
                <w:szCs w:val="22"/>
              </w:rPr>
            </w:pPr>
            <w:r>
              <w:rPr>
                <w:b/>
                <w:sz w:val="22"/>
                <w:szCs w:val="22"/>
              </w:rPr>
              <w:t xml:space="preserve">April </w:t>
            </w:r>
            <w:r w:rsidR="00112B4F">
              <w:rPr>
                <w:b/>
                <w:sz w:val="22"/>
                <w:szCs w:val="22"/>
              </w:rPr>
              <w:t>29</w:t>
            </w:r>
            <w:r w:rsidR="002961AF" w:rsidRPr="009B6F91">
              <w:rPr>
                <w:b/>
                <w:sz w:val="22"/>
                <w:szCs w:val="22"/>
              </w:rPr>
              <w:t xml:space="preserve">, 2021 </w:t>
            </w:r>
          </w:p>
        </w:tc>
        <w:tc>
          <w:tcPr>
            <w:tcW w:w="1927" w:type="dxa"/>
          </w:tcPr>
          <w:p w14:paraId="35B95577" w14:textId="77777777" w:rsidR="002961AF" w:rsidRPr="009B6F91" w:rsidRDefault="002961AF" w:rsidP="000051BE">
            <w:pPr>
              <w:rPr>
                <w:sz w:val="22"/>
                <w:szCs w:val="22"/>
              </w:rPr>
            </w:pPr>
          </w:p>
        </w:tc>
        <w:tc>
          <w:tcPr>
            <w:tcW w:w="1235" w:type="dxa"/>
          </w:tcPr>
          <w:p w14:paraId="22108C1A" w14:textId="77777777" w:rsidR="002961AF" w:rsidRDefault="002961AF" w:rsidP="009B6F91">
            <w:pPr>
              <w:rPr>
                <w:sz w:val="22"/>
                <w:szCs w:val="22"/>
              </w:rPr>
            </w:pPr>
          </w:p>
        </w:tc>
      </w:tr>
      <w:tr w:rsidR="00F14502" w:rsidRPr="003F689F" w14:paraId="561C35BA" w14:textId="77777777" w:rsidTr="002D5027">
        <w:trPr>
          <w:trHeight w:val="360"/>
        </w:trPr>
        <w:tc>
          <w:tcPr>
            <w:tcW w:w="1001" w:type="dxa"/>
          </w:tcPr>
          <w:p w14:paraId="7558C0FE" w14:textId="21331944" w:rsidR="00F14502" w:rsidRPr="009B6F91" w:rsidRDefault="00F14502" w:rsidP="009B6F91">
            <w:pPr>
              <w:jc w:val="both"/>
              <w:rPr>
                <w:sz w:val="22"/>
                <w:szCs w:val="22"/>
              </w:rPr>
            </w:pPr>
            <w:r>
              <w:rPr>
                <w:sz w:val="22"/>
                <w:szCs w:val="22"/>
              </w:rPr>
              <w:t xml:space="preserve">         </w:t>
            </w:r>
            <w:r w:rsidR="00E27971">
              <w:rPr>
                <w:sz w:val="22"/>
                <w:szCs w:val="22"/>
              </w:rPr>
              <w:t xml:space="preserve"> </w:t>
            </w:r>
            <w:r>
              <w:rPr>
                <w:sz w:val="22"/>
                <w:szCs w:val="22"/>
              </w:rPr>
              <w:t xml:space="preserve"> 4.</w:t>
            </w:r>
          </w:p>
        </w:tc>
        <w:tc>
          <w:tcPr>
            <w:tcW w:w="5849" w:type="dxa"/>
          </w:tcPr>
          <w:p w14:paraId="68F0D100" w14:textId="0431F863" w:rsidR="00F14502" w:rsidRPr="009B6F91" w:rsidRDefault="00F14502" w:rsidP="000051BE">
            <w:pPr>
              <w:rPr>
                <w:sz w:val="22"/>
                <w:szCs w:val="22"/>
              </w:rPr>
            </w:pPr>
            <w:r w:rsidRPr="00F14502">
              <w:rPr>
                <w:sz w:val="22"/>
                <w:szCs w:val="22"/>
              </w:rPr>
              <w:t>Technical Advisory Committee (TAC) Update</w:t>
            </w:r>
          </w:p>
        </w:tc>
        <w:tc>
          <w:tcPr>
            <w:tcW w:w="1927" w:type="dxa"/>
          </w:tcPr>
          <w:p w14:paraId="798EE029" w14:textId="31BDE6B7" w:rsidR="00F14502" w:rsidRPr="009B6F91" w:rsidRDefault="00F14502" w:rsidP="000051BE">
            <w:pPr>
              <w:rPr>
                <w:sz w:val="22"/>
                <w:szCs w:val="22"/>
              </w:rPr>
            </w:pPr>
            <w:r>
              <w:rPr>
                <w:sz w:val="22"/>
                <w:szCs w:val="22"/>
              </w:rPr>
              <w:t>Chase Smith</w:t>
            </w:r>
          </w:p>
        </w:tc>
        <w:tc>
          <w:tcPr>
            <w:tcW w:w="1235" w:type="dxa"/>
          </w:tcPr>
          <w:p w14:paraId="793A8C10" w14:textId="3FA154FA" w:rsidR="00F14502" w:rsidRPr="009B6F91" w:rsidRDefault="00F14502" w:rsidP="009B6F91">
            <w:pPr>
              <w:rPr>
                <w:sz w:val="22"/>
                <w:szCs w:val="22"/>
              </w:rPr>
            </w:pPr>
            <w:r>
              <w:rPr>
                <w:sz w:val="22"/>
                <w:szCs w:val="22"/>
              </w:rPr>
              <w:t xml:space="preserve">   9:40 a.m. </w:t>
            </w:r>
          </w:p>
        </w:tc>
      </w:tr>
      <w:tr w:rsidR="00F14502" w:rsidRPr="003F689F" w14:paraId="385F489F" w14:textId="77777777" w:rsidTr="002D5027">
        <w:trPr>
          <w:trHeight w:val="360"/>
        </w:trPr>
        <w:tc>
          <w:tcPr>
            <w:tcW w:w="1001" w:type="dxa"/>
          </w:tcPr>
          <w:p w14:paraId="7DCD3C35" w14:textId="77777777" w:rsidR="00F14502" w:rsidRDefault="00F14502" w:rsidP="009B6F91">
            <w:pPr>
              <w:jc w:val="both"/>
              <w:rPr>
                <w:sz w:val="22"/>
                <w:szCs w:val="22"/>
              </w:rPr>
            </w:pPr>
          </w:p>
        </w:tc>
        <w:tc>
          <w:tcPr>
            <w:tcW w:w="5849" w:type="dxa"/>
          </w:tcPr>
          <w:p w14:paraId="458BB6CA" w14:textId="72EDB9A0" w:rsidR="00F14502" w:rsidRPr="00F14502" w:rsidRDefault="00026E24" w:rsidP="006C4C79">
            <w:pPr>
              <w:pStyle w:val="ListParagraph"/>
              <w:numPr>
                <w:ilvl w:val="0"/>
                <w:numId w:val="19"/>
              </w:numPr>
              <w:rPr>
                <w:sz w:val="22"/>
                <w:szCs w:val="22"/>
              </w:rPr>
            </w:pPr>
            <w:r w:rsidRPr="00026E24">
              <w:rPr>
                <w:sz w:val="22"/>
                <w:szCs w:val="22"/>
              </w:rPr>
              <w:t>Emergency Conditions List</w:t>
            </w:r>
          </w:p>
        </w:tc>
        <w:tc>
          <w:tcPr>
            <w:tcW w:w="1927" w:type="dxa"/>
          </w:tcPr>
          <w:p w14:paraId="1BF02ED7" w14:textId="77777777" w:rsidR="00F14502" w:rsidRDefault="00F14502" w:rsidP="000051BE">
            <w:pPr>
              <w:rPr>
                <w:sz w:val="22"/>
                <w:szCs w:val="22"/>
              </w:rPr>
            </w:pPr>
          </w:p>
        </w:tc>
        <w:tc>
          <w:tcPr>
            <w:tcW w:w="1235" w:type="dxa"/>
          </w:tcPr>
          <w:p w14:paraId="68419E35" w14:textId="77777777" w:rsidR="00F14502" w:rsidRDefault="00F14502" w:rsidP="009B6F91">
            <w:pPr>
              <w:rPr>
                <w:sz w:val="22"/>
                <w:szCs w:val="22"/>
              </w:rPr>
            </w:pPr>
          </w:p>
        </w:tc>
      </w:tr>
      <w:tr w:rsidR="002D5027" w:rsidRPr="003F689F" w14:paraId="6C914D04" w14:textId="77777777" w:rsidTr="002D5027">
        <w:trPr>
          <w:trHeight w:val="360"/>
        </w:trPr>
        <w:tc>
          <w:tcPr>
            <w:tcW w:w="1001" w:type="dxa"/>
          </w:tcPr>
          <w:p w14:paraId="1B481159" w14:textId="12A6D28E" w:rsidR="002D5027" w:rsidRPr="00C95E25" w:rsidRDefault="002D5027" w:rsidP="00C95E25">
            <w:pPr>
              <w:jc w:val="both"/>
              <w:rPr>
                <w:sz w:val="22"/>
                <w:szCs w:val="22"/>
              </w:rPr>
            </w:pPr>
            <w:r w:rsidRPr="00C95E25">
              <w:rPr>
                <w:sz w:val="22"/>
                <w:szCs w:val="22"/>
              </w:rPr>
              <w:t xml:space="preserve">       </w:t>
            </w:r>
            <w:r w:rsidR="000C3E2A" w:rsidRPr="00C95E25">
              <w:rPr>
                <w:sz w:val="22"/>
                <w:szCs w:val="22"/>
              </w:rPr>
              <w:t xml:space="preserve">   </w:t>
            </w:r>
            <w:r w:rsidR="00E27971" w:rsidRPr="00C95E25">
              <w:rPr>
                <w:sz w:val="22"/>
                <w:szCs w:val="22"/>
              </w:rPr>
              <w:t xml:space="preserve"> </w:t>
            </w:r>
            <w:r w:rsidR="00112B4F">
              <w:rPr>
                <w:sz w:val="22"/>
                <w:szCs w:val="22"/>
              </w:rPr>
              <w:t>5.</w:t>
            </w:r>
          </w:p>
        </w:tc>
        <w:tc>
          <w:tcPr>
            <w:tcW w:w="5849" w:type="dxa"/>
          </w:tcPr>
          <w:p w14:paraId="36CE512F" w14:textId="77777777" w:rsidR="002D5027" w:rsidRPr="00D42E3C" w:rsidRDefault="002D5027" w:rsidP="000051BE">
            <w:pPr>
              <w:rPr>
                <w:sz w:val="22"/>
                <w:szCs w:val="22"/>
              </w:rPr>
            </w:pPr>
            <w:r w:rsidRPr="00D42E3C">
              <w:rPr>
                <w:sz w:val="22"/>
                <w:szCs w:val="22"/>
              </w:rPr>
              <w:t>ERCOT Reports</w:t>
            </w:r>
          </w:p>
        </w:tc>
        <w:tc>
          <w:tcPr>
            <w:tcW w:w="1927" w:type="dxa"/>
          </w:tcPr>
          <w:p w14:paraId="240D475A" w14:textId="77777777" w:rsidR="002D5027" w:rsidRPr="00875E91" w:rsidRDefault="002D5027" w:rsidP="000051BE">
            <w:pPr>
              <w:rPr>
                <w:sz w:val="22"/>
                <w:szCs w:val="22"/>
              </w:rPr>
            </w:pPr>
          </w:p>
        </w:tc>
        <w:tc>
          <w:tcPr>
            <w:tcW w:w="1235" w:type="dxa"/>
          </w:tcPr>
          <w:p w14:paraId="2C7701EB" w14:textId="562199E4" w:rsidR="002D5027" w:rsidRPr="009B6F91" w:rsidRDefault="004E2466" w:rsidP="006E6AF7">
            <w:pPr>
              <w:rPr>
                <w:sz w:val="22"/>
                <w:szCs w:val="22"/>
              </w:rPr>
            </w:pPr>
            <w:r w:rsidRPr="009B6F91">
              <w:rPr>
                <w:sz w:val="22"/>
                <w:szCs w:val="22"/>
              </w:rPr>
              <w:t xml:space="preserve"> </w:t>
            </w:r>
            <w:r w:rsidR="00C95E25">
              <w:rPr>
                <w:sz w:val="22"/>
                <w:szCs w:val="22"/>
              </w:rPr>
              <w:t>10:</w:t>
            </w:r>
            <w:r w:rsidR="006E6AF7">
              <w:rPr>
                <w:sz w:val="22"/>
                <w:szCs w:val="22"/>
              </w:rPr>
              <w:t>0</w:t>
            </w:r>
            <w:r w:rsidR="00C95E25">
              <w:rPr>
                <w:sz w:val="22"/>
                <w:szCs w:val="22"/>
              </w:rPr>
              <w:t xml:space="preserve">0 a.m. </w:t>
            </w:r>
          </w:p>
        </w:tc>
      </w:tr>
      <w:tr w:rsidR="002D5027" w:rsidRPr="003F689F" w14:paraId="05F92DA6" w14:textId="77777777" w:rsidTr="002D5027">
        <w:trPr>
          <w:trHeight w:val="360"/>
        </w:trPr>
        <w:tc>
          <w:tcPr>
            <w:tcW w:w="1001" w:type="dxa"/>
          </w:tcPr>
          <w:p w14:paraId="1D447895" w14:textId="59DC9932" w:rsidR="002D5027" w:rsidRPr="00C95E25" w:rsidRDefault="002D5027" w:rsidP="009B6F91">
            <w:pPr>
              <w:jc w:val="both"/>
              <w:rPr>
                <w:sz w:val="22"/>
                <w:szCs w:val="22"/>
              </w:rPr>
            </w:pPr>
          </w:p>
        </w:tc>
        <w:tc>
          <w:tcPr>
            <w:tcW w:w="5849" w:type="dxa"/>
          </w:tcPr>
          <w:p w14:paraId="66D2B5C8" w14:textId="335A59EA" w:rsidR="002D5027" w:rsidRPr="00D42E3C" w:rsidRDefault="002D5027" w:rsidP="0057513F">
            <w:pPr>
              <w:pStyle w:val="ListParagraph"/>
              <w:numPr>
                <w:ilvl w:val="0"/>
                <w:numId w:val="4"/>
              </w:numPr>
              <w:rPr>
                <w:sz w:val="22"/>
                <w:szCs w:val="22"/>
              </w:rPr>
            </w:pPr>
            <w:r w:rsidRPr="00D42E3C">
              <w:rPr>
                <w:sz w:val="22"/>
                <w:szCs w:val="22"/>
              </w:rPr>
              <w:t>Operations Report</w:t>
            </w:r>
            <w:r w:rsidR="00A52C10" w:rsidRPr="00D42E3C">
              <w:rPr>
                <w:sz w:val="22"/>
                <w:szCs w:val="22"/>
              </w:rPr>
              <w:t xml:space="preserve"> </w:t>
            </w:r>
          </w:p>
        </w:tc>
        <w:tc>
          <w:tcPr>
            <w:tcW w:w="1927" w:type="dxa"/>
          </w:tcPr>
          <w:p w14:paraId="3C94A8B3" w14:textId="77777777" w:rsidR="002D5027" w:rsidRPr="00875E91" w:rsidRDefault="002D5027" w:rsidP="000051BE">
            <w:pPr>
              <w:rPr>
                <w:sz w:val="22"/>
                <w:szCs w:val="22"/>
              </w:rPr>
            </w:pPr>
            <w:r w:rsidRPr="00875E91">
              <w:rPr>
                <w:sz w:val="22"/>
                <w:szCs w:val="22"/>
              </w:rPr>
              <w:t>ERCOT Staff</w:t>
            </w:r>
          </w:p>
        </w:tc>
        <w:tc>
          <w:tcPr>
            <w:tcW w:w="1235" w:type="dxa"/>
          </w:tcPr>
          <w:p w14:paraId="2E18BC36" w14:textId="77777777" w:rsidR="002D5027" w:rsidRPr="009B6F91" w:rsidRDefault="002D5027" w:rsidP="009B6F91">
            <w:pPr>
              <w:rPr>
                <w:sz w:val="22"/>
                <w:szCs w:val="22"/>
              </w:rPr>
            </w:pPr>
          </w:p>
        </w:tc>
      </w:tr>
      <w:tr w:rsidR="002D5027" w:rsidRPr="003F689F" w14:paraId="3C78A110" w14:textId="77777777" w:rsidTr="002D5027">
        <w:trPr>
          <w:trHeight w:val="360"/>
        </w:trPr>
        <w:tc>
          <w:tcPr>
            <w:tcW w:w="1001" w:type="dxa"/>
          </w:tcPr>
          <w:p w14:paraId="4358FE77" w14:textId="77777777" w:rsidR="002D5027" w:rsidRPr="00C95E25" w:rsidRDefault="002D5027" w:rsidP="009B6F91">
            <w:pPr>
              <w:jc w:val="both"/>
              <w:rPr>
                <w:sz w:val="22"/>
                <w:szCs w:val="22"/>
              </w:rPr>
            </w:pPr>
          </w:p>
        </w:tc>
        <w:tc>
          <w:tcPr>
            <w:tcW w:w="5849" w:type="dxa"/>
          </w:tcPr>
          <w:p w14:paraId="4826E7CF" w14:textId="2C383A14" w:rsidR="002D5027" w:rsidRPr="003D4196" w:rsidRDefault="002D5027" w:rsidP="0057513F">
            <w:pPr>
              <w:pStyle w:val="ListParagraph"/>
              <w:numPr>
                <w:ilvl w:val="0"/>
                <w:numId w:val="4"/>
              </w:numPr>
              <w:rPr>
                <w:sz w:val="22"/>
                <w:szCs w:val="22"/>
              </w:rPr>
            </w:pPr>
            <w:r w:rsidRPr="003D4196">
              <w:rPr>
                <w:sz w:val="22"/>
                <w:szCs w:val="22"/>
              </w:rPr>
              <w:t>System Planning Report</w:t>
            </w:r>
            <w:r w:rsidR="00A52C10" w:rsidRPr="003D4196">
              <w:rPr>
                <w:sz w:val="22"/>
                <w:szCs w:val="22"/>
              </w:rPr>
              <w:t xml:space="preserve"> </w:t>
            </w:r>
          </w:p>
        </w:tc>
        <w:tc>
          <w:tcPr>
            <w:tcW w:w="1927" w:type="dxa"/>
          </w:tcPr>
          <w:p w14:paraId="1797BC1B" w14:textId="2EAE3E05" w:rsidR="002D5027" w:rsidRPr="003D4196" w:rsidRDefault="00D64F0A" w:rsidP="00E6722A">
            <w:pPr>
              <w:rPr>
                <w:sz w:val="22"/>
                <w:szCs w:val="22"/>
              </w:rPr>
            </w:pPr>
            <w:r w:rsidRPr="003D4196">
              <w:rPr>
                <w:sz w:val="22"/>
                <w:szCs w:val="22"/>
              </w:rPr>
              <w:t>P</w:t>
            </w:r>
            <w:r w:rsidR="00E6722A" w:rsidRPr="003D4196">
              <w:rPr>
                <w:sz w:val="22"/>
                <w:szCs w:val="22"/>
              </w:rPr>
              <w:t>ing</w:t>
            </w:r>
            <w:r w:rsidRPr="003D4196">
              <w:rPr>
                <w:sz w:val="22"/>
                <w:szCs w:val="22"/>
              </w:rPr>
              <w:t xml:space="preserve"> Yan</w:t>
            </w:r>
          </w:p>
        </w:tc>
        <w:tc>
          <w:tcPr>
            <w:tcW w:w="1235" w:type="dxa"/>
          </w:tcPr>
          <w:p w14:paraId="33180B5C" w14:textId="158EB8EA" w:rsidR="002D5027" w:rsidRPr="003D4196" w:rsidRDefault="00C2047C" w:rsidP="009B6F91">
            <w:pPr>
              <w:rPr>
                <w:sz w:val="22"/>
                <w:szCs w:val="22"/>
              </w:rPr>
            </w:pPr>
            <w:r w:rsidRPr="003D4196">
              <w:rPr>
                <w:sz w:val="22"/>
                <w:szCs w:val="22"/>
              </w:rPr>
              <w:t xml:space="preserve"> </w:t>
            </w:r>
          </w:p>
        </w:tc>
      </w:tr>
      <w:tr w:rsidR="00875E91" w:rsidRPr="003F689F" w14:paraId="5E708067" w14:textId="77777777" w:rsidTr="002D5027">
        <w:trPr>
          <w:trHeight w:val="360"/>
        </w:trPr>
        <w:tc>
          <w:tcPr>
            <w:tcW w:w="1001" w:type="dxa"/>
          </w:tcPr>
          <w:p w14:paraId="68C00661" w14:textId="77777777" w:rsidR="00875E91" w:rsidRPr="00C95E25" w:rsidRDefault="00875E91" w:rsidP="009B6F91">
            <w:pPr>
              <w:jc w:val="both"/>
              <w:rPr>
                <w:sz w:val="22"/>
                <w:szCs w:val="22"/>
              </w:rPr>
            </w:pPr>
          </w:p>
        </w:tc>
        <w:tc>
          <w:tcPr>
            <w:tcW w:w="5849" w:type="dxa"/>
          </w:tcPr>
          <w:p w14:paraId="29C196C6" w14:textId="0B0CC245" w:rsidR="00875E91" w:rsidRPr="003D4196" w:rsidRDefault="00875E91" w:rsidP="00875E91">
            <w:pPr>
              <w:pStyle w:val="ListParagraph"/>
              <w:numPr>
                <w:ilvl w:val="0"/>
                <w:numId w:val="4"/>
              </w:numPr>
              <w:rPr>
                <w:sz w:val="22"/>
                <w:szCs w:val="22"/>
              </w:rPr>
            </w:pPr>
            <w:r w:rsidRPr="003D4196">
              <w:rPr>
                <w:sz w:val="22"/>
                <w:szCs w:val="22"/>
              </w:rPr>
              <w:t>Generic Transmission Constraint (GTC) Update</w:t>
            </w:r>
          </w:p>
        </w:tc>
        <w:tc>
          <w:tcPr>
            <w:tcW w:w="1927" w:type="dxa"/>
          </w:tcPr>
          <w:p w14:paraId="02C1F41D" w14:textId="5C2096D0" w:rsidR="00875E91" w:rsidRPr="003D4196" w:rsidRDefault="009053FE" w:rsidP="00E6722A">
            <w:pPr>
              <w:rPr>
                <w:sz w:val="22"/>
                <w:szCs w:val="22"/>
              </w:rPr>
            </w:pPr>
            <w:r w:rsidRPr="003D4196">
              <w:rPr>
                <w:sz w:val="22"/>
                <w:szCs w:val="22"/>
              </w:rPr>
              <w:t>Yunzhi Cheng</w:t>
            </w:r>
          </w:p>
        </w:tc>
        <w:tc>
          <w:tcPr>
            <w:tcW w:w="1235" w:type="dxa"/>
          </w:tcPr>
          <w:p w14:paraId="65BEA944" w14:textId="7E856FC0" w:rsidR="00875E91" w:rsidRPr="003D4196" w:rsidRDefault="00DD05B5" w:rsidP="009053FE">
            <w:pPr>
              <w:rPr>
                <w:sz w:val="22"/>
                <w:szCs w:val="22"/>
              </w:rPr>
            </w:pPr>
            <w:r>
              <w:rPr>
                <w:sz w:val="22"/>
                <w:szCs w:val="22"/>
              </w:rPr>
              <w:t xml:space="preserve">   30 min </w:t>
            </w:r>
          </w:p>
        </w:tc>
      </w:tr>
      <w:tr w:rsidR="00055321" w:rsidRPr="003F689F" w14:paraId="352B8DD7" w14:textId="77777777" w:rsidTr="002D5027">
        <w:trPr>
          <w:trHeight w:val="360"/>
        </w:trPr>
        <w:tc>
          <w:tcPr>
            <w:tcW w:w="1001" w:type="dxa"/>
          </w:tcPr>
          <w:p w14:paraId="74E7A7B2" w14:textId="77777777" w:rsidR="00055321" w:rsidRPr="00C95E25" w:rsidRDefault="00055321" w:rsidP="009B6F91">
            <w:pPr>
              <w:jc w:val="both"/>
              <w:rPr>
                <w:sz w:val="22"/>
                <w:szCs w:val="22"/>
              </w:rPr>
            </w:pPr>
          </w:p>
        </w:tc>
        <w:tc>
          <w:tcPr>
            <w:tcW w:w="5849" w:type="dxa"/>
          </w:tcPr>
          <w:p w14:paraId="761940A3" w14:textId="5444BDCF" w:rsidR="00055321" w:rsidRPr="003D4196" w:rsidRDefault="00055321" w:rsidP="00055321">
            <w:pPr>
              <w:pStyle w:val="ListParagraph"/>
              <w:numPr>
                <w:ilvl w:val="0"/>
                <w:numId w:val="4"/>
              </w:numPr>
              <w:rPr>
                <w:sz w:val="22"/>
                <w:szCs w:val="22"/>
              </w:rPr>
            </w:pPr>
            <w:r w:rsidRPr="003D4196">
              <w:rPr>
                <w:sz w:val="22"/>
                <w:szCs w:val="22"/>
              </w:rPr>
              <w:t xml:space="preserve">TSAT models update </w:t>
            </w:r>
          </w:p>
        </w:tc>
        <w:tc>
          <w:tcPr>
            <w:tcW w:w="1927" w:type="dxa"/>
          </w:tcPr>
          <w:p w14:paraId="41D1997D" w14:textId="39085B80" w:rsidR="00055321" w:rsidRPr="003D4196" w:rsidRDefault="00055321" w:rsidP="00E6722A">
            <w:pPr>
              <w:rPr>
                <w:sz w:val="22"/>
                <w:szCs w:val="22"/>
              </w:rPr>
            </w:pPr>
            <w:r w:rsidRPr="003D4196">
              <w:rPr>
                <w:sz w:val="22"/>
                <w:szCs w:val="22"/>
              </w:rPr>
              <w:t xml:space="preserve">Mehdi Daryabak  </w:t>
            </w:r>
          </w:p>
        </w:tc>
        <w:tc>
          <w:tcPr>
            <w:tcW w:w="1235" w:type="dxa"/>
          </w:tcPr>
          <w:p w14:paraId="20FA1605" w14:textId="327E6738" w:rsidR="00055321" w:rsidRPr="003D4196" w:rsidRDefault="005860F8" w:rsidP="003D4196">
            <w:pPr>
              <w:rPr>
                <w:sz w:val="22"/>
                <w:szCs w:val="22"/>
              </w:rPr>
            </w:pPr>
            <w:r w:rsidRPr="003D4196">
              <w:rPr>
                <w:sz w:val="22"/>
                <w:szCs w:val="22"/>
              </w:rPr>
              <w:t xml:space="preserve"> </w:t>
            </w:r>
            <w:r w:rsidR="003D4196">
              <w:rPr>
                <w:sz w:val="22"/>
                <w:szCs w:val="22"/>
              </w:rPr>
              <w:t xml:space="preserve"> </w:t>
            </w:r>
            <w:r w:rsidR="00DD05B5">
              <w:rPr>
                <w:sz w:val="22"/>
                <w:szCs w:val="22"/>
              </w:rPr>
              <w:t xml:space="preserve">  </w:t>
            </w:r>
            <w:r w:rsidRPr="003D4196">
              <w:rPr>
                <w:sz w:val="22"/>
                <w:szCs w:val="22"/>
              </w:rPr>
              <w:t xml:space="preserve"> </w:t>
            </w:r>
            <w:r w:rsidR="003D4196">
              <w:rPr>
                <w:sz w:val="22"/>
                <w:szCs w:val="22"/>
              </w:rPr>
              <w:t xml:space="preserve">5 </w:t>
            </w:r>
            <w:r w:rsidR="00DD05B5">
              <w:rPr>
                <w:sz w:val="22"/>
                <w:szCs w:val="22"/>
              </w:rPr>
              <w:t xml:space="preserve">min </w:t>
            </w:r>
          </w:p>
        </w:tc>
      </w:tr>
      <w:tr w:rsidR="00112B4F" w:rsidRPr="002302C3" w14:paraId="531B9F23" w14:textId="77777777" w:rsidTr="002D5027">
        <w:trPr>
          <w:trHeight w:val="360"/>
        </w:trPr>
        <w:tc>
          <w:tcPr>
            <w:tcW w:w="1001" w:type="dxa"/>
          </w:tcPr>
          <w:p w14:paraId="7C3E8325" w14:textId="24E85E9D" w:rsidR="00112B4F" w:rsidRDefault="00112B4F" w:rsidP="00FD5F2A">
            <w:pPr>
              <w:jc w:val="both"/>
              <w:rPr>
                <w:sz w:val="22"/>
                <w:szCs w:val="22"/>
              </w:rPr>
            </w:pPr>
            <w:r>
              <w:rPr>
                <w:sz w:val="22"/>
                <w:szCs w:val="22"/>
              </w:rPr>
              <w:t xml:space="preserve">           6. </w:t>
            </w:r>
          </w:p>
        </w:tc>
        <w:tc>
          <w:tcPr>
            <w:tcW w:w="5849" w:type="dxa"/>
          </w:tcPr>
          <w:p w14:paraId="053A1875" w14:textId="65B4E06C" w:rsidR="00112B4F" w:rsidRPr="00112B4F" w:rsidRDefault="00112B4F" w:rsidP="00B5474C">
            <w:pPr>
              <w:rPr>
                <w:sz w:val="22"/>
                <w:szCs w:val="22"/>
              </w:rPr>
            </w:pPr>
            <w:r w:rsidRPr="00112B4F">
              <w:rPr>
                <w:sz w:val="22"/>
                <w:szCs w:val="22"/>
              </w:rPr>
              <w:t>Southern Cross Transmission Directives Update</w:t>
            </w:r>
          </w:p>
        </w:tc>
        <w:tc>
          <w:tcPr>
            <w:tcW w:w="1927" w:type="dxa"/>
          </w:tcPr>
          <w:p w14:paraId="20C8F747" w14:textId="01827C63" w:rsidR="00112B4F" w:rsidRDefault="00112B4F" w:rsidP="00E6722A">
            <w:pPr>
              <w:rPr>
                <w:sz w:val="22"/>
                <w:szCs w:val="22"/>
              </w:rPr>
            </w:pPr>
            <w:r>
              <w:rPr>
                <w:sz w:val="22"/>
                <w:szCs w:val="22"/>
              </w:rPr>
              <w:t>Janice Ayson</w:t>
            </w:r>
          </w:p>
        </w:tc>
        <w:tc>
          <w:tcPr>
            <w:tcW w:w="1235" w:type="dxa"/>
          </w:tcPr>
          <w:p w14:paraId="58C3302A" w14:textId="31174E8D" w:rsidR="00112B4F" w:rsidRDefault="006E6AF7" w:rsidP="00222B65">
            <w:pPr>
              <w:rPr>
                <w:sz w:val="22"/>
                <w:szCs w:val="22"/>
              </w:rPr>
            </w:pPr>
            <w:r>
              <w:rPr>
                <w:sz w:val="22"/>
                <w:szCs w:val="22"/>
              </w:rPr>
              <w:t xml:space="preserve"> 10:</w:t>
            </w:r>
            <w:r w:rsidR="00222B65">
              <w:rPr>
                <w:sz w:val="22"/>
                <w:szCs w:val="22"/>
              </w:rPr>
              <w:t>40</w:t>
            </w:r>
            <w:r>
              <w:rPr>
                <w:sz w:val="22"/>
                <w:szCs w:val="22"/>
              </w:rPr>
              <w:t xml:space="preserve"> a.m. </w:t>
            </w:r>
            <w:r w:rsidR="00112B4F">
              <w:rPr>
                <w:sz w:val="22"/>
                <w:szCs w:val="22"/>
              </w:rPr>
              <w:t xml:space="preserve"> </w:t>
            </w:r>
          </w:p>
        </w:tc>
      </w:tr>
      <w:tr w:rsidR="00A22812" w:rsidRPr="002302C3" w14:paraId="0C7FC32A" w14:textId="77777777" w:rsidTr="002D5027">
        <w:trPr>
          <w:trHeight w:val="360"/>
        </w:trPr>
        <w:tc>
          <w:tcPr>
            <w:tcW w:w="1001" w:type="dxa"/>
          </w:tcPr>
          <w:p w14:paraId="69CC952F" w14:textId="6F3CFE5B" w:rsidR="00A22812" w:rsidRPr="00A51BA2" w:rsidRDefault="003F4759" w:rsidP="00C95E25">
            <w:pPr>
              <w:jc w:val="both"/>
              <w:rPr>
                <w:sz w:val="22"/>
                <w:szCs w:val="22"/>
              </w:rPr>
            </w:pPr>
            <w:r w:rsidRPr="00A51BA2">
              <w:rPr>
                <w:sz w:val="22"/>
                <w:szCs w:val="22"/>
              </w:rPr>
              <w:t xml:space="preserve">         </w:t>
            </w:r>
            <w:r w:rsidR="006E6AF7">
              <w:rPr>
                <w:sz w:val="22"/>
                <w:szCs w:val="22"/>
              </w:rPr>
              <w:t xml:space="preserve">  7</w:t>
            </w:r>
            <w:r w:rsidR="00A51BA2" w:rsidRPr="00A51BA2">
              <w:rPr>
                <w:sz w:val="22"/>
                <w:szCs w:val="22"/>
              </w:rPr>
              <w:t xml:space="preserve">. </w:t>
            </w:r>
          </w:p>
        </w:tc>
        <w:tc>
          <w:tcPr>
            <w:tcW w:w="5849" w:type="dxa"/>
          </w:tcPr>
          <w:p w14:paraId="68841B57" w14:textId="1C6EE446" w:rsidR="00A22812" w:rsidRPr="00A51BA2" w:rsidRDefault="00A22812" w:rsidP="00B5474C">
            <w:pPr>
              <w:rPr>
                <w:b/>
                <w:sz w:val="22"/>
                <w:szCs w:val="22"/>
              </w:rPr>
            </w:pPr>
            <w:r w:rsidRPr="00A51BA2">
              <w:rPr>
                <w:sz w:val="22"/>
                <w:szCs w:val="22"/>
              </w:rPr>
              <w:t>System Protection Working Group (SPWG)</w:t>
            </w:r>
          </w:p>
        </w:tc>
        <w:tc>
          <w:tcPr>
            <w:tcW w:w="1927" w:type="dxa"/>
          </w:tcPr>
          <w:p w14:paraId="2F19CEB2" w14:textId="03EA1F0C" w:rsidR="00A22812" w:rsidRPr="00A51BA2" w:rsidRDefault="00A22812" w:rsidP="00E6722A">
            <w:pPr>
              <w:rPr>
                <w:sz w:val="22"/>
                <w:szCs w:val="22"/>
              </w:rPr>
            </w:pPr>
            <w:r w:rsidRPr="00A51BA2">
              <w:rPr>
                <w:sz w:val="22"/>
                <w:szCs w:val="22"/>
              </w:rPr>
              <w:t xml:space="preserve">Vincent Roberts </w:t>
            </w:r>
          </w:p>
        </w:tc>
        <w:tc>
          <w:tcPr>
            <w:tcW w:w="1235" w:type="dxa"/>
          </w:tcPr>
          <w:p w14:paraId="0C1B4055" w14:textId="499C735A" w:rsidR="00A22812" w:rsidRPr="006E6AF7" w:rsidRDefault="00D42E3C" w:rsidP="00222B65">
            <w:pPr>
              <w:rPr>
                <w:sz w:val="22"/>
                <w:szCs w:val="22"/>
              </w:rPr>
            </w:pPr>
            <w:r w:rsidRPr="006E6AF7">
              <w:rPr>
                <w:sz w:val="22"/>
                <w:szCs w:val="22"/>
              </w:rPr>
              <w:t xml:space="preserve"> 1</w:t>
            </w:r>
            <w:r w:rsidR="006E6AF7" w:rsidRPr="006E6AF7">
              <w:rPr>
                <w:sz w:val="22"/>
                <w:szCs w:val="22"/>
              </w:rPr>
              <w:t>0</w:t>
            </w:r>
            <w:r w:rsidRPr="006E6AF7">
              <w:rPr>
                <w:sz w:val="22"/>
                <w:szCs w:val="22"/>
              </w:rPr>
              <w:t>:</w:t>
            </w:r>
            <w:r w:rsidR="00222B65">
              <w:rPr>
                <w:sz w:val="22"/>
                <w:szCs w:val="22"/>
              </w:rPr>
              <w:t>50</w:t>
            </w:r>
            <w:r w:rsidRPr="006E6AF7">
              <w:rPr>
                <w:sz w:val="22"/>
                <w:szCs w:val="22"/>
              </w:rPr>
              <w:t xml:space="preserve"> a.m.  </w:t>
            </w:r>
            <w:r w:rsidR="00A22812" w:rsidRPr="006E6AF7">
              <w:rPr>
                <w:sz w:val="22"/>
                <w:szCs w:val="22"/>
              </w:rPr>
              <w:t xml:space="preserve"> </w:t>
            </w:r>
            <w:r w:rsidRPr="006E6AF7">
              <w:rPr>
                <w:sz w:val="22"/>
                <w:szCs w:val="22"/>
              </w:rPr>
              <w:t xml:space="preserve"> </w:t>
            </w:r>
          </w:p>
        </w:tc>
      </w:tr>
      <w:tr w:rsidR="00B5474C" w:rsidRPr="002302C3" w14:paraId="4445906B" w14:textId="77777777" w:rsidTr="002D5027">
        <w:trPr>
          <w:trHeight w:val="360"/>
        </w:trPr>
        <w:tc>
          <w:tcPr>
            <w:tcW w:w="1001" w:type="dxa"/>
          </w:tcPr>
          <w:p w14:paraId="3CEB63A6" w14:textId="465458A0" w:rsidR="00B5474C" w:rsidRPr="00A51BA2" w:rsidRDefault="008577E3" w:rsidP="006E6AF7">
            <w:pPr>
              <w:jc w:val="both"/>
              <w:rPr>
                <w:sz w:val="22"/>
                <w:szCs w:val="22"/>
              </w:rPr>
            </w:pPr>
            <w:r w:rsidRPr="00A51BA2">
              <w:rPr>
                <w:sz w:val="22"/>
                <w:szCs w:val="22"/>
              </w:rPr>
              <w:t xml:space="preserve">   </w:t>
            </w:r>
            <w:r w:rsidR="002457D0" w:rsidRPr="00A51BA2">
              <w:rPr>
                <w:sz w:val="22"/>
                <w:szCs w:val="22"/>
              </w:rPr>
              <w:t xml:space="preserve">      </w:t>
            </w:r>
            <w:r w:rsidR="00A51BA2" w:rsidRPr="00A51BA2">
              <w:rPr>
                <w:sz w:val="22"/>
                <w:szCs w:val="22"/>
              </w:rPr>
              <w:t xml:space="preserve">  </w:t>
            </w:r>
            <w:r w:rsidR="006E6AF7">
              <w:rPr>
                <w:sz w:val="22"/>
                <w:szCs w:val="22"/>
              </w:rPr>
              <w:t>8</w:t>
            </w:r>
            <w:r w:rsidR="00A51BA2" w:rsidRPr="00A51BA2">
              <w:rPr>
                <w:sz w:val="22"/>
                <w:szCs w:val="22"/>
              </w:rPr>
              <w:t>.</w:t>
            </w:r>
          </w:p>
        </w:tc>
        <w:tc>
          <w:tcPr>
            <w:tcW w:w="5849" w:type="dxa"/>
          </w:tcPr>
          <w:p w14:paraId="2D5AB3C5" w14:textId="31E294CF" w:rsidR="00B5474C" w:rsidRPr="00A51BA2" w:rsidRDefault="00B5474C" w:rsidP="00B5474C">
            <w:pPr>
              <w:rPr>
                <w:b/>
                <w:sz w:val="22"/>
                <w:szCs w:val="22"/>
              </w:rPr>
            </w:pPr>
            <w:r w:rsidRPr="00A51BA2">
              <w:rPr>
                <w:b/>
                <w:sz w:val="22"/>
                <w:szCs w:val="22"/>
              </w:rPr>
              <w:t xml:space="preserve">ROS Revision Requests (Vote) </w:t>
            </w:r>
          </w:p>
        </w:tc>
        <w:tc>
          <w:tcPr>
            <w:tcW w:w="1927" w:type="dxa"/>
          </w:tcPr>
          <w:p w14:paraId="0BAF4597" w14:textId="3254409A" w:rsidR="00B5474C" w:rsidRPr="00A51BA2" w:rsidRDefault="00E548E0" w:rsidP="00E6722A">
            <w:pPr>
              <w:rPr>
                <w:sz w:val="22"/>
                <w:szCs w:val="22"/>
              </w:rPr>
            </w:pPr>
            <w:r w:rsidRPr="00A51BA2">
              <w:rPr>
                <w:sz w:val="22"/>
                <w:szCs w:val="22"/>
              </w:rPr>
              <w:t>C</w:t>
            </w:r>
            <w:r w:rsidR="00E6722A" w:rsidRPr="00A51BA2">
              <w:rPr>
                <w:sz w:val="22"/>
                <w:szCs w:val="22"/>
              </w:rPr>
              <w:t>hase</w:t>
            </w:r>
            <w:r w:rsidRPr="00A51BA2">
              <w:rPr>
                <w:sz w:val="22"/>
                <w:szCs w:val="22"/>
              </w:rPr>
              <w:t xml:space="preserve"> Smith</w:t>
            </w:r>
          </w:p>
        </w:tc>
        <w:tc>
          <w:tcPr>
            <w:tcW w:w="1235" w:type="dxa"/>
          </w:tcPr>
          <w:p w14:paraId="5E0D6E19" w14:textId="4B2EE0AA" w:rsidR="00B5474C" w:rsidRPr="006E6AF7" w:rsidRDefault="009B6F91" w:rsidP="003D4196">
            <w:pPr>
              <w:rPr>
                <w:sz w:val="22"/>
                <w:szCs w:val="22"/>
              </w:rPr>
            </w:pPr>
            <w:r w:rsidRPr="006E6AF7">
              <w:rPr>
                <w:sz w:val="22"/>
                <w:szCs w:val="22"/>
              </w:rPr>
              <w:t xml:space="preserve"> </w:t>
            </w:r>
            <w:r w:rsidR="00B5474C" w:rsidRPr="006E6AF7">
              <w:rPr>
                <w:sz w:val="22"/>
                <w:szCs w:val="22"/>
              </w:rPr>
              <w:t>1</w:t>
            </w:r>
            <w:r w:rsidR="00222B65">
              <w:rPr>
                <w:sz w:val="22"/>
                <w:szCs w:val="22"/>
              </w:rPr>
              <w:t>1</w:t>
            </w:r>
            <w:r w:rsidR="00B5474C" w:rsidRPr="006E6AF7">
              <w:rPr>
                <w:sz w:val="22"/>
                <w:szCs w:val="22"/>
              </w:rPr>
              <w:t>:</w:t>
            </w:r>
            <w:r w:rsidR="003D4196">
              <w:rPr>
                <w:sz w:val="22"/>
                <w:szCs w:val="22"/>
              </w:rPr>
              <w:t>00</w:t>
            </w:r>
            <w:r w:rsidR="009B5A06" w:rsidRPr="006E6AF7">
              <w:rPr>
                <w:sz w:val="22"/>
                <w:szCs w:val="22"/>
              </w:rPr>
              <w:t xml:space="preserve"> </w:t>
            </w:r>
            <w:r w:rsidR="00EB1F79" w:rsidRPr="006E6AF7">
              <w:rPr>
                <w:sz w:val="22"/>
                <w:szCs w:val="22"/>
              </w:rPr>
              <w:t>a</w:t>
            </w:r>
            <w:r w:rsidR="00B5474C" w:rsidRPr="006E6AF7">
              <w:rPr>
                <w:sz w:val="22"/>
                <w:szCs w:val="22"/>
              </w:rPr>
              <w:t xml:space="preserve">.m. </w:t>
            </w:r>
          </w:p>
        </w:tc>
      </w:tr>
      <w:tr w:rsidR="00940942" w:rsidRPr="002302C3" w14:paraId="50F422FD" w14:textId="77777777" w:rsidTr="002D5027">
        <w:trPr>
          <w:trHeight w:val="360"/>
        </w:trPr>
        <w:tc>
          <w:tcPr>
            <w:tcW w:w="1001" w:type="dxa"/>
          </w:tcPr>
          <w:p w14:paraId="485E8F93" w14:textId="77777777" w:rsidR="00940942" w:rsidRPr="00112B4F" w:rsidRDefault="00940942" w:rsidP="009B6F91">
            <w:pPr>
              <w:jc w:val="both"/>
              <w:rPr>
                <w:sz w:val="22"/>
                <w:szCs w:val="22"/>
                <w:highlight w:val="lightGray"/>
              </w:rPr>
            </w:pPr>
          </w:p>
        </w:tc>
        <w:tc>
          <w:tcPr>
            <w:tcW w:w="5849" w:type="dxa"/>
          </w:tcPr>
          <w:p w14:paraId="6EB6D510" w14:textId="4CEF8E00" w:rsidR="00940942" w:rsidRPr="00AF7CC2" w:rsidRDefault="00940942" w:rsidP="00864129">
            <w:pPr>
              <w:rPr>
                <w:b/>
                <w:i/>
                <w:sz w:val="22"/>
                <w:szCs w:val="22"/>
              </w:rPr>
            </w:pPr>
            <w:r w:rsidRPr="00AF7CC2">
              <w:rPr>
                <w:b/>
                <w:i/>
                <w:sz w:val="22"/>
                <w:szCs w:val="22"/>
              </w:rPr>
              <w:t>Impact Analys</w:t>
            </w:r>
            <w:r w:rsidR="00864129" w:rsidRPr="00AF7CC2">
              <w:rPr>
                <w:b/>
                <w:i/>
                <w:sz w:val="22"/>
                <w:szCs w:val="22"/>
              </w:rPr>
              <w:t>i</w:t>
            </w:r>
            <w:r w:rsidRPr="00AF7CC2">
              <w:rPr>
                <w:b/>
                <w:i/>
                <w:sz w:val="22"/>
                <w:szCs w:val="22"/>
              </w:rPr>
              <w:t>s</w:t>
            </w:r>
            <w:r w:rsidR="00864129" w:rsidRPr="00AF7CC2">
              <w:rPr>
                <w:b/>
                <w:i/>
                <w:sz w:val="22"/>
                <w:szCs w:val="22"/>
              </w:rPr>
              <w:t xml:space="preserve"> Review</w:t>
            </w:r>
          </w:p>
        </w:tc>
        <w:tc>
          <w:tcPr>
            <w:tcW w:w="1927" w:type="dxa"/>
          </w:tcPr>
          <w:p w14:paraId="7718BEC5" w14:textId="77777777" w:rsidR="00940942" w:rsidRPr="00112B4F" w:rsidRDefault="00940942" w:rsidP="00B5474C">
            <w:pPr>
              <w:rPr>
                <w:sz w:val="22"/>
                <w:szCs w:val="22"/>
                <w:highlight w:val="lightGray"/>
              </w:rPr>
            </w:pPr>
          </w:p>
        </w:tc>
        <w:tc>
          <w:tcPr>
            <w:tcW w:w="1235" w:type="dxa"/>
          </w:tcPr>
          <w:p w14:paraId="0B5B846E" w14:textId="77777777" w:rsidR="00940942" w:rsidRPr="00112B4F" w:rsidRDefault="00940942" w:rsidP="009B6F91">
            <w:pPr>
              <w:rPr>
                <w:sz w:val="22"/>
                <w:szCs w:val="22"/>
                <w:highlight w:val="lightGray"/>
              </w:rPr>
            </w:pPr>
          </w:p>
        </w:tc>
      </w:tr>
      <w:tr w:rsidR="002457D0" w:rsidRPr="002302C3" w14:paraId="729FED03" w14:textId="77777777" w:rsidTr="002D5027">
        <w:trPr>
          <w:trHeight w:val="360"/>
        </w:trPr>
        <w:tc>
          <w:tcPr>
            <w:tcW w:w="1001" w:type="dxa"/>
          </w:tcPr>
          <w:p w14:paraId="1A2BCDEA" w14:textId="77777777" w:rsidR="002457D0" w:rsidRPr="00112B4F" w:rsidRDefault="002457D0" w:rsidP="009B6F91">
            <w:pPr>
              <w:jc w:val="both"/>
              <w:rPr>
                <w:sz w:val="22"/>
                <w:szCs w:val="22"/>
                <w:highlight w:val="lightGray"/>
              </w:rPr>
            </w:pPr>
          </w:p>
        </w:tc>
        <w:tc>
          <w:tcPr>
            <w:tcW w:w="5849" w:type="dxa"/>
          </w:tcPr>
          <w:p w14:paraId="1D8742A8" w14:textId="184B970E" w:rsidR="002457D0" w:rsidRPr="00AF7CC2" w:rsidRDefault="002457D0" w:rsidP="002457D0">
            <w:pPr>
              <w:pStyle w:val="ListParagraph"/>
              <w:numPr>
                <w:ilvl w:val="0"/>
                <w:numId w:val="4"/>
              </w:numPr>
              <w:rPr>
                <w:b/>
                <w:sz w:val="22"/>
                <w:szCs w:val="22"/>
              </w:rPr>
            </w:pPr>
            <w:r w:rsidRPr="00AF7CC2">
              <w:rPr>
                <w:b/>
                <w:sz w:val="22"/>
                <w:szCs w:val="22"/>
              </w:rPr>
              <w:t>RRGRR028, Transformer Impedance Clarifications</w:t>
            </w:r>
          </w:p>
        </w:tc>
        <w:tc>
          <w:tcPr>
            <w:tcW w:w="1927" w:type="dxa"/>
          </w:tcPr>
          <w:p w14:paraId="6914E6CB" w14:textId="77777777" w:rsidR="002457D0" w:rsidRPr="00112B4F" w:rsidRDefault="002457D0" w:rsidP="00B5474C">
            <w:pPr>
              <w:rPr>
                <w:sz w:val="22"/>
                <w:szCs w:val="22"/>
                <w:highlight w:val="lightGray"/>
              </w:rPr>
            </w:pPr>
          </w:p>
        </w:tc>
        <w:tc>
          <w:tcPr>
            <w:tcW w:w="1235" w:type="dxa"/>
          </w:tcPr>
          <w:p w14:paraId="61E6E9B0" w14:textId="77777777" w:rsidR="002457D0" w:rsidRPr="00112B4F" w:rsidRDefault="002457D0" w:rsidP="009B6F91">
            <w:pPr>
              <w:rPr>
                <w:sz w:val="22"/>
                <w:szCs w:val="22"/>
                <w:highlight w:val="lightGray"/>
              </w:rPr>
            </w:pPr>
          </w:p>
        </w:tc>
      </w:tr>
      <w:tr w:rsidR="00AF7CC2" w:rsidRPr="002302C3" w14:paraId="3699B865" w14:textId="77777777" w:rsidTr="002D5027">
        <w:trPr>
          <w:trHeight w:val="360"/>
        </w:trPr>
        <w:tc>
          <w:tcPr>
            <w:tcW w:w="1001" w:type="dxa"/>
          </w:tcPr>
          <w:p w14:paraId="3B6757B5" w14:textId="77777777" w:rsidR="00AF7CC2" w:rsidRPr="00112B4F" w:rsidRDefault="00AF7CC2" w:rsidP="009B6F91">
            <w:pPr>
              <w:jc w:val="both"/>
              <w:rPr>
                <w:sz w:val="22"/>
                <w:szCs w:val="22"/>
                <w:highlight w:val="lightGray"/>
              </w:rPr>
            </w:pPr>
          </w:p>
        </w:tc>
        <w:tc>
          <w:tcPr>
            <w:tcW w:w="5849" w:type="dxa"/>
          </w:tcPr>
          <w:p w14:paraId="069C8503" w14:textId="5208B85B" w:rsidR="00AF7CC2" w:rsidRPr="00AF7CC2" w:rsidRDefault="00AF7CC2" w:rsidP="00AF7CC2">
            <w:pPr>
              <w:pStyle w:val="ListParagraph"/>
              <w:numPr>
                <w:ilvl w:val="0"/>
                <w:numId w:val="4"/>
              </w:numPr>
              <w:rPr>
                <w:b/>
                <w:sz w:val="22"/>
                <w:szCs w:val="22"/>
              </w:rPr>
            </w:pPr>
            <w:r w:rsidRPr="00AF7CC2">
              <w:rPr>
                <w:b/>
                <w:sz w:val="22"/>
                <w:szCs w:val="22"/>
              </w:rPr>
              <w:t xml:space="preserve">PGRR089, Planning Data and Information Updates for Planning Posting </w:t>
            </w:r>
            <w:r>
              <w:rPr>
                <w:b/>
                <w:sz w:val="22"/>
                <w:szCs w:val="22"/>
              </w:rPr>
              <w:t xml:space="preserve"> </w:t>
            </w:r>
          </w:p>
        </w:tc>
        <w:tc>
          <w:tcPr>
            <w:tcW w:w="1927" w:type="dxa"/>
          </w:tcPr>
          <w:p w14:paraId="3DA777CA" w14:textId="77777777" w:rsidR="00AF7CC2" w:rsidRPr="00112B4F" w:rsidRDefault="00AF7CC2" w:rsidP="00B5474C">
            <w:pPr>
              <w:rPr>
                <w:sz w:val="22"/>
                <w:szCs w:val="22"/>
                <w:highlight w:val="lightGray"/>
              </w:rPr>
            </w:pPr>
          </w:p>
        </w:tc>
        <w:tc>
          <w:tcPr>
            <w:tcW w:w="1235" w:type="dxa"/>
          </w:tcPr>
          <w:p w14:paraId="5CAB66F5" w14:textId="77777777" w:rsidR="00AF7CC2" w:rsidRPr="00112B4F" w:rsidRDefault="00AF7CC2" w:rsidP="009B6F91">
            <w:pPr>
              <w:rPr>
                <w:sz w:val="22"/>
                <w:szCs w:val="22"/>
                <w:highlight w:val="lightGray"/>
              </w:rPr>
            </w:pPr>
          </w:p>
        </w:tc>
      </w:tr>
      <w:tr w:rsidR="00112B4F" w:rsidRPr="002302C3" w14:paraId="3A792072" w14:textId="77777777" w:rsidTr="002D5027">
        <w:trPr>
          <w:trHeight w:val="360"/>
        </w:trPr>
        <w:tc>
          <w:tcPr>
            <w:tcW w:w="1001" w:type="dxa"/>
          </w:tcPr>
          <w:p w14:paraId="69B1DCAA" w14:textId="77777777" w:rsidR="00112B4F" w:rsidRPr="00112B4F" w:rsidRDefault="00112B4F" w:rsidP="00312687">
            <w:pPr>
              <w:jc w:val="both"/>
              <w:rPr>
                <w:sz w:val="22"/>
                <w:szCs w:val="22"/>
                <w:highlight w:val="lightGray"/>
              </w:rPr>
            </w:pPr>
          </w:p>
        </w:tc>
        <w:tc>
          <w:tcPr>
            <w:tcW w:w="5849" w:type="dxa"/>
          </w:tcPr>
          <w:p w14:paraId="676B56D3" w14:textId="53DE95FF" w:rsidR="00112B4F" w:rsidRPr="00112B4F" w:rsidRDefault="00112B4F" w:rsidP="00B5474C">
            <w:pPr>
              <w:tabs>
                <w:tab w:val="left" w:pos="4065"/>
              </w:tabs>
              <w:rPr>
                <w:b/>
                <w:i/>
                <w:sz w:val="22"/>
                <w:szCs w:val="22"/>
              </w:rPr>
            </w:pPr>
            <w:r w:rsidRPr="00112B4F">
              <w:rPr>
                <w:b/>
                <w:i/>
                <w:sz w:val="22"/>
                <w:szCs w:val="22"/>
              </w:rPr>
              <w:t>Language Review</w:t>
            </w:r>
          </w:p>
        </w:tc>
        <w:tc>
          <w:tcPr>
            <w:tcW w:w="1927" w:type="dxa"/>
          </w:tcPr>
          <w:p w14:paraId="1BEEBA2A" w14:textId="77777777" w:rsidR="00112B4F" w:rsidRPr="00112B4F" w:rsidRDefault="00112B4F" w:rsidP="00E6722A">
            <w:pPr>
              <w:rPr>
                <w:sz w:val="22"/>
                <w:szCs w:val="22"/>
                <w:highlight w:val="lightGray"/>
              </w:rPr>
            </w:pPr>
          </w:p>
        </w:tc>
        <w:tc>
          <w:tcPr>
            <w:tcW w:w="1235" w:type="dxa"/>
          </w:tcPr>
          <w:p w14:paraId="3068AB1C" w14:textId="77777777" w:rsidR="00112B4F" w:rsidRPr="00112B4F" w:rsidRDefault="00112B4F" w:rsidP="009E2F8D">
            <w:pPr>
              <w:rPr>
                <w:sz w:val="22"/>
                <w:szCs w:val="22"/>
                <w:highlight w:val="lightGray"/>
              </w:rPr>
            </w:pPr>
          </w:p>
        </w:tc>
      </w:tr>
      <w:tr w:rsidR="00112B4F" w:rsidRPr="002302C3" w14:paraId="73A9C233" w14:textId="77777777" w:rsidTr="002D5027">
        <w:trPr>
          <w:trHeight w:val="360"/>
        </w:trPr>
        <w:tc>
          <w:tcPr>
            <w:tcW w:w="1001" w:type="dxa"/>
          </w:tcPr>
          <w:p w14:paraId="46BBD5C3" w14:textId="77777777" w:rsidR="00112B4F" w:rsidRPr="00112B4F" w:rsidRDefault="00112B4F" w:rsidP="00312687">
            <w:pPr>
              <w:jc w:val="both"/>
              <w:rPr>
                <w:sz w:val="22"/>
                <w:szCs w:val="22"/>
                <w:highlight w:val="lightGray"/>
              </w:rPr>
            </w:pPr>
          </w:p>
        </w:tc>
        <w:tc>
          <w:tcPr>
            <w:tcW w:w="5849" w:type="dxa"/>
          </w:tcPr>
          <w:p w14:paraId="2F04637F" w14:textId="0C7014B0" w:rsidR="00112B4F" w:rsidRPr="00112B4F" w:rsidRDefault="00112B4F" w:rsidP="00112B4F">
            <w:pPr>
              <w:pStyle w:val="ListParagraph"/>
              <w:numPr>
                <w:ilvl w:val="0"/>
                <w:numId w:val="27"/>
              </w:numPr>
              <w:tabs>
                <w:tab w:val="left" w:pos="4065"/>
              </w:tabs>
              <w:rPr>
                <w:b/>
                <w:sz w:val="22"/>
                <w:szCs w:val="22"/>
              </w:rPr>
            </w:pPr>
            <w:r w:rsidRPr="00112B4F">
              <w:rPr>
                <w:b/>
                <w:sz w:val="22"/>
                <w:szCs w:val="22"/>
              </w:rPr>
              <w:t>PGRR090, Additional Flexibility for Updates to Seasonal Net Max Sustainable Rating</w:t>
            </w:r>
          </w:p>
        </w:tc>
        <w:tc>
          <w:tcPr>
            <w:tcW w:w="1927" w:type="dxa"/>
          </w:tcPr>
          <w:p w14:paraId="5669C7D1" w14:textId="77777777" w:rsidR="00112B4F" w:rsidRPr="00112B4F" w:rsidRDefault="00112B4F" w:rsidP="00E6722A">
            <w:pPr>
              <w:rPr>
                <w:sz w:val="22"/>
                <w:szCs w:val="22"/>
                <w:highlight w:val="lightGray"/>
              </w:rPr>
            </w:pPr>
          </w:p>
        </w:tc>
        <w:tc>
          <w:tcPr>
            <w:tcW w:w="1235" w:type="dxa"/>
          </w:tcPr>
          <w:p w14:paraId="33237E1C" w14:textId="77777777" w:rsidR="00112B4F" w:rsidRPr="00112B4F" w:rsidRDefault="00112B4F" w:rsidP="009E2F8D">
            <w:pPr>
              <w:rPr>
                <w:sz w:val="22"/>
                <w:szCs w:val="22"/>
                <w:highlight w:val="lightGray"/>
              </w:rPr>
            </w:pPr>
          </w:p>
        </w:tc>
      </w:tr>
      <w:tr w:rsidR="00A51BA2" w:rsidRPr="002302C3" w14:paraId="6E2A9B12" w14:textId="77777777" w:rsidTr="002D5027">
        <w:trPr>
          <w:trHeight w:val="360"/>
        </w:trPr>
        <w:tc>
          <w:tcPr>
            <w:tcW w:w="1001" w:type="dxa"/>
          </w:tcPr>
          <w:p w14:paraId="2C6D3E45" w14:textId="77777777" w:rsidR="00A51BA2" w:rsidRPr="00112B4F" w:rsidRDefault="00A51BA2" w:rsidP="00312687">
            <w:pPr>
              <w:jc w:val="both"/>
              <w:rPr>
                <w:sz w:val="22"/>
                <w:szCs w:val="22"/>
                <w:highlight w:val="lightGray"/>
              </w:rPr>
            </w:pPr>
          </w:p>
        </w:tc>
        <w:tc>
          <w:tcPr>
            <w:tcW w:w="5849" w:type="dxa"/>
          </w:tcPr>
          <w:p w14:paraId="75FAAFDC" w14:textId="71E522A3" w:rsidR="00A51BA2" w:rsidRPr="00CD2575" w:rsidRDefault="00A51BA2" w:rsidP="00CD2575">
            <w:pPr>
              <w:pStyle w:val="ListParagraph"/>
              <w:numPr>
                <w:ilvl w:val="0"/>
                <w:numId w:val="27"/>
              </w:numPr>
              <w:tabs>
                <w:tab w:val="left" w:pos="4065"/>
              </w:tabs>
              <w:rPr>
                <w:b/>
                <w:sz w:val="22"/>
                <w:szCs w:val="22"/>
              </w:rPr>
            </w:pPr>
            <w:r w:rsidRPr="00CD2575">
              <w:rPr>
                <w:b/>
                <w:sz w:val="22"/>
                <w:szCs w:val="22"/>
              </w:rPr>
              <w:t>PGRR091, FIS Application Completion 60-Day Limit</w:t>
            </w:r>
          </w:p>
        </w:tc>
        <w:tc>
          <w:tcPr>
            <w:tcW w:w="1927" w:type="dxa"/>
          </w:tcPr>
          <w:p w14:paraId="2D39801C" w14:textId="77777777" w:rsidR="00A51BA2" w:rsidRPr="00112B4F" w:rsidRDefault="00A51BA2" w:rsidP="00E6722A">
            <w:pPr>
              <w:rPr>
                <w:sz w:val="22"/>
                <w:szCs w:val="22"/>
                <w:highlight w:val="lightGray"/>
              </w:rPr>
            </w:pPr>
          </w:p>
        </w:tc>
        <w:tc>
          <w:tcPr>
            <w:tcW w:w="1235" w:type="dxa"/>
          </w:tcPr>
          <w:p w14:paraId="11F48F50" w14:textId="77777777" w:rsidR="00A51BA2" w:rsidRPr="00112B4F" w:rsidRDefault="00A51BA2" w:rsidP="009E2F8D">
            <w:pPr>
              <w:rPr>
                <w:sz w:val="22"/>
                <w:szCs w:val="22"/>
                <w:highlight w:val="lightGray"/>
              </w:rPr>
            </w:pPr>
          </w:p>
        </w:tc>
      </w:tr>
      <w:tr w:rsidR="00A51BA2" w:rsidRPr="002302C3" w14:paraId="60BBD49D" w14:textId="77777777" w:rsidTr="002D5027">
        <w:trPr>
          <w:trHeight w:val="360"/>
        </w:trPr>
        <w:tc>
          <w:tcPr>
            <w:tcW w:w="1001" w:type="dxa"/>
          </w:tcPr>
          <w:p w14:paraId="21419A5A" w14:textId="77777777" w:rsidR="00A51BA2" w:rsidRPr="00112B4F" w:rsidRDefault="00A51BA2" w:rsidP="00312687">
            <w:pPr>
              <w:jc w:val="both"/>
              <w:rPr>
                <w:sz w:val="22"/>
                <w:szCs w:val="22"/>
                <w:highlight w:val="lightGray"/>
              </w:rPr>
            </w:pPr>
          </w:p>
        </w:tc>
        <w:tc>
          <w:tcPr>
            <w:tcW w:w="5849" w:type="dxa"/>
          </w:tcPr>
          <w:p w14:paraId="6CCB4503" w14:textId="153F96FA" w:rsidR="00A51BA2" w:rsidRPr="00CD2575" w:rsidRDefault="00CD2575" w:rsidP="00CD2575">
            <w:pPr>
              <w:pStyle w:val="ListParagraph"/>
              <w:numPr>
                <w:ilvl w:val="0"/>
                <w:numId w:val="27"/>
              </w:numPr>
              <w:tabs>
                <w:tab w:val="left" w:pos="4065"/>
              </w:tabs>
              <w:rPr>
                <w:b/>
                <w:sz w:val="22"/>
                <w:szCs w:val="22"/>
              </w:rPr>
            </w:pPr>
            <w:r w:rsidRPr="00CD2575">
              <w:rPr>
                <w:b/>
                <w:sz w:val="22"/>
                <w:szCs w:val="22"/>
              </w:rPr>
              <w:t>NOGRR226, Revision to 5% Transmission Operator (TO) Load Shedding Relay Set Point</w:t>
            </w:r>
          </w:p>
        </w:tc>
        <w:tc>
          <w:tcPr>
            <w:tcW w:w="1927" w:type="dxa"/>
          </w:tcPr>
          <w:p w14:paraId="4D236785" w14:textId="77777777" w:rsidR="00A51BA2" w:rsidRPr="00112B4F" w:rsidRDefault="00A51BA2" w:rsidP="00E6722A">
            <w:pPr>
              <w:rPr>
                <w:sz w:val="22"/>
                <w:szCs w:val="22"/>
                <w:highlight w:val="lightGray"/>
              </w:rPr>
            </w:pPr>
          </w:p>
        </w:tc>
        <w:tc>
          <w:tcPr>
            <w:tcW w:w="1235" w:type="dxa"/>
          </w:tcPr>
          <w:p w14:paraId="624734A7" w14:textId="77777777" w:rsidR="00A51BA2" w:rsidRPr="00112B4F" w:rsidRDefault="00A51BA2" w:rsidP="009E2F8D">
            <w:pPr>
              <w:rPr>
                <w:sz w:val="22"/>
                <w:szCs w:val="22"/>
                <w:highlight w:val="lightGray"/>
              </w:rPr>
            </w:pPr>
          </w:p>
        </w:tc>
      </w:tr>
      <w:tr w:rsidR="00CD2575" w:rsidRPr="002302C3" w14:paraId="499CD4FA" w14:textId="77777777" w:rsidTr="002D5027">
        <w:trPr>
          <w:trHeight w:val="360"/>
        </w:trPr>
        <w:tc>
          <w:tcPr>
            <w:tcW w:w="1001" w:type="dxa"/>
          </w:tcPr>
          <w:p w14:paraId="34D10C72" w14:textId="77777777" w:rsidR="00CD2575" w:rsidRPr="003E3B1C" w:rsidRDefault="00CD2575" w:rsidP="00312687">
            <w:pPr>
              <w:jc w:val="both"/>
              <w:rPr>
                <w:sz w:val="22"/>
                <w:szCs w:val="22"/>
              </w:rPr>
            </w:pPr>
          </w:p>
        </w:tc>
        <w:tc>
          <w:tcPr>
            <w:tcW w:w="5849" w:type="dxa"/>
          </w:tcPr>
          <w:p w14:paraId="52D748B4" w14:textId="312FC2A5" w:rsidR="00CD2575" w:rsidRPr="00CD2575" w:rsidRDefault="00CD2575" w:rsidP="00CD2575">
            <w:pPr>
              <w:pStyle w:val="ListParagraph"/>
              <w:numPr>
                <w:ilvl w:val="0"/>
                <w:numId w:val="27"/>
              </w:numPr>
              <w:tabs>
                <w:tab w:val="left" w:pos="4065"/>
              </w:tabs>
              <w:rPr>
                <w:b/>
                <w:sz w:val="22"/>
                <w:szCs w:val="22"/>
              </w:rPr>
            </w:pPr>
            <w:r w:rsidRPr="00CD2575">
              <w:rPr>
                <w:b/>
                <w:sz w:val="22"/>
                <w:szCs w:val="22"/>
              </w:rPr>
              <w:t>NOGRR227, Add Phasor Measurement Recording Equipment Location for Main Power Transformer for Intermittent Renewable Resource (IRR)</w:t>
            </w:r>
          </w:p>
        </w:tc>
        <w:tc>
          <w:tcPr>
            <w:tcW w:w="1927" w:type="dxa"/>
          </w:tcPr>
          <w:p w14:paraId="280D12AF" w14:textId="77777777" w:rsidR="00CD2575" w:rsidRPr="00112B4F" w:rsidRDefault="00CD2575" w:rsidP="00E6722A">
            <w:pPr>
              <w:rPr>
                <w:sz w:val="22"/>
                <w:szCs w:val="22"/>
                <w:highlight w:val="lightGray"/>
              </w:rPr>
            </w:pPr>
          </w:p>
        </w:tc>
        <w:tc>
          <w:tcPr>
            <w:tcW w:w="1235" w:type="dxa"/>
          </w:tcPr>
          <w:p w14:paraId="18928FA1" w14:textId="77777777" w:rsidR="00CD2575" w:rsidRPr="00112B4F" w:rsidRDefault="00CD2575" w:rsidP="009E2F8D">
            <w:pPr>
              <w:rPr>
                <w:sz w:val="22"/>
                <w:szCs w:val="22"/>
                <w:highlight w:val="lightGray"/>
              </w:rPr>
            </w:pPr>
          </w:p>
        </w:tc>
      </w:tr>
      <w:tr w:rsidR="006E6AF7" w:rsidRPr="002302C3" w14:paraId="6E00F2B8" w14:textId="77777777" w:rsidTr="002D5027">
        <w:trPr>
          <w:trHeight w:val="360"/>
        </w:trPr>
        <w:tc>
          <w:tcPr>
            <w:tcW w:w="1001" w:type="dxa"/>
          </w:tcPr>
          <w:p w14:paraId="65E83BB7" w14:textId="77777777" w:rsidR="006E6AF7" w:rsidRPr="003E3B1C" w:rsidRDefault="006E6AF7" w:rsidP="006E6AF7">
            <w:pPr>
              <w:jc w:val="both"/>
              <w:rPr>
                <w:sz w:val="22"/>
                <w:szCs w:val="22"/>
              </w:rPr>
            </w:pPr>
          </w:p>
        </w:tc>
        <w:tc>
          <w:tcPr>
            <w:tcW w:w="5849" w:type="dxa"/>
          </w:tcPr>
          <w:p w14:paraId="1947B9E5" w14:textId="7B3E60C9" w:rsidR="006E6AF7" w:rsidRPr="006E6AF7" w:rsidRDefault="006E6AF7" w:rsidP="006E6AF7">
            <w:pPr>
              <w:pStyle w:val="ListParagraph"/>
              <w:numPr>
                <w:ilvl w:val="0"/>
                <w:numId w:val="30"/>
              </w:numPr>
              <w:tabs>
                <w:tab w:val="left" w:pos="4065"/>
              </w:tabs>
              <w:rPr>
                <w:sz w:val="22"/>
                <w:szCs w:val="22"/>
              </w:rPr>
            </w:pPr>
            <w:r w:rsidRPr="006E6AF7">
              <w:rPr>
                <w:b/>
                <w:sz w:val="22"/>
                <w:szCs w:val="22"/>
              </w:rPr>
              <w:t>PGRR092, Related to NPRR1077, Extension of Self-Limiting Facility Concept to Settlement Only Generators (SOGs) and Telemetry Requirements for SOGs</w:t>
            </w:r>
          </w:p>
        </w:tc>
        <w:tc>
          <w:tcPr>
            <w:tcW w:w="1927" w:type="dxa"/>
          </w:tcPr>
          <w:p w14:paraId="6FB33492" w14:textId="77777777" w:rsidR="006E6AF7" w:rsidRPr="006E6AF7" w:rsidRDefault="006E6AF7" w:rsidP="006E6AF7">
            <w:pPr>
              <w:rPr>
                <w:sz w:val="22"/>
                <w:szCs w:val="22"/>
              </w:rPr>
            </w:pPr>
          </w:p>
        </w:tc>
        <w:tc>
          <w:tcPr>
            <w:tcW w:w="1235" w:type="dxa"/>
          </w:tcPr>
          <w:p w14:paraId="48F4AF96" w14:textId="77777777" w:rsidR="006E6AF7" w:rsidRPr="00112B4F" w:rsidRDefault="006E6AF7" w:rsidP="006E6AF7">
            <w:pPr>
              <w:rPr>
                <w:sz w:val="22"/>
                <w:szCs w:val="22"/>
                <w:highlight w:val="lightGray"/>
              </w:rPr>
            </w:pPr>
          </w:p>
        </w:tc>
      </w:tr>
      <w:tr w:rsidR="006E6AF7" w:rsidRPr="002302C3" w14:paraId="2BF1834A" w14:textId="77777777" w:rsidTr="002D5027">
        <w:trPr>
          <w:trHeight w:val="360"/>
        </w:trPr>
        <w:tc>
          <w:tcPr>
            <w:tcW w:w="1001" w:type="dxa"/>
          </w:tcPr>
          <w:p w14:paraId="322AE4E2" w14:textId="77777777" w:rsidR="006E6AF7" w:rsidRPr="003E3B1C" w:rsidRDefault="006E6AF7" w:rsidP="006E6AF7">
            <w:pPr>
              <w:jc w:val="both"/>
              <w:rPr>
                <w:sz w:val="22"/>
                <w:szCs w:val="22"/>
              </w:rPr>
            </w:pPr>
          </w:p>
        </w:tc>
        <w:tc>
          <w:tcPr>
            <w:tcW w:w="5849" w:type="dxa"/>
          </w:tcPr>
          <w:p w14:paraId="329B75C3" w14:textId="23140824" w:rsidR="006E6AF7" w:rsidRPr="006E6AF7" w:rsidRDefault="006E6AF7" w:rsidP="006E6AF7">
            <w:pPr>
              <w:pStyle w:val="ListParagraph"/>
              <w:numPr>
                <w:ilvl w:val="0"/>
                <w:numId w:val="30"/>
              </w:numPr>
              <w:tabs>
                <w:tab w:val="left" w:pos="4065"/>
              </w:tabs>
              <w:rPr>
                <w:sz w:val="22"/>
                <w:szCs w:val="22"/>
              </w:rPr>
            </w:pPr>
            <w:r w:rsidRPr="006E6AF7">
              <w:rPr>
                <w:b/>
                <w:sz w:val="22"/>
                <w:szCs w:val="22"/>
              </w:rPr>
              <w:t xml:space="preserve">RRGRR029, Related to NPRR1077, Extension of Self-Limiting Facility Concept to Settlement Only </w:t>
            </w:r>
            <w:r w:rsidRPr="006E6AF7">
              <w:rPr>
                <w:b/>
                <w:sz w:val="22"/>
                <w:szCs w:val="22"/>
              </w:rPr>
              <w:lastRenderedPageBreak/>
              <w:t>Generators (SOGs) and Telemetry Requirements for SOGs</w:t>
            </w:r>
          </w:p>
        </w:tc>
        <w:tc>
          <w:tcPr>
            <w:tcW w:w="1927" w:type="dxa"/>
          </w:tcPr>
          <w:p w14:paraId="11019482" w14:textId="77777777" w:rsidR="006E6AF7" w:rsidRPr="006E6AF7" w:rsidRDefault="006E6AF7" w:rsidP="006E6AF7">
            <w:pPr>
              <w:rPr>
                <w:sz w:val="22"/>
                <w:szCs w:val="22"/>
              </w:rPr>
            </w:pPr>
          </w:p>
        </w:tc>
        <w:tc>
          <w:tcPr>
            <w:tcW w:w="1235" w:type="dxa"/>
          </w:tcPr>
          <w:p w14:paraId="04AAEA77" w14:textId="77777777" w:rsidR="006E6AF7" w:rsidRPr="00112B4F" w:rsidRDefault="006E6AF7" w:rsidP="006E6AF7">
            <w:pPr>
              <w:rPr>
                <w:sz w:val="22"/>
                <w:szCs w:val="22"/>
                <w:highlight w:val="lightGray"/>
              </w:rPr>
            </w:pPr>
          </w:p>
        </w:tc>
      </w:tr>
      <w:tr w:rsidR="006E6AF7" w:rsidRPr="002302C3" w14:paraId="22A5AD79" w14:textId="77777777" w:rsidTr="002D5027">
        <w:trPr>
          <w:trHeight w:val="360"/>
        </w:trPr>
        <w:tc>
          <w:tcPr>
            <w:tcW w:w="1001" w:type="dxa"/>
          </w:tcPr>
          <w:p w14:paraId="45698E18" w14:textId="65EAE695" w:rsidR="006E6AF7" w:rsidRPr="003E3B1C" w:rsidRDefault="006E6AF7" w:rsidP="006E6AF7">
            <w:pPr>
              <w:jc w:val="both"/>
              <w:rPr>
                <w:sz w:val="22"/>
                <w:szCs w:val="22"/>
              </w:rPr>
            </w:pPr>
            <w:r>
              <w:rPr>
                <w:sz w:val="22"/>
                <w:szCs w:val="22"/>
              </w:rPr>
              <w:t xml:space="preserve">         09.</w:t>
            </w:r>
          </w:p>
        </w:tc>
        <w:tc>
          <w:tcPr>
            <w:tcW w:w="5849" w:type="dxa"/>
          </w:tcPr>
          <w:p w14:paraId="7D7CF692" w14:textId="4802CA5A" w:rsidR="006E6AF7" w:rsidRPr="006E6AF7" w:rsidRDefault="006E6AF7" w:rsidP="006E6AF7">
            <w:pPr>
              <w:tabs>
                <w:tab w:val="left" w:pos="4065"/>
              </w:tabs>
              <w:rPr>
                <w:sz w:val="22"/>
                <w:szCs w:val="22"/>
              </w:rPr>
            </w:pPr>
            <w:r w:rsidRPr="006E6AF7">
              <w:rPr>
                <w:sz w:val="22"/>
                <w:szCs w:val="22"/>
              </w:rPr>
              <w:t>NPRR1077, Extension of Self-Limiting Facility Concept to Settlement Only Generators (SOGs) and Telemetry Requirements for SOGs (Possible Vote)</w:t>
            </w:r>
          </w:p>
        </w:tc>
        <w:tc>
          <w:tcPr>
            <w:tcW w:w="1927" w:type="dxa"/>
          </w:tcPr>
          <w:p w14:paraId="3E0C46A9" w14:textId="2E19C63F" w:rsidR="006E6AF7" w:rsidRPr="00112B4F" w:rsidRDefault="006E6AF7" w:rsidP="00E6722A">
            <w:pPr>
              <w:rPr>
                <w:sz w:val="22"/>
                <w:szCs w:val="22"/>
                <w:highlight w:val="lightGray"/>
              </w:rPr>
            </w:pPr>
            <w:r w:rsidRPr="006E6AF7">
              <w:rPr>
                <w:sz w:val="22"/>
                <w:szCs w:val="22"/>
              </w:rPr>
              <w:t>Chase Smith</w:t>
            </w:r>
          </w:p>
        </w:tc>
        <w:tc>
          <w:tcPr>
            <w:tcW w:w="1235" w:type="dxa"/>
          </w:tcPr>
          <w:p w14:paraId="77FF928A" w14:textId="10A12902" w:rsidR="006E6AF7" w:rsidRPr="009F302C" w:rsidRDefault="009F302C" w:rsidP="003D4196">
            <w:pPr>
              <w:rPr>
                <w:sz w:val="22"/>
                <w:szCs w:val="22"/>
              </w:rPr>
            </w:pPr>
            <w:r w:rsidRPr="009F302C">
              <w:rPr>
                <w:sz w:val="22"/>
                <w:szCs w:val="22"/>
              </w:rPr>
              <w:t xml:space="preserve"> 11:</w:t>
            </w:r>
            <w:r w:rsidR="003D4196">
              <w:rPr>
                <w:sz w:val="22"/>
                <w:szCs w:val="22"/>
              </w:rPr>
              <w:t>50</w:t>
            </w:r>
            <w:r w:rsidRPr="009F302C">
              <w:rPr>
                <w:sz w:val="22"/>
                <w:szCs w:val="22"/>
              </w:rPr>
              <w:t xml:space="preserve"> a.m. </w:t>
            </w:r>
          </w:p>
        </w:tc>
      </w:tr>
      <w:tr w:rsidR="009F302C" w:rsidRPr="002302C3" w14:paraId="36520F81" w14:textId="77777777" w:rsidTr="002D5027">
        <w:trPr>
          <w:trHeight w:val="360"/>
        </w:trPr>
        <w:tc>
          <w:tcPr>
            <w:tcW w:w="1001" w:type="dxa"/>
          </w:tcPr>
          <w:p w14:paraId="62A543C5" w14:textId="77777777" w:rsidR="009F302C" w:rsidRPr="003E3B1C" w:rsidRDefault="009F302C" w:rsidP="006E6AF7">
            <w:pPr>
              <w:jc w:val="both"/>
              <w:rPr>
                <w:sz w:val="22"/>
                <w:szCs w:val="22"/>
              </w:rPr>
            </w:pPr>
          </w:p>
        </w:tc>
        <w:tc>
          <w:tcPr>
            <w:tcW w:w="5849" w:type="dxa"/>
          </w:tcPr>
          <w:p w14:paraId="7925CF94" w14:textId="0529915F" w:rsidR="009F302C" w:rsidRPr="003E3B1C" w:rsidRDefault="009F302C" w:rsidP="00B5474C">
            <w:pPr>
              <w:tabs>
                <w:tab w:val="left" w:pos="4065"/>
              </w:tabs>
              <w:rPr>
                <w:sz w:val="22"/>
                <w:szCs w:val="22"/>
              </w:rPr>
            </w:pPr>
            <w:r>
              <w:rPr>
                <w:sz w:val="22"/>
                <w:szCs w:val="22"/>
              </w:rPr>
              <w:t>Break</w:t>
            </w:r>
          </w:p>
        </w:tc>
        <w:tc>
          <w:tcPr>
            <w:tcW w:w="1927" w:type="dxa"/>
          </w:tcPr>
          <w:p w14:paraId="3A995A00" w14:textId="77777777" w:rsidR="009F302C" w:rsidRPr="003E3B1C" w:rsidRDefault="009F302C" w:rsidP="00E6722A">
            <w:pPr>
              <w:rPr>
                <w:sz w:val="22"/>
                <w:szCs w:val="22"/>
              </w:rPr>
            </w:pPr>
          </w:p>
        </w:tc>
        <w:tc>
          <w:tcPr>
            <w:tcW w:w="1235" w:type="dxa"/>
          </w:tcPr>
          <w:p w14:paraId="281E87F2" w14:textId="5531E040" w:rsidR="009F302C" w:rsidRPr="009F302C" w:rsidRDefault="009F302C" w:rsidP="003D4196">
            <w:pPr>
              <w:rPr>
                <w:sz w:val="22"/>
                <w:szCs w:val="22"/>
              </w:rPr>
            </w:pPr>
            <w:r w:rsidRPr="009F302C">
              <w:rPr>
                <w:sz w:val="22"/>
                <w:szCs w:val="22"/>
              </w:rPr>
              <w:t xml:space="preserve"> 1</w:t>
            </w:r>
            <w:r w:rsidR="003D4196">
              <w:rPr>
                <w:sz w:val="22"/>
                <w:szCs w:val="22"/>
              </w:rPr>
              <w:t>2</w:t>
            </w:r>
            <w:r w:rsidRPr="009F302C">
              <w:rPr>
                <w:sz w:val="22"/>
                <w:szCs w:val="22"/>
              </w:rPr>
              <w:t>:</w:t>
            </w:r>
            <w:r w:rsidR="003D4196">
              <w:rPr>
                <w:sz w:val="22"/>
                <w:szCs w:val="22"/>
              </w:rPr>
              <w:t>00</w:t>
            </w:r>
            <w:r w:rsidRPr="009F302C">
              <w:rPr>
                <w:sz w:val="22"/>
                <w:szCs w:val="22"/>
              </w:rPr>
              <w:t xml:space="preserve"> </w:t>
            </w:r>
            <w:r w:rsidR="003D4196">
              <w:rPr>
                <w:sz w:val="22"/>
                <w:szCs w:val="22"/>
              </w:rPr>
              <w:t>p</w:t>
            </w:r>
            <w:r w:rsidRPr="009F302C">
              <w:rPr>
                <w:sz w:val="22"/>
                <w:szCs w:val="22"/>
              </w:rPr>
              <w:t xml:space="preserve">.m. </w:t>
            </w:r>
          </w:p>
        </w:tc>
      </w:tr>
      <w:tr w:rsidR="00B5474C" w:rsidRPr="002302C3" w14:paraId="350D8B48" w14:textId="77777777" w:rsidTr="002D5027">
        <w:trPr>
          <w:trHeight w:val="360"/>
        </w:trPr>
        <w:tc>
          <w:tcPr>
            <w:tcW w:w="1001" w:type="dxa"/>
          </w:tcPr>
          <w:p w14:paraId="6CE7678D" w14:textId="61C43CD3" w:rsidR="00B5474C" w:rsidRPr="003E3B1C" w:rsidRDefault="008577E3" w:rsidP="006E6AF7">
            <w:pPr>
              <w:jc w:val="both"/>
              <w:rPr>
                <w:sz w:val="22"/>
                <w:szCs w:val="22"/>
              </w:rPr>
            </w:pPr>
            <w:r w:rsidRPr="003E3B1C">
              <w:rPr>
                <w:sz w:val="22"/>
                <w:szCs w:val="22"/>
              </w:rPr>
              <w:t xml:space="preserve">       </w:t>
            </w:r>
            <w:r w:rsidR="00E6722A" w:rsidRPr="003E3B1C">
              <w:rPr>
                <w:sz w:val="22"/>
                <w:szCs w:val="22"/>
              </w:rPr>
              <w:t xml:space="preserve">  </w:t>
            </w:r>
            <w:r w:rsidR="006E6AF7">
              <w:rPr>
                <w:sz w:val="22"/>
                <w:szCs w:val="22"/>
              </w:rPr>
              <w:t>10.</w:t>
            </w:r>
          </w:p>
        </w:tc>
        <w:tc>
          <w:tcPr>
            <w:tcW w:w="5849" w:type="dxa"/>
          </w:tcPr>
          <w:p w14:paraId="047C6B16" w14:textId="6D99694B" w:rsidR="00B5474C" w:rsidRPr="003E3B1C" w:rsidRDefault="00B5474C" w:rsidP="00B5474C">
            <w:pPr>
              <w:tabs>
                <w:tab w:val="left" w:pos="4065"/>
              </w:tabs>
              <w:rPr>
                <w:sz w:val="22"/>
                <w:szCs w:val="22"/>
              </w:rPr>
            </w:pPr>
            <w:r w:rsidRPr="003E3B1C">
              <w:rPr>
                <w:sz w:val="22"/>
                <w:szCs w:val="22"/>
              </w:rPr>
              <w:t>Revision Requests Tabled at ROS (Possible Vote)</w:t>
            </w:r>
          </w:p>
        </w:tc>
        <w:tc>
          <w:tcPr>
            <w:tcW w:w="1927" w:type="dxa"/>
          </w:tcPr>
          <w:p w14:paraId="3424DCF8" w14:textId="4239DBCC" w:rsidR="00B5474C" w:rsidRPr="003E3B1C" w:rsidRDefault="00E548E0" w:rsidP="00E6722A">
            <w:pPr>
              <w:rPr>
                <w:sz w:val="22"/>
                <w:szCs w:val="22"/>
              </w:rPr>
            </w:pPr>
            <w:r w:rsidRPr="003E3B1C">
              <w:rPr>
                <w:sz w:val="22"/>
                <w:szCs w:val="22"/>
              </w:rPr>
              <w:t>C</w:t>
            </w:r>
            <w:r w:rsidR="00E6722A" w:rsidRPr="003E3B1C">
              <w:rPr>
                <w:sz w:val="22"/>
                <w:szCs w:val="22"/>
              </w:rPr>
              <w:t>hase</w:t>
            </w:r>
            <w:r w:rsidRPr="003E3B1C">
              <w:rPr>
                <w:sz w:val="22"/>
                <w:szCs w:val="22"/>
              </w:rPr>
              <w:t xml:space="preserve"> Smith</w:t>
            </w:r>
          </w:p>
        </w:tc>
        <w:tc>
          <w:tcPr>
            <w:tcW w:w="1235" w:type="dxa"/>
          </w:tcPr>
          <w:p w14:paraId="053DF5DB" w14:textId="02878F6B" w:rsidR="00B5474C" w:rsidRPr="009F302C" w:rsidRDefault="008B6B46" w:rsidP="003D4196">
            <w:pPr>
              <w:rPr>
                <w:sz w:val="22"/>
                <w:szCs w:val="22"/>
              </w:rPr>
            </w:pPr>
            <w:r w:rsidRPr="009F302C">
              <w:rPr>
                <w:sz w:val="22"/>
                <w:szCs w:val="22"/>
              </w:rPr>
              <w:t xml:space="preserve"> </w:t>
            </w:r>
            <w:r w:rsidR="00B5474C" w:rsidRPr="009F302C">
              <w:rPr>
                <w:sz w:val="22"/>
                <w:szCs w:val="22"/>
              </w:rPr>
              <w:t>1</w:t>
            </w:r>
            <w:r w:rsidR="003D4196">
              <w:rPr>
                <w:sz w:val="22"/>
                <w:szCs w:val="22"/>
              </w:rPr>
              <w:t>2</w:t>
            </w:r>
            <w:r w:rsidR="00B5474C" w:rsidRPr="009F302C">
              <w:rPr>
                <w:sz w:val="22"/>
                <w:szCs w:val="22"/>
              </w:rPr>
              <w:t>:</w:t>
            </w:r>
            <w:r w:rsidR="003D4196">
              <w:rPr>
                <w:sz w:val="22"/>
                <w:szCs w:val="22"/>
              </w:rPr>
              <w:t>10</w:t>
            </w:r>
            <w:r w:rsidR="00A34C10" w:rsidRPr="009F302C">
              <w:rPr>
                <w:sz w:val="22"/>
                <w:szCs w:val="22"/>
              </w:rPr>
              <w:t xml:space="preserve"> </w:t>
            </w:r>
            <w:r w:rsidR="003D4196">
              <w:rPr>
                <w:sz w:val="22"/>
                <w:szCs w:val="22"/>
              </w:rPr>
              <w:t>p</w:t>
            </w:r>
            <w:r w:rsidR="00B5474C" w:rsidRPr="009F302C">
              <w:rPr>
                <w:sz w:val="22"/>
                <w:szCs w:val="22"/>
              </w:rPr>
              <w:t xml:space="preserve">.m. </w:t>
            </w:r>
          </w:p>
        </w:tc>
      </w:tr>
      <w:tr w:rsidR="00B5474C" w:rsidRPr="002302C3" w14:paraId="1863F2CA" w14:textId="77777777" w:rsidTr="002D5027">
        <w:trPr>
          <w:trHeight w:val="360"/>
        </w:trPr>
        <w:tc>
          <w:tcPr>
            <w:tcW w:w="1001" w:type="dxa"/>
          </w:tcPr>
          <w:p w14:paraId="63A50FE3" w14:textId="77777777" w:rsidR="00B5474C" w:rsidRPr="003E3B1C" w:rsidRDefault="00B5474C" w:rsidP="009B6F91">
            <w:pPr>
              <w:jc w:val="both"/>
              <w:rPr>
                <w:sz w:val="22"/>
                <w:szCs w:val="22"/>
              </w:rPr>
            </w:pPr>
          </w:p>
        </w:tc>
        <w:tc>
          <w:tcPr>
            <w:tcW w:w="5849" w:type="dxa"/>
          </w:tcPr>
          <w:p w14:paraId="4E5F6349" w14:textId="245BB7EC" w:rsidR="00FB4328" w:rsidRPr="003E3B1C" w:rsidRDefault="00B5474C" w:rsidP="00C95E25">
            <w:pPr>
              <w:pStyle w:val="ListParagraph"/>
              <w:numPr>
                <w:ilvl w:val="0"/>
                <w:numId w:val="4"/>
              </w:numPr>
              <w:rPr>
                <w:sz w:val="22"/>
                <w:szCs w:val="22"/>
              </w:rPr>
            </w:pPr>
            <w:r w:rsidRPr="003E3B1C">
              <w:rPr>
                <w:sz w:val="22"/>
                <w:szCs w:val="22"/>
              </w:rPr>
              <w:t xml:space="preserve">PGRR073, Related to NPRR956, Designation of Providers of Transmission Additions  </w:t>
            </w:r>
          </w:p>
        </w:tc>
        <w:tc>
          <w:tcPr>
            <w:tcW w:w="1927" w:type="dxa"/>
          </w:tcPr>
          <w:p w14:paraId="3C70CFF8" w14:textId="77777777" w:rsidR="00B5474C" w:rsidRPr="003E3B1C" w:rsidRDefault="00B5474C" w:rsidP="00B5474C">
            <w:pPr>
              <w:rPr>
                <w:sz w:val="22"/>
                <w:szCs w:val="22"/>
              </w:rPr>
            </w:pPr>
          </w:p>
        </w:tc>
        <w:tc>
          <w:tcPr>
            <w:tcW w:w="1235" w:type="dxa"/>
          </w:tcPr>
          <w:p w14:paraId="4EE73EE0" w14:textId="77777777" w:rsidR="00B5474C" w:rsidRPr="009F302C" w:rsidRDefault="00B5474C" w:rsidP="009B6F91">
            <w:pPr>
              <w:rPr>
                <w:sz w:val="22"/>
                <w:szCs w:val="22"/>
              </w:rPr>
            </w:pPr>
          </w:p>
        </w:tc>
      </w:tr>
      <w:tr w:rsidR="00B64124" w:rsidRPr="002302C3" w14:paraId="68831117" w14:textId="77777777" w:rsidTr="002D5027">
        <w:trPr>
          <w:trHeight w:val="315"/>
        </w:trPr>
        <w:tc>
          <w:tcPr>
            <w:tcW w:w="1001" w:type="dxa"/>
          </w:tcPr>
          <w:p w14:paraId="00A341BC" w14:textId="396E6728" w:rsidR="00B64124" w:rsidRPr="003E3B1C" w:rsidRDefault="00CE3F04" w:rsidP="00312687">
            <w:pPr>
              <w:jc w:val="both"/>
              <w:rPr>
                <w:sz w:val="22"/>
                <w:szCs w:val="22"/>
              </w:rPr>
            </w:pPr>
            <w:r w:rsidRPr="003E3B1C">
              <w:rPr>
                <w:sz w:val="22"/>
                <w:szCs w:val="22"/>
              </w:rPr>
              <w:t xml:space="preserve">         1</w:t>
            </w:r>
            <w:r w:rsidR="003E3B1C" w:rsidRPr="003E3B1C">
              <w:rPr>
                <w:sz w:val="22"/>
                <w:szCs w:val="22"/>
              </w:rPr>
              <w:t>1</w:t>
            </w:r>
            <w:r w:rsidR="00B27760" w:rsidRPr="003E3B1C">
              <w:rPr>
                <w:sz w:val="22"/>
                <w:szCs w:val="22"/>
              </w:rPr>
              <w:t>.</w:t>
            </w:r>
          </w:p>
        </w:tc>
        <w:tc>
          <w:tcPr>
            <w:tcW w:w="5849" w:type="dxa"/>
          </w:tcPr>
          <w:p w14:paraId="121D6E8A" w14:textId="0DB6FB83" w:rsidR="00B64124" w:rsidRPr="003E3B1C" w:rsidRDefault="00B64124" w:rsidP="009B5A06">
            <w:pPr>
              <w:rPr>
                <w:sz w:val="22"/>
                <w:szCs w:val="22"/>
              </w:rPr>
            </w:pPr>
            <w:r w:rsidRPr="003E3B1C">
              <w:rPr>
                <w:sz w:val="22"/>
                <w:szCs w:val="22"/>
              </w:rPr>
              <w:t>Planning Working Group (PLWG)</w:t>
            </w:r>
          </w:p>
        </w:tc>
        <w:tc>
          <w:tcPr>
            <w:tcW w:w="1927" w:type="dxa"/>
          </w:tcPr>
          <w:p w14:paraId="0E26622E" w14:textId="4AAF81E1" w:rsidR="00B64124" w:rsidRPr="003E3B1C" w:rsidRDefault="00B64124" w:rsidP="009B5A06">
            <w:pPr>
              <w:rPr>
                <w:sz w:val="22"/>
                <w:szCs w:val="22"/>
              </w:rPr>
            </w:pPr>
            <w:r w:rsidRPr="003E3B1C">
              <w:rPr>
                <w:sz w:val="22"/>
                <w:szCs w:val="22"/>
              </w:rPr>
              <w:t>Charles DeWitt</w:t>
            </w:r>
          </w:p>
        </w:tc>
        <w:tc>
          <w:tcPr>
            <w:tcW w:w="1235" w:type="dxa"/>
          </w:tcPr>
          <w:p w14:paraId="7191269C" w14:textId="1AED561C" w:rsidR="00B64124" w:rsidRPr="009F302C" w:rsidRDefault="00B27760" w:rsidP="003D4196">
            <w:pPr>
              <w:rPr>
                <w:sz w:val="22"/>
                <w:szCs w:val="22"/>
              </w:rPr>
            </w:pPr>
            <w:r w:rsidRPr="009F302C">
              <w:rPr>
                <w:sz w:val="22"/>
                <w:szCs w:val="22"/>
              </w:rPr>
              <w:t xml:space="preserve"> 1</w:t>
            </w:r>
            <w:r w:rsidR="009E2F8D" w:rsidRPr="009F302C">
              <w:rPr>
                <w:sz w:val="22"/>
                <w:szCs w:val="22"/>
              </w:rPr>
              <w:t>2</w:t>
            </w:r>
            <w:r w:rsidRPr="009F302C">
              <w:rPr>
                <w:sz w:val="22"/>
                <w:szCs w:val="22"/>
              </w:rPr>
              <w:t>:</w:t>
            </w:r>
            <w:r w:rsidR="003D4196">
              <w:rPr>
                <w:sz w:val="22"/>
                <w:szCs w:val="22"/>
              </w:rPr>
              <w:t>15</w:t>
            </w:r>
            <w:r w:rsidRPr="009F302C">
              <w:rPr>
                <w:sz w:val="22"/>
                <w:szCs w:val="22"/>
              </w:rPr>
              <w:t xml:space="preserve"> </w:t>
            </w:r>
            <w:r w:rsidR="009E2F8D" w:rsidRPr="009F302C">
              <w:rPr>
                <w:sz w:val="22"/>
                <w:szCs w:val="22"/>
              </w:rPr>
              <w:t>p</w:t>
            </w:r>
            <w:r w:rsidRPr="009F302C">
              <w:rPr>
                <w:sz w:val="22"/>
                <w:szCs w:val="22"/>
              </w:rPr>
              <w:t>.m.</w:t>
            </w:r>
            <w:r w:rsidR="006257B1" w:rsidRPr="009F302C">
              <w:rPr>
                <w:sz w:val="22"/>
                <w:szCs w:val="22"/>
              </w:rPr>
              <w:t xml:space="preserve">  </w:t>
            </w:r>
            <w:r w:rsidR="002457D0" w:rsidRPr="009F302C">
              <w:rPr>
                <w:sz w:val="22"/>
                <w:szCs w:val="22"/>
              </w:rPr>
              <w:t xml:space="preserve"> </w:t>
            </w:r>
            <w:r w:rsidR="006257B1" w:rsidRPr="009F302C">
              <w:rPr>
                <w:sz w:val="22"/>
                <w:szCs w:val="22"/>
              </w:rPr>
              <w:t xml:space="preserve"> </w:t>
            </w:r>
          </w:p>
        </w:tc>
      </w:tr>
      <w:tr w:rsidR="00B64124" w:rsidRPr="002302C3" w14:paraId="4751FC2D" w14:textId="77777777" w:rsidTr="002D5027">
        <w:trPr>
          <w:trHeight w:val="315"/>
        </w:trPr>
        <w:tc>
          <w:tcPr>
            <w:tcW w:w="1001" w:type="dxa"/>
          </w:tcPr>
          <w:p w14:paraId="4A0262C1" w14:textId="77777777" w:rsidR="00B64124" w:rsidRPr="003E3B1C" w:rsidRDefault="00B64124" w:rsidP="009B6F91">
            <w:pPr>
              <w:jc w:val="both"/>
              <w:rPr>
                <w:sz w:val="22"/>
                <w:szCs w:val="22"/>
              </w:rPr>
            </w:pPr>
          </w:p>
        </w:tc>
        <w:tc>
          <w:tcPr>
            <w:tcW w:w="5849" w:type="dxa"/>
          </w:tcPr>
          <w:p w14:paraId="58936040" w14:textId="3B2861C2" w:rsidR="00335928" w:rsidRPr="003E3B1C" w:rsidRDefault="00B64124" w:rsidP="002457D0">
            <w:pPr>
              <w:pStyle w:val="ListParagraph"/>
              <w:numPr>
                <w:ilvl w:val="0"/>
                <w:numId w:val="24"/>
              </w:numPr>
              <w:rPr>
                <w:sz w:val="22"/>
                <w:szCs w:val="22"/>
              </w:rPr>
            </w:pPr>
            <w:r w:rsidRPr="003E3B1C">
              <w:rPr>
                <w:sz w:val="22"/>
                <w:szCs w:val="22"/>
              </w:rPr>
              <w:t>NPRR1056, Market Impact Generic Transmission Constraint (GTC) Notification (Possible Vote) (OWG/PLWG)</w:t>
            </w:r>
          </w:p>
        </w:tc>
        <w:tc>
          <w:tcPr>
            <w:tcW w:w="1927" w:type="dxa"/>
          </w:tcPr>
          <w:p w14:paraId="28E064CC" w14:textId="02971C7A" w:rsidR="00B64124" w:rsidRPr="003E3B1C" w:rsidRDefault="00B64124" w:rsidP="009B5A06">
            <w:pPr>
              <w:rPr>
                <w:sz w:val="22"/>
                <w:szCs w:val="22"/>
              </w:rPr>
            </w:pPr>
          </w:p>
        </w:tc>
        <w:tc>
          <w:tcPr>
            <w:tcW w:w="1235" w:type="dxa"/>
          </w:tcPr>
          <w:p w14:paraId="4387AF04" w14:textId="1DE51073" w:rsidR="00B64124" w:rsidRPr="00112B4F" w:rsidRDefault="00B64124" w:rsidP="009B6F91">
            <w:pPr>
              <w:rPr>
                <w:sz w:val="22"/>
                <w:szCs w:val="22"/>
                <w:highlight w:val="lightGray"/>
              </w:rPr>
            </w:pPr>
          </w:p>
        </w:tc>
      </w:tr>
      <w:tr w:rsidR="00112B4F" w:rsidRPr="002302C3" w14:paraId="7229B6D5" w14:textId="77777777" w:rsidTr="002D5027">
        <w:trPr>
          <w:trHeight w:val="315"/>
        </w:trPr>
        <w:tc>
          <w:tcPr>
            <w:tcW w:w="1001" w:type="dxa"/>
          </w:tcPr>
          <w:p w14:paraId="27B29D07" w14:textId="77777777" w:rsidR="00112B4F" w:rsidRPr="003E3B1C" w:rsidRDefault="00112B4F" w:rsidP="00312687">
            <w:pPr>
              <w:jc w:val="both"/>
              <w:rPr>
                <w:sz w:val="22"/>
                <w:szCs w:val="22"/>
              </w:rPr>
            </w:pPr>
          </w:p>
        </w:tc>
        <w:tc>
          <w:tcPr>
            <w:tcW w:w="5849" w:type="dxa"/>
          </w:tcPr>
          <w:p w14:paraId="0A3EDD07" w14:textId="5892D87E" w:rsidR="00112B4F" w:rsidRPr="003E3B1C" w:rsidRDefault="00112B4F" w:rsidP="00112B4F">
            <w:pPr>
              <w:pStyle w:val="ListParagraph"/>
              <w:numPr>
                <w:ilvl w:val="0"/>
                <w:numId w:val="24"/>
              </w:numPr>
              <w:rPr>
                <w:sz w:val="22"/>
                <w:szCs w:val="22"/>
              </w:rPr>
            </w:pPr>
            <w:r w:rsidRPr="003E3B1C">
              <w:rPr>
                <w:sz w:val="22"/>
                <w:szCs w:val="22"/>
              </w:rPr>
              <w:t>NPRR1070, Planning Criteria for GTC Exit Solutions (OWG/PLWG) (Possible Vote)</w:t>
            </w:r>
          </w:p>
        </w:tc>
        <w:tc>
          <w:tcPr>
            <w:tcW w:w="1927" w:type="dxa"/>
          </w:tcPr>
          <w:p w14:paraId="28B213F6" w14:textId="77777777" w:rsidR="00112B4F" w:rsidRPr="003E3B1C" w:rsidRDefault="00112B4F" w:rsidP="009B5A06">
            <w:pPr>
              <w:rPr>
                <w:sz w:val="22"/>
                <w:szCs w:val="22"/>
              </w:rPr>
            </w:pPr>
          </w:p>
        </w:tc>
        <w:tc>
          <w:tcPr>
            <w:tcW w:w="1235" w:type="dxa"/>
          </w:tcPr>
          <w:p w14:paraId="52B4839B" w14:textId="77777777" w:rsidR="00112B4F" w:rsidRPr="009F302C" w:rsidRDefault="00112B4F" w:rsidP="009E2F8D">
            <w:pPr>
              <w:rPr>
                <w:sz w:val="22"/>
                <w:szCs w:val="22"/>
              </w:rPr>
            </w:pPr>
          </w:p>
        </w:tc>
      </w:tr>
      <w:tr w:rsidR="00714DA9" w:rsidRPr="002302C3" w14:paraId="2F8665C8" w14:textId="77777777" w:rsidTr="002D5027">
        <w:trPr>
          <w:trHeight w:val="315"/>
        </w:trPr>
        <w:tc>
          <w:tcPr>
            <w:tcW w:w="1001" w:type="dxa"/>
          </w:tcPr>
          <w:p w14:paraId="6CB4D4D5" w14:textId="308C5BE0" w:rsidR="00714DA9" w:rsidRPr="003E3B1C" w:rsidRDefault="00B27760" w:rsidP="00312687">
            <w:pPr>
              <w:jc w:val="both"/>
              <w:rPr>
                <w:sz w:val="22"/>
                <w:szCs w:val="22"/>
              </w:rPr>
            </w:pPr>
            <w:r w:rsidRPr="003E3B1C">
              <w:rPr>
                <w:sz w:val="22"/>
                <w:szCs w:val="22"/>
              </w:rPr>
              <w:t xml:space="preserve">         1</w:t>
            </w:r>
            <w:r w:rsidR="003E3B1C" w:rsidRPr="003E3B1C">
              <w:rPr>
                <w:sz w:val="22"/>
                <w:szCs w:val="22"/>
              </w:rPr>
              <w:t>2</w:t>
            </w:r>
            <w:r w:rsidRPr="003E3B1C">
              <w:rPr>
                <w:sz w:val="22"/>
                <w:szCs w:val="22"/>
              </w:rPr>
              <w:t>.</w:t>
            </w:r>
          </w:p>
        </w:tc>
        <w:tc>
          <w:tcPr>
            <w:tcW w:w="5849" w:type="dxa"/>
          </w:tcPr>
          <w:p w14:paraId="7055E7A3" w14:textId="4B2AB52A" w:rsidR="00714DA9" w:rsidRPr="003E3B1C" w:rsidRDefault="00714DA9" w:rsidP="002457D0">
            <w:pPr>
              <w:rPr>
                <w:sz w:val="22"/>
                <w:szCs w:val="22"/>
              </w:rPr>
            </w:pPr>
            <w:r w:rsidRPr="003E3B1C">
              <w:rPr>
                <w:sz w:val="22"/>
                <w:szCs w:val="22"/>
              </w:rPr>
              <w:t>Operations Working Group (OWG)</w:t>
            </w:r>
            <w:r w:rsidR="006257B1" w:rsidRPr="003E3B1C">
              <w:rPr>
                <w:sz w:val="22"/>
                <w:szCs w:val="22"/>
              </w:rPr>
              <w:t xml:space="preserve">  </w:t>
            </w:r>
            <w:r w:rsidR="002457D0" w:rsidRPr="003E3B1C">
              <w:rPr>
                <w:sz w:val="22"/>
                <w:szCs w:val="22"/>
              </w:rPr>
              <w:t xml:space="preserve"> </w:t>
            </w:r>
          </w:p>
        </w:tc>
        <w:tc>
          <w:tcPr>
            <w:tcW w:w="1927" w:type="dxa"/>
          </w:tcPr>
          <w:p w14:paraId="2AA44696" w14:textId="4A166729" w:rsidR="00714DA9" w:rsidRPr="003E3B1C" w:rsidRDefault="00B64124" w:rsidP="009B5A06">
            <w:pPr>
              <w:rPr>
                <w:sz w:val="22"/>
                <w:szCs w:val="22"/>
              </w:rPr>
            </w:pPr>
            <w:r w:rsidRPr="003E3B1C">
              <w:rPr>
                <w:sz w:val="22"/>
                <w:szCs w:val="22"/>
              </w:rPr>
              <w:t>Rickey Floyd</w:t>
            </w:r>
          </w:p>
        </w:tc>
        <w:tc>
          <w:tcPr>
            <w:tcW w:w="1235" w:type="dxa"/>
          </w:tcPr>
          <w:p w14:paraId="7B34B165" w14:textId="79BE61BB" w:rsidR="00714DA9" w:rsidRPr="009F302C" w:rsidRDefault="00B27760" w:rsidP="003D4196">
            <w:pPr>
              <w:rPr>
                <w:sz w:val="22"/>
                <w:szCs w:val="22"/>
              </w:rPr>
            </w:pPr>
            <w:r w:rsidRPr="009F302C">
              <w:rPr>
                <w:sz w:val="22"/>
                <w:szCs w:val="22"/>
              </w:rPr>
              <w:t xml:space="preserve"> 1</w:t>
            </w:r>
            <w:r w:rsidR="00D42E3C" w:rsidRPr="009F302C">
              <w:rPr>
                <w:sz w:val="22"/>
                <w:szCs w:val="22"/>
              </w:rPr>
              <w:t>2</w:t>
            </w:r>
            <w:r w:rsidRPr="009F302C">
              <w:rPr>
                <w:sz w:val="22"/>
                <w:szCs w:val="22"/>
              </w:rPr>
              <w:t>:</w:t>
            </w:r>
            <w:r w:rsidR="009E2F8D" w:rsidRPr="009F302C">
              <w:rPr>
                <w:sz w:val="22"/>
                <w:szCs w:val="22"/>
              </w:rPr>
              <w:t>2</w:t>
            </w:r>
            <w:r w:rsidR="003D4196">
              <w:rPr>
                <w:sz w:val="22"/>
                <w:szCs w:val="22"/>
              </w:rPr>
              <w:t>5</w:t>
            </w:r>
            <w:r w:rsidR="00CE3F04" w:rsidRPr="009F302C">
              <w:rPr>
                <w:sz w:val="22"/>
                <w:szCs w:val="22"/>
              </w:rPr>
              <w:t xml:space="preserve"> </w:t>
            </w:r>
            <w:r w:rsidR="00D42E3C" w:rsidRPr="009F302C">
              <w:rPr>
                <w:sz w:val="22"/>
                <w:szCs w:val="22"/>
              </w:rPr>
              <w:t>p</w:t>
            </w:r>
            <w:r w:rsidRPr="009F302C">
              <w:rPr>
                <w:sz w:val="22"/>
                <w:szCs w:val="22"/>
              </w:rPr>
              <w:t xml:space="preserve">.m. </w:t>
            </w:r>
          </w:p>
        </w:tc>
      </w:tr>
      <w:tr w:rsidR="00B64124" w:rsidRPr="002302C3" w14:paraId="1AB4A953" w14:textId="77777777" w:rsidTr="002D5027">
        <w:trPr>
          <w:trHeight w:val="315"/>
        </w:trPr>
        <w:tc>
          <w:tcPr>
            <w:tcW w:w="1001" w:type="dxa"/>
          </w:tcPr>
          <w:p w14:paraId="7F6CB556" w14:textId="77777777" w:rsidR="00B64124" w:rsidRPr="003E3B1C" w:rsidRDefault="00B64124" w:rsidP="009B6F91">
            <w:pPr>
              <w:jc w:val="both"/>
              <w:rPr>
                <w:sz w:val="22"/>
                <w:szCs w:val="22"/>
              </w:rPr>
            </w:pPr>
          </w:p>
        </w:tc>
        <w:tc>
          <w:tcPr>
            <w:tcW w:w="5849" w:type="dxa"/>
          </w:tcPr>
          <w:p w14:paraId="0875AF63" w14:textId="313D6022" w:rsidR="00B64124" w:rsidRPr="003E3B1C" w:rsidRDefault="00B64124" w:rsidP="00B64124">
            <w:pPr>
              <w:pStyle w:val="ListParagraph"/>
              <w:numPr>
                <w:ilvl w:val="0"/>
                <w:numId w:val="22"/>
              </w:numPr>
              <w:rPr>
                <w:sz w:val="22"/>
                <w:szCs w:val="22"/>
              </w:rPr>
            </w:pPr>
            <w:r w:rsidRPr="003E3B1C">
              <w:rPr>
                <w:sz w:val="22"/>
                <w:szCs w:val="22"/>
              </w:rPr>
              <w:t>NOGRR215, Limit Use of Remedial Action Schemes (Possible Vote)</w:t>
            </w:r>
          </w:p>
        </w:tc>
        <w:tc>
          <w:tcPr>
            <w:tcW w:w="1927" w:type="dxa"/>
          </w:tcPr>
          <w:p w14:paraId="25D62848" w14:textId="77777777" w:rsidR="00B64124" w:rsidRPr="003E3B1C" w:rsidRDefault="00B64124" w:rsidP="009B5A06">
            <w:pPr>
              <w:rPr>
                <w:sz w:val="22"/>
                <w:szCs w:val="22"/>
              </w:rPr>
            </w:pPr>
          </w:p>
        </w:tc>
        <w:tc>
          <w:tcPr>
            <w:tcW w:w="1235" w:type="dxa"/>
          </w:tcPr>
          <w:p w14:paraId="23D4184B" w14:textId="6DDA5E1C" w:rsidR="00B64124" w:rsidRPr="009F302C" w:rsidRDefault="00D42E3C" w:rsidP="00DD05B5">
            <w:pPr>
              <w:rPr>
                <w:sz w:val="22"/>
                <w:szCs w:val="22"/>
              </w:rPr>
            </w:pPr>
            <w:r w:rsidRPr="009F302C">
              <w:rPr>
                <w:sz w:val="22"/>
                <w:szCs w:val="22"/>
              </w:rPr>
              <w:t xml:space="preserve"> </w:t>
            </w:r>
            <w:r w:rsidR="00E141CD" w:rsidRPr="009F302C">
              <w:rPr>
                <w:sz w:val="22"/>
                <w:szCs w:val="22"/>
              </w:rPr>
              <w:t xml:space="preserve"> </w:t>
            </w:r>
            <w:r w:rsidR="00DD05B5">
              <w:rPr>
                <w:sz w:val="22"/>
                <w:szCs w:val="22"/>
              </w:rPr>
              <w:t xml:space="preserve"> </w:t>
            </w:r>
            <w:r w:rsidR="00222B65">
              <w:rPr>
                <w:sz w:val="22"/>
                <w:szCs w:val="22"/>
              </w:rPr>
              <w:t xml:space="preserve"> </w:t>
            </w:r>
          </w:p>
        </w:tc>
      </w:tr>
      <w:tr w:rsidR="00B64124" w:rsidRPr="002302C3" w14:paraId="44181FD3" w14:textId="77777777" w:rsidTr="002D5027">
        <w:trPr>
          <w:trHeight w:val="315"/>
        </w:trPr>
        <w:tc>
          <w:tcPr>
            <w:tcW w:w="1001" w:type="dxa"/>
          </w:tcPr>
          <w:p w14:paraId="6BB9C568" w14:textId="77777777" w:rsidR="00B64124" w:rsidRPr="003E3B1C" w:rsidRDefault="00B64124" w:rsidP="009B6F91">
            <w:pPr>
              <w:jc w:val="both"/>
              <w:rPr>
                <w:sz w:val="22"/>
                <w:szCs w:val="22"/>
              </w:rPr>
            </w:pPr>
          </w:p>
        </w:tc>
        <w:tc>
          <w:tcPr>
            <w:tcW w:w="5849" w:type="dxa"/>
          </w:tcPr>
          <w:p w14:paraId="50D70C29" w14:textId="28587588" w:rsidR="00B64124" w:rsidRPr="003E3B1C" w:rsidRDefault="00B64124" w:rsidP="00B64124">
            <w:pPr>
              <w:pStyle w:val="ListParagraph"/>
              <w:numPr>
                <w:ilvl w:val="0"/>
                <w:numId w:val="22"/>
              </w:numPr>
              <w:rPr>
                <w:sz w:val="22"/>
                <w:szCs w:val="22"/>
              </w:rPr>
            </w:pPr>
            <w:r w:rsidRPr="003E3B1C">
              <w:rPr>
                <w:sz w:val="22"/>
                <w:szCs w:val="22"/>
              </w:rPr>
              <w:t>NOGRR223, Add Phasor Measurement Recording Equipment Requirement to Modified Generating Facilities in Interconnection Process (Possible Vote)</w:t>
            </w:r>
          </w:p>
        </w:tc>
        <w:tc>
          <w:tcPr>
            <w:tcW w:w="1927" w:type="dxa"/>
          </w:tcPr>
          <w:p w14:paraId="64FA5197" w14:textId="77777777" w:rsidR="00B64124" w:rsidRPr="003E3B1C" w:rsidRDefault="00B64124" w:rsidP="009B5A06">
            <w:pPr>
              <w:rPr>
                <w:sz w:val="22"/>
                <w:szCs w:val="22"/>
              </w:rPr>
            </w:pPr>
          </w:p>
        </w:tc>
        <w:tc>
          <w:tcPr>
            <w:tcW w:w="1235" w:type="dxa"/>
          </w:tcPr>
          <w:p w14:paraId="7218FFBE" w14:textId="77777777" w:rsidR="00B64124" w:rsidRPr="009F302C" w:rsidRDefault="00B64124" w:rsidP="009B6F91">
            <w:pPr>
              <w:rPr>
                <w:sz w:val="22"/>
                <w:szCs w:val="22"/>
              </w:rPr>
            </w:pPr>
          </w:p>
        </w:tc>
      </w:tr>
      <w:tr w:rsidR="003E3B1C" w:rsidRPr="002302C3" w14:paraId="41296526" w14:textId="77777777" w:rsidTr="002D5027">
        <w:trPr>
          <w:trHeight w:val="315"/>
        </w:trPr>
        <w:tc>
          <w:tcPr>
            <w:tcW w:w="1001" w:type="dxa"/>
          </w:tcPr>
          <w:p w14:paraId="2382B784" w14:textId="7F88E52C" w:rsidR="003E3B1C" w:rsidRPr="00287A3B" w:rsidRDefault="003E3B1C" w:rsidP="003E3B1C">
            <w:pPr>
              <w:jc w:val="both"/>
              <w:rPr>
                <w:sz w:val="22"/>
                <w:szCs w:val="22"/>
              </w:rPr>
            </w:pPr>
            <w:r w:rsidRPr="00287A3B">
              <w:rPr>
                <w:sz w:val="22"/>
                <w:szCs w:val="22"/>
              </w:rPr>
              <w:t xml:space="preserve">         13.</w:t>
            </w:r>
          </w:p>
        </w:tc>
        <w:tc>
          <w:tcPr>
            <w:tcW w:w="5849" w:type="dxa"/>
          </w:tcPr>
          <w:p w14:paraId="68C7118D" w14:textId="12C74DE6" w:rsidR="003E3B1C" w:rsidRPr="00287A3B" w:rsidRDefault="003E3B1C" w:rsidP="003E3B1C">
            <w:pPr>
              <w:rPr>
                <w:b/>
                <w:sz w:val="22"/>
                <w:szCs w:val="22"/>
              </w:rPr>
            </w:pPr>
            <w:r w:rsidRPr="00287A3B">
              <w:rPr>
                <w:sz w:val="22"/>
                <w:szCs w:val="22"/>
              </w:rPr>
              <w:t>Network Data Support Working Group (NDSWG)</w:t>
            </w:r>
          </w:p>
        </w:tc>
        <w:tc>
          <w:tcPr>
            <w:tcW w:w="1927" w:type="dxa"/>
          </w:tcPr>
          <w:p w14:paraId="37F93CD1" w14:textId="03041E57" w:rsidR="003E3B1C" w:rsidRPr="00287A3B" w:rsidRDefault="003E3B1C" w:rsidP="003E3B1C">
            <w:pPr>
              <w:rPr>
                <w:sz w:val="22"/>
                <w:szCs w:val="22"/>
              </w:rPr>
            </w:pPr>
            <w:r w:rsidRPr="00287A3B">
              <w:rPr>
                <w:sz w:val="22"/>
                <w:szCs w:val="22"/>
              </w:rPr>
              <w:t>J-M Yatar</w:t>
            </w:r>
          </w:p>
        </w:tc>
        <w:tc>
          <w:tcPr>
            <w:tcW w:w="1235" w:type="dxa"/>
          </w:tcPr>
          <w:p w14:paraId="6F9EFBA9" w14:textId="3D582FC2" w:rsidR="003E3B1C" w:rsidRPr="009F302C" w:rsidRDefault="009F302C" w:rsidP="003D4196">
            <w:pPr>
              <w:rPr>
                <w:sz w:val="22"/>
                <w:szCs w:val="22"/>
              </w:rPr>
            </w:pPr>
            <w:r w:rsidRPr="009F302C">
              <w:rPr>
                <w:sz w:val="22"/>
                <w:szCs w:val="22"/>
              </w:rPr>
              <w:t xml:space="preserve"> 12:</w:t>
            </w:r>
            <w:r w:rsidR="003D4196">
              <w:rPr>
                <w:sz w:val="22"/>
                <w:szCs w:val="22"/>
              </w:rPr>
              <w:t>35</w:t>
            </w:r>
            <w:r w:rsidRPr="009F302C">
              <w:rPr>
                <w:sz w:val="22"/>
                <w:szCs w:val="22"/>
              </w:rPr>
              <w:t xml:space="preserve"> p.m. </w:t>
            </w:r>
          </w:p>
        </w:tc>
      </w:tr>
      <w:tr w:rsidR="003E3B1C" w:rsidRPr="002302C3" w14:paraId="5FB75673" w14:textId="77777777" w:rsidTr="002D5027">
        <w:trPr>
          <w:trHeight w:val="315"/>
        </w:trPr>
        <w:tc>
          <w:tcPr>
            <w:tcW w:w="1001" w:type="dxa"/>
          </w:tcPr>
          <w:p w14:paraId="0E8204F1" w14:textId="77777777" w:rsidR="003E3B1C" w:rsidRPr="00287A3B" w:rsidRDefault="003E3B1C" w:rsidP="003E3B1C">
            <w:pPr>
              <w:jc w:val="both"/>
              <w:rPr>
                <w:sz w:val="22"/>
                <w:szCs w:val="22"/>
              </w:rPr>
            </w:pPr>
          </w:p>
        </w:tc>
        <w:tc>
          <w:tcPr>
            <w:tcW w:w="5849" w:type="dxa"/>
          </w:tcPr>
          <w:p w14:paraId="2D0442B5" w14:textId="500CA268" w:rsidR="003E3B1C" w:rsidRPr="00287A3B" w:rsidRDefault="003E3B1C" w:rsidP="003E3B1C">
            <w:pPr>
              <w:pStyle w:val="ListParagraph"/>
              <w:numPr>
                <w:ilvl w:val="0"/>
                <w:numId w:val="29"/>
              </w:numPr>
              <w:rPr>
                <w:b/>
                <w:sz w:val="22"/>
                <w:szCs w:val="22"/>
              </w:rPr>
            </w:pPr>
            <w:r w:rsidRPr="00287A3B">
              <w:rPr>
                <w:sz w:val="22"/>
                <w:szCs w:val="22"/>
              </w:rPr>
              <w:t>SCR813, NMMS Jointly-Rated Equipment Coordination Confirmation (Possible Vote)</w:t>
            </w:r>
          </w:p>
        </w:tc>
        <w:tc>
          <w:tcPr>
            <w:tcW w:w="1927" w:type="dxa"/>
          </w:tcPr>
          <w:p w14:paraId="177FD33A" w14:textId="77777777" w:rsidR="003E3B1C" w:rsidRPr="00287A3B" w:rsidRDefault="003E3B1C" w:rsidP="003E3B1C">
            <w:pPr>
              <w:rPr>
                <w:sz w:val="22"/>
                <w:szCs w:val="22"/>
              </w:rPr>
            </w:pPr>
          </w:p>
        </w:tc>
        <w:tc>
          <w:tcPr>
            <w:tcW w:w="1235" w:type="dxa"/>
          </w:tcPr>
          <w:p w14:paraId="1DD717C3" w14:textId="05D68727" w:rsidR="003E3B1C" w:rsidRPr="009F302C" w:rsidRDefault="003D4196" w:rsidP="003E3B1C">
            <w:pPr>
              <w:rPr>
                <w:sz w:val="22"/>
                <w:szCs w:val="22"/>
              </w:rPr>
            </w:pPr>
            <w:r>
              <w:rPr>
                <w:sz w:val="22"/>
                <w:szCs w:val="22"/>
              </w:rPr>
              <w:t xml:space="preserve"> </w:t>
            </w:r>
            <w:r w:rsidR="00222B65">
              <w:rPr>
                <w:sz w:val="22"/>
                <w:szCs w:val="22"/>
              </w:rPr>
              <w:t xml:space="preserve"> </w:t>
            </w:r>
          </w:p>
        </w:tc>
      </w:tr>
      <w:tr w:rsidR="00287A3B" w:rsidRPr="002302C3" w14:paraId="5A789794" w14:textId="77777777" w:rsidTr="00D32C3A">
        <w:trPr>
          <w:trHeight w:val="297"/>
        </w:trPr>
        <w:tc>
          <w:tcPr>
            <w:tcW w:w="1001" w:type="dxa"/>
          </w:tcPr>
          <w:p w14:paraId="47606970" w14:textId="1A35F9C1" w:rsidR="00287A3B" w:rsidRPr="00287A3B" w:rsidRDefault="00287A3B" w:rsidP="009F302C">
            <w:pPr>
              <w:jc w:val="both"/>
              <w:rPr>
                <w:sz w:val="22"/>
                <w:szCs w:val="22"/>
              </w:rPr>
            </w:pPr>
            <w:r w:rsidRPr="00287A3B">
              <w:rPr>
                <w:sz w:val="22"/>
                <w:szCs w:val="22"/>
              </w:rPr>
              <w:t xml:space="preserve">         1</w:t>
            </w:r>
            <w:r w:rsidR="009F302C">
              <w:rPr>
                <w:sz w:val="22"/>
                <w:szCs w:val="22"/>
              </w:rPr>
              <w:t>4</w:t>
            </w:r>
            <w:r w:rsidRPr="00287A3B">
              <w:rPr>
                <w:sz w:val="22"/>
                <w:szCs w:val="22"/>
              </w:rPr>
              <w:t>.</w:t>
            </w:r>
          </w:p>
        </w:tc>
        <w:tc>
          <w:tcPr>
            <w:tcW w:w="5849" w:type="dxa"/>
          </w:tcPr>
          <w:p w14:paraId="58B9BB16" w14:textId="55D352AD" w:rsidR="00287A3B" w:rsidRPr="00287A3B" w:rsidRDefault="00287A3B" w:rsidP="00FC78B8">
            <w:pPr>
              <w:rPr>
                <w:sz w:val="22"/>
                <w:szCs w:val="22"/>
              </w:rPr>
            </w:pPr>
            <w:r w:rsidRPr="00287A3B">
              <w:rPr>
                <w:sz w:val="22"/>
                <w:szCs w:val="22"/>
              </w:rPr>
              <w:t xml:space="preserve">Dynamic Working Group (DWG)  </w:t>
            </w:r>
          </w:p>
        </w:tc>
        <w:tc>
          <w:tcPr>
            <w:tcW w:w="1927" w:type="dxa"/>
          </w:tcPr>
          <w:p w14:paraId="684B2D2E" w14:textId="0CB11E34" w:rsidR="00287A3B" w:rsidRPr="00287A3B" w:rsidRDefault="00287A3B" w:rsidP="00E32025">
            <w:pPr>
              <w:rPr>
                <w:sz w:val="22"/>
                <w:szCs w:val="22"/>
              </w:rPr>
            </w:pPr>
            <w:r w:rsidRPr="00287A3B">
              <w:rPr>
                <w:sz w:val="22"/>
                <w:szCs w:val="22"/>
              </w:rPr>
              <w:t>Sam Jung</w:t>
            </w:r>
          </w:p>
        </w:tc>
        <w:tc>
          <w:tcPr>
            <w:tcW w:w="1235" w:type="dxa"/>
          </w:tcPr>
          <w:p w14:paraId="27113706" w14:textId="0526BC50" w:rsidR="00287A3B" w:rsidRPr="009F302C" w:rsidRDefault="00222B65" w:rsidP="003D4196">
            <w:pPr>
              <w:rPr>
                <w:sz w:val="22"/>
                <w:szCs w:val="22"/>
              </w:rPr>
            </w:pPr>
            <w:r>
              <w:rPr>
                <w:sz w:val="22"/>
                <w:szCs w:val="22"/>
              </w:rPr>
              <w:t xml:space="preserve"> 12:4</w:t>
            </w:r>
            <w:r w:rsidR="003D4196">
              <w:rPr>
                <w:sz w:val="22"/>
                <w:szCs w:val="22"/>
              </w:rPr>
              <w:t>0</w:t>
            </w:r>
            <w:r w:rsidR="009F302C" w:rsidRPr="009F302C">
              <w:rPr>
                <w:sz w:val="22"/>
                <w:szCs w:val="22"/>
              </w:rPr>
              <w:t xml:space="preserve"> p.m. </w:t>
            </w:r>
          </w:p>
        </w:tc>
      </w:tr>
      <w:tr w:rsidR="00287A3B" w:rsidRPr="002302C3" w14:paraId="2B58E760" w14:textId="77777777" w:rsidTr="00D32C3A">
        <w:trPr>
          <w:trHeight w:val="297"/>
        </w:trPr>
        <w:tc>
          <w:tcPr>
            <w:tcW w:w="1001" w:type="dxa"/>
          </w:tcPr>
          <w:p w14:paraId="792A6560" w14:textId="77777777" w:rsidR="00287A3B" w:rsidRPr="00287A3B" w:rsidRDefault="00287A3B" w:rsidP="00312687">
            <w:pPr>
              <w:jc w:val="both"/>
              <w:rPr>
                <w:sz w:val="22"/>
                <w:szCs w:val="22"/>
              </w:rPr>
            </w:pPr>
          </w:p>
        </w:tc>
        <w:tc>
          <w:tcPr>
            <w:tcW w:w="5849" w:type="dxa"/>
          </w:tcPr>
          <w:p w14:paraId="6A7FFB80" w14:textId="016D456A" w:rsidR="00287A3B" w:rsidRPr="00287A3B" w:rsidRDefault="00287A3B" w:rsidP="00287A3B">
            <w:pPr>
              <w:pStyle w:val="ListParagraph"/>
              <w:numPr>
                <w:ilvl w:val="0"/>
                <w:numId w:val="28"/>
              </w:numPr>
              <w:rPr>
                <w:b/>
                <w:sz w:val="22"/>
                <w:szCs w:val="22"/>
              </w:rPr>
            </w:pPr>
            <w:r w:rsidRPr="00287A3B">
              <w:rPr>
                <w:b/>
                <w:sz w:val="22"/>
                <w:szCs w:val="22"/>
              </w:rPr>
              <w:t xml:space="preserve">DWG Procedure Manual Update (Vote) </w:t>
            </w:r>
          </w:p>
        </w:tc>
        <w:tc>
          <w:tcPr>
            <w:tcW w:w="1927" w:type="dxa"/>
          </w:tcPr>
          <w:p w14:paraId="4AE03F6E" w14:textId="77777777" w:rsidR="00287A3B" w:rsidRPr="00287A3B" w:rsidRDefault="00287A3B" w:rsidP="00E32025">
            <w:pPr>
              <w:rPr>
                <w:sz w:val="22"/>
                <w:szCs w:val="22"/>
              </w:rPr>
            </w:pPr>
          </w:p>
        </w:tc>
        <w:tc>
          <w:tcPr>
            <w:tcW w:w="1235" w:type="dxa"/>
          </w:tcPr>
          <w:p w14:paraId="17EE4850" w14:textId="77777777" w:rsidR="00287A3B" w:rsidRPr="009F302C" w:rsidRDefault="00287A3B" w:rsidP="009E2F8D">
            <w:pPr>
              <w:rPr>
                <w:sz w:val="22"/>
                <w:szCs w:val="22"/>
              </w:rPr>
            </w:pPr>
          </w:p>
        </w:tc>
      </w:tr>
      <w:tr w:rsidR="00287A3B" w:rsidRPr="002302C3" w14:paraId="786C2315" w14:textId="77777777" w:rsidTr="00D32C3A">
        <w:trPr>
          <w:trHeight w:val="297"/>
        </w:trPr>
        <w:tc>
          <w:tcPr>
            <w:tcW w:w="1001" w:type="dxa"/>
          </w:tcPr>
          <w:p w14:paraId="6F376B01" w14:textId="5E64903F" w:rsidR="00287A3B" w:rsidRPr="00287A3B" w:rsidRDefault="009F302C" w:rsidP="00287A3B">
            <w:pPr>
              <w:jc w:val="both"/>
              <w:rPr>
                <w:sz w:val="22"/>
                <w:szCs w:val="22"/>
              </w:rPr>
            </w:pPr>
            <w:r>
              <w:rPr>
                <w:sz w:val="22"/>
                <w:szCs w:val="22"/>
              </w:rPr>
              <w:t xml:space="preserve">         15</w:t>
            </w:r>
            <w:r w:rsidR="00287A3B" w:rsidRPr="00287A3B">
              <w:rPr>
                <w:sz w:val="22"/>
                <w:szCs w:val="22"/>
              </w:rPr>
              <w:t xml:space="preserve">. </w:t>
            </w:r>
          </w:p>
        </w:tc>
        <w:tc>
          <w:tcPr>
            <w:tcW w:w="5849" w:type="dxa"/>
          </w:tcPr>
          <w:p w14:paraId="3C10EDD0" w14:textId="376E521B" w:rsidR="00287A3B" w:rsidRPr="00287A3B" w:rsidRDefault="00287A3B" w:rsidP="00287A3B">
            <w:pPr>
              <w:rPr>
                <w:sz w:val="22"/>
                <w:szCs w:val="22"/>
              </w:rPr>
            </w:pPr>
            <w:r w:rsidRPr="00287A3B">
              <w:rPr>
                <w:b/>
                <w:sz w:val="22"/>
                <w:szCs w:val="22"/>
              </w:rPr>
              <w:t>Combo Ballot (Vote)</w:t>
            </w:r>
          </w:p>
        </w:tc>
        <w:tc>
          <w:tcPr>
            <w:tcW w:w="1927" w:type="dxa"/>
          </w:tcPr>
          <w:p w14:paraId="7080267E" w14:textId="1E509C8B" w:rsidR="00287A3B" w:rsidRPr="00287A3B" w:rsidRDefault="00287A3B" w:rsidP="00287A3B">
            <w:pPr>
              <w:rPr>
                <w:sz w:val="22"/>
                <w:szCs w:val="22"/>
              </w:rPr>
            </w:pPr>
            <w:r w:rsidRPr="00287A3B">
              <w:rPr>
                <w:sz w:val="22"/>
                <w:szCs w:val="22"/>
              </w:rPr>
              <w:t>Chase Smith</w:t>
            </w:r>
          </w:p>
        </w:tc>
        <w:tc>
          <w:tcPr>
            <w:tcW w:w="1235" w:type="dxa"/>
          </w:tcPr>
          <w:p w14:paraId="7F51991E" w14:textId="46EC3816" w:rsidR="00287A3B" w:rsidRPr="00E263D2" w:rsidRDefault="003D4196" w:rsidP="003D4196">
            <w:pPr>
              <w:rPr>
                <w:sz w:val="22"/>
                <w:szCs w:val="22"/>
              </w:rPr>
            </w:pPr>
            <w:r>
              <w:rPr>
                <w:sz w:val="22"/>
                <w:szCs w:val="22"/>
              </w:rPr>
              <w:t xml:space="preserve"> 12:50 p</w:t>
            </w:r>
            <w:r w:rsidR="009F302C" w:rsidRPr="00E263D2">
              <w:rPr>
                <w:sz w:val="22"/>
                <w:szCs w:val="22"/>
              </w:rPr>
              <w:t xml:space="preserve">.m. </w:t>
            </w:r>
          </w:p>
        </w:tc>
      </w:tr>
      <w:tr w:rsidR="00287A3B" w:rsidRPr="002302C3" w14:paraId="0F0A724B" w14:textId="77777777" w:rsidTr="00D32C3A">
        <w:trPr>
          <w:trHeight w:val="297"/>
        </w:trPr>
        <w:tc>
          <w:tcPr>
            <w:tcW w:w="1001" w:type="dxa"/>
          </w:tcPr>
          <w:p w14:paraId="4791CE22" w14:textId="0D9C5692" w:rsidR="00287A3B" w:rsidRPr="00287A3B" w:rsidRDefault="009F302C" w:rsidP="00287A3B">
            <w:pPr>
              <w:jc w:val="both"/>
              <w:rPr>
                <w:sz w:val="22"/>
                <w:szCs w:val="22"/>
              </w:rPr>
            </w:pPr>
            <w:r>
              <w:rPr>
                <w:sz w:val="22"/>
                <w:szCs w:val="22"/>
              </w:rPr>
              <w:t xml:space="preserve">         16</w:t>
            </w:r>
            <w:r w:rsidR="00287A3B" w:rsidRPr="00287A3B">
              <w:rPr>
                <w:sz w:val="22"/>
                <w:szCs w:val="22"/>
              </w:rPr>
              <w:t xml:space="preserve">. </w:t>
            </w:r>
          </w:p>
        </w:tc>
        <w:tc>
          <w:tcPr>
            <w:tcW w:w="5849" w:type="dxa"/>
          </w:tcPr>
          <w:p w14:paraId="3F9DDC0C" w14:textId="74303744" w:rsidR="00287A3B" w:rsidRPr="00287A3B" w:rsidRDefault="00287A3B" w:rsidP="00287A3B">
            <w:pPr>
              <w:rPr>
                <w:sz w:val="22"/>
                <w:szCs w:val="22"/>
              </w:rPr>
            </w:pPr>
            <w:r w:rsidRPr="00287A3B">
              <w:rPr>
                <w:sz w:val="22"/>
                <w:szCs w:val="22"/>
              </w:rPr>
              <w:t xml:space="preserve">Performance Disturbance Compliance Working Group (PDCWG) </w:t>
            </w:r>
          </w:p>
        </w:tc>
        <w:tc>
          <w:tcPr>
            <w:tcW w:w="1927" w:type="dxa"/>
          </w:tcPr>
          <w:p w14:paraId="260F8F34" w14:textId="78C514F9" w:rsidR="00287A3B" w:rsidRPr="00287A3B" w:rsidRDefault="00287A3B" w:rsidP="00287A3B">
            <w:pPr>
              <w:rPr>
                <w:sz w:val="22"/>
                <w:szCs w:val="22"/>
              </w:rPr>
            </w:pPr>
            <w:r w:rsidRPr="00287A3B">
              <w:rPr>
                <w:sz w:val="22"/>
                <w:szCs w:val="22"/>
              </w:rPr>
              <w:t>Chad Mulholland</w:t>
            </w:r>
          </w:p>
        </w:tc>
        <w:tc>
          <w:tcPr>
            <w:tcW w:w="1235" w:type="dxa"/>
          </w:tcPr>
          <w:p w14:paraId="3DF5855F" w14:textId="55E17DB2" w:rsidR="00287A3B" w:rsidRPr="00E263D2" w:rsidRDefault="003D4196" w:rsidP="003D4196">
            <w:pPr>
              <w:rPr>
                <w:sz w:val="22"/>
                <w:szCs w:val="22"/>
              </w:rPr>
            </w:pPr>
            <w:r>
              <w:rPr>
                <w:sz w:val="22"/>
                <w:szCs w:val="22"/>
              </w:rPr>
              <w:t xml:space="preserve"> 12:55 </w:t>
            </w:r>
            <w:r w:rsidR="009F302C" w:rsidRPr="00E263D2">
              <w:rPr>
                <w:sz w:val="22"/>
                <w:szCs w:val="22"/>
              </w:rPr>
              <w:t xml:space="preserve">p.m. </w:t>
            </w:r>
          </w:p>
        </w:tc>
      </w:tr>
      <w:tr w:rsidR="00287A3B" w:rsidRPr="002302C3" w14:paraId="05055649" w14:textId="77777777" w:rsidTr="00D32C3A">
        <w:trPr>
          <w:trHeight w:val="297"/>
        </w:trPr>
        <w:tc>
          <w:tcPr>
            <w:tcW w:w="1001" w:type="dxa"/>
          </w:tcPr>
          <w:p w14:paraId="4167B007" w14:textId="608C451A" w:rsidR="00287A3B" w:rsidRPr="00287A3B" w:rsidRDefault="00287A3B" w:rsidP="00312687">
            <w:pPr>
              <w:jc w:val="both"/>
              <w:rPr>
                <w:sz w:val="22"/>
                <w:szCs w:val="22"/>
              </w:rPr>
            </w:pPr>
            <w:r w:rsidRPr="00287A3B">
              <w:rPr>
                <w:sz w:val="22"/>
                <w:szCs w:val="22"/>
              </w:rPr>
              <w:t xml:space="preserve">         </w:t>
            </w:r>
            <w:r w:rsidR="009F302C">
              <w:rPr>
                <w:sz w:val="22"/>
                <w:szCs w:val="22"/>
              </w:rPr>
              <w:t>17</w:t>
            </w:r>
            <w:r w:rsidRPr="00287A3B">
              <w:rPr>
                <w:sz w:val="22"/>
                <w:szCs w:val="22"/>
              </w:rPr>
              <w:t xml:space="preserve">. </w:t>
            </w:r>
          </w:p>
        </w:tc>
        <w:tc>
          <w:tcPr>
            <w:tcW w:w="5849" w:type="dxa"/>
          </w:tcPr>
          <w:p w14:paraId="41D8E046" w14:textId="1358BAC4" w:rsidR="00287A3B" w:rsidRPr="00287A3B" w:rsidRDefault="00287A3B" w:rsidP="00FC78B8">
            <w:pPr>
              <w:rPr>
                <w:sz w:val="22"/>
                <w:szCs w:val="22"/>
              </w:rPr>
            </w:pPr>
            <w:r w:rsidRPr="00287A3B">
              <w:rPr>
                <w:sz w:val="22"/>
                <w:szCs w:val="22"/>
              </w:rPr>
              <w:t>Planning Geomagnetic Disturbance Task Force (PGDTF)</w:t>
            </w:r>
          </w:p>
        </w:tc>
        <w:tc>
          <w:tcPr>
            <w:tcW w:w="1927" w:type="dxa"/>
          </w:tcPr>
          <w:p w14:paraId="3820AE34" w14:textId="4E01B2D7" w:rsidR="00287A3B" w:rsidRPr="00DD05B5" w:rsidRDefault="00287A3B" w:rsidP="00E32025">
            <w:pPr>
              <w:rPr>
                <w:sz w:val="22"/>
                <w:szCs w:val="22"/>
              </w:rPr>
            </w:pPr>
            <w:r w:rsidRPr="00DD05B5">
              <w:rPr>
                <w:sz w:val="22"/>
                <w:szCs w:val="22"/>
              </w:rPr>
              <w:t>Chu Liang</w:t>
            </w:r>
          </w:p>
        </w:tc>
        <w:tc>
          <w:tcPr>
            <w:tcW w:w="1235" w:type="dxa"/>
          </w:tcPr>
          <w:p w14:paraId="58C7D363" w14:textId="04574FA3" w:rsidR="00287A3B" w:rsidRPr="00DD05B5" w:rsidRDefault="00222B65" w:rsidP="003D4196">
            <w:pPr>
              <w:rPr>
                <w:sz w:val="22"/>
                <w:szCs w:val="22"/>
              </w:rPr>
            </w:pPr>
            <w:r w:rsidRPr="00DD05B5">
              <w:rPr>
                <w:sz w:val="22"/>
                <w:szCs w:val="22"/>
              </w:rPr>
              <w:t xml:space="preserve">   1</w:t>
            </w:r>
            <w:r w:rsidR="003D4196" w:rsidRPr="00DD05B5">
              <w:rPr>
                <w:sz w:val="22"/>
                <w:szCs w:val="22"/>
              </w:rPr>
              <w:t xml:space="preserve">:05 p.m. </w:t>
            </w:r>
          </w:p>
        </w:tc>
      </w:tr>
      <w:tr w:rsidR="003D2B44" w:rsidRPr="002302C3" w14:paraId="500D875F" w14:textId="77777777" w:rsidTr="00D32C3A">
        <w:trPr>
          <w:trHeight w:val="297"/>
        </w:trPr>
        <w:tc>
          <w:tcPr>
            <w:tcW w:w="1001" w:type="dxa"/>
          </w:tcPr>
          <w:p w14:paraId="01FBCCD6" w14:textId="48436808" w:rsidR="003D2B44" w:rsidRPr="00287A3B" w:rsidRDefault="003D2B44" w:rsidP="00287A3B">
            <w:pPr>
              <w:jc w:val="both"/>
              <w:rPr>
                <w:sz w:val="22"/>
                <w:szCs w:val="22"/>
              </w:rPr>
            </w:pPr>
            <w:r w:rsidRPr="00287A3B">
              <w:rPr>
                <w:sz w:val="22"/>
                <w:szCs w:val="22"/>
              </w:rPr>
              <w:t xml:space="preserve">         </w:t>
            </w:r>
            <w:r w:rsidR="00DB7BF0" w:rsidRPr="00287A3B">
              <w:rPr>
                <w:sz w:val="22"/>
                <w:szCs w:val="22"/>
              </w:rPr>
              <w:t>1</w:t>
            </w:r>
            <w:r w:rsidR="009F302C">
              <w:rPr>
                <w:sz w:val="22"/>
                <w:szCs w:val="22"/>
              </w:rPr>
              <w:t>8</w:t>
            </w:r>
            <w:r w:rsidRPr="00287A3B">
              <w:rPr>
                <w:sz w:val="22"/>
                <w:szCs w:val="22"/>
              </w:rPr>
              <w:t>.</w:t>
            </w:r>
          </w:p>
        </w:tc>
        <w:tc>
          <w:tcPr>
            <w:tcW w:w="5849" w:type="dxa"/>
          </w:tcPr>
          <w:p w14:paraId="33EDE62A" w14:textId="607217F6" w:rsidR="003D2B44" w:rsidRPr="00287A3B" w:rsidRDefault="003D2B44" w:rsidP="00FC78B8">
            <w:pPr>
              <w:rPr>
                <w:sz w:val="22"/>
                <w:szCs w:val="22"/>
              </w:rPr>
            </w:pPr>
            <w:r w:rsidRPr="00287A3B">
              <w:rPr>
                <w:sz w:val="22"/>
                <w:szCs w:val="22"/>
              </w:rPr>
              <w:t>Steady State Working Group (SSWG)</w:t>
            </w:r>
          </w:p>
        </w:tc>
        <w:tc>
          <w:tcPr>
            <w:tcW w:w="1927" w:type="dxa"/>
          </w:tcPr>
          <w:p w14:paraId="48A3AA7B" w14:textId="140E20D2" w:rsidR="003D2B44" w:rsidRPr="00287A3B" w:rsidRDefault="003D2B44" w:rsidP="00E32025">
            <w:pPr>
              <w:rPr>
                <w:sz w:val="22"/>
                <w:szCs w:val="22"/>
              </w:rPr>
            </w:pPr>
            <w:r w:rsidRPr="00287A3B">
              <w:rPr>
                <w:sz w:val="22"/>
                <w:szCs w:val="22"/>
              </w:rPr>
              <w:t>Chenyan Guo</w:t>
            </w:r>
          </w:p>
        </w:tc>
        <w:tc>
          <w:tcPr>
            <w:tcW w:w="1235" w:type="dxa"/>
          </w:tcPr>
          <w:p w14:paraId="49D01DA1" w14:textId="4A5232D1" w:rsidR="003D2B44" w:rsidRPr="00E263D2" w:rsidRDefault="00832C7E" w:rsidP="003D4196">
            <w:pPr>
              <w:rPr>
                <w:sz w:val="22"/>
                <w:szCs w:val="22"/>
              </w:rPr>
            </w:pPr>
            <w:r w:rsidRPr="00E263D2">
              <w:rPr>
                <w:sz w:val="22"/>
                <w:szCs w:val="22"/>
              </w:rPr>
              <w:t xml:space="preserve"> </w:t>
            </w:r>
            <w:r w:rsidR="009F302C" w:rsidRPr="00E263D2">
              <w:rPr>
                <w:sz w:val="22"/>
                <w:szCs w:val="22"/>
              </w:rPr>
              <w:t xml:space="preserve">  1</w:t>
            </w:r>
            <w:r w:rsidR="00D42E3C" w:rsidRPr="00E263D2">
              <w:rPr>
                <w:sz w:val="22"/>
                <w:szCs w:val="22"/>
              </w:rPr>
              <w:t>:</w:t>
            </w:r>
            <w:r w:rsidR="003D4196">
              <w:rPr>
                <w:sz w:val="22"/>
                <w:szCs w:val="22"/>
              </w:rPr>
              <w:t>1</w:t>
            </w:r>
            <w:r w:rsidR="00DB7BF0" w:rsidRPr="00E263D2">
              <w:rPr>
                <w:sz w:val="22"/>
                <w:szCs w:val="22"/>
              </w:rPr>
              <w:t>5</w:t>
            </w:r>
            <w:r w:rsidRPr="00E263D2">
              <w:rPr>
                <w:sz w:val="22"/>
                <w:szCs w:val="22"/>
              </w:rPr>
              <w:t xml:space="preserve"> p.m. </w:t>
            </w:r>
          </w:p>
        </w:tc>
      </w:tr>
      <w:tr w:rsidR="00DB7BF0" w:rsidRPr="002302C3" w14:paraId="006C5898" w14:textId="77777777" w:rsidTr="00AF3DDC">
        <w:trPr>
          <w:trHeight w:val="342"/>
        </w:trPr>
        <w:tc>
          <w:tcPr>
            <w:tcW w:w="1001" w:type="dxa"/>
          </w:tcPr>
          <w:p w14:paraId="3A47A1CF" w14:textId="1D928584" w:rsidR="00DB7BF0" w:rsidRPr="00287A3B" w:rsidRDefault="00DB7BF0" w:rsidP="003F4759">
            <w:pPr>
              <w:jc w:val="both"/>
              <w:rPr>
                <w:sz w:val="22"/>
                <w:szCs w:val="22"/>
              </w:rPr>
            </w:pPr>
            <w:r w:rsidRPr="00287A3B">
              <w:rPr>
                <w:sz w:val="22"/>
                <w:szCs w:val="22"/>
              </w:rPr>
              <w:t xml:space="preserve">         </w:t>
            </w:r>
            <w:r w:rsidR="009F302C">
              <w:rPr>
                <w:sz w:val="22"/>
                <w:szCs w:val="22"/>
              </w:rPr>
              <w:t>19</w:t>
            </w:r>
            <w:r w:rsidRPr="00287A3B">
              <w:rPr>
                <w:sz w:val="22"/>
                <w:szCs w:val="22"/>
              </w:rPr>
              <w:t>.</w:t>
            </w:r>
          </w:p>
        </w:tc>
        <w:tc>
          <w:tcPr>
            <w:tcW w:w="5849" w:type="dxa"/>
          </w:tcPr>
          <w:p w14:paraId="6917566B" w14:textId="0502CDE5" w:rsidR="00DB7BF0" w:rsidRPr="00287A3B" w:rsidRDefault="00DB7BF0" w:rsidP="00DB7BF0">
            <w:pPr>
              <w:rPr>
                <w:sz w:val="22"/>
                <w:szCs w:val="22"/>
              </w:rPr>
            </w:pPr>
            <w:r w:rsidRPr="00287A3B">
              <w:rPr>
                <w:sz w:val="22"/>
                <w:szCs w:val="22"/>
              </w:rPr>
              <w:t>Black Start Working Group (BSWG)</w:t>
            </w:r>
          </w:p>
        </w:tc>
        <w:tc>
          <w:tcPr>
            <w:tcW w:w="1927" w:type="dxa"/>
          </w:tcPr>
          <w:p w14:paraId="3F5B2701" w14:textId="57A18AB4" w:rsidR="00DB7BF0" w:rsidRPr="00287A3B" w:rsidRDefault="00DB7BF0" w:rsidP="00DB7BF0">
            <w:pPr>
              <w:rPr>
                <w:sz w:val="22"/>
                <w:szCs w:val="22"/>
              </w:rPr>
            </w:pPr>
            <w:r w:rsidRPr="00287A3B">
              <w:rPr>
                <w:sz w:val="22"/>
                <w:szCs w:val="22"/>
              </w:rPr>
              <w:t>Tony Kroskey</w:t>
            </w:r>
          </w:p>
        </w:tc>
        <w:tc>
          <w:tcPr>
            <w:tcW w:w="1235" w:type="dxa"/>
          </w:tcPr>
          <w:p w14:paraId="26F42CED" w14:textId="694E7D12" w:rsidR="00DB7BF0" w:rsidRPr="00E263D2" w:rsidRDefault="00D42E3C" w:rsidP="003D4196">
            <w:pPr>
              <w:rPr>
                <w:sz w:val="22"/>
                <w:szCs w:val="22"/>
              </w:rPr>
            </w:pPr>
            <w:r w:rsidRPr="00E263D2">
              <w:rPr>
                <w:sz w:val="22"/>
                <w:szCs w:val="22"/>
              </w:rPr>
              <w:t xml:space="preserve"> </w:t>
            </w:r>
            <w:r w:rsidR="009E2F8D" w:rsidRPr="00E263D2">
              <w:rPr>
                <w:sz w:val="22"/>
                <w:szCs w:val="22"/>
              </w:rPr>
              <w:t xml:space="preserve">  </w:t>
            </w:r>
            <w:r w:rsidRPr="00E263D2">
              <w:rPr>
                <w:sz w:val="22"/>
                <w:szCs w:val="22"/>
              </w:rPr>
              <w:t>1:</w:t>
            </w:r>
            <w:r w:rsidR="009F302C" w:rsidRPr="00E263D2">
              <w:rPr>
                <w:sz w:val="22"/>
                <w:szCs w:val="22"/>
              </w:rPr>
              <w:t>35</w:t>
            </w:r>
            <w:r w:rsidR="00DB7BF0" w:rsidRPr="00E263D2">
              <w:rPr>
                <w:sz w:val="22"/>
                <w:szCs w:val="22"/>
              </w:rPr>
              <w:t xml:space="preserve"> p.m.</w:t>
            </w:r>
            <w:r w:rsidR="00222B65">
              <w:rPr>
                <w:sz w:val="22"/>
                <w:szCs w:val="22"/>
              </w:rPr>
              <w:t xml:space="preserve">  </w:t>
            </w:r>
          </w:p>
        </w:tc>
      </w:tr>
      <w:tr w:rsidR="00B5474C" w:rsidRPr="002302C3" w14:paraId="79DE3835" w14:textId="77777777" w:rsidTr="00D32C3A">
        <w:trPr>
          <w:trHeight w:val="297"/>
        </w:trPr>
        <w:tc>
          <w:tcPr>
            <w:tcW w:w="1001" w:type="dxa"/>
          </w:tcPr>
          <w:p w14:paraId="4309BB37" w14:textId="6AC00317" w:rsidR="00B5474C" w:rsidRPr="00287A3B" w:rsidRDefault="00B5474C" w:rsidP="003F4759">
            <w:pPr>
              <w:jc w:val="both"/>
              <w:rPr>
                <w:sz w:val="22"/>
                <w:szCs w:val="22"/>
              </w:rPr>
            </w:pPr>
            <w:r w:rsidRPr="00287A3B">
              <w:rPr>
                <w:sz w:val="22"/>
                <w:szCs w:val="22"/>
              </w:rPr>
              <w:t xml:space="preserve">         </w:t>
            </w:r>
            <w:r w:rsidR="00DB7BF0" w:rsidRPr="00287A3B">
              <w:rPr>
                <w:sz w:val="22"/>
                <w:szCs w:val="22"/>
              </w:rPr>
              <w:t>2</w:t>
            </w:r>
            <w:r w:rsidR="009F302C">
              <w:rPr>
                <w:sz w:val="22"/>
                <w:szCs w:val="22"/>
              </w:rPr>
              <w:t>0</w:t>
            </w:r>
            <w:r w:rsidR="00DB7BF0" w:rsidRPr="00287A3B">
              <w:rPr>
                <w:sz w:val="22"/>
                <w:szCs w:val="22"/>
              </w:rPr>
              <w:t>.</w:t>
            </w:r>
          </w:p>
        </w:tc>
        <w:tc>
          <w:tcPr>
            <w:tcW w:w="5849" w:type="dxa"/>
          </w:tcPr>
          <w:p w14:paraId="675FFEE0" w14:textId="77777777" w:rsidR="00B5474C" w:rsidRPr="00287A3B" w:rsidRDefault="00B5474C" w:rsidP="00B5474C">
            <w:pPr>
              <w:rPr>
                <w:sz w:val="22"/>
                <w:szCs w:val="22"/>
              </w:rPr>
            </w:pPr>
            <w:r w:rsidRPr="00287A3B">
              <w:rPr>
                <w:sz w:val="22"/>
                <w:szCs w:val="22"/>
              </w:rPr>
              <w:t>Other Business</w:t>
            </w:r>
          </w:p>
        </w:tc>
        <w:tc>
          <w:tcPr>
            <w:tcW w:w="1927" w:type="dxa"/>
          </w:tcPr>
          <w:p w14:paraId="68C1C5AB" w14:textId="68B73FD5" w:rsidR="00B5474C" w:rsidRPr="00287A3B" w:rsidRDefault="00E548E0" w:rsidP="005128E9">
            <w:pPr>
              <w:rPr>
                <w:sz w:val="22"/>
                <w:szCs w:val="22"/>
              </w:rPr>
            </w:pPr>
            <w:r w:rsidRPr="00287A3B">
              <w:rPr>
                <w:sz w:val="22"/>
                <w:szCs w:val="22"/>
              </w:rPr>
              <w:t>C</w:t>
            </w:r>
            <w:r w:rsidR="005128E9" w:rsidRPr="00287A3B">
              <w:rPr>
                <w:sz w:val="22"/>
                <w:szCs w:val="22"/>
              </w:rPr>
              <w:t>hase</w:t>
            </w:r>
            <w:r w:rsidRPr="00287A3B">
              <w:rPr>
                <w:sz w:val="22"/>
                <w:szCs w:val="22"/>
              </w:rPr>
              <w:t xml:space="preserve"> Smith</w:t>
            </w:r>
          </w:p>
        </w:tc>
        <w:tc>
          <w:tcPr>
            <w:tcW w:w="1235" w:type="dxa"/>
          </w:tcPr>
          <w:p w14:paraId="6CC91958" w14:textId="04526DE4" w:rsidR="00B5474C" w:rsidRPr="00E263D2" w:rsidRDefault="006C58F4" w:rsidP="009F302C">
            <w:pPr>
              <w:rPr>
                <w:sz w:val="22"/>
                <w:szCs w:val="22"/>
              </w:rPr>
            </w:pPr>
            <w:r w:rsidRPr="00E263D2">
              <w:rPr>
                <w:sz w:val="22"/>
                <w:szCs w:val="22"/>
              </w:rPr>
              <w:t xml:space="preserve"> </w:t>
            </w:r>
            <w:r w:rsidR="009E2F8D" w:rsidRPr="00E263D2">
              <w:rPr>
                <w:sz w:val="22"/>
                <w:szCs w:val="22"/>
              </w:rPr>
              <w:t xml:space="preserve">  </w:t>
            </w:r>
            <w:r w:rsidRPr="00E263D2">
              <w:rPr>
                <w:sz w:val="22"/>
                <w:szCs w:val="22"/>
              </w:rPr>
              <w:t>1:</w:t>
            </w:r>
            <w:r w:rsidR="003D4196">
              <w:rPr>
                <w:sz w:val="22"/>
                <w:szCs w:val="22"/>
              </w:rPr>
              <w:t>50</w:t>
            </w:r>
            <w:r w:rsidR="00D42E3C" w:rsidRPr="00E263D2">
              <w:rPr>
                <w:sz w:val="22"/>
                <w:szCs w:val="22"/>
              </w:rPr>
              <w:t xml:space="preserve"> </w:t>
            </w:r>
            <w:r w:rsidR="00027908" w:rsidRPr="00E263D2">
              <w:rPr>
                <w:sz w:val="22"/>
                <w:szCs w:val="22"/>
              </w:rPr>
              <w:t>p</w:t>
            </w:r>
            <w:r w:rsidR="00B5474C" w:rsidRPr="00E263D2">
              <w:rPr>
                <w:sz w:val="22"/>
                <w:szCs w:val="22"/>
              </w:rPr>
              <w:t xml:space="preserve">.m. </w:t>
            </w:r>
          </w:p>
        </w:tc>
      </w:tr>
      <w:tr w:rsidR="00287A3B" w:rsidRPr="002302C3" w14:paraId="27283ACF" w14:textId="77777777" w:rsidTr="00D32C3A">
        <w:trPr>
          <w:trHeight w:val="297"/>
        </w:trPr>
        <w:tc>
          <w:tcPr>
            <w:tcW w:w="1001" w:type="dxa"/>
          </w:tcPr>
          <w:p w14:paraId="420D4397" w14:textId="77777777" w:rsidR="00287A3B" w:rsidRPr="00287A3B" w:rsidRDefault="00287A3B" w:rsidP="005A313D">
            <w:pPr>
              <w:jc w:val="both"/>
              <w:rPr>
                <w:sz w:val="22"/>
                <w:szCs w:val="22"/>
              </w:rPr>
            </w:pPr>
          </w:p>
        </w:tc>
        <w:tc>
          <w:tcPr>
            <w:tcW w:w="5849" w:type="dxa"/>
          </w:tcPr>
          <w:p w14:paraId="11E6E002" w14:textId="2F52C56D" w:rsidR="00287A3B" w:rsidRPr="00287A3B" w:rsidRDefault="00287A3B" w:rsidP="00100BAE">
            <w:pPr>
              <w:pStyle w:val="ListParagraph"/>
              <w:numPr>
                <w:ilvl w:val="0"/>
                <w:numId w:val="17"/>
              </w:numPr>
              <w:rPr>
                <w:sz w:val="22"/>
                <w:szCs w:val="22"/>
              </w:rPr>
            </w:pPr>
            <w:r w:rsidRPr="00287A3B">
              <w:rPr>
                <w:sz w:val="22"/>
                <w:szCs w:val="22"/>
              </w:rPr>
              <w:t xml:space="preserve">2022 Meeting Calendar </w:t>
            </w:r>
          </w:p>
        </w:tc>
        <w:tc>
          <w:tcPr>
            <w:tcW w:w="1927" w:type="dxa"/>
          </w:tcPr>
          <w:p w14:paraId="612C72A2" w14:textId="77777777" w:rsidR="00287A3B" w:rsidRPr="00287A3B" w:rsidRDefault="00287A3B" w:rsidP="005128E9">
            <w:pPr>
              <w:rPr>
                <w:sz w:val="22"/>
                <w:szCs w:val="22"/>
              </w:rPr>
            </w:pPr>
          </w:p>
        </w:tc>
        <w:tc>
          <w:tcPr>
            <w:tcW w:w="1235" w:type="dxa"/>
          </w:tcPr>
          <w:p w14:paraId="01369CC1" w14:textId="77777777" w:rsidR="00287A3B" w:rsidRPr="00E263D2" w:rsidRDefault="00287A3B" w:rsidP="005A313D">
            <w:pPr>
              <w:rPr>
                <w:sz w:val="22"/>
                <w:szCs w:val="22"/>
              </w:rPr>
            </w:pPr>
          </w:p>
        </w:tc>
      </w:tr>
      <w:tr w:rsidR="00100BAE" w:rsidRPr="002302C3" w14:paraId="0A74F771" w14:textId="77777777" w:rsidTr="00D32C3A">
        <w:trPr>
          <w:trHeight w:val="297"/>
        </w:trPr>
        <w:tc>
          <w:tcPr>
            <w:tcW w:w="1001" w:type="dxa"/>
          </w:tcPr>
          <w:p w14:paraId="16F28918" w14:textId="77777777" w:rsidR="00100BAE" w:rsidRPr="00287A3B" w:rsidRDefault="00100BAE" w:rsidP="005A313D">
            <w:pPr>
              <w:jc w:val="both"/>
              <w:rPr>
                <w:sz w:val="22"/>
                <w:szCs w:val="22"/>
              </w:rPr>
            </w:pPr>
          </w:p>
        </w:tc>
        <w:tc>
          <w:tcPr>
            <w:tcW w:w="5849" w:type="dxa"/>
          </w:tcPr>
          <w:p w14:paraId="71820D72" w14:textId="01628D10" w:rsidR="00100BAE" w:rsidRPr="00287A3B" w:rsidRDefault="00100BAE" w:rsidP="00100BAE">
            <w:pPr>
              <w:pStyle w:val="ListParagraph"/>
              <w:numPr>
                <w:ilvl w:val="0"/>
                <w:numId w:val="17"/>
              </w:numPr>
              <w:rPr>
                <w:sz w:val="22"/>
                <w:szCs w:val="22"/>
              </w:rPr>
            </w:pPr>
            <w:r w:rsidRPr="00287A3B">
              <w:rPr>
                <w:sz w:val="22"/>
                <w:szCs w:val="22"/>
              </w:rPr>
              <w:t>Review Open Action Items List</w:t>
            </w:r>
          </w:p>
        </w:tc>
        <w:tc>
          <w:tcPr>
            <w:tcW w:w="1927" w:type="dxa"/>
          </w:tcPr>
          <w:p w14:paraId="254AC34E" w14:textId="77777777" w:rsidR="00100BAE" w:rsidRPr="00287A3B" w:rsidRDefault="00100BAE" w:rsidP="005128E9">
            <w:pPr>
              <w:rPr>
                <w:sz w:val="22"/>
                <w:szCs w:val="22"/>
              </w:rPr>
            </w:pPr>
          </w:p>
        </w:tc>
        <w:tc>
          <w:tcPr>
            <w:tcW w:w="1235" w:type="dxa"/>
          </w:tcPr>
          <w:p w14:paraId="40334899" w14:textId="77777777" w:rsidR="00100BAE" w:rsidRPr="00E263D2" w:rsidRDefault="00100BAE" w:rsidP="005A313D">
            <w:pPr>
              <w:rPr>
                <w:sz w:val="22"/>
                <w:szCs w:val="22"/>
              </w:rPr>
            </w:pPr>
          </w:p>
        </w:tc>
      </w:tr>
      <w:tr w:rsidR="00B5474C" w:rsidRPr="002302C3" w14:paraId="3CF7C692" w14:textId="77777777" w:rsidTr="00EB1F79">
        <w:trPr>
          <w:trHeight w:val="297"/>
        </w:trPr>
        <w:tc>
          <w:tcPr>
            <w:tcW w:w="1001" w:type="dxa"/>
          </w:tcPr>
          <w:p w14:paraId="14FF0C02" w14:textId="77777777" w:rsidR="00B5474C" w:rsidRPr="00112B4F" w:rsidRDefault="00B5474C" w:rsidP="009B6F91">
            <w:pPr>
              <w:jc w:val="both"/>
              <w:rPr>
                <w:sz w:val="22"/>
                <w:szCs w:val="22"/>
                <w:highlight w:val="lightGray"/>
              </w:rPr>
            </w:pPr>
          </w:p>
        </w:tc>
        <w:tc>
          <w:tcPr>
            <w:tcW w:w="5849" w:type="dxa"/>
          </w:tcPr>
          <w:p w14:paraId="177C5589" w14:textId="77777777" w:rsidR="00B5474C" w:rsidRPr="00287A3B" w:rsidRDefault="00B5474C" w:rsidP="00F73A92">
            <w:pPr>
              <w:pStyle w:val="ListParagraph"/>
              <w:numPr>
                <w:ilvl w:val="0"/>
                <w:numId w:val="4"/>
              </w:numPr>
              <w:rPr>
                <w:sz w:val="22"/>
                <w:szCs w:val="22"/>
              </w:rPr>
            </w:pPr>
            <w:r w:rsidRPr="00287A3B">
              <w:rPr>
                <w:sz w:val="22"/>
                <w:szCs w:val="22"/>
              </w:rPr>
              <w:t>No Report:</w:t>
            </w:r>
          </w:p>
        </w:tc>
        <w:tc>
          <w:tcPr>
            <w:tcW w:w="1927" w:type="dxa"/>
          </w:tcPr>
          <w:p w14:paraId="17EA3413" w14:textId="77777777" w:rsidR="00B5474C" w:rsidRPr="00287A3B" w:rsidRDefault="00B5474C" w:rsidP="00B5474C">
            <w:pPr>
              <w:rPr>
                <w:sz w:val="22"/>
                <w:szCs w:val="22"/>
              </w:rPr>
            </w:pPr>
          </w:p>
        </w:tc>
        <w:tc>
          <w:tcPr>
            <w:tcW w:w="1235" w:type="dxa"/>
          </w:tcPr>
          <w:p w14:paraId="0EDC8570" w14:textId="77777777" w:rsidR="00B5474C" w:rsidRPr="00E263D2" w:rsidRDefault="00B5474C" w:rsidP="009B6F91">
            <w:pPr>
              <w:rPr>
                <w:sz w:val="22"/>
                <w:szCs w:val="22"/>
              </w:rPr>
            </w:pPr>
          </w:p>
        </w:tc>
      </w:tr>
      <w:tr w:rsidR="006C58F4" w:rsidRPr="002302C3" w14:paraId="34014AF0" w14:textId="77777777" w:rsidTr="00EB1F79">
        <w:trPr>
          <w:trHeight w:val="297"/>
        </w:trPr>
        <w:tc>
          <w:tcPr>
            <w:tcW w:w="1001" w:type="dxa"/>
          </w:tcPr>
          <w:p w14:paraId="7E1902FF" w14:textId="77777777" w:rsidR="006C58F4" w:rsidRPr="00112B4F" w:rsidRDefault="006C58F4" w:rsidP="009B6F91">
            <w:pPr>
              <w:jc w:val="both"/>
              <w:rPr>
                <w:sz w:val="22"/>
                <w:szCs w:val="22"/>
                <w:highlight w:val="lightGray"/>
              </w:rPr>
            </w:pPr>
          </w:p>
        </w:tc>
        <w:tc>
          <w:tcPr>
            <w:tcW w:w="5849" w:type="dxa"/>
          </w:tcPr>
          <w:p w14:paraId="2094E4C7" w14:textId="30A49D39" w:rsidR="006C58F4" w:rsidRPr="00287A3B" w:rsidRDefault="006C58F4" w:rsidP="00C95E25">
            <w:pPr>
              <w:pStyle w:val="ListParagraph"/>
              <w:numPr>
                <w:ilvl w:val="1"/>
                <w:numId w:val="1"/>
              </w:numPr>
              <w:rPr>
                <w:sz w:val="22"/>
                <w:szCs w:val="22"/>
              </w:rPr>
            </w:pPr>
            <w:r w:rsidRPr="00287A3B">
              <w:rPr>
                <w:sz w:val="22"/>
                <w:szCs w:val="22"/>
              </w:rPr>
              <w:t>Operations Training Working Group (OTWG)</w:t>
            </w:r>
          </w:p>
        </w:tc>
        <w:tc>
          <w:tcPr>
            <w:tcW w:w="1927" w:type="dxa"/>
          </w:tcPr>
          <w:p w14:paraId="0B196EC1" w14:textId="77777777" w:rsidR="006C58F4" w:rsidRPr="00287A3B" w:rsidRDefault="006C58F4" w:rsidP="00B5474C">
            <w:pPr>
              <w:rPr>
                <w:sz w:val="22"/>
                <w:szCs w:val="22"/>
              </w:rPr>
            </w:pPr>
          </w:p>
        </w:tc>
        <w:tc>
          <w:tcPr>
            <w:tcW w:w="1235" w:type="dxa"/>
          </w:tcPr>
          <w:p w14:paraId="69BA8806" w14:textId="77777777" w:rsidR="006C58F4" w:rsidRPr="00E263D2" w:rsidRDefault="006C58F4" w:rsidP="009B6F91">
            <w:pPr>
              <w:rPr>
                <w:sz w:val="22"/>
                <w:szCs w:val="22"/>
              </w:rPr>
            </w:pPr>
          </w:p>
        </w:tc>
      </w:tr>
      <w:tr w:rsidR="00C95E25" w:rsidRPr="002302C3" w14:paraId="6A8D221E" w14:textId="77777777" w:rsidTr="002D5027">
        <w:trPr>
          <w:trHeight w:val="360"/>
        </w:trPr>
        <w:tc>
          <w:tcPr>
            <w:tcW w:w="1001" w:type="dxa"/>
          </w:tcPr>
          <w:p w14:paraId="02317E18" w14:textId="77777777" w:rsidR="00C95E25" w:rsidRPr="00112B4F" w:rsidRDefault="00C95E25" w:rsidP="009B6F91">
            <w:pPr>
              <w:jc w:val="both"/>
              <w:rPr>
                <w:sz w:val="22"/>
                <w:szCs w:val="22"/>
                <w:highlight w:val="lightGray"/>
              </w:rPr>
            </w:pPr>
          </w:p>
        </w:tc>
        <w:tc>
          <w:tcPr>
            <w:tcW w:w="5849" w:type="dxa"/>
          </w:tcPr>
          <w:p w14:paraId="3FBF1365" w14:textId="5482559B" w:rsidR="00C95E25" w:rsidRPr="00287A3B" w:rsidRDefault="00C95E25" w:rsidP="00C95E25">
            <w:pPr>
              <w:pStyle w:val="ListParagraph"/>
              <w:numPr>
                <w:ilvl w:val="1"/>
                <w:numId w:val="1"/>
              </w:numPr>
              <w:rPr>
                <w:sz w:val="22"/>
                <w:szCs w:val="22"/>
              </w:rPr>
            </w:pPr>
            <w:r w:rsidRPr="00287A3B">
              <w:rPr>
                <w:sz w:val="22"/>
                <w:szCs w:val="22"/>
              </w:rPr>
              <w:t>System Protection Working Group (SPWG)</w:t>
            </w:r>
          </w:p>
        </w:tc>
        <w:tc>
          <w:tcPr>
            <w:tcW w:w="1927" w:type="dxa"/>
          </w:tcPr>
          <w:p w14:paraId="2057D7C5" w14:textId="77777777" w:rsidR="00C95E25" w:rsidRPr="00287A3B" w:rsidRDefault="00C95E25" w:rsidP="005128E9">
            <w:pPr>
              <w:rPr>
                <w:sz w:val="22"/>
                <w:szCs w:val="22"/>
              </w:rPr>
            </w:pPr>
          </w:p>
        </w:tc>
        <w:tc>
          <w:tcPr>
            <w:tcW w:w="1235" w:type="dxa"/>
          </w:tcPr>
          <w:p w14:paraId="64FD7562" w14:textId="77777777" w:rsidR="00C95E25" w:rsidRPr="00E263D2" w:rsidRDefault="00C95E25" w:rsidP="00FD5F2A">
            <w:pPr>
              <w:tabs>
                <w:tab w:val="left" w:pos="797"/>
              </w:tabs>
              <w:rPr>
                <w:sz w:val="22"/>
                <w:szCs w:val="22"/>
              </w:rPr>
            </w:pPr>
          </w:p>
        </w:tc>
      </w:tr>
      <w:tr w:rsidR="00287A3B" w:rsidRPr="002302C3" w14:paraId="5AFA1DC3" w14:textId="77777777" w:rsidTr="002D5027">
        <w:trPr>
          <w:trHeight w:val="360"/>
        </w:trPr>
        <w:tc>
          <w:tcPr>
            <w:tcW w:w="1001" w:type="dxa"/>
          </w:tcPr>
          <w:p w14:paraId="5997775A" w14:textId="77777777" w:rsidR="00287A3B" w:rsidRPr="00112B4F" w:rsidRDefault="00287A3B" w:rsidP="009B6F91">
            <w:pPr>
              <w:jc w:val="both"/>
              <w:rPr>
                <w:sz w:val="22"/>
                <w:szCs w:val="22"/>
                <w:highlight w:val="lightGray"/>
              </w:rPr>
            </w:pPr>
          </w:p>
        </w:tc>
        <w:tc>
          <w:tcPr>
            <w:tcW w:w="5849" w:type="dxa"/>
          </w:tcPr>
          <w:p w14:paraId="22CAA432" w14:textId="6F3696A5" w:rsidR="00287A3B" w:rsidRPr="00287A3B" w:rsidRDefault="00287A3B" w:rsidP="00C95E25">
            <w:pPr>
              <w:pStyle w:val="ListParagraph"/>
              <w:numPr>
                <w:ilvl w:val="1"/>
                <w:numId w:val="1"/>
              </w:numPr>
              <w:rPr>
                <w:sz w:val="22"/>
                <w:szCs w:val="22"/>
              </w:rPr>
            </w:pPr>
            <w:r w:rsidRPr="00287A3B">
              <w:rPr>
                <w:sz w:val="22"/>
                <w:szCs w:val="22"/>
              </w:rPr>
              <w:t>Voltage Profile Working Group (VPWG)</w:t>
            </w:r>
          </w:p>
        </w:tc>
        <w:tc>
          <w:tcPr>
            <w:tcW w:w="1927" w:type="dxa"/>
          </w:tcPr>
          <w:p w14:paraId="5309C63D" w14:textId="77777777" w:rsidR="00287A3B" w:rsidRPr="00287A3B" w:rsidRDefault="00287A3B" w:rsidP="005128E9">
            <w:pPr>
              <w:rPr>
                <w:sz w:val="22"/>
                <w:szCs w:val="22"/>
              </w:rPr>
            </w:pPr>
          </w:p>
        </w:tc>
        <w:tc>
          <w:tcPr>
            <w:tcW w:w="1235" w:type="dxa"/>
          </w:tcPr>
          <w:p w14:paraId="3906F537" w14:textId="77777777" w:rsidR="00287A3B" w:rsidRPr="00E263D2" w:rsidRDefault="00287A3B" w:rsidP="00FD5F2A">
            <w:pPr>
              <w:tabs>
                <w:tab w:val="left" w:pos="797"/>
              </w:tabs>
              <w:rPr>
                <w:sz w:val="22"/>
                <w:szCs w:val="22"/>
              </w:rPr>
            </w:pPr>
          </w:p>
        </w:tc>
      </w:tr>
      <w:tr w:rsidR="00B5474C" w:rsidRPr="002302C3" w14:paraId="14DBDC43" w14:textId="77777777" w:rsidTr="002D5027">
        <w:trPr>
          <w:trHeight w:val="360"/>
        </w:trPr>
        <w:tc>
          <w:tcPr>
            <w:tcW w:w="1001" w:type="dxa"/>
          </w:tcPr>
          <w:p w14:paraId="15088718" w14:textId="77777777" w:rsidR="00B5474C" w:rsidRPr="00112B4F" w:rsidRDefault="00B5474C" w:rsidP="009B6F91">
            <w:pPr>
              <w:jc w:val="both"/>
              <w:rPr>
                <w:sz w:val="22"/>
                <w:szCs w:val="22"/>
                <w:highlight w:val="lightGray"/>
              </w:rPr>
            </w:pPr>
          </w:p>
        </w:tc>
        <w:tc>
          <w:tcPr>
            <w:tcW w:w="5849" w:type="dxa"/>
          </w:tcPr>
          <w:p w14:paraId="0333594C" w14:textId="77777777" w:rsidR="00B5474C" w:rsidRPr="00287A3B" w:rsidRDefault="00B5474C" w:rsidP="00B5474C">
            <w:pPr>
              <w:rPr>
                <w:sz w:val="22"/>
                <w:szCs w:val="22"/>
              </w:rPr>
            </w:pPr>
            <w:r w:rsidRPr="00287A3B">
              <w:rPr>
                <w:sz w:val="22"/>
                <w:szCs w:val="22"/>
              </w:rPr>
              <w:t>Adjourn</w:t>
            </w:r>
          </w:p>
        </w:tc>
        <w:tc>
          <w:tcPr>
            <w:tcW w:w="1927" w:type="dxa"/>
          </w:tcPr>
          <w:p w14:paraId="63F56737" w14:textId="4A64B6C9" w:rsidR="00B5474C" w:rsidRPr="00287A3B" w:rsidRDefault="00E548E0" w:rsidP="005128E9">
            <w:pPr>
              <w:rPr>
                <w:sz w:val="22"/>
                <w:szCs w:val="22"/>
              </w:rPr>
            </w:pPr>
            <w:r w:rsidRPr="00287A3B">
              <w:rPr>
                <w:sz w:val="22"/>
                <w:szCs w:val="22"/>
              </w:rPr>
              <w:t>C</w:t>
            </w:r>
            <w:r w:rsidR="005128E9" w:rsidRPr="00287A3B">
              <w:rPr>
                <w:sz w:val="22"/>
                <w:szCs w:val="22"/>
              </w:rPr>
              <w:t>hase</w:t>
            </w:r>
            <w:r w:rsidRPr="00287A3B">
              <w:rPr>
                <w:sz w:val="22"/>
                <w:szCs w:val="22"/>
              </w:rPr>
              <w:t xml:space="preserve"> Smith</w:t>
            </w:r>
          </w:p>
        </w:tc>
        <w:tc>
          <w:tcPr>
            <w:tcW w:w="1235" w:type="dxa"/>
          </w:tcPr>
          <w:p w14:paraId="58858212" w14:textId="1CA0D731" w:rsidR="00B5474C" w:rsidRPr="00E263D2" w:rsidRDefault="001B2776" w:rsidP="003D4196">
            <w:pPr>
              <w:tabs>
                <w:tab w:val="left" w:pos="797"/>
              </w:tabs>
              <w:rPr>
                <w:sz w:val="22"/>
                <w:szCs w:val="22"/>
              </w:rPr>
            </w:pPr>
            <w:r w:rsidRPr="00E263D2">
              <w:rPr>
                <w:sz w:val="22"/>
                <w:szCs w:val="22"/>
              </w:rPr>
              <w:t xml:space="preserve"> </w:t>
            </w:r>
            <w:r w:rsidR="00832C7E" w:rsidRPr="00E263D2">
              <w:rPr>
                <w:sz w:val="22"/>
                <w:szCs w:val="22"/>
              </w:rPr>
              <w:t xml:space="preserve"> </w:t>
            </w:r>
            <w:r w:rsidR="003D4196">
              <w:rPr>
                <w:sz w:val="22"/>
                <w:szCs w:val="22"/>
              </w:rPr>
              <w:t>2</w:t>
            </w:r>
            <w:r w:rsidR="00B5474C" w:rsidRPr="00E263D2">
              <w:rPr>
                <w:sz w:val="22"/>
                <w:szCs w:val="22"/>
              </w:rPr>
              <w:t>:</w:t>
            </w:r>
            <w:r w:rsidR="003D4196">
              <w:rPr>
                <w:sz w:val="22"/>
                <w:szCs w:val="22"/>
              </w:rPr>
              <w:t>00</w:t>
            </w:r>
            <w:r w:rsidR="00F473C2" w:rsidRPr="00E263D2">
              <w:rPr>
                <w:sz w:val="22"/>
                <w:szCs w:val="22"/>
              </w:rPr>
              <w:t xml:space="preserve"> </w:t>
            </w:r>
            <w:r w:rsidR="00027908" w:rsidRPr="00E263D2">
              <w:rPr>
                <w:sz w:val="22"/>
                <w:szCs w:val="22"/>
              </w:rPr>
              <w:t>p</w:t>
            </w:r>
            <w:r w:rsidR="00B5474C" w:rsidRPr="00E263D2">
              <w:rPr>
                <w:sz w:val="22"/>
                <w:szCs w:val="22"/>
              </w:rPr>
              <w:t xml:space="preserve">.m. </w:t>
            </w:r>
          </w:p>
        </w:tc>
      </w:tr>
      <w:tr w:rsidR="00DB05BA" w:rsidRPr="00893C3A" w14:paraId="6C354B89" w14:textId="77777777" w:rsidTr="002D5027">
        <w:trPr>
          <w:trHeight w:val="234"/>
        </w:trPr>
        <w:tc>
          <w:tcPr>
            <w:tcW w:w="1001" w:type="dxa"/>
          </w:tcPr>
          <w:p w14:paraId="50DE375E" w14:textId="77777777" w:rsidR="00DB05BA" w:rsidRPr="00893C3A" w:rsidRDefault="00DB05BA" w:rsidP="00B5474C">
            <w:pPr>
              <w:rPr>
                <w:sz w:val="22"/>
                <w:szCs w:val="22"/>
              </w:rPr>
            </w:pPr>
          </w:p>
        </w:tc>
        <w:tc>
          <w:tcPr>
            <w:tcW w:w="5849" w:type="dxa"/>
          </w:tcPr>
          <w:p w14:paraId="77FEE571" w14:textId="77777777" w:rsidR="00DB05BA" w:rsidRPr="005867CE" w:rsidRDefault="00DB05BA" w:rsidP="00B5474C">
            <w:pPr>
              <w:rPr>
                <w:sz w:val="22"/>
                <w:szCs w:val="22"/>
              </w:rPr>
            </w:pPr>
          </w:p>
        </w:tc>
        <w:tc>
          <w:tcPr>
            <w:tcW w:w="1927" w:type="dxa"/>
          </w:tcPr>
          <w:p w14:paraId="08B50728" w14:textId="77777777" w:rsidR="00DB05BA" w:rsidRPr="001B2776" w:rsidRDefault="00DB05BA" w:rsidP="00B5474C">
            <w:pPr>
              <w:rPr>
                <w:sz w:val="22"/>
                <w:szCs w:val="22"/>
              </w:rPr>
            </w:pPr>
          </w:p>
        </w:tc>
        <w:tc>
          <w:tcPr>
            <w:tcW w:w="1235" w:type="dxa"/>
          </w:tcPr>
          <w:p w14:paraId="23E03A9C" w14:textId="77777777" w:rsidR="00DB05BA" w:rsidRPr="00832C7E" w:rsidRDefault="00DB05BA" w:rsidP="009B6F91">
            <w:pPr>
              <w:rPr>
                <w:sz w:val="22"/>
                <w:szCs w:val="22"/>
              </w:rPr>
            </w:pPr>
          </w:p>
        </w:tc>
      </w:tr>
      <w:tr w:rsidR="00B5474C" w:rsidRPr="00893C3A" w14:paraId="068864D3" w14:textId="77777777" w:rsidTr="002D5027">
        <w:trPr>
          <w:trHeight w:val="234"/>
        </w:trPr>
        <w:tc>
          <w:tcPr>
            <w:tcW w:w="1001" w:type="dxa"/>
          </w:tcPr>
          <w:p w14:paraId="519DA325" w14:textId="77777777" w:rsidR="00B5474C" w:rsidRPr="00893C3A" w:rsidRDefault="00B5474C" w:rsidP="00B5474C">
            <w:pPr>
              <w:rPr>
                <w:sz w:val="22"/>
                <w:szCs w:val="22"/>
              </w:rPr>
            </w:pPr>
          </w:p>
        </w:tc>
        <w:tc>
          <w:tcPr>
            <w:tcW w:w="5849" w:type="dxa"/>
          </w:tcPr>
          <w:p w14:paraId="42725EB4" w14:textId="77777777" w:rsidR="00B5474C" w:rsidRPr="005867CE" w:rsidRDefault="00B5474C" w:rsidP="00B5474C">
            <w:pPr>
              <w:rPr>
                <w:sz w:val="22"/>
                <w:szCs w:val="22"/>
              </w:rPr>
            </w:pPr>
            <w:r w:rsidRPr="005867CE">
              <w:rPr>
                <w:sz w:val="22"/>
                <w:szCs w:val="22"/>
              </w:rPr>
              <w:t>Future ROS Meetings</w:t>
            </w:r>
          </w:p>
        </w:tc>
        <w:tc>
          <w:tcPr>
            <w:tcW w:w="1927" w:type="dxa"/>
          </w:tcPr>
          <w:p w14:paraId="38A7F2A3" w14:textId="77777777" w:rsidR="00B5474C" w:rsidRPr="001B2776" w:rsidRDefault="00B5474C" w:rsidP="00B5474C">
            <w:pPr>
              <w:rPr>
                <w:sz w:val="22"/>
                <w:szCs w:val="22"/>
              </w:rPr>
            </w:pPr>
          </w:p>
        </w:tc>
        <w:tc>
          <w:tcPr>
            <w:tcW w:w="1235" w:type="dxa"/>
          </w:tcPr>
          <w:p w14:paraId="1E14297D" w14:textId="77777777" w:rsidR="00B5474C" w:rsidRPr="00832C7E" w:rsidRDefault="00B5474C" w:rsidP="009B6F91">
            <w:pPr>
              <w:rPr>
                <w:sz w:val="22"/>
                <w:szCs w:val="22"/>
              </w:rPr>
            </w:pPr>
          </w:p>
        </w:tc>
      </w:tr>
      <w:tr w:rsidR="00B5474C" w:rsidRPr="00893C3A" w14:paraId="18C322C2" w14:textId="77777777" w:rsidTr="002D5027">
        <w:trPr>
          <w:trHeight w:val="234"/>
        </w:trPr>
        <w:tc>
          <w:tcPr>
            <w:tcW w:w="1001" w:type="dxa"/>
          </w:tcPr>
          <w:p w14:paraId="39909FE9" w14:textId="77777777" w:rsidR="00B5474C" w:rsidRPr="00893C3A" w:rsidRDefault="00B5474C" w:rsidP="00B5474C">
            <w:pPr>
              <w:rPr>
                <w:sz w:val="22"/>
                <w:szCs w:val="22"/>
              </w:rPr>
            </w:pPr>
          </w:p>
        </w:tc>
        <w:tc>
          <w:tcPr>
            <w:tcW w:w="5849" w:type="dxa"/>
          </w:tcPr>
          <w:p w14:paraId="7C537C64" w14:textId="728D06B1" w:rsidR="00B5474C" w:rsidRPr="00893C3A" w:rsidRDefault="00287A3B" w:rsidP="00287A3B">
            <w:pPr>
              <w:numPr>
                <w:ilvl w:val="0"/>
                <w:numId w:val="1"/>
              </w:numPr>
              <w:rPr>
                <w:color w:val="000000"/>
                <w:sz w:val="22"/>
                <w:szCs w:val="22"/>
              </w:rPr>
            </w:pPr>
            <w:r w:rsidRPr="00287A3B">
              <w:rPr>
                <w:color w:val="000000"/>
                <w:sz w:val="22"/>
                <w:szCs w:val="22"/>
              </w:rPr>
              <w:t>July 8, 2021</w:t>
            </w:r>
          </w:p>
        </w:tc>
        <w:tc>
          <w:tcPr>
            <w:tcW w:w="1927" w:type="dxa"/>
          </w:tcPr>
          <w:p w14:paraId="29D804DC" w14:textId="77777777" w:rsidR="00B5474C" w:rsidRPr="00DA792A" w:rsidRDefault="00B5474C" w:rsidP="00B5474C">
            <w:pPr>
              <w:rPr>
                <w:sz w:val="22"/>
                <w:szCs w:val="22"/>
              </w:rPr>
            </w:pPr>
          </w:p>
        </w:tc>
        <w:tc>
          <w:tcPr>
            <w:tcW w:w="1235" w:type="dxa"/>
          </w:tcPr>
          <w:p w14:paraId="5F3F4190" w14:textId="77777777" w:rsidR="00B5474C" w:rsidRPr="00893C3A" w:rsidRDefault="00B5474C" w:rsidP="00B5474C">
            <w:pPr>
              <w:rPr>
                <w:sz w:val="22"/>
                <w:szCs w:val="22"/>
              </w:rPr>
            </w:pPr>
          </w:p>
        </w:tc>
      </w:tr>
      <w:tr w:rsidR="00B5474C" w:rsidRPr="00633158" w14:paraId="17743FA4" w14:textId="77777777" w:rsidTr="002D5027">
        <w:trPr>
          <w:trHeight w:val="360"/>
        </w:trPr>
        <w:tc>
          <w:tcPr>
            <w:tcW w:w="1001" w:type="dxa"/>
          </w:tcPr>
          <w:p w14:paraId="1119201B" w14:textId="77777777" w:rsidR="00B5474C" w:rsidRPr="00893C3A" w:rsidRDefault="00B5474C" w:rsidP="00B5474C">
            <w:pPr>
              <w:rPr>
                <w:sz w:val="22"/>
                <w:szCs w:val="22"/>
              </w:rPr>
            </w:pPr>
          </w:p>
        </w:tc>
        <w:tc>
          <w:tcPr>
            <w:tcW w:w="5849" w:type="dxa"/>
          </w:tcPr>
          <w:p w14:paraId="0BF1650F" w14:textId="24FD3181" w:rsidR="00B5474C" w:rsidRPr="00893C3A" w:rsidRDefault="00287A3B" w:rsidP="00B36F4A">
            <w:pPr>
              <w:numPr>
                <w:ilvl w:val="0"/>
                <w:numId w:val="1"/>
              </w:numPr>
              <w:rPr>
                <w:color w:val="000000"/>
                <w:sz w:val="22"/>
                <w:szCs w:val="22"/>
              </w:rPr>
            </w:pPr>
            <w:r>
              <w:rPr>
                <w:color w:val="000000"/>
                <w:sz w:val="22"/>
                <w:szCs w:val="22"/>
              </w:rPr>
              <w:t>August 5</w:t>
            </w:r>
            <w:r w:rsidR="00B36F4A">
              <w:rPr>
                <w:color w:val="000000"/>
                <w:sz w:val="22"/>
                <w:szCs w:val="22"/>
              </w:rPr>
              <w:t>,</w:t>
            </w:r>
            <w:r w:rsidR="003D2B44">
              <w:rPr>
                <w:color w:val="000000"/>
                <w:sz w:val="22"/>
                <w:szCs w:val="22"/>
              </w:rPr>
              <w:t xml:space="preserve"> 2021</w:t>
            </w:r>
          </w:p>
        </w:tc>
        <w:tc>
          <w:tcPr>
            <w:tcW w:w="1927" w:type="dxa"/>
          </w:tcPr>
          <w:p w14:paraId="46BE9B3C" w14:textId="77777777" w:rsidR="00B5474C" w:rsidRPr="00DA792A" w:rsidRDefault="00B5474C" w:rsidP="00B5474C">
            <w:pPr>
              <w:rPr>
                <w:sz w:val="22"/>
                <w:szCs w:val="22"/>
              </w:rPr>
            </w:pPr>
          </w:p>
        </w:tc>
        <w:tc>
          <w:tcPr>
            <w:tcW w:w="1235" w:type="dxa"/>
          </w:tcPr>
          <w:p w14:paraId="19561BC6" w14:textId="77777777" w:rsidR="00B5474C" w:rsidRPr="00893C3A" w:rsidRDefault="00B5474C" w:rsidP="00B5474C">
            <w:pPr>
              <w:rPr>
                <w:sz w:val="22"/>
                <w:szCs w:val="22"/>
              </w:rPr>
            </w:pPr>
          </w:p>
        </w:tc>
      </w:tr>
      <w:bookmarkEnd w:id="2"/>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7" w:name="_62e7149e_a715_40b4_8a75_5ec69fd3e5fc"/>
            <w:bookmarkStart w:id="8" w:name="_4a83497a_b30a_4bbb_b64b_0c29ef255ae2"/>
            <w:bookmarkEnd w:id="7"/>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77777777" w:rsidR="00DB28AF" w:rsidRPr="009C463A" w:rsidRDefault="00DB28AF" w:rsidP="0039518C">
            <w:pPr>
              <w:rPr>
                <w:sz w:val="22"/>
                <w:szCs w:val="22"/>
              </w:rPr>
            </w:pPr>
            <w:r w:rsidRPr="009C463A">
              <w:rPr>
                <w:sz w:val="22"/>
                <w:szCs w:val="22"/>
              </w:rPr>
              <w:t xml:space="preserve">ROS Assignments from 08/21/2020 </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DB28AF" w:rsidRPr="00633158" w14:paraId="1C1DA8A0"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1B9782" w14:textId="77777777" w:rsidR="00DB28AF" w:rsidRPr="00E45598" w:rsidRDefault="00DB28AF" w:rsidP="0039518C">
            <w:pPr>
              <w:rPr>
                <w:i/>
                <w:sz w:val="22"/>
                <w:szCs w:val="22"/>
              </w:rPr>
            </w:pPr>
            <w:r w:rsidRPr="00E45598">
              <w:rPr>
                <w:i/>
                <w:sz w:val="22"/>
                <w:szCs w:val="22"/>
              </w:rPr>
              <w:t xml:space="preserve">Southern Cross Directives </w:t>
            </w:r>
          </w:p>
          <w:p w14:paraId="7403F465" w14:textId="57AE8D1A" w:rsidR="00D05BBE" w:rsidRPr="00D05BBE" w:rsidRDefault="00DB28AF" w:rsidP="006C58F4">
            <w:pPr>
              <w:rPr>
                <w:i/>
                <w:sz w:val="22"/>
                <w:szCs w:val="22"/>
                <w:highlight w:val="yellow"/>
              </w:rPr>
            </w:pPr>
            <w:r w:rsidRPr="00E45598">
              <w:rPr>
                <w:sz w:val="22"/>
                <w:szCs w:val="22"/>
              </w:rPr>
              <w:t>Directive 9, Ancillary Services</w:t>
            </w:r>
          </w:p>
          <w:p w14:paraId="0DF6A1BD" w14:textId="77777777" w:rsidR="00DB28AF" w:rsidRDefault="00DB28AF" w:rsidP="0039518C">
            <w:pPr>
              <w:pStyle w:val="ListParagraph"/>
              <w:numPr>
                <w:ilvl w:val="0"/>
                <w:numId w:val="2"/>
              </w:numPr>
              <w:rPr>
                <w:sz w:val="22"/>
                <w:szCs w:val="22"/>
              </w:rPr>
            </w:pPr>
            <w:r w:rsidRPr="00870EE1">
              <w:rPr>
                <w:sz w:val="22"/>
                <w:szCs w:val="22"/>
              </w:rPr>
              <w:t>Margin between min RRS Procurement &amp; Contingency Reserve Requirements</w:t>
            </w:r>
          </w:p>
          <w:p w14:paraId="49A77D24" w14:textId="77777777" w:rsidR="00DB28AF" w:rsidRPr="00DD3FE4" w:rsidRDefault="00DB28AF" w:rsidP="00DD3FE4">
            <w:pPr>
              <w:pStyle w:val="ListParagraph"/>
              <w:numPr>
                <w:ilvl w:val="0"/>
                <w:numId w:val="2"/>
              </w:numPr>
              <w:rPr>
                <w:sz w:val="22"/>
                <w:szCs w:val="22"/>
              </w:rPr>
            </w:pPr>
            <w:r w:rsidRPr="00DD3FE4">
              <w:rPr>
                <w:sz w:val="22"/>
                <w:szCs w:val="22"/>
              </w:rPr>
              <w:t>Address issues related to NSRS and Regulation Service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78B1BC" w14:textId="77777777" w:rsidR="00DB28AF" w:rsidRDefault="00DB28AF" w:rsidP="0039518C">
            <w:pPr>
              <w:rPr>
                <w:sz w:val="22"/>
                <w:szCs w:val="22"/>
              </w:rPr>
            </w:pPr>
            <w:r>
              <w:rPr>
                <w:sz w:val="22"/>
                <w:szCs w:val="22"/>
              </w:rPr>
              <w:t xml:space="preserve">ROS </w:t>
            </w:r>
          </w:p>
          <w:p w14:paraId="6A8C0B6A" w14:textId="77777777" w:rsidR="00DD3FE4" w:rsidRDefault="00DD3FE4" w:rsidP="0039518C">
            <w:pPr>
              <w:rPr>
                <w:sz w:val="22"/>
                <w:szCs w:val="22"/>
              </w:rPr>
            </w:pPr>
          </w:p>
          <w:p w14:paraId="537625C0" w14:textId="3FC438F5" w:rsidR="00DB28AF" w:rsidRDefault="00DB28AF" w:rsidP="0039518C">
            <w:pPr>
              <w:rPr>
                <w:sz w:val="22"/>
                <w:szCs w:val="22"/>
              </w:rPr>
            </w:pPr>
            <w:r w:rsidRPr="00D524F6">
              <w:rPr>
                <w:sz w:val="22"/>
                <w:szCs w:val="22"/>
              </w:rPr>
              <w:t>PDCWG</w:t>
            </w:r>
            <w:r w:rsidR="006B0F97">
              <w:rPr>
                <w:sz w:val="22"/>
                <w:szCs w:val="22"/>
              </w:rPr>
              <w:t xml:space="preserve"> (OWG complete 1/7/21)</w:t>
            </w:r>
          </w:p>
          <w:p w14:paraId="066E3A50" w14:textId="77777777"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1AEF796" w14:textId="505D0391" w:rsidR="006B0F97" w:rsidRDefault="006B0F97" w:rsidP="0039518C">
            <w:pPr>
              <w:rPr>
                <w:sz w:val="22"/>
                <w:szCs w:val="22"/>
              </w:rPr>
            </w:pPr>
            <w:r>
              <w:rPr>
                <w:sz w:val="22"/>
                <w:szCs w:val="22"/>
              </w:rPr>
              <w:t>01/07/2021</w:t>
            </w:r>
          </w:p>
          <w:p w14:paraId="4DBFB281" w14:textId="77777777" w:rsidR="00DB28AF" w:rsidRDefault="00DB28AF" w:rsidP="0039518C">
            <w:pPr>
              <w:rPr>
                <w:sz w:val="22"/>
                <w:szCs w:val="22"/>
              </w:rPr>
            </w:pPr>
            <w:r>
              <w:rPr>
                <w:sz w:val="22"/>
                <w:szCs w:val="22"/>
              </w:rPr>
              <w:t>03/07/2019</w:t>
            </w:r>
          </w:p>
          <w:p w14:paraId="4E2FD57B" w14:textId="77777777" w:rsidR="00DB28AF" w:rsidRPr="00B6199C" w:rsidRDefault="00DB28AF" w:rsidP="0039518C">
            <w:pPr>
              <w:rPr>
                <w:strike/>
                <w:sz w:val="22"/>
                <w:szCs w:val="22"/>
              </w:rPr>
            </w:pPr>
          </w:p>
        </w:tc>
      </w:tr>
      <w:tr w:rsidR="0012692E" w:rsidRPr="00633158" w14:paraId="78FF4F6C"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DEDDF43" w14:textId="267AFBA5" w:rsidR="0012692E" w:rsidRPr="00293CB3" w:rsidRDefault="00443099" w:rsidP="00443099">
            <w:pPr>
              <w:rPr>
                <w:sz w:val="22"/>
                <w:szCs w:val="22"/>
              </w:rPr>
            </w:pPr>
            <w:r>
              <w:rPr>
                <w:rStyle w:val="Hyperlink"/>
                <w:color w:val="auto"/>
                <w:sz w:val="22"/>
                <w:szCs w:val="22"/>
                <w:u w:val="none"/>
              </w:rPr>
              <w:t xml:space="preserve">TAC Assignment:  </w:t>
            </w:r>
            <w:hyperlink r:id="rId9" w:history="1">
              <w:r w:rsidR="0012692E" w:rsidRPr="0012692E">
                <w:rPr>
                  <w:rStyle w:val="Hyperlink"/>
                  <w:sz w:val="22"/>
                  <w:szCs w:val="22"/>
                </w:rPr>
                <w:t>Emergency Conditions List Review</w:t>
              </w:r>
            </w:hyperlink>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9AC131" w14:textId="3704053F" w:rsidR="0012692E" w:rsidRPr="00293CB3" w:rsidRDefault="0012692E" w:rsidP="0039518C">
            <w:pPr>
              <w:rPr>
                <w:sz w:val="22"/>
                <w:szCs w:val="22"/>
              </w:rPr>
            </w:pPr>
            <w:r>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50F242F3" w14:textId="304A20F9" w:rsidR="0012692E" w:rsidRPr="00E85FAF" w:rsidRDefault="0012692E" w:rsidP="0039518C">
            <w:pPr>
              <w:rPr>
                <w:sz w:val="22"/>
                <w:szCs w:val="22"/>
              </w:rPr>
            </w:pPr>
            <w:r>
              <w:rPr>
                <w:sz w:val="22"/>
                <w:szCs w:val="22"/>
              </w:rPr>
              <w:t>03/24/2021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6080E4B6" w14:textId="4BBB5F45"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15-3  Switchable Resources  </w:t>
            </w:r>
          </w:p>
          <w:p w14:paraId="76E8AF8B" w14:textId="504156BE"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15-4  Provisions Associated with Delayed Outages </w:t>
            </w:r>
          </w:p>
          <w:p w14:paraId="5F7BA3D3" w14:textId="044FA9A9"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44561784"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3EA393BE"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221DA212" w14:textId="77777777" w:rsidR="00055321" w:rsidRDefault="00055321" w:rsidP="0039518C">
            <w:pPr>
              <w:rPr>
                <w:sz w:val="22"/>
                <w:szCs w:val="22"/>
              </w:rPr>
            </w:pPr>
            <w:r>
              <w:rPr>
                <w:sz w:val="22"/>
                <w:szCs w:val="22"/>
              </w:rPr>
              <w:t>OWG</w:t>
            </w:r>
          </w:p>
          <w:p w14:paraId="65DF4435" w14:textId="77777777" w:rsidR="00055321" w:rsidRDefault="00055321" w:rsidP="0039518C">
            <w:pPr>
              <w:rPr>
                <w:sz w:val="22"/>
                <w:szCs w:val="22"/>
              </w:rPr>
            </w:pPr>
            <w:r>
              <w:rPr>
                <w:sz w:val="22"/>
                <w:szCs w:val="22"/>
              </w:rPr>
              <w:t>OWG</w:t>
            </w: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8"/>
    </w:tbl>
    <w:p w14:paraId="1A361567" w14:textId="7D23CB77" w:rsidR="00DB28AF" w:rsidRDefault="00DB28AF"/>
    <w:p w14:paraId="6C9819AB" w14:textId="77777777" w:rsidR="00055321" w:rsidRDefault="00055321"/>
    <w:sectPr w:rsidR="00055321" w:rsidSect="00B934C4">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17E1"/>
    <w:multiLevelType w:val="hybridMultilevel"/>
    <w:tmpl w:val="ACF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47D4"/>
    <w:multiLevelType w:val="hybridMultilevel"/>
    <w:tmpl w:val="3E1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B90"/>
    <w:multiLevelType w:val="hybridMultilevel"/>
    <w:tmpl w:val="A618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7FBE"/>
    <w:multiLevelType w:val="hybridMultilevel"/>
    <w:tmpl w:val="761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35A"/>
    <w:multiLevelType w:val="hybridMultilevel"/>
    <w:tmpl w:val="804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C5916"/>
    <w:multiLevelType w:val="hybridMultilevel"/>
    <w:tmpl w:val="86E4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523FF"/>
    <w:multiLevelType w:val="hybridMultilevel"/>
    <w:tmpl w:val="E9A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034B8"/>
    <w:multiLevelType w:val="hybridMultilevel"/>
    <w:tmpl w:val="442A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4636E"/>
    <w:multiLevelType w:val="hybridMultilevel"/>
    <w:tmpl w:val="DDEE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EF2CF9"/>
    <w:multiLevelType w:val="hybridMultilevel"/>
    <w:tmpl w:val="EF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4"/>
  </w:num>
  <w:num w:numId="4">
    <w:abstractNumId w:val="20"/>
  </w:num>
  <w:num w:numId="5">
    <w:abstractNumId w:val="19"/>
  </w:num>
  <w:num w:numId="6">
    <w:abstractNumId w:val="8"/>
  </w:num>
  <w:num w:numId="7">
    <w:abstractNumId w:val="16"/>
  </w:num>
  <w:num w:numId="8">
    <w:abstractNumId w:val="24"/>
  </w:num>
  <w:num w:numId="9">
    <w:abstractNumId w:val="14"/>
  </w:num>
  <w:num w:numId="10">
    <w:abstractNumId w:val="28"/>
  </w:num>
  <w:num w:numId="11">
    <w:abstractNumId w:val="7"/>
  </w:num>
  <w:num w:numId="12">
    <w:abstractNumId w:val="5"/>
  </w:num>
  <w:num w:numId="13">
    <w:abstractNumId w:val="3"/>
  </w:num>
  <w:num w:numId="14">
    <w:abstractNumId w:val="22"/>
  </w:num>
  <w:num w:numId="15">
    <w:abstractNumId w:val="27"/>
  </w:num>
  <w:num w:numId="16">
    <w:abstractNumId w:val="12"/>
  </w:num>
  <w:num w:numId="17">
    <w:abstractNumId w:val="2"/>
  </w:num>
  <w:num w:numId="18">
    <w:abstractNumId w:val="26"/>
  </w:num>
  <w:num w:numId="19">
    <w:abstractNumId w:val="13"/>
  </w:num>
  <w:num w:numId="20">
    <w:abstractNumId w:val="21"/>
  </w:num>
  <w:num w:numId="21">
    <w:abstractNumId w:val="29"/>
  </w:num>
  <w:num w:numId="22">
    <w:abstractNumId w:val="9"/>
  </w:num>
  <w:num w:numId="23">
    <w:abstractNumId w:val="1"/>
  </w:num>
  <w:num w:numId="24">
    <w:abstractNumId w:val="15"/>
  </w:num>
  <w:num w:numId="25">
    <w:abstractNumId w:val="0"/>
  </w:num>
  <w:num w:numId="26">
    <w:abstractNumId w:val="10"/>
  </w:num>
  <w:num w:numId="27">
    <w:abstractNumId w:val="11"/>
  </w:num>
  <w:num w:numId="28">
    <w:abstractNumId w:val="6"/>
  </w:num>
  <w:num w:numId="29">
    <w:abstractNumId w:val="17"/>
  </w:num>
  <w:num w:numId="30">
    <w:abstractNumId w:val="30"/>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1BD3"/>
    <w:rsid w:val="00001CC4"/>
    <w:rsid w:val="000023A0"/>
    <w:rsid w:val="00002C81"/>
    <w:rsid w:val="0000326F"/>
    <w:rsid w:val="00004685"/>
    <w:rsid w:val="000100A0"/>
    <w:rsid w:val="00010438"/>
    <w:rsid w:val="00010BF3"/>
    <w:rsid w:val="0001287A"/>
    <w:rsid w:val="000134B1"/>
    <w:rsid w:val="00014333"/>
    <w:rsid w:val="00014579"/>
    <w:rsid w:val="00014C34"/>
    <w:rsid w:val="0001553F"/>
    <w:rsid w:val="00016E4F"/>
    <w:rsid w:val="00017843"/>
    <w:rsid w:val="00021622"/>
    <w:rsid w:val="00022987"/>
    <w:rsid w:val="00022ED7"/>
    <w:rsid w:val="00022EDA"/>
    <w:rsid w:val="0002570D"/>
    <w:rsid w:val="00025D47"/>
    <w:rsid w:val="00026E24"/>
    <w:rsid w:val="00027908"/>
    <w:rsid w:val="00027EEF"/>
    <w:rsid w:val="0003061A"/>
    <w:rsid w:val="00031528"/>
    <w:rsid w:val="00031800"/>
    <w:rsid w:val="00032670"/>
    <w:rsid w:val="00035785"/>
    <w:rsid w:val="00036A47"/>
    <w:rsid w:val="00037CA8"/>
    <w:rsid w:val="00037EB5"/>
    <w:rsid w:val="00042CB1"/>
    <w:rsid w:val="00042EB7"/>
    <w:rsid w:val="00044C3E"/>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A3280"/>
    <w:rsid w:val="000A46EB"/>
    <w:rsid w:val="000A51B7"/>
    <w:rsid w:val="000B0A1A"/>
    <w:rsid w:val="000B1276"/>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100BAE"/>
    <w:rsid w:val="00100D1A"/>
    <w:rsid w:val="0010170F"/>
    <w:rsid w:val="00101FF6"/>
    <w:rsid w:val="0010260F"/>
    <w:rsid w:val="00102D6E"/>
    <w:rsid w:val="00103293"/>
    <w:rsid w:val="001046E3"/>
    <w:rsid w:val="001062CF"/>
    <w:rsid w:val="00106DBC"/>
    <w:rsid w:val="001070D0"/>
    <w:rsid w:val="00110BBC"/>
    <w:rsid w:val="0011143D"/>
    <w:rsid w:val="00111B8E"/>
    <w:rsid w:val="001121C7"/>
    <w:rsid w:val="00112B4F"/>
    <w:rsid w:val="00114367"/>
    <w:rsid w:val="0011461A"/>
    <w:rsid w:val="00115248"/>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CC4"/>
    <w:rsid w:val="001E506E"/>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6880"/>
    <w:rsid w:val="00226C4A"/>
    <w:rsid w:val="00226C62"/>
    <w:rsid w:val="00226F90"/>
    <w:rsid w:val="00227536"/>
    <w:rsid w:val="002302C3"/>
    <w:rsid w:val="002305D8"/>
    <w:rsid w:val="00230652"/>
    <w:rsid w:val="0023154D"/>
    <w:rsid w:val="00231F71"/>
    <w:rsid w:val="00232D8C"/>
    <w:rsid w:val="002358B4"/>
    <w:rsid w:val="002368F3"/>
    <w:rsid w:val="00236C14"/>
    <w:rsid w:val="002418F4"/>
    <w:rsid w:val="002424D5"/>
    <w:rsid w:val="00242A25"/>
    <w:rsid w:val="00242A65"/>
    <w:rsid w:val="00244025"/>
    <w:rsid w:val="002444FB"/>
    <w:rsid w:val="002457D0"/>
    <w:rsid w:val="0024580D"/>
    <w:rsid w:val="002466CE"/>
    <w:rsid w:val="00246AB4"/>
    <w:rsid w:val="00247205"/>
    <w:rsid w:val="00247394"/>
    <w:rsid w:val="00247E97"/>
    <w:rsid w:val="002516F0"/>
    <w:rsid w:val="002516FC"/>
    <w:rsid w:val="002540C7"/>
    <w:rsid w:val="0025469A"/>
    <w:rsid w:val="0025670E"/>
    <w:rsid w:val="00257BA9"/>
    <w:rsid w:val="00260A3A"/>
    <w:rsid w:val="00261CF1"/>
    <w:rsid w:val="00261DE8"/>
    <w:rsid w:val="00261E08"/>
    <w:rsid w:val="002646D0"/>
    <w:rsid w:val="00265830"/>
    <w:rsid w:val="00265D74"/>
    <w:rsid w:val="00266FAB"/>
    <w:rsid w:val="00266FFC"/>
    <w:rsid w:val="002674C9"/>
    <w:rsid w:val="002739DB"/>
    <w:rsid w:val="002742E1"/>
    <w:rsid w:val="00280899"/>
    <w:rsid w:val="00280F88"/>
    <w:rsid w:val="00281BDD"/>
    <w:rsid w:val="00282C19"/>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7882"/>
    <w:rsid w:val="002B3608"/>
    <w:rsid w:val="002B3DF5"/>
    <w:rsid w:val="002B43DC"/>
    <w:rsid w:val="002B4810"/>
    <w:rsid w:val="002B71CC"/>
    <w:rsid w:val="002B7678"/>
    <w:rsid w:val="002C03FC"/>
    <w:rsid w:val="002C334B"/>
    <w:rsid w:val="002C433B"/>
    <w:rsid w:val="002C536A"/>
    <w:rsid w:val="002C7256"/>
    <w:rsid w:val="002D316B"/>
    <w:rsid w:val="002D3436"/>
    <w:rsid w:val="002D3818"/>
    <w:rsid w:val="002D3FE5"/>
    <w:rsid w:val="002D4843"/>
    <w:rsid w:val="002D4FF8"/>
    <w:rsid w:val="002D5027"/>
    <w:rsid w:val="002D68B1"/>
    <w:rsid w:val="002D7FA0"/>
    <w:rsid w:val="002E0586"/>
    <w:rsid w:val="002E09FB"/>
    <w:rsid w:val="002E1A2F"/>
    <w:rsid w:val="002E1A55"/>
    <w:rsid w:val="002E3C7C"/>
    <w:rsid w:val="002E55A3"/>
    <w:rsid w:val="002E68F6"/>
    <w:rsid w:val="002F2085"/>
    <w:rsid w:val="002F2918"/>
    <w:rsid w:val="002F511A"/>
    <w:rsid w:val="002F5342"/>
    <w:rsid w:val="002F7B94"/>
    <w:rsid w:val="002F7D5B"/>
    <w:rsid w:val="00300A77"/>
    <w:rsid w:val="00302F30"/>
    <w:rsid w:val="0030473F"/>
    <w:rsid w:val="00305E9B"/>
    <w:rsid w:val="003065E3"/>
    <w:rsid w:val="00306CDF"/>
    <w:rsid w:val="00306E11"/>
    <w:rsid w:val="00312687"/>
    <w:rsid w:val="00312DFA"/>
    <w:rsid w:val="003142E1"/>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F9F"/>
    <w:rsid w:val="00335863"/>
    <w:rsid w:val="00335928"/>
    <w:rsid w:val="00335B70"/>
    <w:rsid w:val="00335FB9"/>
    <w:rsid w:val="0033686B"/>
    <w:rsid w:val="00340704"/>
    <w:rsid w:val="00341476"/>
    <w:rsid w:val="00345114"/>
    <w:rsid w:val="0034609A"/>
    <w:rsid w:val="00347993"/>
    <w:rsid w:val="00347A8F"/>
    <w:rsid w:val="00350CD3"/>
    <w:rsid w:val="00352766"/>
    <w:rsid w:val="00353DF6"/>
    <w:rsid w:val="0035608C"/>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E00"/>
    <w:rsid w:val="003D2E58"/>
    <w:rsid w:val="003D4196"/>
    <w:rsid w:val="003D53D1"/>
    <w:rsid w:val="003D55FE"/>
    <w:rsid w:val="003D5902"/>
    <w:rsid w:val="003D6CE5"/>
    <w:rsid w:val="003D75B4"/>
    <w:rsid w:val="003E0639"/>
    <w:rsid w:val="003E1FC3"/>
    <w:rsid w:val="003E35F7"/>
    <w:rsid w:val="003E3B1C"/>
    <w:rsid w:val="003E669A"/>
    <w:rsid w:val="003E6753"/>
    <w:rsid w:val="003F23C1"/>
    <w:rsid w:val="003F3B12"/>
    <w:rsid w:val="003F4759"/>
    <w:rsid w:val="003F689F"/>
    <w:rsid w:val="003F78CF"/>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4856"/>
    <w:rsid w:val="00435D1F"/>
    <w:rsid w:val="004379E3"/>
    <w:rsid w:val="00440FFE"/>
    <w:rsid w:val="00441425"/>
    <w:rsid w:val="00441AC3"/>
    <w:rsid w:val="00442B5A"/>
    <w:rsid w:val="00443099"/>
    <w:rsid w:val="00443196"/>
    <w:rsid w:val="00444F56"/>
    <w:rsid w:val="0044785A"/>
    <w:rsid w:val="00447CD4"/>
    <w:rsid w:val="004514AD"/>
    <w:rsid w:val="004514E4"/>
    <w:rsid w:val="00453CD3"/>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9EA"/>
    <w:rsid w:val="004D0B7D"/>
    <w:rsid w:val="004D0F8A"/>
    <w:rsid w:val="004D1DD1"/>
    <w:rsid w:val="004D2649"/>
    <w:rsid w:val="004D2949"/>
    <w:rsid w:val="004D2D7C"/>
    <w:rsid w:val="004D39A5"/>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8AB"/>
    <w:rsid w:val="005A256A"/>
    <w:rsid w:val="005A2C72"/>
    <w:rsid w:val="005A2D2E"/>
    <w:rsid w:val="005A313D"/>
    <w:rsid w:val="005A3B44"/>
    <w:rsid w:val="005A487A"/>
    <w:rsid w:val="005B4589"/>
    <w:rsid w:val="005B5ABC"/>
    <w:rsid w:val="005B697F"/>
    <w:rsid w:val="005B6D40"/>
    <w:rsid w:val="005B7542"/>
    <w:rsid w:val="005C144D"/>
    <w:rsid w:val="005C550B"/>
    <w:rsid w:val="005C6D26"/>
    <w:rsid w:val="005C7B34"/>
    <w:rsid w:val="005D1001"/>
    <w:rsid w:val="005D14D4"/>
    <w:rsid w:val="005D2470"/>
    <w:rsid w:val="005D3E15"/>
    <w:rsid w:val="005D485B"/>
    <w:rsid w:val="005D5981"/>
    <w:rsid w:val="005D6DBF"/>
    <w:rsid w:val="005D742E"/>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7BF0"/>
    <w:rsid w:val="007A0CDF"/>
    <w:rsid w:val="007A257C"/>
    <w:rsid w:val="007A2949"/>
    <w:rsid w:val="007A29C4"/>
    <w:rsid w:val="007A39D7"/>
    <w:rsid w:val="007A3C39"/>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B57"/>
    <w:rsid w:val="008026A5"/>
    <w:rsid w:val="00804204"/>
    <w:rsid w:val="008047C4"/>
    <w:rsid w:val="008073D0"/>
    <w:rsid w:val="0081255D"/>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A7A"/>
    <w:rsid w:val="008F73B4"/>
    <w:rsid w:val="00900357"/>
    <w:rsid w:val="00900588"/>
    <w:rsid w:val="00900E99"/>
    <w:rsid w:val="009036EC"/>
    <w:rsid w:val="00904105"/>
    <w:rsid w:val="009042B5"/>
    <w:rsid w:val="00904A8B"/>
    <w:rsid w:val="00904EDE"/>
    <w:rsid w:val="009053FE"/>
    <w:rsid w:val="00906482"/>
    <w:rsid w:val="00906850"/>
    <w:rsid w:val="00907147"/>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507FE"/>
    <w:rsid w:val="00954373"/>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88C"/>
    <w:rsid w:val="009A2190"/>
    <w:rsid w:val="009A22E6"/>
    <w:rsid w:val="009A2608"/>
    <w:rsid w:val="009A2F61"/>
    <w:rsid w:val="009A5774"/>
    <w:rsid w:val="009B192F"/>
    <w:rsid w:val="009B2FFC"/>
    <w:rsid w:val="009B3E90"/>
    <w:rsid w:val="009B588A"/>
    <w:rsid w:val="009B5897"/>
    <w:rsid w:val="009B5A06"/>
    <w:rsid w:val="009B5DA3"/>
    <w:rsid w:val="009B6F91"/>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D027C"/>
    <w:rsid w:val="009D0B69"/>
    <w:rsid w:val="009D1BD5"/>
    <w:rsid w:val="009D1F19"/>
    <w:rsid w:val="009D20C9"/>
    <w:rsid w:val="009D2BEB"/>
    <w:rsid w:val="009D405D"/>
    <w:rsid w:val="009D4EB5"/>
    <w:rsid w:val="009D5459"/>
    <w:rsid w:val="009D5575"/>
    <w:rsid w:val="009D77CF"/>
    <w:rsid w:val="009E0366"/>
    <w:rsid w:val="009E057B"/>
    <w:rsid w:val="009E1965"/>
    <w:rsid w:val="009E2F8D"/>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73CC"/>
    <w:rsid w:val="00A20B26"/>
    <w:rsid w:val="00A2110A"/>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146B"/>
    <w:rsid w:val="00A617C4"/>
    <w:rsid w:val="00A61E4D"/>
    <w:rsid w:val="00A62DCE"/>
    <w:rsid w:val="00A64033"/>
    <w:rsid w:val="00A65D98"/>
    <w:rsid w:val="00A67B36"/>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608"/>
    <w:rsid w:val="00AA1C4A"/>
    <w:rsid w:val="00AA3389"/>
    <w:rsid w:val="00AA5BC6"/>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D0F"/>
    <w:rsid w:val="00B04A46"/>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E89"/>
    <w:rsid w:val="00B36F4A"/>
    <w:rsid w:val="00B44667"/>
    <w:rsid w:val="00B44C44"/>
    <w:rsid w:val="00B44E5F"/>
    <w:rsid w:val="00B47900"/>
    <w:rsid w:val="00B50F57"/>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7429"/>
    <w:rsid w:val="00BF7F81"/>
    <w:rsid w:val="00C00671"/>
    <w:rsid w:val="00C00726"/>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73C6"/>
    <w:rsid w:val="00C675DE"/>
    <w:rsid w:val="00C709E9"/>
    <w:rsid w:val="00C710D3"/>
    <w:rsid w:val="00C72176"/>
    <w:rsid w:val="00C76AF3"/>
    <w:rsid w:val="00C76F1E"/>
    <w:rsid w:val="00C77F9B"/>
    <w:rsid w:val="00C82663"/>
    <w:rsid w:val="00C8316E"/>
    <w:rsid w:val="00C83B0D"/>
    <w:rsid w:val="00C843CD"/>
    <w:rsid w:val="00C85F03"/>
    <w:rsid w:val="00C90F3A"/>
    <w:rsid w:val="00C914B3"/>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D00D88"/>
    <w:rsid w:val="00D01F09"/>
    <w:rsid w:val="00D02C60"/>
    <w:rsid w:val="00D05BBE"/>
    <w:rsid w:val="00D06827"/>
    <w:rsid w:val="00D06CBC"/>
    <w:rsid w:val="00D10C39"/>
    <w:rsid w:val="00D13A0B"/>
    <w:rsid w:val="00D152A9"/>
    <w:rsid w:val="00D22F48"/>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3D5"/>
    <w:rsid w:val="00DD14AF"/>
    <w:rsid w:val="00DD1B60"/>
    <w:rsid w:val="00DD3FE4"/>
    <w:rsid w:val="00DD60EA"/>
    <w:rsid w:val="00DD69DC"/>
    <w:rsid w:val="00DD764F"/>
    <w:rsid w:val="00DE0201"/>
    <w:rsid w:val="00DE12AD"/>
    <w:rsid w:val="00DE12F5"/>
    <w:rsid w:val="00DE385A"/>
    <w:rsid w:val="00DE410D"/>
    <w:rsid w:val="00DE41FB"/>
    <w:rsid w:val="00DE4629"/>
    <w:rsid w:val="00DE4BDB"/>
    <w:rsid w:val="00DE6B7C"/>
    <w:rsid w:val="00DF0560"/>
    <w:rsid w:val="00DF0A16"/>
    <w:rsid w:val="00DF0D5D"/>
    <w:rsid w:val="00DF1BD5"/>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8E0"/>
    <w:rsid w:val="00E60DB8"/>
    <w:rsid w:val="00E61929"/>
    <w:rsid w:val="00E644F8"/>
    <w:rsid w:val="00E66C3A"/>
    <w:rsid w:val="00E6722A"/>
    <w:rsid w:val="00E67271"/>
    <w:rsid w:val="00E67721"/>
    <w:rsid w:val="00E70DB6"/>
    <w:rsid w:val="00E743A3"/>
    <w:rsid w:val="00E75F8B"/>
    <w:rsid w:val="00E769FD"/>
    <w:rsid w:val="00E81B63"/>
    <w:rsid w:val="00E81F8C"/>
    <w:rsid w:val="00E8223F"/>
    <w:rsid w:val="00E84D6A"/>
    <w:rsid w:val="00E853A1"/>
    <w:rsid w:val="00E85FAF"/>
    <w:rsid w:val="00E86538"/>
    <w:rsid w:val="00E8710B"/>
    <w:rsid w:val="00E8749C"/>
    <w:rsid w:val="00E93868"/>
    <w:rsid w:val="00E94950"/>
    <w:rsid w:val="00E95973"/>
    <w:rsid w:val="00E97E15"/>
    <w:rsid w:val="00EA01A0"/>
    <w:rsid w:val="00EA04BB"/>
    <w:rsid w:val="00EA0528"/>
    <w:rsid w:val="00EA144A"/>
    <w:rsid w:val="00EA27F1"/>
    <w:rsid w:val="00EA5552"/>
    <w:rsid w:val="00EB1E44"/>
    <w:rsid w:val="00EB1F79"/>
    <w:rsid w:val="00EB32C7"/>
    <w:rsid w:val="00EB6139"/>
    <w:rsid w:val="00EB6840"/>
    <w:rsid w:val="00EB7494"/>
    <w:rsid w:val="00EC1AB0"/>
    <w:rsid w:val="00EC281A"/>
    <w:rsid w:val="00EC5BB8"/>
    <w:rsid w:val="00ED3D70"/>
    <w:rsid w:val="00ED53F1"/>
    <w:rsid w:val="00ED5EF4"/>
    <w:rsid w:val="00ED7016"/>
    <w:rsid w:val="00EE2BCC"/>
    <w:rsid w:val="00EE45DA"/>
    <w:rsid w:val="00EE50CE"/>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4F98"/>
    <w:rsid w:val="00F35223"/>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1467"/>
    <w:rsid w:val="00FC2B21"/>
    <w:rsid w:val="00FC3369"/>
    <w:rsid w:val="00FC3654"/>
    <w:rsid w:val="00FC4BDE"/>
    <w:rsid w:val="00FC4C39"/>
    <w:rsid w:val="00FC5AEE"/>
    <w:rsid w:val="00FC7831"/>
    <w:rsid w:val="00FC78B8"/>
    <w:rsid w:val="00FD0B1A"/>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t.com/committee/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B5F84-AFEB-4D28-B620-E95D5E3F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2021-05-27T21:14:00Z</dcterms:created>
  <dcterms:modified xsi:type="dcterms:W3CDTF">2021-05-27T21:14:00Z</dcterms:modified>
</cp:coreProperties>
</file>