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40E14" w14:textId="500428E5" w:rsidR="002D4753" w:rsidRPr="007A0428" w:rsidRDefault="002D4753" w:rsidP="002D4753">
      <w:pPr>
        <w:pStyle w:val="NormalArial"/>
        <w:widowControl w:val="0"/>
        <w:spacing w:after="100" w:afterAutospacing="1"/>
        <w:outlineLvl w:val="0"/>
        <w:rPr>
          <w:rFonts w:ascii="Times New Roman" w:hAnsi="Times New Roman"/>
          <w:b/>
          <w:u w:val="single"/>
        </w:rPr>
      </w:pPr>
      <w:r w:rsidRPr="007A0428">
        <w:rPr>
          <w:rFonts w:ascii="Times New Roman" w:hAnsi="Times New Roman"/>
          <w:b/>
          <w:u w:val="single"/>
        </w:rPr>
        <w:t>Section 1:</w:t>
      </w:r>
    </w:p>
    <w:p w14:paraId="4A085F5E" w14:textId="77777777" w:rsidR="002D4753" w:rsidRPr="007A0428" w:rsidRDefault="002D4753" w:rsidP="002D4753">
      <w:pPr>
        <w:pStyle w:val="PRRHeader"/>
        <w:widowControl w:val="0"/>
        <w:spacing w:after="100" w:afterAutospacing="1"/>
        <w:ind w:left="720" w:firstLine="0"/>
        <w:rPr>
          <w:lang w:val="en-US"/>
        </w:rPr>
      </w:pPr>
      <w:r w:rsidRPr="007A0428">
        <w:rPr>
          <w:lang w:val="en-US"/>
        </w:rPr>
        <w:t xml:space="preserve">NPRR1066 – </w:t>
      </w:r>
      <w:r w:rsidRPr="007A0428">
        <w:t>Interconnection of Existing Generation Owned by a Municipally Owned Utility (MOU) or Electric Cooperative (EC) Transferring Load into the ERCOT System</w:t>
      </w:r>
    </w:p>
    <w:p w14:paraId="3E3F63B4" w14:textId="77777777" w:rsidR="002D4753" w:rsidRPr="007A0428" w:rsidRDefault="002D4753" w:rsidP="002D4753">
      <w:pPr>
        <w:pStyle w:val="PRRHeader"/>
        <w:widowControl w:val="0"/>
        <w:spacing w:after="100" w:afterAutospacing="1"/>
        <w:ind w:left="1152" w:firstLine="0"/>
        <w:rPr>
          <w:b w:val="0"/>
          <w:lang w:val="en-US"/>
        </w:rPr>
      </w:pPr>
      <w:r w:rsidRPr="007A0428">
        <w:rPr>
          <w:b w:val="0"/>
        </w:rPr>
        <w:t>This Nodal Protocol Revision Request (NPRR) grants ERCOT the discretion to apply existing standards that are applicable to older Generation Resources registered with ERCOT (a “grandfathered” standard) to an existing generation unit owned by a Municipally Owned Utility (MOU) or Electric Cooperative (EC) that is transferring Load into ERCOT and seeks to interconnect the existing generation unit to the ERCOT Transmission Grid in conjunction with the Load transfer.  ERCOT will only apply a grandfathered standard if the MOU or EC provides a written explanation as to why it cannot comply with the standard imposed on new Generation Resources, and demonstrates to ERCOT’s satisfaction that allowing the generation unit to comply with the grandfathered standard is reasonable and will not create a risk to reliability of the ERCOT System.  This NPRR also clarifies that, should an MOU or EC interconnect an older generation unit to the ERCOT Transmission System as part of a Load integration, the unit will not qualify the MOU or EC to receive Pre-Assigned Congestion Revenue Rights (PCRRs).</w:t>
      </w:r>
    </w:p>
    <w:p w14:paraId="2D12EC84" w14:textId="69313CD2" w:rsidR="002D4753" w:rsidRPr="007A0428" w:rsidRDefault="002D4753" w:rsidP="002D4753">
      <w:pPr>
        <w:pStyle w:val="PRRHeader"/>
        <w:widowControl w:val="0"/>
        <w:spacing w:after="100" w:afterAutospacing="1"/>
        <w:ind w:left="720" w:firstLine="0"/>
        <w:rPr>
          <w:lang w:val="en-US"/>
        </w:rPr>
      </w:pPr>
      <w:r w:rsidRPr="007A0428">
        <w:rPr>
          <w:lang w:val="en-US"/>
        </w:rPr>
        <w:t>Revised</w:t>
      </w:r>
      <w:r w:rsidRPr="007A0428">
        <w:t xml:space="preserve"> Subsection:  </w:t>
      </w:r>
      <w:r w:rsidRPr="007A0428">
        <w:rPr>
          <w:lang w:val="en-US"/>
        </w:rPr>
        <w:t>1.6.5</w:t>
      </w:r>
    </w:p>
    <w:p w14:paraId="68B9146C" w14:textId="12FCFEE8" w:rsidR="006E211D" w:rsidRPr="008A2F73" w:rsidRDefault="006E211D" w:rsidP="006E211D">
      <w:pPr>
        <w:pStyle w:val="NormalArial"/>
        <w:widowControl w:val="0"/>
        <w:spacing w:after="100" w:afterAutospacing="1"/>
        <w:outlineLvl w:val="0"/>
        <w:rPr>
          <w:rFonts w:ascii="Times New Roman" w:hAnsi="Times New Roman"/>
          <w:b/>
          <w:u w:val="single"/>
        </w:rPr>
      </w:pPr>
      <w:r w:rsidRPr="008A2F73">
        <w:rPr>
          <w:rFonts w:ascii="Times New Roman" w:hAnsi="Times New Roman"/>
          <w:b/>
          <w:u w:val="single"/>
        </w:rPr>
        <w:t>Section 2:</w:t>
      </w:r>
    </w:p>
    <w:p w14:paraId="72410AE9" w14:textId="78DD36BB" w:rsidR="006E211D" w:rsidRPr="008A2F73" w:rsidRDefault="006E211D" w:rsidP="006E211D">
      <w:pPr>
        <w:pStyle w:val="PRRHeader"/>
        <w:widowControl w:val="0"/>
        <w:spacing w:after="100" w:afterAutospacing="1"/>
        <w:ind w:left="720" w:firstLine="0"/>
        <w:rPr>
          <w:lang w:val="en-US"/>
        </w:rPr>
      </w:pPr>
      <w:r w:rsidRPr="008A2F73">
        <w:rPr>
          <w:lang w:val="en-US"/>
        </w:rPr>
        <w:t xml:space="preserve">NPRR1045 – </w:t>
      </w:r>
      <w:r w:rsidRPr="008A2F73">
        <w:t>Transmission Operator Definition and Designation</w:t>
      </w:r>
    </w:p>
    <w:p w14:paraId="444C911E" w14:textId="10BD369B" w:rsidR="006E211D" w:rsidRPr="008A2F73" w:rsidRDefault="006E211D" w:rsidP="006E211D">
      <w:pPr>
        <w:pStyle w:val="PRRHeader"/>
        <w:widowControl w:val="0"/>
        <w:spacing w:after="100" w:afterAutospacing="1"/>
        <w:ind w:left="1152" w:firstLine="0"/>
        <w:rPr>
          <w:b w:val="0"/>
          <w:lang w:val="en-US"/>
        </w:rPr>
      </w:pPr>
      <w:r w:rsidRPr="008A2F73">
        <w:rPr>
          <w:b w:val="0"/>
        </w:rPr>
        <w:t xml:space="preserve">This Nodal Protocol Revision Request (NPRR) moves the definition of Transmission Operator (TO) from the Nodal Operating Guide to Section 2.1, Definitions, of the ERCOT Protocols, revises this definition, and adds new Section 16.19, Designation of Transmission Operators, that clarifies the designation process and basic qualifications for TOs. </w:t>
      </w:r>
      <w:r w:rsidRPr="008A2F73">
        <w:rPr>
          <w:b w:val="0"/>
          <w:lang w:val="en-US"/>
        </w:rPr>
        <w:t xml:space="preserve"> </w:t>
      </w:r>
      <w:r w:rsidRPr="008A2F73">
        <w:rPr>
          <w:b w:val="0"/>
        </w:rPr>
        <w:t>This NPRR also replaces references to “designated agent” in Section 6.5.7.8, Dispatch Procedures, with the term “TO.”</w:t>
      </w:r>
    </w:p>
    <w:p w14:paraId="48680B22" w14:textId="7D448154" w:rsidR="006E211D" w:rsidRPr="00146653" w:rsidRDefault="006E211D" w:rsidP="006E211D">
      <w:pPr>
        <w:pStyle w:val="PRRHeader"/>
        <w:widowControl w:val="0"/>
        <w:spacing w:after="100" w:afterAutospacing="1"/>
        <w:ind w:left="720" w:firstLine="0"/>
        <w:rPr>
          <w:lang w:val="en-US"/>
        </w:rPr>
      </w:pPr>
      <w:r w:rsidRPr="00146653">
        <w:rPr>
          <w:lang w:val="en-US"/>
        </w:rPr>
        <w:t>Revised</w:t>
      </w:r>
      <w:r w:rsidRPr="00146653">
        <w:t xml:space="preserve"> Subsection</w:t>
      </w:r>
      <w:r w:rsidRPr="00146653">
        <w:rPr>
          <w:lang w:val="en-US"/>
        </w:rPr>
        <w:t>s</w:t>
      </w:r>
      <w:r w:rsidRPr="00146653">
        <w:t xml:space="preserve">:  </w:t>
      </w:r>
      <w:r w:rsidRPr="00146653">
        <w:rPr>
          <w:lang w:val="en-US"/>
        </w:rPr>
        <w:t>2.1 and 2.2</w:t>
      </w:r>
    </w:p>
    <w:p w14:paraId="4C7E0B15" w14:textId="136F7D98" w:rsidR="00BA6F52" w:rsidRPr="00146653" w:rsidRDefault="00BA6F52" w:rsidP="00BA6F52">
      <w:pPr>
        <w:pStyle w:val="PRRHeader"/>
        <w:widowControl w:val="0"/>
        <w:spacing w:after="100" w:afterAutospacing="1"/>
        <w:ind w:left="720" w:firstLine="0"/>
        <w:rPr>
          <w:lang w:val="en-US"/>
        </w:rPr>
      </w:pPr>
      <w:r w:rsidRPr="00146653">
        <w:rPr>
          <w:lang w:val="en-US"/>
        </w:rPr>
        <w:t xml:space="preserve">NPRR1059 – </w:t>
      </w:r>
      <w:r w:rsidRPr="00146653">
        <w:rPr>
          <w:bCs w:val="0"/>
          <w:snapToGrid w:val="0"/>
          <w:szCs w:val="20"/>
        </w:rPr>
        <w:t>Ability for MOUs and ECs to Send Non-BUSIDRRQ Interval Data</w:t>
      </w:r>
    </w:p>
    <w:p w14:paraId="1A7C1134" w14:textId="020B938F" w:rsidR="00BA6F52" w:rsidRPr="00146653" w:rsidRDefault="00BA6F52" w:rsidP="00BA6F52">
      <w:pPr>
        <w:pStyle w:val="PRRHeader"/>
        <w:widowControl w:val="0"/>
        <w:spacing w:after="100" w:afterAutospacing="1"/>
        <w:ind w:left="1152" w:firstLine="0"/>
        <w:rPr>
          <w:b w:val="0"/>
          <w:lang w:val="en-US"/>
        </w:rPr>
      </w:pPr>
      <w:r w:rsidRPr="00146653">
        <w:rPr>
          <w:b w:val="0"/>
        </w:rPr>
        <w:t>This Nodal Protocol Revision Request (NPRR) creates the ability to send interval readings for non-Interval Data Recorder (IDR) Meters, such as residential accounts with consumption under 700 kW, to be able to settle on actual usage/generation instead of the Load Profile.</w:t>
      </w:r>
    </w:p>
    <w:p w14:paraId="24ACB2F0" w14:textId="11287F70" w:rsidR="00BA6F52" w:rsidRPr="00146653" w:rsidRDefault="00BA6F52" w:rsidP="00BA6F52">
      <w:pPr>
        <w:pStyle w:val="PRRHeader"/>
        <w:widowControl w:val="0"/>
        <w:spacing w:after="100" w:afterAutospacing="1"/>
        <w:ind w:left="720" w:firstLine="0"/>
        <w:rPr>
          <w:lang w:val="en-US"/>
        </w:rPr>
      </w:pPr>
      <w:r w:rsidRPr="00146653">
        <w:rPr>
          <w:lang w:val="en-US"/>
        </w:rPr>
        <w:t>Revised</w:t>
      </w:r>
      <w:r w:rsidRPr="00146653">
        <w:t xml:space="preserve"> Subsection:  </w:t>
      </w:r>
      <w:r w:rsidRPr="00146653">
        <w:rPr>
          <w:lang w:val="en-US"/>
        </w:rPr>
        <w:t>2.1</w:t>
      </w:r>
    </w:p>
    <w:p w14:paraId="61D65F31" w14:textId="531BE135" w:rsidR="00B90D2A" w:rsidRPr="009D3436" w:rsidRDefault="00B90D2A" w:rsidP="00B90D2A">
      <w:pPr>
        <w:pStyle w:val="NormalArial"/>
        <w:widowControl w:val="0"/>
        <w:spacing w:after="100" w:afterAutospacing="1"/>
        <w:outlineLvl w:val="0"/>
        <w:rPr>
          <w:rFonts w:ascii="Times New Roman" w:hAnsi="Times New Roman"/>
          <w:b/>
          <w:u w:val="single"/>
        </w:rPr>
      </w:pPr>
      <w:r w:rsidRPr="009D3436">
        <w:rPr>
          <w:rFonts w:ascii="Times New Roman" w:hAnsi="Times New Roman"/>
          <w:b/>
          <w:u w:val="single"/>
        </w:rPr>
        <w:t>Section 3:</w:t>
      </w:r>
    </w:p>
    <w:p w14:paraId="780EB35D" w14:textId="02036A9A" w:rsidR="00B90D2A" w:rsidRPr="009D3436" w:rsidRDefault="00B90D2A" w:rsidP="00B90D2A">
      <w:pPr>
        <w:pStyle w:val="PRRHeader"/>
        <w:widowControl w:val="0"/>
        <w:spacing w:after="100" w:afterAutospacing="1"/>
        <w:ind w:left="720" w:firstLine="0"/>
        <w:rPr>
          <w:lang w:val="en-US"/>
        </w:rPr>
      </w:pPr>
      <w:r w:rsidRPr="009D3436">
        <w:rPr>
          <w:lang w:val="en-US"/>
        </w:rPr>
        <w:lastRenderedPageBreak/>
        <w:t xml:space="preserve">NPRR1057 – </w:t>
      </w:r>
      <w:r w:rsidRPr="009D3436">
        <w:t>Modification to Real-Time Hub Price Formulas for Fully De-Energized Hubs</w:t>
      </w:r>
    </w:p>
    <w:p w14:paraId="6703EB72" w14:textId="648AACB7" w:rsidR="00B90D2A" w:rsidRPr="009D3436" w:rsidRDefault="00B90D2A" w:rsidP="00B90D2A">
      <w:pPr>
        <w:pStyle w:val="PRRHeader"/>
        <w:widowControl w:val="0"/>
        <w:spacing w:after="100" w:afterAutospacing="1"/>
        <w:ind w:left="1152" w:firstLine="0"/>
        <w:rPr>
          <w:b w:val="0"/>
          <w:lang w:val="en-US"/>
        </w:rPr>
      </w:pPr>
      <w:r w:rsidRPr="009D3436">
        <w:rPr>
          <w:b w:val="0"/>
        </w:rPr>
        <w:t>This Nodal Protocol Revision Request (NPRR) revises paragraph (2) of Section 6.6.1.5</w:t>
      </w:r>
      <w:r w:rsidRPr="009D3436">
        <w:rPr>
          <w:b w:val="0"/>
          <w:lang w:val="en-US"/>
        </w:rPr>
        <w:t>, Hub LMPs,</w:t>
      </w:r>
      <w:r w:rsidRPr="009D3436">
        <w:rPr>
          <w:b w:val="0"/>
        </w:rPr>
        <w:t xml:space="preserve"> to apply the Hub Locational Marginal Price (LMP) formulas to the Panhandle 345 kV Hub and the Lower Rio Grande Valley 138/345 kV Hub.  In the case of the Lower Rio Grande Valley 138/345 kV Hub, this change would only apply after implementation of NPRR941, Create a Lower Rio Grande Valley Hub.</w:t>
      </w:r>
      <w:r w:rsidRPr="009D3436">
        <w:rPr>
          <w:b w:val="0"/>
          <w:lang w:val="en-US"/>
        </w:rPr>
        <w:t xml:space="preserve">  </w:t>
      </w:r>
      <w:r w:rsidR="005B6983">
        <w:rPr>
          <w:b w:val="0"/>
          <w:lang w:val="en-US"/>
        </w:rPr>
        <w:t>This NPRR</w:t>
      </w:r>
      <w:r w:rsidRPr="009D3436">
        <w:rPr>
          <w:b w:val="0"/>
        </w:rPr>
        <w:t xml:space="preserve"> also eliminate</w:t>
      </w:r>
      <w:r w:rsidR="005B6983">
        <w:rPr>
          <w:b w:val="0"/>
          <w:lang w:val="en-US"/>
        </w:rPr>
        <w:t>s</w:t>
      </w:r>
      <w:r w:rsidRPr="009D3436">
        <w:rPr>
          <w:b w:val="0"/>
        </w:rPr>
        <w:t xml:space="preserve"> the portions of Hub Real-Time Settlement Point Prices (RTSPPs) formulas that are designed to address the condition of all Hub Buses within a Hub being de-energized.  </w:t>
      </w:r>
    </w:p>
    <w:p w14:paraId="1C6C6D93" w14:textId="1F92C777" w:rsidR="00B90D2A" w:rsidRPr="009D3436" w:rsidRDefault="00B90D2A" w:rsidP="00B90D2A">
      <w:pPr>
        <w:pStyle w:val="PRRHeader"/>
        <w:widowControl w:val="0"/>
        <w:spacing w:after="100" w:afterAutospacing="1"/>
        <w:ind w:left="720" w:firstLine="0"/>
        <w:rPr>
          <w:lang w:val="en-US"/>
        </w:rPr>
      </w:pPr>
      <w:r w:rsidRPr="009D3436">
        <w:rPr>
          <w:lang w:val="en-US"/>
        </w:rPr>
        <w:t>Revised</w:t>
      </w:r>
      <w:r w:rsidRPr="009D3436">
        <w:t xml:space="preserve"> Subsection</w:t>
      </w:r>
      <w:r w:rsidRPr="009D3436">
        <w:rPr>
          <w:lang w:val="en-US"/>
        </w:rPr>
        <w:t>s</w:t>
      </w:r>
      <w:r w:rsidRPr="009D3436">
        <w:t xml:space="preserve">:  </w:t>
      </w:r>
      <w:r w:rsidRPr="009D3436">
        <w:rPr>
          <w:lang w:val="en-US"/>
        </w:rPr>
        <w:t>3.5.2.1, 3.5.2.2, 3.5.2.3, 3.5.2.4, 3.5.2.5, 3.5.2.6, and 3.5.2.7 [effective upon system implementation]</w:t>
      </w:r>
    </w:p>
    <w:p w14:paraId="7ED76C61" w14:textId="4341690F" w:rsidR="00C42B12" w:rsidRPr="008906D9" w:rsidRDefault="00C42B12" w:rsidP="00C42B12">
      <w:pPr>
        <w:pStyle w:val="PRRHeader"/>
        <w:widowControl w:val="0"/>
        <w:spacing w:after="100" w:afterAutospacing="1"/>
        <w:ind w:left="720" w:firstLine="0"/>
        <w:rPr>
          <w:lang w:val="en-US"/>
        </w:rPr>
      </w:pPr>
      <w:r w:rsidRPr="008906D9">
        <w:rPr>
          <w:lang w:val="en-US"/>
        </w:rPr>
        <w:t>NPRR1060 – Improvements to ERS Testing Requirements and Other ERS Items</w:t>
      </w:r>
    </w:p>
    <w:p w14:paraId="2965B76E" w14:textId="3710DF18" w:rsidR="00C42B12" w:rsidRPr="008906D9" w:rsidRDefault="00C42B12" w:rsidP="00C42B12">
      <w:pPr>
        <w:pStyle w:val="PRRHeader"/>
        <w:widowControl w:val="0"/>
        <w:spacing w:after="100" w:afterAutospacing="1"/>
        <w:ind w:left="1152" w:firstLine="0"/>
        <w:rPr>
          <w:b w:val="0"/>
          <w:lang w:val="en-US"/>
        </w:rPr>
      </w:pPr>
      <w:r w:rsidRPr="008906D9">
        <w:rPr>
          <w:b w:val="0"/>
        </w:rPr>
        <w:t>This Nodal Protocol Revision Request (NPRR) makes a number of revisions pertaining to Emergency Response Service (ERS), including: modifying and adding language related to the testing of ERS Resources, sites that participate in more than one ERS Resource, and availability determinations; simplifying the process for notifying ERCOT of planned maintenance and self-testing for ERS Generators, in order to align the process with requirements for ERS Loads; clarifying language related to metering requirements for ERS Generators; clarifying language related to the performance of co-located ERS Generators; and adding language to address how ERCOT will treat ERS Resources with missing meter data for purposes of availability calculations.</w:t>
      </w:r>
    </w:p>
    <w:p w14:paraId="07C3D538" w14:textId="27903E56" w:rsidR="00C42B12" w:rsidRPr="00876B5E" w:rsidRDefault="00C42B12" w:rsidP="00C42B12">
      <w:pPr>
        <w:pStyle w:val="PRRHeader"/>
        <w:widowControl w:val="0"/>
        <w:spacing w:after="100" w:afterAutospacing="1"/>
        <w:ind w:left="720" w:firstLine="0"/>
        <w:rPr>
          <w:lang w:val="en-US"/>
        </w:rPr>
      </w:pPr>
      <w:r w:rsidRPr="00876B5E">
        <w:rPr>
          <w:lang w:val="en-US"/>
        </w:rPr>
        <w:t>Revised</w:t>
      </w:r>
      <w:r w:rsidRPr="00876B5E">
        <w:t xml:space="preserve"> Subsection:  3.14.3.3</w:t>
      </w:r>
      <w:r w:rsidRPr="00876B5E">
        <w:rPr>
          <w:lang w:val="en-US"/>
        </w:rPr>
        <w:t xml:space="preserve"> [effective upon system implementation]</w:t>
      </w:r>
    </w:p>
    <w:p w14:paraId="3AAFDBDD" w14:textId="5BAD22F1" w:rsidR="006E211D" w:rsidRPr="00876B5E" w:rsidRDefault="006E211D" w:rsidP="006E211D">
      <w:pPr>
        <w:pStyle w:val="NormalArial"/>
        <w:widowControl w:val="0"/>
        <w:spacing w:after="100" w:afterAutospacing="1"/>
        <w:outlineLvl w:val="0"/>
        <w:rPr>
          <w:rFonts w:ascii="Times New Roman" w:hAnsi="Times New Roman"/>
          <w:b/>
          <w:u w:val="single"/>
        </w:rPr>
      </w:pPr>
      <w:r w:rsidRPr="00876B5E">
        <w:rPr>
          <w:rFonts w:ascii="Times New Roman" w:hAnsi="Times New Roman"/>
          <w:b/>
          <w:u w:val="single"/>
        </w:rPr>
        <w:t>Section 6:</w:t>
      </w:r>
    </w:p>
    <w:p w14:paraId="762139EA" w14:textId="77777777" w:rsidR="006E211D" w:rsidRPr="008A2F73" w:rsidRDefault="006E211D" w:rsidP="006E211D">
      <w:pPr>
        <w:pStyle w:val="PRRHeader"/>
        <w:widowControl w:val="0"/>
        <w:spacing w:after="100" w:afterAutospacing="1"/>
        <w:ind w:left="720" w:firstLine="0"/>
        <w:rPr>
          <w:lang w:val="en-US"/>
        </w:rPr>
      </w:pPr>
      <w:r w:rsidRPr="00876B5E">
        <w:rPr>
          <w:lang w:val="en-US"/>
        </w:rPr>
        <w:t xml:space="preserve">NPRR1045 – </w:t>
      </w:r>
      <w:r w:rsidRPr="00876B5E">
        <w:t>Transmission</w:t>
      </w:r>
      <w:r w:rsidRPr="008A2F73">
        <w:t xml:space="preserve"> Operator Definition and Designation</w:t>
      </w:r>
    </w:p>
    <w:p w14:paraId="70CD05F6" w14:textId="0820122D" w:rsidR="006E211D" w:rsidRPr="008A2F73" w:rsidRDefault="006E211D" w:rsidP="006E211D">
      <w:pPr>
        <w:pStyle w:val="PRRHeader"/>
        <w:widowControl w:val="0"/>
        <w:spacing w:after="100" w:afterAutospacing="1"/>
        <w:ind w:left="1152" w:firstLine="0"/>
        <w:rPr>
          <w:b w:val="0"/>
          <w:lang w:val="en-US"/>
        </w:rPr>
      </w:pPr>
      <w:r w:rsidRPr="008A2F73">
        <w:rPr>
          <w:b w:val="0"/>
          <w:i/>
          <w:lang w:val="en-US"/>
        </w:rPr>
        <w:t>See Section 2 above</w:t>
      </w:r>
      <w:r w:rsidRPr="008A2F73">
        <w:rPr>
          <w:b w:val="0"/>
          <w:lang w:val="en-US"/>
        </w:rPr>
        <w:t>.</w:t>
      </w:r>
    </w:p>
    <w:p w14:paraId="697E76EB" w14:textId="54CDBBB3" w:rsidR="006E211D" w:rsidRPr="00876B5E" w:rsidRDefault="006E211D" w:rsidP="006E211D">
      <w:pPr>
        <w:pStyle w:val="PRRHeader"/>
        <w:widowControl w:val="0"/>
        <w:spacing w:after="100" w:afterAutospacing="1"/>
        <w:ind w:left="720" w:firstLine="0"/>
        <w:rPr>
          <w:lang w:val="en-US"/>
        </w:rPr>
      </w:pPr>
      <w:r w:rsidRPr="00876B5E">
        <w:rPr>
          <w:lang w:val="en-US"/>
        </w:rPr>
        <w:t>Revised</w:t>
      </w:r>
      <w:r w:rsidRPr="00876B5E">
        <w:t xml:space="preserve"> Subsection:  </w:t>
      </w:r>
      <w:r w:rsidR="00F33BAD" w:rsidRPr="00876B5E">
        <w:rPr>
          <w:lang w:val="en-US"/>
        </w:rPr>
        <w:t>6.5.7.8</w:t>
      </w:r>
    </w:p>
    <w:p w14:paraId="1824BBA6" w14:textId="77777777" w:rsidR="00B90D2A" w:rsidRPr="00876B5E" w:rsidRDefault="00B90D2A" w:rsidP="00B90D2A">
      <w:pPr>
        <w:pStyle w:val="PRRHeader"/>
        <w:widowControl w:val="0"/>
        <w:spacing w:after="100" w:afterAutospacing="1"/>
        <w:ind w:left="720" w:firstLine="0"/>
        <w:rPr>
          <w:lang w:val="en-US"/>
        </w:rPr>
      </w:pPr>
      <w:r w:rsidRPr="00876B5E">
        <w:rPr>
          <w:lang w:val="en-US"/>
        </w:rPr>
        <w:t xml:space="preserve">NPRR1057 – </w:t>
      </w:r>
      <w:r w:rsidRPr="00876B5E">
        <w:t>Modification to Real-Time Hub Price Formulas for Fully De-Energized Hubs</w:t>
      </w:r>
    </w:p>
    <w:p w14:paraId="1998CB6B" w14:textId="1431D80B" w:rsidR="00B90D2A" w:rsidRPr="00876B5E" w:rsidRDefault="00B90D2A" w:rsidP="00B90D2A">
      <w:pPr>
        <w:pStyle w:val="PRRHeader"/>
        <w:widowControl w:val="0"/>
        <w:spacing w:after="100" w:afterAutospacing="1"/>
        <w:ind w:left="1152" w:firstLine="0"/>
        <w:rPr>
          <w:b w:val="0"/>
          <w:lang w:val="en-US"/>
        </w:rPr>
      </w:pPr>
      <w:r w:rsidRPr="00876B5E">
        <w:rPr>
          <w:b w:val="0"/>
          <w:i/>
          <w:lang w:val="en-US"/>
        </w:rPr>
        <w:t>See Section 3 above</w:t>
      </w:r>
      <w:r w:rsidRPr="00876B5E">
        <w:rPr>
          <w:b w:val="0"/>
          <w:lang w:val="en-US"/>
        </w:rPr>
        <w:t>.</w:t>
      </w:r>
    </w:p>
    <w:p w14:paraId="230A8A05" w14:textId="3A8F6847" w:rsidR="00B90D2A" w:rsidRPr="00876B5E" w:rsidRDefault="00B90D2A" w:rsidP="00B90D2A">
      <w:pPr>
        <w:pStyle w:val="PRRHeader"/>
        <w:widowControl w:val="0"/>
        <w:spacing w:after="100" w:afterAutospacing="1"/>
        <w:ind w:left="720" w:firstLine="0"/>
        <w:rPr>
          <w:lang w:val="en-US"/>
        </w:rPr>
      </w:pPr>
      <w:r w:rsidRPr="00876B5E">
        <w:rPr>
          <w:lang w:val="en-US"/>
        </w:rPr>
        <w:t>Revised</w:t>
      </w:r>
      <w:r w:rsidRPr="00876B5E">
        <w:t xml:space="preserve"> Subsection:  </w:t>
      </w:r>
      <w:r w:rsidRPr="00876B5E">
        <w:rPr>
          <w:lang w:val="en-US"/>
        </w:rPr>
        <w:t>6.6.1.5 [effective upon system implementation]</w:t>
      </w:r>
    </w:p>
    <w:p w14:paraId="3CFB5B34" w14:textId="1CAC88AA" w:rsidR="00BD0C2F" w:rsidRPr="00B75902" w:rsidRDefault="00BD0C2F" w:rsidP="00BD0C2F">
      <w:pPr>
        <w:pStyle w:val="PRRHeader"/>
        <w:widowControl w:val="0"/>
        <w:spacing w:after="100" w:afterAutospacing="1"/>
        <w:ind w:left="720" w:firstLine="0"/>
        <w:rPr>
          <w:lang w:val="en-US"/>
        </w:rPr>
      </w:pPr>
      <w:r w:rsidRPr="00B75902">
        <w:rPr>
          <w:lang w:val="en-US"/>
        </w:rPr>
        <w:t xml:space="preserve">NPRR1065 – </w:t>
      </w:r>
      <w:r w:rsidRPr="00B75902">
        <w:t>Implementation Adjustment for NPRR917</w:t>
      </w:r>
    </w:p>
    <w:p w14:paraId="11E6B36F" w14:textId="71E5279E" w:rsidR="00BD0C2F" w:rsidRPr="00B75902" w:rsidRDefault="00BD0C2F" w:rsidP="00BD0C2F">
      <w:pPr>
        <w:pStyle w:val="PRRHeader"/>
        <w:widowControl w:val="0"/>
        <w:spacing w:after="100" w:afterAutospacing="1"/>
        <w:ind w:left="1152" w:firstLine="0"/>
        <w:rPr>
          <w:b w:val="0"/>
        </w:rPr>
      </w:pPr>
      <w:r w:rsidRPr="00B75902">
        <w:rPr>
          <w:b w:val="0"/>
        </w:rPr>
        <w:lastRenderedPageBreak/>
        <w:t>This Nodal Protocol Revision Request (NPRR) strikes a sentence from Section 6.6.3.9</w:t>
      </w:r>
      <w:r w:rsidRPr="00B75902">
        <w:rPr>
          <w:b w:val="0"/>
          <w:lang w:val="en-US"/>
        </w:rPr>
        <w:t>, Real-Time Payment or Charge for Energy from a Settlement Only Distribution Generator (SODG) or a Settlement Only Transmission Generator (SOTG),</w:t>
      </w:r>
      <w:r w:rsidRPr="00B75902">
        <w:rPr>
          <w:b w:val="0"/>
        </w:rPr>
        <w:t xml:space="preserve"> that describes the energy volumes for a Settlement Only Generator (SOG) subject to nodal vs. zonal pricing and replaces that sentence with a formula; revises the name and definition of a related billing determinant, from “OFSOG” to “MEBSOG”, to more accurately describe the data it represents; and</w:t>
      </w:r>
      <w:r w:rsidRPr="00B75902">
        <w:rPr>
          <w:b w:val="0"/>
          <w:lang w:val="en-US"/>
        </w:rPr>
        <w:t xml:space="preserve"> </w:t>
      </w:r>
      <w:r w:rsidRPr="00B75902">
        <w:rPr>
          <w:b w:val="0"/>
        </w:rPr>
        <w:t>adjusts the Default Uplift Settlement described in paragraph (2) of Section 9.19.1</w:t>
      </w:r>
      <w:r w:rsidRPr="00B75902">
        <w:rPr>
          <w:b w:val="0"/>
          <w:lang w:val="en-US"/>
        </w:rPr>
        <w:t>, Default Uplift Invoices,</w:t>
      </w:r>
      <w:r w:rsidRPr="00B75902">
        <w:rPr>
          <w:b w:val="0"/>
        </w:rPr>
        <w:t xml:space="preserve"> to combine SOG generation with other generation for the Counter-Party.</w:t>
      </w:r>
    </w:p>
    <w:p w14:paraId="24DFE906" w14:textId="7F54ED14" w:rsidR="00BD0C2F" w:rsidRPr="00B75902" w:rsidRDefault="00BD0C2F" w:rsidP="00BD0C2F">
      <w:pPr>
        <w:pStyle w:val="PRRHeader"/>
        <w:widowControl w:val="0"/>
        <w:spacing w:after="100" w:afterAutospacing="1"/>
        <w:ind w:left="720" w:firstLine="0"/>
        <w:rPr>
          <w:lang w:val="en-US"/>
        </w:rPr>
      </w:pPr>
      <w:r w:rsidRPr="00B75902">
        <w:rPr>
          <w:lang w:val="en-US"/>
        </w:rPr>
        <w:t>Revised</w:t>
      </w:r>
      <w:r w:rsidRPr="00B75902">
        <w:t xml:space="preserve"> Subsection:  </w:t>
      </w:r>
      <w:r w:rsidRPr="00B75902">
        <w:rPr>
          <w:lang w:val="en-US"/>
        </w:rPr>
        <w:t>6.6.3.9 [effective upon system implementation of NPRR917]</w:t>
      </w:r>
    </w:p>
    <w:p w14:paraId="3B818150" w14:textId="78C0F06A" w:rsidR="00F21F52" w:rsidRPr="00DC3614" w:rsidRDefault="00F21F52" w:rsidP="00F21F52">
      <w:pPr>
        <w:pStyle w:val="PRRHeader"/>
        <w:widowControl w:val="0"/>
        <w:spacing w:after="100" w:afterAutospacing="1"/>
        <w:ind w:left="720" w:firstLine="0"/>
        <w:rPr>
          <w:lang w:val="en-US"/>
        </w:rPr>
      </w:pPr>
      <w:r w:rsidRPr="00DC3614">
        <w:rPr>
          <w:lang w:val="en-US"/>
        </w:rPr>
        <w:t xml:space="preserve">NPRR1069 – </w:t>
      </w:r>
      <w:r w:rsidRPr="00DC3614">
        <w:t>Align Ancillary Service Responsibility for ESRs with NPRR987</w:t>
      </w:r>
    </w:p>
    <w:p w14:paraId="724AA19E" w14:textId="4E7C3EA8" w:rsidR="00F21F52" w:rsidRPr="00DC3614" w:rsidRDefault="00F21F52" w:rsidP="00F21F52">
      <w:pPr>
        <w:pStyle w:val="PRRHeader"/>
        <w:widowControl w:val="0"/>
        <w:spacing w:after="100" w:afterAutospacing="1"/>
        <w:ind w:left="1152" w:firstLine="0"/>
        <w:rPr>
          <w:b w:val="0"/>
        </w:rPr>
      </w:pPr>
      <w:r w:rsidRPr="00DC3614">
        <w:rPr>
          <w:b w:val="0"/>
        </w:rPr>
        <w:t>This Nodal Protocol Revision Request (NPRR) provides clarification to Settlement billing determinants to ensure that the capacity for an Energy Storage Resource (ESR) is not counted in the Off-Line Reserve Imbalance of the Real-Time Ancillary Service Imbalance Payment or Charge.</w:t>
      </w:r>
    </w:p>
    <w:p w14:paraId="2572ADC7" w14:textId="4FC7D2DB" w:rsidR="00F21F52" w:rsidRPr="00DC3614" w:rsidRDefault="00F21F52" w:rsidP="00F21F52">
      <w:pPr>
        <w:pStyle w:val="PRRHeader"/>
        <w:widowControl w:val="0"/>
        <w:spacing w:after="100" w:afterAutospacing="1"/>
        <w:ind w:left="720" w:firstLine="0"/>
        <w:rPr>
          <w:lang w:val="en-US"/>
        </w:rPr>
      </w:pPr>
      <w:r w:rsidRPr="00DC3614">
        <w:rPr>
          <w:lang w:val="en-US"/>
        </w:rPr>
        <w:t>Revised</w:t>
      </w:r>
      <w:r w:rsidRPr="00DC3614">
        <w:t xml:space="preserve"> Subsection:  </w:t>
      </w:r>
      <w:r w:rsidRPr="00DC3614">
        <w:rPr>
          <w:lang w:val="en-US"/>
        </w:rPr>
        <w:t>6.7.5 [effective upon system implementation of NPRR987]</w:t>
      </w:r>
    </w:p>
    <w:p w14:paraId="3312890F" w14:textId="72F76B66" w:rsidR="007F2F69" w:rsidRPr="007A0428" w:rsidRDefault="005D7D7E" w:rsidP="007F2F69">
      <w:pPr>
        <w:pStyle w:val="NormalArial"/>
        <w:widowControl w:val="0"/>
        <w:spacing w:after="100" w:afterAutospacing="1"/>
        <w:outlineLvl w:val="0"/>
        <w:rPr>
          <w:rFonts w:ascii="Times New Roman" w:hAnsi="Times New Roman"/>
          <w:b/>
          <w:u w:val="single"/>
        </w:rPr>
      </w:pPr>
      <w:r w:rsidRPr="007A0428">
        <w:rPr>
          <w:rFonts w:ascii="Times New Roman" w:hAnsi="Times New Roman"/>
          <w:b/>
          <w:u w:val="single"/>
        </w:rPr>
        <w:t>Section 7</w:t>
      </w:r>
      <w:r w:rsidR="007F2F69" w:rsidRPr="007A0428">
        <w:rPr>
          <w:rFonts w:ascii="Times New Roman" w:hAnsi="Times New Roman"/>
          <w:b/>
          <w:u w:val="single"/>
        </w:rPr>
        <w:t>:</w:t>
      </w:r>
    </w:p>
    <w:p w14:paraId="7DCC1FAF" w14:textId="77777777" w:rsidR="005D7D7E" w:rsidRPr="007A0428" w:rsidRDefault="005D7D7E" w:rsidP="005D7D7E">
      <w:pPr>
        <w:pStyle w:val="PRRHeader"/>
        <w:widowControl w:val="0"/>
        <w:spacing w:after="100" w:afterAutospacing="1"/>
        <w:ind w:left="720" w:firstLine="0"/>
        <w:rPr>
          <w:lang w:val="en-US"/>
        </w:rPr>
      </w:pPr>
      <w:r w:rsidRPr="007A0428">
        <w:rPr>
          <w:lang w:val="en-US"/>
        </w:rPr>
        <w:t xml:space="preserve">NPRR1023 – </w:t>
      </w:r>
      <w:r w:rsidRPr="007A0428">
        <w:t>Change to CRR Repossession Process</w:t>
      </w:r>
    </w:p>
    <w:p w14:paraId="2A648C6E" w14:textId="755F6510" w:rsidR="007F2F69" w:rsidRPr="007A0428" w:rsidRDefault="005D7D7E" w:rsidP="007F2F69">
      <w:pPr>
        <w:pStyle w:val="PRRHeader"/>
        <w:widowControl w:val="0"/>
        <w:spacing w:after="100" w:afterAutospacing="1"/>
        <w:ind w:left="1152" w:firstLine="0"/>
        <w:rPr>
          <w:b w:val="0"/>
          <w:lang w:val="en-US"/>
        </w:rPr>
      </w:pPr>
      <w:r w:rsidRPr="007A0428">
        <w:rPr>
          <w:b w:val="0"/>
        </w:rPr>
        <w:t>This Nodal Protocol Revision Request (NPRR) modifies the way that ERCOT handles the repossession of a Congestion Revenue Right (CRR) portfolio resulting from a Market Participant default.  This NPRR establishes a means for liquidating a repossessed CRR portfolio over time by utilizing the Financial Security held by ERCOT for the Defaulting CRR Account Holder for Settlement purposes.  This NPRR also modifies the process for forfeiture of CRRs resulting from non-payment or late payment of an Invoice by a CRR Account Holder, and proposes liquidating forfeited CRRs in the same manner as repossessed CRRs.</w:t>
      </w:r>
    </w:p>
    <w:p w14:paraId="6E6C2A3B" w14:textId="320E82FB" w:rsidR="007F2F69" w:rsidRPr="007A0428" w:rsidRDefault="007F2F69" w:rsidP="007F2F69">
      <w:pPr>
        <w:pStyle w:val="PRRHeader"/>
        <w:widowControl w:val="0"/>
        <w:spacing w:after="100" w:afterAutospacing="1"/>
        <w:ind w:left="720" w:firstLine="0"/>
        <w:rPr>
          <w:lang w:val="en-US"/>
        </w:rPr>
      </w:pPr>
      <w:r w:rsidRPr="007A0428">
        <w:rPr>
          <w:lang w:val="en-US"/>
        </w:rPr>
        <w:t>Revised</w:t>
      </w:r>
      <w:r w:rsidRPr="007A0428">
        <w:t xml:space="preserve"> Subsection</w:t>
      </w:r>
      <w:r w:rsidR="005D7D7E" w:rsidRPr="007A0428">
        <w:rPr>
          <w:lang w:val="en-US"/>
        </w:rPr>
        <w:t>s</w:t>
      </w:r>
      <w:r w:rsidRPr="007A0428">
        <w:t xml:space="preserve">:  </w:t>
      </w:r>
      <w:r w:rsidR="005D7D7E" w:rsidRPr="007A0428">
        <w:rPr>
          <w:lang w:val="en-US"/>
        </w:rPr>
        <w:t>7.5.3.1 and 7.5.5.3</w:t>
      </w:r>
      <w:r w:rsidRPr="007A0428">
        <w:rPr>
          <w:lang w:val="en-US"/>
        </w:rPr>
        <w:t xml:space="preserve"> [effective upon system implementation]</w:t>
      </w:r>
    </w:p>
    <w:p w14:paraId="0EA47E98" w14:textId="77777777" w:rsidR="002D4753" w:rsidRPr="007A0428" w:rsidRDefault="002D4753" w:rsidP="002D4753">
      <w:pPr>
        <w:pStyle w:val="PRRHeader"/>
        <w:widowControl w:val="0"/>
        <w:spacing w:after="100" w:afterAutospacing="1"/>
        <w:ind w:left="720" w:firstLine="0"/>
        <w:rPr>
          <w:lang w:val="en-US"/>
        </w:rPr>
      </w:pPr>
      <w:r w:rsidRPr="007A0428">
        <w:rPr>
          <w:lang w:val="en-US"/>
        </w:rPr>
        <w:t xml:space="preserve">NPRR1066 – </w:t>
      </w:r>
      <w:r w:rsidRPr="007A0428">
        <w:t>Interconnection of Existing Generation Owned by a Municipally Owned Utility (MOU) or Electric Cooperative (EC) Transferring Load into the ERCOT System</w:t>
      </w:r>
    </w:p>
    <w:p w14:paraId="3CA0361F" w14:textId="31BDE4D9" w:rsidR="002D4753" w:rsidRPr="007A0428" w:rsidRDefault="002D4753" w:rsidP="002D4753">
      <w:pPr>
        <w:pStyle w:val="PRRHeader"/>
        <w:widowControl w:val="0"/>
        <w:spacing w:after="100" w:afterAutospacing="1"/>
        <w:ind w:left="1152" w:firstLine="0"/>
        <w:rPr>
          <w:b w:val="0"/>
          <w:lang w:val="en-US"/>
        </w:rPr>
      </w:pPr>
      <w:r w:rsidRPr="007A0428">
        <w:rPr>
          <w:b w:val="0"/>
          <w:i/>
          <w:lang w:val="en-US"/>
        </w:rPr>
        <w:t>See Section 1 above</w:t>
      </w:r>
      <w:r w:rsidRPr="007A0428">
        <w:rPr>
          <w:b w:val="0"/>
          <w:lang w:val="en-US"/>
        </w:rPr>
        <w:t>.</w:t>
      </w:r>
    </w:p>
    <w:p w14:paraId="49B70E18" w14:textId="3D5BB9AB" w:rsidR="002D4753" w:rsidRPr="007A0428" w:rsidRDefault="002D4753" w:rsidP="002D4753">
      <w:pPr>
        <w:pStyle w:val="PRRHeader"/>
        <w:widowControl w:val="0"/>
        <w:spacing w:after="100" w:afterAutospacing="1"/>
        <w:ind w:left="720" w:firstLine="0"/>
        <w:rPr>
          <w:lang w:val="en-US"/>
        </w:rPr>
      </w:pPr>
      <w:r w:rsidRPr="007A0428">
        <w:rPr>
          <w:lang w:val="en-US"/>
        </w:rPr>
        <w:t>Revised</w:t>
      </w:r>
      <w:r w:rsidRPr="007A0428">
        <w:t xml:space="preserve"> Subsection:  </w:t>
      </w:r>
      <w:r w:rsidRPr="007A0428">
        <w:rPr>
          <w:lang w:val="en-US"/>
        </w:rPr>
        <w:t>7.4</w:t>
      </w:r>
    </w:p>
    <w:p w14:paraId="69B95799" w14:textId="25D69BFD" w:rsidR="00C42B12" w:rsidRPr="008906D9" w:rsidRDefault="00C42B12" w:rsidP="00C42B12">
      <w:pPr>
        <w:pStyle w:val="NormalArial"/>
        <w:widowControl w:val="0"/>
        <w:spacing w:after="100" w:afterAutospacing="1"/>
        <w:outlineLvl w:val="0"/>
        <w:rPr>
          <w:rFonts w:ascii="Times New Roman" w:hAnsi="Times New Roman"/>
          <w:b/>
          <w:u w:val="single"/>
        </w:rPr>
      </w:pPr>
      <w:r w:rsidRPr="008906D9">
        <w:rPr>
          <w:rFonts w:ascii="Times New Roman" w:hAnsi="Times New Roman"/>
          <w:b/>
          <w:u w:val="single"/>
        </w:rPr>
        <w:t>Section 8:</w:t>
      </w:r>
    </w:p>
    <w:p w14:paraId="06627861" w14:textId="1697C500" w:rsidR="00C42B12" w:rsidRPr="008906D9" w:rsidRDefault="00C42B12" w:rsidP="00C42B12">
      <w:pPr>
        <w:pStyle w:val="PRRHeader"/>
        <w:widowControl w:val="0"/>
        <w:spacing w:after="100" w:afterAutospacing="1"/>
        <w:ind w:left="720" w:firstLine="0"/>
        <w:rPr>
          <w:lang w:val="en-US"/>
        </w:rPr>
      </w:pPr>
      <w:r w:rsidRPr="008906D9">
        <w:rPr>
          <w:lang w:val="en-US"/>
        </w:rPr>
        <w:t>NPRR1060 – Improvements to ERS Testing Requirements and Other ERS Items</w:t>
      </w:r>
    </w:p>
    <w:p w14:paraId="0AB0D504" w14:textId="69A094FC" w:rsidR="00C42B12" w:rsidRPr="008906D9" w:rsidRDefault="00C42B12" w:rsidP="00C42B12">
      <w:pPr>
        <w:pStyle w:val="PRRHeader"/>
        <w:widowControl w:val="0"/>
        <w:spacing w:after="100" w:afterAutospacing="1"/>
        <w:ind w:left="1152" w:firstLine="0"/>
        <w:rPr>
          <w:b w:val="0"/>
          <w:lang w:val="en-US"/>
        </w:rPr>
      </w:pPr>
      <w:r w:rsidRPr="008906D9">
        <w:rPr>
          <w:b w:val="0"/>
          <w:i/>
          <w:lang w:val="en-US"/>
        </w:rPr>
        <w:lastRenderedPageBreak/>
        <w:t>See Section 3 above</w:t>
      </w:r>
      <w:r w:rsidRPr="008906D9">
        <w:rPr>
          <w:b w:val="0"/>
          <w:lang w:val="en-US"/>
        </w:rPr>
        <w:t>.</w:t>
      </w:r>
    </w:p>
    <w:p w14:paraId="3CE8C1A3" w14:textId="7CEB85D8" w:rsidR="00C42B12" w:rsidRPr="008906D9" w:rsidRDefault="00C42B12" w:rsidP="00C42B12">
      <w:pPr>
        <w:pStyle w:val="PRRHeader"/>
        <w:widowControl w:val="0"/>
        <w:spacing w:after="100" w:afterAutospacing="1"/>
        <w:ind w:left="720" w:firstLine="0"/>
        <w:rPr>
          <w:lang w:val="en-US"/>
        </w:rPr>
      </w:pPr>
      <w:r w:rsidRPr="008906D9">
        <w:rPr>
          <w:lang w:val="en-US"/>
        </w:rPr>
        <w:t>Revised</w:t>
      </w:r>
      <w:r w:rsidRPr="008906D9">
        <w:t xml:space="preserve"> Subsection</w:t>
      </w:r>
      <w:r w:rsidRPr="008906D9">
        <w:rPr>
          <w:lang w:val="en-US"/>
        </w:rPr>
        <w:t>s</w:t>
      </w:r>
      <w:r w:rsidRPr="008906D9">
        <w:t xml:space="preserve">:  8.1.3.1.2, 8.1.3.1.3.1, 8.1.3.1.3.2, 8.1.3.2, 8.1.3.3.1, </w:t>
      </w:r>
      <w:r w:rsidRPr="008906D9">
        <w:rPr>
          <w:lang w:val="en-US"/>
        </w:rPr>
        <w:t xml:space="preserve">and </w:t>
      </w:r>
      <w:r w:rsidRPr="008906D9">
        <w:t>8.1.3.3.3</w:t>
      </w:r>
      <w:r w:rsidRPr="008906D9">
        <w:rPr>
          <w:lang w:val="en-US"/>
        </w:rPr>
        <w:t xml:space="preserve"> [effective upon system implementation]</w:t>
      </w:r>
    </w:p>
    <w:p w14:paraId="756491F8" w14:textId="7111CB4F" w:rsidR="00BD0C2F" w:rsidRPr="00E32CD3" w:rsidRDefault="00BD0C2F" w:rsidP="00BD0C2F">
      <w:pPr>
        <w:pStyle w:val="NormalArial"/>
        <w:widowControl w:val="0"/>
        <w:spacing w:after="100" w:afterAutospacing="1"/>
        <w:outlineLvl w:val="0"/>
        <w:rPr>
          <w:rFonts w:ascii="Times New Roman" w:hAnsi="Times New Roman"/>
          <w:b/>
          <w:u w:val="single"/>
        </w:rPr>
      </w:pPr>
      <w:r w:rsidRPr="00E32CD3">
        <w:rPr>
          <w:rFonts w:ascii="Times New Roman" w:hAnsi="Times New Roman"/>
          <w:b/>
          <w:u w:val="single"/>
        </w:rPr>
        <w:t>Section 9:</w:t>
      </w:r>
    </w:p>
    <w:p w14:paraId="1014AE62" w14:textId="77777777" w:rsidR="00BD0C2F" w:rsidRPr="00E32CD3" w:rsidRDefault="00BD0C2F" w:rsidP="00BD0C2F">
      <w:pPr>
        <w:pStyle w:val="PRRHeader"/>
        <w:widowControl w:val="0"/>
        <w:spacing w:after="100" w:afterAutospacing="1"/>
        <w:ind w:left="720" w:firstLine="0"/>
        <w:rPr>
          <w:lang w:val="en-US"/>
        </w:rPr>
      </w:pPr>
      <w:r w:rsidRPr="00E32CD3">
        <w:rPr>
          <w:lang w:val="en-US"/>
        </w:rPr>
        <w:t xml:space="preserve">NPRR1065 – </w:t>
      </w:r>
      <w:r w:rsidRPr="00E32CD3">
        <w:t>Implementation Adjustment for NPRR917</w:t>
      </w:r>
    </w:p>
    <w:p w14:paraId="0472CFCC" w14:textId="4BEEA0F7" w:rsidR="00BD0C2F" w:rsidRPr="00E32CD3" w:rsidRDefault="00BD0C2F" w:rsidP="00BD0C2F">
      <w:pPr>
        <w:pStyle w:val="PRRHeader"/>
        <w:widowControl w:val="0"/>
        <w:spacing w:after="100" w:afterAutospacing="1"/>
        <w:ind w:left="1152" w:firstLine="0"/>
        <w:rPr>
          <w:b w:val="0"/>
          <w:lang w:val="en-US"/>
        </w:rPr>
      </w:pPr>
      <w:r w:rsidRPr="00E32CD3">
        <w:rPr>
          <w:b w:val="0"/>
          <w:i/>
          <w:lang w:val="en-US"/>
        </w:rPr>
        <w:t>See Section 6 above</w:t>
      </w:r>
      <w:r w:rsidRPr="00E32CD3">
        <w:rPr>
          <w:b w:val="0"/>
          <w:lang w:val="en-US"/>
        </w:rPr>
        <w:t>.</w:t>
      </w:r>
    </w:p>
    <w:p w14:paraId="439A6A6C" w14:textId="00D8B02E" w:rsidR="00BD0C2F" w:rsidRPr="00E32CD3" w:rsidRDefault="00BD0C2F" w:rsidP="00BD0C2F">
      <w:pPr>
        <w:pStyle w:val="PRRHeader"/>
        <w:widowControl w:val="0"/>
        <w:spacing w:after="100" w:afterAutospacing="1"/>
        <w:ind w:left="720" w:firstLine="0"/>
        <w:rPr>
          <w:lang w:val="en-US"/>
        </w:rPr>
      </w:pPr>
      <w:r w:rsidRPr="00E32CD3">
        <w:rPr>
          <w:lang w:val="en-US"/>
        </w:rPr>
        <w:t>Revised</w:t>
      </w:r>
      <w:r w:rsidRPr="00E32CD3">
        <w:t xml:space="preserve"> Subsection:  </w:t>
      </w:r>
      <w:r w:rsidRPr="00E32CD3">
        <w:rPr>
          <w:lang w:val="en-US"/>
        </w:rPr>
        <w:t>9.19.1 [effective upon system implementation of NPRR917]</w:t>
      </w:r>
    </w:p>
    <w:p w14:paraId="33B08887" w14:textId="08246E6E" w:rsidR="00BA6F52" w:rsidRPr="00F3498E" w:rsidRDefault="00BA6F52" w:rsidP="00BA6F52">
      <w:pPr>
        <w:pStyle w:val="NormalArial"/>
        <w:widowControl w:val="0"/>
        <w:spacing w:after="100" w:afterAutospacing="1"/>
        <w:outlineLvl w:val="0"/>
        <w:rPr>
          <w:rFonts w:ascii="Times New Roman" w:hAnsi="Times New Roman"/>
          <w:b/>
          <w:u w:val="single"/>
        </w:rPr>
      </w:pPr>
      <w:r w:rsidRPr="00F3498E">
        <w:rPr>
          <w:rFonts w:ascii="Times New Roman" w:hAnsi="Times New Roman"/>
          <w:b/>
          <w:u w:val="single"/>
        </w:rPr>
        <w:t>Section 10:</w:t>
      </w:r>
    </w:p>
    <w:p w14:paraId="16727F22" w14:textId="3685440F" w:rsidR="00BA6F52" w:rsidRPr="00F3498E" w:rsidRDefault="00BA6F52" w:rsidP="00BA6F52">
      <w:pPr>
        <w:pStyle w:val="PRRHeader"/>
        <w:widowControl w:val="0"/>
        <w:spacing w:after="100" w:afterAutospacing="1"/>
        <w:ind w:left="720" w:firstLine="0"/>
        <w:rPr>
          <w:lang w:val="en-US"/>
        </w:rPr>
      </w:pPr>
      <w:r w:rsidRPr="00F3498E">
        <w:rPr>
          <w:lang w:val="en-US"/>
        </w:rPr>
        <w:t xml:space="preserve">NPRR1059 – </w:t>
      </w:r>
      <w:r w:rsidRPr="00F3498E">
        <w:rPr>
          <w:bCs w:val="0"/>
          <w:snapToGrid w:val="0"/>
          <w:szCs w:val="20"/>
        </w:rPr>
        <w:t>Ability for MOUs and ECs to Send Non-BUSIDRRQ Interval Data</w:t>
      </w:r>
    </w:p>
    <w:p w14:paraId="4183F7E5" w14:textId="77777777" w:rsidR="00BA6F52" w:rsidRPr="00F3498E" w:rsidRDefault="00BA6F52" w:rsidP="00BA6F52">
      <w:pPr>
        <w:pStyle w:val="PRRHeader"/>
        <w:widowControl w:val="0"/>
        <w:spacing w:after="100" w:afterAutospacing="1"/>
        <w:ind w:left="1152" w:firstLine="0"/>
        <w:rPr>
          <w:b w:val="0"/>
          <w:lang w:val="en-US"/>
        </w:rPr>
      </w:pPr>
      <w:r w:rsidRPr="00F3498E">
        <w:rPr>
          <w:b w:val="0"/>
          <w:i/>
          <w:lang w:val="en-US"/>
        </w:rPr>
        <w:t>See Section 2 above</w:t>
      </w:r>
      <w:r w:rsidRPr="00F3498E">
        <w:rPr>
          <w:b w:val="0"/>
          <w:lang w:val="en-US"/>
        </w:rPr>
        <w:t>.</w:t>
      </w:r>
    </w:p>
    <w:p w14:paraId="7EC9DD09" w14:textId="566F8CEF" w:rsidR="00BA6F52" w:rsidRPr="00F3498E" w:rsidRDefault="00BA6F52" w:rsidP="00BA6F52">
      <w:pPr>
        <w:pStyle w:val="PRRHeader"/>
        <w:widowControl w:val="0"/>
        <w:spacing w:after="100" w:afterAutospacing="1"/>
        <w:ind w:left="720" w:firstLine="0"/>
        <w:rPr>
          <w:lang w:val="en-US"/>
        </w:rPr>
      </w:pPr>
      <w:r w:rsidRPr="00F3498E">
        <w:rPr>
          <w:lang w:val="en-US"/>
        </w:rPr>
        <w:t>Revised</w:t>
      </w:r>
      <w:r w:rsidRPr="00F3498E">
        <w:t xml:space="preserve"> Subsection:  </w:t>
      </w:r>
      <w:r w:rsidRPr="00F3498E">
        <w:rPr>
          <w:lang w:val="en-US"/>
        </w:rPr>
        <w:t>10.3.3.3</w:t>
      </w:r>
    </w:p>
    <w:p w14:paraId="77739A3C" w14:textId="583DEBE2" w:rsidR="00BA6F52" w:rsidRPr="00F3498E" w:rsidRDefault="00BA6F52" w:rsidP="00BA6F52">
      <w:pPr>
        <w:pStyle w:val="NormalArial"/>
        <w:widowControl w:val="0"/>
        <w:spacing w:after="100" w:afterAutospacing="1"/>
        <w:outlineLvl w:val="0"/>
        <w:rPr>
          <w:rFonts w:ascii="Times New Roman" w:hAnsi="Times New Roman"/>
          <w:b/>
          <w:u w:val="single"/>
        </w:rPr>
      </w:pPr>
      <w:r w:rsidRPr="00F3498E">
        <w:rPr>
          <w:rFonts w:ascii="Times New Roman" w:hAnsi="Times New Roman"/>
          <w:b/>
          <w:u w:val="single"/>
        </w:rPr>
        <w:t>Section 11:</w:t>
      </w:r>
    </w:p>
    <w:p w14:paraId="28F0E6DC" w14:textId="77777777" w:rsidR="00BA6F52" w:rsidRPr="00F3498E" w:rsidRDefault="00BA6F52" w:rsidP="00BA6F52">
      <w:pPr>
        <w:pStyle w:val="PRRHeader"/>
        <w:widowControl w:val="0"/>
        <w:spacing w:after="100" w:afterAutospacing="1"/>
        <w:ind w:left="720" w:firstLine="0"/>
        <w:rPr>
          <w:lang w:val="en-US"/>
        </w:rPr>
      </w:pPr>
      <w:r w:rsidRPr="00F3498E">
        <w:rPr>
          <w:lang w:val="en-US"/>
        </w:rPr>
        <w:t xml:space="preserve">NPRR1059 – </w:t>
      </w:r>
      <w:r w:rsidRPr="00F3498E">
        <w:rPr>
          <w:bCs w:val="0"/>
          <w:snapToGrid w:val="0"/>
          <w:szCs w:val="20"/>
        </w:rPr>
        <w:t>Ability for MOUs and ECs to Send Non-BUSIDRRQ Interval Data</w:t>
      </w:r>
    </w:p>
    <w:p w14:paraId="3CD55186" w14:textId="77777777" w:rsidR="00BA6F52" w:rsidRPr="00F3498E" w:rsidRDefault="00BA6F52" w:rsidP="00BA6F52">
      <w:pPr>
        <w:pStyle w:val="PRRHeader"/>
        <w:widowControl w:val="0"/>
        <w:spacing w:after="100" w:afterAutospacing="1"/>
        <w:ind w:left="1152" w:firstLine="0"/>
        <w:rPr>
          <w:b w:val="0"/>
          <w:lang w:val="en-US"/>
        </w:rPr>
      </w:pPr>
      <w:r w:rsidRPr="00F3498E">
        <w:rPr>
          <w:b w:val="0"/>
          <w:i/>
          <w:lang w:val="en-US"/>
        </w:rPr>
        <w:t>See Section 2 above</w:t>
      </w:r>
      <w:r w:rsidRPr="00F3498E">
        <w:rPr>
          <w:b w:val="0"/>
          <w:lang w:val="en-US"/>
        </w:rPr>
        <w:t>.</w:t>
      </w:r>
    </w:p>
    <w:p w14:paraId="5EA56615" w14:textId="5263CB19" w:rsidR="00BA6F52" w:rsidRPr="00F3498E" w:rsidRDefault="00BA6F52" w:rsidP="00BA6F52">
      <w:pPr>
        <w:pStyle w:val="PRRHeader"/>
        <w:widowControl w:val="0"/>
        <w:spacing w:after="100" w:afterAutospacing="1"/>
        <w:ind w:left="720" w:firstLine="0"/>
        <w:rPr>
          <w:lang w:val="en-US"/>
        </w:rPr>
      </w:pPr>
      <w:r w:rsidRPr="00F3498E">
        <w:rPr>
          <w:lang w:val="en-US"/>
        </w:rPr>
        <w:t>Revised</w:t>
      </w:r>
      <w:r w:rsidRPr="00F3498E">
        <w:t xml:space="preserve"> Subsection</w:t>
      </w:r>
      <w:r w:rsidRPr="00F3498E">
        <w:rPr>
          <w:lang w:val="en-US"/>
        </w:rPr>
        <w:t>s</w:t>
      </w:r>
      <w:r w:rsidRPr="00F3498E">
        <w:t xml:space="preserve">:  11.4.3, 11.4.3.1, </w:t>
      </w:r>
      <w:r w:rsidRPr="00F3498E">
        <w:rPr>
          <w:lang w:val="en-US"/>
        </w:rPr>
        <w:t xml:space="preserve">and </w:t>
      </w:r>
      <w:r w:rsidRPr="00F3498E">
        <w:t>11.4.4.2</w:t>
      </w:r>
    </w:p>
    <w:p w14:paraId="21A6A521" w14:textId="736E9D67" w:rsidR="00BA6F52" w:rsidRPr="00F3498E" w:rsidRDefault="00BA6F52" w:rsidP="00BA6F52">
      <w:pPr>
        <w:pStyle w:val="NormalArial"/>
        <w:widowControl w:val="0"/>
        <w:spacing w:after="100" w:afterAutospacing="1"/>
        <w:outlineLvl w:val="0"/>
        <w:rPr>
          <w:rFonts w:ascii="Times New Roman" w:hAnsi="Times New Roman"/>
          <w:b/>
          <w:u w:val="single"/>
        </w:rPr>
      </w:pPr>
      <w:r w:rsidRPr="00F3498E">
        <w:rPr>
          <w:rFonts w:ascii="Times New Roman" w:hAnsi="Times New Roman"/>
          <w:b/>
          <w:u w:val="single"/>
        </w:rPr>
        <w:t>Section 15:</w:t>
      </w:r>
    </w:p>
    <w:p w14:paraId="11199A70" w14:textId="77777777" w:rsidR="00BA6F52" w:rsidRPr="00F3498E" w:rsidRDefault="00BA6F52" w:rsidP="00BA6F52">
      <w:pPr>
        <w:pStyle w:val="PRRHeader"/>
        <w:widowControl w:val="0"/>
        <w:spacing w:after="100" w:afterAutospacing="1"/>
        <w:ind w:left="720" w:firstLine="0"/>
        <w:rPr>
          <w:lang w:val="en-US"/>
        </w:rPr>
      </w:pPr>
      <w:r w:rsidRPr="00F3498E">
        <w:rPr>
          <w:lang w:val="en-US"/>
        </w:rPr>
        <w:t xml:space="preserve">NPRR1059 – </w:t>
      </w:r>
      <w:r w:rsidRPr="00F3498E">
        <w:rPr>
          <w:bCs w:val="0"/>
          <w:snapToGrid w:val="0"/>
          <w:szCs w:val="20"/>
        </w:rPr>
        <w:t>Ability for MOUs and ECs to Send Non-BUSIDRRQ Interval Data</w:t>
      </w:r>
    </w:p>
    <w:p w14:paraId="1E467E0D" w14:textId="77777777" w:rsidR="00BA6F52" w:rsidRPr="00F3498E" w:rsidRDefault="00BA6F52" w:rsidP="00BA6F52">
      <w:pPr>
        <w:pStyle w:val="PRRHeader"/>
        <w:widowControl w:val="0"/>
        <w:spacing w:after="100" w:afterAutospacing="1"/>
        <w:ind w:left="1152" w:firstLine="0"/>
        <w:rPr>
          <w:b w:val="0"/>
          <w:lang w:val="en-US"/>
        </w:rPr>
      </w:pPr>
      <w:r w:rsidRPr="00F3498E">
        <w:rPr>
          <w:b w:val="0"/>
          <w:i/>
          <w:lang w:val="en-US"/>
        </w:rPr>
        <w:t>See Section 2 above</w:t>
      </w:r>
      <w:r w:rsidRPr="00F3498E">
        <w:rPr>
          <w:b w:val="0"/>
          <w:lang w:val="en-US"/>
        </w:rPr>
        <w:t>.</w:t>
      </w:r>
    </w:p>
    <w:p w14:paraId="115E7784" w14:textId="3A2C3356" w:rsidR="00BA6F52" w:rsidRPr="00F3498E" w:rsidRDefault="00BA6F52" w:rsidP="00BA6F52">
      <w:pPr>
        <w:pStyle w:val="PRRHeader"/>
        <w:widowControl w:val="0"/>
        <w:spacing w:after="100" w:afterAutospacing="1"/>
        <w:ind w:left="720" w:firstLine="0"/>
        <w:rPr>
          <w:lang w:val="en-US"/>
        </w:rPr>
      </w:pPr>
      <w:r w:rsidRPr="00F3498E">
        <w:rPr>
          <w:lang w:val="en-US"/>
        </w:rPr>
        <w:t>Revised</w:t>
      </w:r>
      <w:r w:rsidRPr="00F3498E">
        <w:t xml:space="preserve"> Subsection</w:t>
      </w:r>
      <w:r w:rsidRPr="00F3498E">
        <w:rPr>
          <w:lang w:val="en-US"/>
        </w:rPr>
        <w:t>s</w:t>
      </w:r>
      <w:r w:rsidRPr="00F3498E">
        <w:t>:  15.2 and 15.4.1.5</w:t>
      </w:r>
    </w:p>
    <w:p w14:paraId="1EC05118" w14:textId="6BA43E5E" w:rsidR="00C50F54" w:rsidRPr="00802BBB" w:rsidRDefault="00C50F54" w:rsidP="00C50F54">
      <w:pPr>
        <w:pStyle w:val="NormalArial"/>
        <w:widowControl w:val="0"/>
        <w:spacing w:after="100" w:afterAutospacing="1"/>
        <w:outlineLvl w:val="0"/>
        <w:rPr>
          <w:rFonts w:ascii="Times New Roman" w:hAnsi="Times New Roman"/>
          <w:b/>
          <w:u w:val="single"/>
        </w:rPr>
      </w:pPr>
      <w:r w:rsidRPr="00802BBB">
        <w:rPr>
          <w:rFonts w:ascii="Times New Roman" w:hAnsi="Times New Roman"/>
          <w:b/>
          <w:u w:val="single"/>
        </w:rPr>
        <w:t>Section 16:</w:t>
      </w:r>
    </w:p>
    <w:p w14:paraId="2C73AC3C" w14:textId="287EDBF2" w:rsidR="007F2F69" w:rsidRPr="00802BBB" w:rsidRDefault="005D7D7E" w:rsidP="00664BAE">
      <w:pPr>
        <w:pStyle w:val="PRRHeader"/>
        <w:widowControl w:val="0"/>
        <w:spacing w:after="100" w:afterAutospacing="1"/>
        <w:ind w:left="720" w:firstLine="0"/>
        <w:rPr>
          <w:lang w:val="en-US"/>
        </w:rPr>
      </w:pPr>
      <w:r w:rsidRPr="00802BBB">
        <w:rPr>
          <w:lang w:val="en-US"/>
        </w:rPr>
        <w:t>NPRR1023</w:t>
      </w:r>
      <w:r w:rsidR="007F2F69" w:rsidRPr="00802BBB">
        <w:rPr>
          <w:lang w:val="en-US"/>
        </w:rPr>
        <w:t xml:space="preserve"> – </w:t>
      </w:r>
      <w:r w:rsidRPr="00802BBB">
        <w:t>Change to CRR Repossession Process</w:t>
      </w:r>
    </w:p>
    <w:p w14:paraId="6CA33BBB" w14:textId="7A4DAAD7" w:rsidR="007F2F69" w:rsidRPr="00802BBB" w:rsidRDefault="007F2F69" w:rsidP="007F2F69">
      <w:pPr>
        <w:pStyle w:val="PRRHeader"/>
        <w:widowControl w:val="0"/>
        <w:spacing w:after="100" w:afterAutospacing="1"/>
        <w:ind w:left="1152" w:firstLine="0"/>
        <w:rPr>
          <w:b w:val="0"/>
          <w:lang w:val="en-US"/>
        </w:rPr>
      </w:pPr>
      <w:r w:rsidRPr="00802BBB">
        <w:rPr>
          <w:b w:val="0"/>
          <w:i/>
          <w:lang w:val="en-US"/>
        </w:rPr>
        <w:t xml:space="preserve">See Section </w:t>
      </w:r>
      <w:r w:rsidR="005D7D7E" w:rsidRPr="00802BBB">
        <w:rPr>
          <w:b w:val="0"/>
          <w:i/>
          <w:lang w:val="en-US"/>
        </w:rPr>
        <w:t>7</w:t>
      </w:r>
      <w:r w:rsidRPr="00802BBB">
        <w:rPr>
          <w:b w:val="0"/>
          <w:i/>
          <w:lang w:val="en-US"/>
        </w:rPr>
        <w:t xml:space="preserve"> above</w:t>
      </w:r>
      <w:r w:rsidRPr="00802BBB">
        <w:rPr>
          <w:b w:val="0"/>
          <w:lang w:val="en-US"/>
        </w:rPr>
        <w:t>.</w:t>
      </w:r>
    </w:p>
    <w:p w14:paraId="3C65E7A0" w14:textId="32A3A032" w:rsidR="007F2F69" w:rsidRPr="008A2F73" w:rsidRDefault="007F2F69" w:rsidP="007F2F69">
      <w:pPr>
        <w:pStyle w:val="PRRHeader"/>
        <w:widowControl w:val="0"/>
        <w:spacing w:after="100" w:afterAutospacing="1"/>
        <w:ind w:left="720" w:firstLine="0"/>
        <w:rPr>
          <w:lang w:val="en-US"/>
        </w:rPr>
      </w:pPr>
      <w:r w:rsidRPr="00802BBB">
        <w:rPr>
          <w:lang w:val="en-US"/>
        </w:rPr>
        <w:t>Revised</w:t>
      </w:r>
      <w:r w:rsidRPr="00802BBB">
        <w:t xml:space="preserve"> Subsection</w:t>
      </w:r>
      <w:r w:rsidR="005D7D7E" w:rsidRPr="00802BBB">
        <w:rPr>
          <w:lang w:val="en-US"/>
        </w:rPr>
        <w:t>s</w:t>
      </w:r>
      <w:r w:rsidRPr="00802BBB">
        <w:t xml:space="preserve">:  </w:t>
      </w:r>
      <w:r w:rsidR="005D7D7E" w:rsidRPr="00802BBB">
        <w:t>16.11.6.</w:t>
      </w:r>
      <w:r w:rsidR="005D7D7E" w:rsidRPr="00802BBB">
        <w:rPr>
          <w:lang w:val="en-US"/>
        </w:rPr>
        <w:t>1.4, 16.11.6.1.5, 16.</w:t>
      </w:r>
      <w:r w:rsidR="00997B72" w:rsidRPr="00802BBB">
        <w:rPr>
          <w:lang w:val="en-US"/>
        </w:rPr>
        <w:t>11.6.1.6 (new), 16.11.7</w:t>
      </w:r>
      <w:r w:rsidR="005D7D7E" w:rsidRPr="00802BBB">
        <w:rPr>
          <w:lang w:val="en-US"/>
        </w:rPr>
        <w:t xml:space="preserve">, and 16.11.8 </w:t>
      </w:r>
      <w:r w:rsidR="005D7D7E" w:rsidRPr="008A2F73">
        <w:rPr>
          <w:lang w:val="en-US"/>
        </w:rPr>
        <w:t>(new)</w:t>
      </w:r>
      <w:r w:rsidRPr="008A2F73">
        <w:rPr>
          <w:lang w:val="en-US"/>
        </w:rPr>
        <w:t xml:space="preserve"> [effective upon system implementation]</w:t>
      </w:r>
    </w:p>
    <w:p w14:paraId="3EA69083" w14:textId="77777777" w:rsidR="00A82F9A" w:rsidRPr="008A2F73" w:rsidRDefault="00A82F9A" w:rsidP="00A82F9A">
      <w:pPr>
        <w:pStyle w:val="PRRHeader"/>
        <w:widowControl w:val="0"/>
        <w:spacing w:after="100" w:afterAutospacing="1"/>
        <w:ind w:left="720" w:firstLine="0"/>
        <w:rPr>
          <w:lang w:val="en-US"/>
        </w:rPr>
      </w:pPr>
      <w:r w:rsidRPr="008A2F73">
        <w:rPr>
          <w:lang w:val="en-US"/>
        </w:rPr>
        <w:t xml:space="preserve">NPRR1045 – </w:t>
      </w:r>
      <w:r w:rsidRPr="008A2F73">
        <w:t>Transmission Operator Definition and Designation</w:t>
      </w:r>
    </w:p>
    <w:p w14:paraId="1702C3A4" w14:textId="77777777" w:rsidR="00A82F9A" w:rsidRPr="008A2F73" w:rsidRDefault="00A82F9A" w:rsidP="00A82F9A">
      <w:pPr>
        <w:pStyle w:val="PRRHeader"/>
        <w:widowControl w:val="0"/>
        <w:spacing w:after="100" w:afterAutospacing="1"/>
        <w:ind w:left="1152" w:firstLine="0"/>
        <w:rPr>
          <w:b w:val="0"/>
          <w:lang w:val="en-US"/>
        </w:rPr>
      </w:pPr>
      <w:r w:rsidRPr="008A2F73">
        <w:rPr>
          <w:b w:val="0"/>
          <w:i/>
          <w:lang w:val="en-US"/>
        </w:rPr>
        <w:lastRenderedPageBreak/>
        <w:t>See Section 2 above</w:t>
      </w:r>
      <w:r w:rsidRPr="008A2F73">
        <w:rPr>
          <w:b w:val="0"/>
          <w:lang w:val="en-US"/>
        </w:rPr>
        <w:t>.</w:t>
      </w:r>
    </w:p>
    <w:p w14:paraId="7F782168" w14:textId="68B39AE1" w:rsidR="00A82F9A" w:rsidRPr="008A2F73" w:rsidRDefault="00A82F9A" w:rsidP="00A82F9A">
      <w:pPr>
        <w:pStyle w:val="PRRHeader"/>
        <w:widowControl w:val="0"/>
        <w:spacing w:after="100" w:afterAutospacing="1"/>
        <w:ind w:left="720" w:firstLine="0"/>
        <w:rPr>
          <w:lang w:val="en-US"/>
        </w:rPr>
      </w:pPr>
      <w:r w:rsidRPr="008A2F73">
        <w:rPr>
          <w:lang w:val="en-US"/>
        </w:rPr>
        <w:t>Revised</w:t>
      </w:r>
      <w:r w:rsidRPr="008A2F73">
        <w:t xml:space="preserve"> Subsection:  </w:t>
      </w:r>
      <w:r w:rsidR="00F33BAD" w:rsidRPr="008A2F73">
        <w:rPr>
          <w:lang w:val="en-US"/>
        </w:rPr>
        <w:t>16.19</w:t>
      </w:r>
    </w:p>
    <w:p w14:paraId="39423DBA" w14:textId="31D0799D" w:rsidR="00BA6F52" w:rsidRPr="00146653" w:rsidRDefault="00BA6F52" w:rsidP="00BA6F52">
      <w:pPr>
        <w:pStyle w:val="NormalArial"/>
        <w:widowControl w:val="0"/>
        <w:spacing w:after="100" w:afterAutospacing="1"/>
        <w:outlineLvl w:val="0"/>
        <w:rPr>
          <w:rFonts w:ascii="Times New Roman" w:hAnsi="Times New Roman"/>
          <w:b/>
          <w:u w:val="single"/>
        </w:rPr>
      </w:pPr>
      <w:r w:rsidRPr="00146653">
        <w:rPr>
          <w:rFonts w:ascii="Times New Roman" w:hAnsi="Times New Roman"/>
          <w:b/>
          <w:u w:val="single"/>
        </w:rPr>
        <w:t>Section 18:</w:t>
      </w:r>
    </w:p>
    <w:p w14:paraId="3D46E003" w14:textId="77777777" w:rsidR="00BA6F52" w:rsidRPr="00146653" w:rsidRDefault="00BA6F52" w:rsidP="00BA6F52">
      <w:pPr>
        <w:pStyle w:val="PRRHeader"/>
        <w:widowControl w:val="0"/>
        <w:spacing w:after="100" w:afterAutospacing="1"/>
        <w:ind w:left="720" w:firstLine="0"/>
        <w:rPr>
          <w:lang w:val="en-US"/>
        </w:rPr>
      </w:pPr>
      <w:r w:rsidRPr="00146653">
        <w:rPr>
          <w:lang w:val="en-US"/>
        </w:rPr>
        <w:t xml:space="preserve">NPRR1059 – </w:t>
      </w:r>
      <w:r w:rsidRPr="00146653">
        <w:rPr>
          <w:bCs w:val="0"/>
          <w:snapToGrid w:val="0"/>
          <w:szCs w:val="20"/>
        </w:rPr>
        <w:t>Ability for MOUs and ECs to Send Non-BUSIDRRQ Interval Data</w:t>
      </w:r>
    </w:p>
    <w:p w14:paraId="630CABF4" w14:textId="77777777" w:rsidR="00BA6F52" w:rsidRPr="00146653" w:rsidRDefault="00BA6F52" w:rsidP="00BA6F52">
      <w:pPr>
        <w:pStyle w:val="PRRHeader"/>
        <w:widowControl w:val="0"/>
        <w:spacing w:after="100" w:afterAutospacing="1"/>
        <w:ind w:left="1152" w:firstLine="0"/>
        <w:rPr>
          <w:b w:val="0"/>
          <w:lang w:val="en-US"/>
        </w:rPr>
      </w:pPr>
      <w:r w:rsidRPr="00146653">
        <w:rPr>
          <w:b w:val="0"/>
          <w:i/>
          <w:lang w:val="en-US"/>
        </w:rPr>
        <w:t>See Section 2 above</w:t>
      </w:r>
      <w:r w:rsidRPr="00146653">
        <w:rPr>
          <w:b w:val="0"/>
          <w:lang w:val="en-US"/>
        </w:rPr>
        <w:t>.</w:t>
      </w:r>
    </w:p>
    <w:p w14:paraId="782D99D0" w14:textId="2D3B94DC" w:rsidR="00BA6F52" w:rsidRPr="00146653" w:rsidRDefault="00BA6F52" w:rsidP="00BA6F52">
      <w:pPr>
        <w:pStyle w:val="PRRHeader"/>
        <w:widowControl w:val="0"/>
        <w:spacing w:after="100" w:afterAutospacing="1"/>
        <w:ind w:left="720" w:firstLine="0"/>
        <w:rPr>
          <w:lang w:val="en-US"/>
        </w:rPr>
      </w:pPr>
      <w:r w:rsidRPr="00146653">
        <w:rPr>
          <w:lang w:val="en-US"/>
        </w:rPr>
        <w:t>Revised</w:t>
      </w:r>
      <w:r w:rsidRPr="00146653">
        <w:t xml:space="preserve"> Subsection:  18.6.2</w:t>
      </w:r>
    </w:p>
    <w:p w14:paraId="578D0095" w14:textId="21899670" w:rsidR="00BA6F52" w:rsidRPr="00146653" w:rsidRDefault="00BA6F52" w:rsidP="00BA6F52">
      <w:pPr>
        <w:pStyle w:val="NormalArial"/>
        <w:widowControl w:val="0"/>
        <w:spacing w:after="100" w:afterAutospacing="1"/>
        <w:outlineLvl w:val="0"/>
        <w:rPr>
          <w:rFonts w:ascii="Times New Roman" w:hAnsi="Times New Roman"/>
          <w:b/>
          <w:u w:val="single"/>
        </w:rPr>
      </w:pPr>
      <w:r w:rsidRPr="00146653">
        <w:rPr>
          <w:rFonts w:ascii="Times New Roman" w:hAnsi="Times New Roman"/>
          <w:b/>
          <w:u w:val="single"/>
        </w:rPr>
        <w:t>Section 19:</w:t>
      </w:r>
    </w:p>
    <w:p w14:paraId="575C3589" w14:textId="77777777" w:rsidR="00BA6F52" w:rsidRPr="00146653" w:rsidRDefault="00BA6F52" w:rsidP="00BA6F52">
      <w:pPr>
        <w:pStyle w:val="PRRHeader"/>
        <w:widowControl w:val="0"/>
        <w:spacing w:after="100" w:afterAutospacing="1"/>
        <w:ind w:left="720" w:firstLine="0"/>
        <w:rPr>
          <w:lang w:val="en-US"/>
        </w:rPr>
      </w:pPr>
      <w:r w:rsidRPr="00146653">
        <w:rPr>
          <w:lang w:val="en-US"/>
        </w:rPr>
        <w:t xml:space="preserve">NPRR1059 – </w:t>
      </w:r>
      <w:r w:rsidRPr="00146653">
        <w:rPr>
          <w:bCs w:val="0"/>
          <w:snapToGrid w:val="0"/>
          <w:szCs w:val="20"/>
        </w:rPr>
        <w:t>Ability for MOUs and ECs to Send Non-BUSIDRRQ Interval Data</w:t>
      </w:r>
    </w:p>
    <w:p w14:paraId="077EA7B5" w14:textId="77777777" w:rsidR="00BA6F52" w:rsidRPr="00146653" w:rsidRDefault="00BA6F52" w:rsidP="00BA6F52">
      <w:pPr>
        <w:pStyle w:val="PRRHeader"/>
        <w:widowControl w:val="0"/>
        <w:spacing w:after="100" w:afterAutospacing="1"/>
        <w:ind w:left="1152" w:firstLine="0"/>
        <w:rPr>
          <w:b w:val="0"/>
          <w:lang w:val="en-US"/>
        </w:rPr>
      </w:pPr>
      <w:r w:rsidRPr="00146653">
        <w:rPr>
          <w:b w:val="0"/>
          <w:i/>
          <w:lang w:val="en-US"/>
        </w:rPr>
        <w:t>See Section 2 above</w:t>
      </w:r>
      <w:r w:rsidRPr="00146653">
        <w:rPr>
          <w:b w:val="0"/>
          <w:lang w:val="en-US"/>
        </w:rPr>
        <w:t>.</w:t>
      </w:r>
    </w:p>
    <w:p w14:paraId="20F4838D" w14:textId="2A34D511" w:rsidR="00BA6F52" w:rsidRPr="00146653" w:rsidRDefault="00BA6F52" w:rsidP="00BA6F52">
      <w:pPr>
        <w:pStyle w:val="PRRHeader"/>
        <w:widowControl w:val="0"/>
        <w:spacing w:after="100" w:afterAutospacing="1"/>
        <w:ind w:left="720" w:firstLine="0"/>
        <w:rPr>
          <w:lang w:val="en-US"/>
        </w:rPr>
      </w:pPr>
      <w:r w:rsidRPr="00146653">
        <w:rPr>
          <w:lang w:val="en-US"/>
        </w:rPr>
        <w:t>Revised</w:t>
      </w:r>
      <w:r w:rsidRPr="00146653">
        <w:t xml:space="preserve"> Subsection:  19.7</w:t>
      </w:r>
    </w:p>
    <w:p w14:paraId="447F20E4" w14:textId="5265B2A1" w:rsidR="000E6E60" w:rsidRPr="00B75902" w:rsidRDefault="000E6E60" w:rsidP="00064304">
      <w:pPr>
        <w:pStyle w:val="NormalArial"/>
        <w:widowControl w:val="0"/>
        <w:spacing w:after="100" w:afterAutospacing="1"/>
        <w:outlineLvl w:val="0"/>
        <w:rPr>
          <w:rFonts w:ascii="Times New Roman" w:hAnsi="Times New Roman"/>
          <w:b/>
          <w:u w:val="single"/>
        </w:rPr>
      </w:pPr>
      <w:r w:rsidRPr="00B75902">
        <w:rPr>
          <w:rFonts w:ascii="Times New Roman" w:hAnsi="Times New Roman"/>
          <w:b/>
          <w:u w:val="single"/>
        </w:rPr>
        <w:t>Administrative Changes:</w:t>
      </w:r>
    </w:p>
    <w:p w14:paraId="5C1D9AB3" w14:textId="77777777" w:rsidR="000E6E60" w:rsidRPr="00B75902" w:rsidRDefault="000E6E60" w:rsidP="000E6E60">
      <w:pPr>
        <w:pStyle w:val="NormalArial"/>
        <w:widowControl w:val="0"/>
        <w:spacing w:after="100" w:afterAutospacing="1"/>
        <w:ind w:left="720"/>
        <w:outlineLvl w:val="0"/>
        <w:rPr>
          <w:rFonts w:ascii="Times New Roman" w:hAnsi="Times New Roman"/>
          <w:b/>
          <w:u w:val="single"/>
        </w:rPr>
      </w:pPr>
      <w:r w:rsidRPr="00B75902">
        <w:rPr>
          <w:rFonts w:ascii="Times New Roman" w:hAnsi="Times New Roman"/>
        </w:rPr>
        <w:t>Non-substantive administrative changes were made such as spelling corrections, formatting, and correcting Section numbering and references.</w:t>
      </w:r>
    </w:p>
    <w:p w14:paraId="2F32A20A" w14:textId="1E0AEE0E" w:rsidR="000E6E60" w:rsidRPr="000E6E60" w:rsidRDefault="000E6E60" w:rsidP="000E6E60">
      <w:pPr>
        <w:pStyle w:val="PRRHeader"/>
        <w:widowControl w:val="0"/>
        <w:spacing w:after="100" w:afterAutospacing="1"/>
        <w:ind w:left="720" w:firstLine="0"/>
        <w:rPr>
          <w:lang w:val="en-US"/>
        </w:rPr>
      </w:pPr>
      <w:r w:rsidRPr="00B75902">
        <w:t>Revised</w:t>
      </w:r>
      <w:r w:rsidRPr="00B75902">
        <w:rPr>
          <w:lang w:val="en-US"/>
        </w:rPr>
        <w:t xml:space="preserve"> Subsection</w:t>
      </w:r>
      <w:r w:rsidR="00C377DF">
        <w:rPr>
          <w:lang w:val="en-US"/>
        </w:rPr>
        <w:t>s</w:t>
      </w:r>
      <w:r w:rsidRPr="00B75902">
        <w:rPr>
          <w:lang w:val="en-US"/>
        </w:rPr>
        <w:t xml:space="preserve">:  </w:t>
      </w:r>
      <w:r w:rsidR="00C377DF">
        <w:rPr>
          <w:lang w:val="en-US"/>
        </w:rPr>
        <w:t xml:space="preserve">6.5.1.1 and </w:t>
      </w:r>
      <w:bookmarkStart w:id="0" w:name="_GoBack"/>
      <w:bookmarkEnd w:id="0"/>
      <w:r w:rsidR="007C41A7" w:rsidRPr="00B75902">
        <w:rPr>
          <w:lang w:val="en-US"/>
        </w:rPr>
        <w:t>18.6.4</w:t>
      </w:r>
    </w:p>
    <w:sectPr w:rsidR="000E6E60" w:rsidRPr="000E6E60">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C377DF">
      <w:rPr>
        <w:noProof/>
        <w:sz w:val="20"/>
        <w:szCs w:val="20"/>
      </w:rPr>
      <w:t>4</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C377DF">
      <w:rPr>
        <w:noProof/>
        <w:sz w:val="20"/>
        <w:szCs w:val="20"/>
      </w:rPr>
      <w:t>5</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151961D"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5D7D7E">
      <w:rPr>
        <w:rFonts w:ascii="Times New Roman Bold" w:hAnsi="Times New Roman Bold"/>
        <w:b w:val="0"/>
      </w:rPr>
      <w:t>May</w:t>
    </w:r>
    <w:r>
      <w:rPr>
        <w:rFonts w:ascii="Times New Roman Bold" w:hAnsi="Times New Roman Bold"/>
        <w:b w:val="0"/>
      </w:rPr>
      <w:t xml:space="preserve"> 1, 2021</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1468"/>
    <w:rsid w:val="00141965"/>
    <w:rsid w:val="00142E7D"/>
    <w:rsid w:val="001434BB"/>
    <w:rsid w:val="00143A1C"/>
    <w:rsid w:val="00144CBA"/>
    <w:rsid w:val="00146653"/>
    <w:rsid w:val="00147741"/>
    <w:rsid w:val="0014776A"/>
    <w:rsid w:val="00147AEF"/>
    <w:rsid w:val="0015155D"/>
    <w:rsid w:val="001526E3"/>
    <w:rsid w:val="001576DB"/>
    <w:rsid w:val="001602E0"/>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FEB"/>
    <w:rsid w:val="00242705"/>
    <w:rsid w:val="002432DD"/>
    <w:rsid w:val="00243E58"/>
    <w:rsid w:val="00244F48"/>
    <w:rsid w:val="00245931"/>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D02"/>
    <w:rsid w:val="005E2459"/>
    <w:rsid w:val="005E388D"/>
    <w:rsid w:val="005E3CE1"/>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5CF"/>
    <w:rsid w:val="006E5DC8"/>
    <w:rsid w:val="006E62CB"/>
    <w:rsid w:val="006E7383"/>
    <w:rsid w:val="006E7F36"/>
    <w:rsid w:val="006F2431"/>
    <w:rsid w:val="006F2D4B"/>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83"/>
    <w:rsid w:val="007913CB"/>
    <w:rsid w:val="00791439"/>
    <w:rsid w:val="00792091"/>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50695"/>
    <w:rsid w:val="00A50E17"/>
    <w:rsid w:val="00A51798"/>
    <w:rsid w:val="00A51FDD"/>
    <w:rsid w:val="00A52CED"/>
    <w:rsid w:val="00A54BD2"/>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795"/>
    <w:rsid w:val="00B33E0E"/>
    <w:rsid w:val="00B33F0D"/>
    <w:rsid w:val="00B34860"/>
    <w:rsid w:val="00B3560C"/>
    <w:rsid w:val="00B360F4"/>
    <w:rsid w:val="00B400F0"/>
    <w:rsid w:val="00B40ABA"/>
    <w:rsid w:val="00B40FF9"/>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C7A"/>
    <w:rsid w:val="00D4734F"/>
    <w:rsid w:val="00D50091"/>
    <w:rsid w:val="00D51A47"/>
    <w:rsid w:val="00D53385"/>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72CB-DCE4-4024-8DEC-5CAF46D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4</cp:revision>
  <cp:lastPrinted>2019-12-18T16:51:00Z</cp:lastPrinted>
  <dcterms:created xsi:type="dcterms:W3CDTF">2021-04-28T20:19:00Z</dcterms:created>
  <dcterms:modified xsi:type="dcterms:W3CDTF">2021-04-28T22:06:00Z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