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>P</w:t>
            </w:r>
            <w:r w:rsidR="0025776A">
              <w:t>G</w:t>
            </w:r>
            <w:r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282E3B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DD55D3" w:rsidRPr="00DD55D3">
                <w:rPr>
                  <w:rStyle w:val="Hyperlink"/>
                </w:rPr>
                <w:t>088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>P</w:t>
            </w:r>
            <w:r w:rsidR="0025776A">
              <w:t>G</w:t>
            </w:r>
            <w:r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25776A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25776A">
              <w:rPr>
                <w:szCs w:val="23"/>
              </w:rPr>
              <w:t>Include Financial Security Amount in the Monthly Generator Interconnection Status Report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282E3B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April 27, 2021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D55D3" w:rsidRPr="00DD55D3" w:rsidRDefault="00DD55D3" w:rsidP="00DD55D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D55D3">
              <w:rPr>
                <w:rFonts w:ascii="Arial" w:hAnsi="Arial" w:cs="Arial"/>
              </w:rPr>
              <w:t>Between $20k and $40k</w:t>
            </w:r>
          </w:p>
          <w:p w:rsidR="007369AD" w:rsidRDefault="00DD55D3" w:rsidP="00DD55D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D55D3">
              <w:rPr>
                <w:rFonts w:ascii="Arial" w:hAnsi="Arial" w:cs="Arial"/>
              </w:rPr>
              <w:t>Additional Cost to Implement in Passport: N/A</w:t>
            </w:r>
          </w:p>
          <w:p w:rsidR="007369AD" w:rsidRPr="007369AD" w:rsidRDefault="007369AD" w:rsidP="00DD55D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Comments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DD55D3" w:rsidRPr="00DD55D3">
              <w:rPr>
                <w:rFonts w:cs="Arial"/>
              </w:rPr>
              <w:t>Planning Guide Revision Request (PGRR)</w:t>
            </w:r>
            <w:r w:rsidR="00DD55D3">
              <w:rPr>
                <w:rFonts w:cs="Arial"/>
              </w:rPr>
              <w:t xml:space="preserve"> </w:t>
            </w:r>
            <w:r w:rsidRPr="0026620F">
              <w:rPr>
                <w:rFonts w:cs="Arial"/>
              </w:rPr>
              <w:t>is dependent upon ERCOT Board prioritization and approval.  Please see the Project Priority List (</w:t>
            </w:r>
            <w:hyperlink r:id="rId11" w:history="1">
              <w:r w:rsidRPr="00E87AE5">
                <w:rPr>
                  <w:rStyle w:val="Hyperlink"/>
                  <w:rFonts w:cs="Arial"/>
                </w:rPr>
                <w:t>PPL</w:t>
              </w:r>
            </w:hyperlink>
            <w:r w:rsidRPr="0026620F">
              <w:rPr>
                <w:rFonts w:cs="Arial"/>
              </w:rPr>
              <w:t>) for additional information.</w:t>
            </w:r>
          </w:p>
          <w:p w:rsidR="0026620F" w:rsidRDefault="0026620F" w:rsidP="00B0156D">
            <w:pPr>
              <w:pStyle w:val="NormalArial"/>
              <w:rPr>
                <w:rFonts w:cs="Arial"/>
              </w:rPr>
            </w:pPr>
          </w:p>
          <w:p w:rsidR="00DD55D3" w:rsidRPr="00DD55D3" w:rsidRDefault="00DD55D3" w:rsidP="00DD55D3">
            <w:pPr>
              <w:pStyle w:val="NormalArial"/>
              <w:rPr>
                <w:rFonts w:cs="Arial"/>
              </w:rPr>
            </w:pPr>
            <w:r w:rsidRPr="00DD55D3">
              <w:rPr>
                <w:rFonts w:cs="Arial"/>
              </w:rPr>
              <w:t xml:space="preserve">Estimated project duration:  </w:t>
            </w:r>
          </w:p>
          <w:p w:rsidR="0026620F" w:rsidRDefault="00DD55D3" w:rsidP="00DD55D3">
            <w:pPr>
              <w:pStyle w:val="NormalArial"/>
              <w:rPr>
                <w:rFonts w:cs="Arial"/>
              </w:rPr>
            </w:pPr>
            <w:r w:rsidRPr="00DD55D3">
              <w:rPr>
                <w:rFonts w:cs="Arial"/>
              </w:rPr>
              <w:t xml:space="preserve">    3 to 5 months in current systems</w:t>
            </w:r>
          </w:p>
          <w:p w:rsidR="00DD55D3" w:rsidRDefault="00DD55D3" w:rsidP="00DD55D3">
            <w:pPr>
              <w:pStyle w:val="NormalArial"/>
              <w:rPr>
                <w:rFonts w:cs="Arial"/>
              </w:rPr>
            </w:pPr>
          </w:p>
          <w:p w:rsidR="00DD55D3" w:rsidRPr="00DD55D3" w:rsidRDefault="00DD55D3" w:rsidP="00DD55D3">
            <w:pPr>
              <w:pStyle w:val="NormalArial"/>
            </w:pPr>
            <w:r w:rsidRPr="00DD55D3">
              <w:t xml:space="preserve">Passport Schedule Risk Assessment: </w:t>
            </w:r>
          </w:p>
          <w:p w:rsidR="00DD55D3" w:rsidRPr="00511748" w:rsidRDefault="00DD55D3" w:rsidP="00DD55D3">
            <w:pPr>
              <w:pStyle w:val="NormalArial"/>
              <w:rPr>
                <w:sz w:val="22"/>
                <w:szCs w:val="22"/>
              </w:rPr>
            </w:pPr>
            <w:r w:rsidRPr="00DD55D3">
              <w:t xml:space="preserve">    No Risk to Schedule</w:t>
            </w:r>
            <w:r w:rsidRPr="00DD55D3">
              <w:rPr>
                <w:sz w:val="22"/>
                <w:szCs w:val="22"/>
              </w:rPr>
              <w:t xml:space="preserve">  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DD55D3">
              <w:t>Labor: 100</w:t>
            </w:r>
            <w:r w:rsidR="00CB2C65" w:rsidRPr="00CB2C65">
              <w:t>% ERCOT; 0% Vendor</w:t>
            </w:r>
          </w:p>
          <w:p w:rsidR="00CB2C65" w:rsidRDefault="00CB2C65" w:rsidP="002D6CAB">
            <w:pPr>
              <w:pStyle w:val="NormalArial"/>
            </w:pPr>
          </w:p>
          <w:p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</w:p>
          <w:p w:rsidR="004B1BFC" w:rsidRPr="00DD55D3" w:rsidRDefault="00DD55D3" w:rsidP="00DD55D3">
            <w:pPr>
              <w:pStyle w:val="NormalArial"/>
              <w:numPr>
                <w:ilvl w:val="0"/>
                <w:numId w:val="7"/>
              </w:numPr>
            </w:pPr>
            <w:r w:rsidRPr="00DD55D3">
              <w:t>Resource Integration and Ongoing Operations (RIOO)   53%</w:t>
            </w:r>
          </w:p>
          <w:p w:rsidR="00DD55D3" w:rsidRPr="00DD55D3" w:rsidRDefault="00DD55D3" w:rsidP="00DD55D3">
            <w:pPr>
              <w:pStyle w:val="NormalArial"/>
              <w:numPr>
                <w:ilvl w:val="0"/>
                <w:numId w:val="7"/>
              </w:numPr>
            </w:pPr>
            <w:r w:rsidRPr="00DD55D3">
              <w:t>Data Management &amp; Analytic Systems                            47%</w:t>
            </w:r>
          </w:p>
          <w:p w:rsidR="00DD55D3" w:rsidRPr="00FE71C0" w:rsidRDefault="00DD55D3" w:rsidP="00DD55D3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7369AD">
            <w:pPr>
              <w:pStyle w:val="NormalArial"/>
            </w:pPr>
            <w:r>
              <w:t>Implementation of this PGRR is expected to take place after the completion of the in-flight RIOO project.</w:t>
            </w:r>
          </w:p>
        </w:tc>
      </w:tr>
    </w:tbl>
    <w:p w:rsidR="00BE76F0" w:rsidRDefault="00BE76F0" w:rsidP="00BE76F0">
      <w:bookmarkStart w:id="0" w:name="_GoBack"/>
      <w:bookmarkEnd w:id="0"/>
    </w:p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B3B" w:rsidRDefault="00BF6B3B">
      <w:r>
        <w:separator/>
      </w:r>
    </w:p>
  </w:endnote>
  <w:endnote w:type="continuationSeparator" w:id="0">
    <w:p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282E3B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088PGRR-12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F02EB9">
      <w:rPr>
        <w:rFonts w:ascii="Arial" w:hAnsi="Arial"/>
        <w:noProof/>
        <w:sz w:val="18"/>
      </w:rPr>
      <w:t xml:space="preserve">Impact Analysis </w:t>
    </w:r>
    <w:r>
      <w:rPr>
        <w:rFonts w:ascii="Arial" w:hAnsi="Arial"/>
        <w:noProof/>
        <w:sz w:val="18"/>
      </w:rPr>
      <w:t>042721</w:t>
    </w:r>
    <w:r w:rsidR="00892AB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B3B" w:rsidRDefault="00BF6B3B">
      <w:r>
        <w:separator/>
      </w:r>
    </w:p>
  </w:footnote>
  <w:footnote w:type="continuationSeparator" w:id="0">
    <w:p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B7A498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4003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848A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FC15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2EF3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5C3C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2E19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C60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C434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548EB"/>
    <w:multiLevelType w:val="multilevel"/>
    <w:tmpl w:val="24E00AFC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981C84"/>
    <w:multiLevelType w:val="hybridMultilevel"/>
    <w:tmpl w:val="76AC2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3DECFF6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8601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A87E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AA8E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08C5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5A51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982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565A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023C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776A"/>
    <w:rsid w:val="00264C33"/>
    <w:rsid w:val="0026620F"/>
    <w:rsid w:val="00270E4F"/>
    <w:rsid w:val="00277037"/>
    <w:rsid w:val="00282E3B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779C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369AD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D55D3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mktrules/issues/PGRR08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1289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1471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Phil</cp:lastModifiedBy>
  <cp:revision>2</cp:revision>
  <cp:lastPrinted>2007-01-12T13:31:00Z</cp:lastPrinted>
  <dcterms:created xsi:type="dcterms:W3CDTF">2021-04-27T16:23:00Z</dcterms:created>
  <dcterms:modified xsi:type="dcterms:W3CDTF">2021-04-27T16:23:00Z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