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1E2EE8" w14:textId="77777777" w:rsidR="000D30D1" w:rsidRDefault="00BD3344" w:rsidP="000D30D1">
      <w:pPr>
        <w:pStyle w:val="Title"/>
      </w:pPr>
      <w:r>
        <w:t>ERCOT PSCAD Model Submittal Guidelines</w:t>
      </w:r>
    </w:p>
    <w:p w14:paraId="5EFA5BB9" w14:textId="77777777" w:rsidR="000D30D1" w:rsidRDefault="000D30D1" w:rsidP="000D30D1">
      <w:r>
        <w:rPr>
          <w:noProof/>
        </w:rPr>
        <w:drawing>
          <wp:anchor distT="0" distB="0" distL="114300" distR="114300" simplePos="0" relativeHeight="251658240" behindDoc="0" locked="0" layoutInCell="1" allowOverlap="1" wp14:anchorId="734C0E66" wp14:editId="47D153F1">
            <wp:simplePos x="0" y="0"/>
            <wp:positionH relativeFrom="column">
              <wp:posOffset>-133032</wp:posOffset>
            </wp:positionH>
            <wp:positionV relativeFrom="paragraph">
              <wp:posOffset>279718</wp:posOffset>
            </wp:positionV>
            <wp:extent cx="237547" cy="276225"/>
            <wp:effectExtent l="0" t="318"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humb.png"/>
                    <pic:cNvPicPr/>
                  </pic:nvPicPr>
                  <pic:blipFill>
                    <a:blip r:embed="rId8">
                      <a:extLst>
                        <a:ext uri="{28A0092B-C50C-407E-A947-70E740481C1C}">
                          <a14:useLocalDpi xmlns:a14="http://schemas.microsoft.com/office/drawing/2010/main" val="0"/>
                        </a:ext>
                      </a:extLst>
                    </a:blip>
                    <a:stretch>
                      <a:fillRect/>
                    </a:stretch>
                  </pic:blipFill>
                  <pic:spPr>
                    <a:xfrm rot="5400000">
                      <a:off x="0" y="0"/>
                      <a:ext cx="237547" cy="276225"/>
                    </a:xfrm>
                    <a:prstGeom prst="rect">
                      <a:avLst/>
                    </a:prstGeom>
                  </pic:spPr>
                </pic:pic>
              </a:graphicData>
            </a:graphic>
            <wp14:sizeRelH relativeFrom="page">
              <wp14:pctWidth>0</wp14:pctWidth>
            </wp14:sizeRelH>
            <wp14:sizeRelV relativeFrom="page">
              <wp14:pctHeight>0</wp14:pctHeight>
            </wp14:sizeRelV>
          </wp:anchor>
        </w:drawing>
      </w:r>
    </w:p>
    <w:p w14:paraId="459DBDD8" w14:textId="3E1BDBF1" w:rsidR="000D30D1" w:rsidRPr="000D30D1" w:rsidRDefault="000D30D1" w:rsidP="000D30D1">
      <w:pPr>
        <w:ind w:left="360"/>
      </w:pPr>
      <w:r>
        <w:t xml:space="preserve">ERCOT requests you submit this completed checklist along with your PSCAD model.  Please include this completed sheet in the same zip file when </w:t>
      </w:r>
      <w:r w:rsidR="00FD2E17">
        <w:t>submitting your PSCAD model to your RARF form or RIOO system.</w:t>
      </w:r>
    </w:p>
    <w:p w14:paraId="4F88E80D" w14:textId="77777777" w:rsidR="00BD3344" w:rsidRDefault="00BD3344" w:rsidP="004A22F8">
      <w:pPr>
        <w:pStyle w:val="Heading1"/>
        <w:numPr>
          <w:ilvl w:val="0"/>
          <w:numId w:val="2"/>
        </w:numPr>
      </w:pPr>
      <w:r>
        <w:t>Introduction</w:t>
      </w:r>
    </w:p>
    <w:p w14:paraId="523B19BB" w14:textId="77777777" w:rsidR="009F29D0" w:rsidRDefault="009F29D0" w:rsidP="004A22F8">
      <w:r>
        <w:t xml:space="preserve">PSCAD models are a specialized type of model used in Electromagnetic Transient (EMT) studies.  These models are more detailed than standard dynamic stability models (e.g. PSS/E models) and are necessary for modeling generators in weak grid studies and </w:t>
      </w:r>
      <w:proofErr w:type="spellStart"/>
      <w:r>
        <w:t>subsynchronous</w:t>
      </w:r>
      <w:proofErr w:type="spellEnd"/>
      <w:r>
        <w:t xml:space="preserve"> resonance studies, among others.</w:t>
      </w:r>
    </w:p>
    <w:p w14:paraId="40570110" w14:textId="77777777" w:rsidR="009F29D0" w:rsidRDefault="009F29D0" w:rsidP="004A22F8">
      <w:r>
        <w:t xml:space="preserve">Not all PSCAD models are created equal.  Some are unreasonably difficult to </w:t>
      </w:r>
      <w:proofErr w:type="gramStart"/>
      <w:r>
        <w:t>use</w:t>
      </w:r>
      <w:proofErr w:type="gramEnd"/>
      <w:r>
        <w:t xml:space="preserve"> and some contain certain modeling approximations.  </w:t>
      </w:r>
      <w:proofErr w:type="gramStart"/>
      <w:r>
        <w:t>In order to</w:t>
      </w:r>
      <w:proofErr w:type="gramEnd"/>
      <w:r>
        <w:t xml:space="preserve"> provide better quality control, ERCOT with the help of the Dynamic Model Task Force created this check-sheet.  When submitting a PSCAD model to ERCOT, please fill out this check sheet and attach it along with your model (zip the files together).  This will facilitate ERCOT providing </w:t>
      </w:r>
      <w:proofErr w:type="gramStart"/>
      <w:r>
        <w:t>feedback, and</w:t>
      </w:r>
      <w:proofErr w:type="gramEnd"/>
      <w:r>
        <w:t xml:space="preserve"> ultimately reduce issues that may occur down the road.</w:t>
      </w:r>
    </w:p>
    <w:p w14:paraId="64D08C64" w14:textId="46A87BCB" w:rsidR="009F29D0" w:rsidRDefault="009F29D0" w:rsidP="004A22F8">
      <w:r>
        <w:t>It is expected that all PSCAD models adhere to these guidelines.  Any deviations should be documented and explained and will be subject to review.</w:t>
      </w:r>
      <w:r w:rsidR="00FD2E17">
        <w:t xml:space="preserve">  </w:t>
      </w:r>
      <w:r w:rsidR="00FD2E17" w:rsidRPr="00FD2E17">
        <w:rPr>
          <w:b/>
          <w:bCs/>
          <w:color w:val="FF0000"/>
        </w:rPr>
        <w:t xml:space="preserve">This form should only be completed by an SME knowledgeable with the inner-workings of </w:t>
      </w:r>
      <w:r w:rsidR="00FD2E17">
        <w:rPr>
          <w:b/>
          <w:bCs/>
          <w:color w:val="FF0000"/>
        </w:rPr>
        <w:t xml:space="preserve">the </w:t>
      </w:r>
      <w:r w:rsidR="00FD2E17" w:rsidRPr="00FD2E17">
        <w:rPr>
          <w:b/>
          <w:bCs/>
          <w:color w:val="FF0000"/>
        </w:rPr>
        <w:t>PSCAD black-box model</w:t>
      </w:r>
      <w:r w:rsidR="00FD2E17">
        <w:rPr>
          <w:b/>
          <w:bCs/>
          <w:color w:val="FF0000"/>
        </w:rPr>
        <w:t>, usually this implies OEM staff</w:t>
      </w:r>
    </w:p>
    <w:p w14:paraId="2FA6C068" w14:textId="6AFA838B" w:rsidR="005A6434" w:rsidRDefault="00945A93">
      <w:pPr>
        <w:spacing w:after="0" w:line="240" w:lineRule="auto"/>
      </w:pPr>
      <w:r>
        <w:rPr>
          <w:noProof/>
        </w:rPr>
        <w:drawing>
          <wp:inline distT="0" distB="0" distL="0" distR="0" wp14:anchorId="27B569AA" wp14:editId="19417F52">
            <wp:extent cx="295275" cy="400443"/>
            <wp:effectExtent l="0" t="0" r="0" b="0"/>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clipart&#10;&#10;Description automatically generated"/>
                    <pic:cNvPicPr/>
                  </pic:nvPicPr>
                  <pic:blipFill>
                    <a:blip r:embed="rId9"/>
                    <a:stretch>
                      <a:fillRect/>
                    </a:stretch>
                  </pic:blipFill>
                  <pic:spPr>
                    <a:xfrm>
                      <a:off x="0" y="0"/>
                      <a:ext cx="298500" cy="404816"/>
                    </a:xfrm>
                    <a:prstGeom prst="rect">
                      <a:avLst/>
                    </a:prstGeom>
                  </pic:spPr>
                </pic:pic>
              </a:graphicData>
            </a:graphic>
          </wp:inline>
        </w:drawing>
      </w:r>
      <w:r>
        <w:t xml:space="preserve"> </w:t>
      </w:r>
      <w:r w:rsidR="00372B63">
        <w:t>PSCAD submission checklist:</w:t>
      </w:r>
    </w:p>
    <w:p w14:paraId="76AF8EDA" w14:textId="77777777" w:rsidR="00372B63" w:rsidRDefault="00372B63">
      <w:pPr>
        <w:spacing w:after="0" w:line="240" w:lineRule="auto"/>
      </w:pPr>
    </w:p>
    <w:p w14:paraId="066F9378" w14:textId="385F27C7" w:rsidR="00372B63" w:rsidRDefault="00372B63" w:rsidP="00372B63">
      <w:pPr>
        <w:pStyle w:val="ListParagraph"/>
        <w:numPr>
          <w:ilvl w:val="0"/>
          <w:numId w:val="4"/>
        </w:numPr>
        <w:spacing w:after="0" w:line="240" w:lineRule="auto"/>
      </w:pPr>
      <w:r>
        <w:t>Include a Model Quality Test (MQT) report overlaying the PSCAD and PSS/E model response.  If utilizing a user-defined-model in PSS/E, then also include the TSAT model response in the overlay.</w:t>
      </w:r>
    </w:p>
    <w:p w14:paraId="016EA8AC" w14:textId="0478572D" w:rsidR="00945A93" w:rsidRDefault="00945A93" w:rsidP="00945A93">
      <w:pPr>
        <w:pStyle w:val="ListParagraph"/>
        <w:numPr>
          <w:ilvl w:val="0"/>
          <w:numId w:val="4"/>
        </w:numPr>
        <w:spacing w:after="0" w:line="240" w:lineRule="auto"/>
      </w:pPr>
      <w:r>
        <w:t xml:space="preserve">PSCAD model inserted into the ERCOT PSCAD Template, available in the “Dynamic Model Templates” package posted at:  </w:t>
      </w:r>
      <w:r w:rsidRPr="00945A93">
        <w:t>https://www.ercot.com/services/rq/re</w:t>
      </w:r>
    </w:p>
    <w:p w14:paraId="0068DA7A" w14:textId="3ACFB800" w:rsidR="00372B63" w:rsidRDefault="00372B63" w:rsidP="00945A93">
      <w:pPr>
        <w:pStyle w:val="ListParagraph"/>
        <w:numPr>
          <w:ilvl w:val="0"/>
          <w:numId w:val="4"/>
        </w:numPr>
        <w:spacing w:after="0" w:line="240" w:lineRule="auto"/>
      </w:pPr>
      <w:r>
        <w:t xml:space="preserve">Include this completed </w:t>
      </w:r>
      <w:proofErr w:type="spellStart"/>
      <w:r>
        <w:t>checksheet</w:t>
      </w:r>
      <w:proofErr w:type="spellEnd"/>
      <w:r w:rsidR="00F5471F">
        <w:t xml:space="preserve"> (check off the items in the below tables)</w:t>
      </w:r>
      <w:r>
        <w:t>.</w:t>
      </w:r>
    </w:p>
    <w:p w14:paraId="133EE2F5" w14:textId="519AACC4" w:rsidR="00372B63" w:rsidRDefault="00372B63" w:rsidP="00372B63">
      <w:pPr>
        <w:pStyle w:val="ListParagraph"/>
        <w:numPr>
          <w:ilvl w:val="0"/>
          <w:numId w:val="4"/>
        </w:numPr>
        <w:spacing w:after="0" w:line="240" w:lineRule="auto"/>
      </w:pPr>
      <w:r>
        <w:t>Include the PSCAD model manual.</w:t>
      </w:r>
    </w:p>
    <w:p w14:paraId="14C51F68" w14:textId="73B0525A" w:rsidR="00372B63" w:rsidRDefault="00372B63" w:rsidP="00945A93">
      <w:pPr>
        <w:pStyle w:val="ListParagraph"/>
        <w:numPr>
          <w:ilvl w:val="0"/>
          <w:numId w:val="4"/>
        </w:numPr>
        <w:spacing w:after="0" w:line="240" w:lineRule="auto"/>
      </w:pPr>
      <w:r>
        <w:t xml:space="preserve">Include PSCAD files </w:t>
      </w:r>
      <w:r w:rsidR="00945A93">
        <w:t>and libraries compiled for both 32-bit and 64-bit Fortran compilers</w:t>
      </w:r>
      <w:r w:rsidR="00460583">
        <w:t xml:space="preserve"> if possible.</w:t>
      </w:r>
    </w:p>
    <w:p w14:paraId="2B3014B9" w14:textId="77777777" w:rsidR="009F29D0" w:rsidRDefault="009F29D0">
      <w:pPr>
        <w:spacing w:after="0" w:line="240" w:lineRule="auto"/>
      </w:pPr>
    </w:p>
    <w:p w14:paraId="6E97C6DC" w14:textId="77777777" w:rsidR="009F29D0" w:rsidRDefault="009F29D0">
      <w:pPr>
        <w:spacing w:after="0" w:line="240" w:lineRule="auto"/>
      </w:pPr>
    </w:p>
    <w:p w14:paraId="4FB4D4F7" w14:textId="77777777" w:rsidR="009F29D0" w:rsidRDefault="009F29D0">
      <w:pPr>
        <w:spacing w:after="0" w:line="240" w:lineRule="auto"/>
      </w:pPr>
    </w:p>
    <w:p w14:paraId="675AE90F" w14:textId="77777777" w:rsidR="009F29D0" w:rsidRDefault="009F29D0">
      <w:pPr>
        <w:spacing w:after="0" w:line="240" w:lineRule="auto"/>
      </w:pPr>
    </w:p>
    <w:p w14:paraId="25ABE2C8" w14:textId="77777777" w:rsidR="005A6434" w:rsidRDefault="005A6434">
      <w:pPr>
        <w:spacing w:after="0" w:line="240" w:lineRule="auto"/>
      </w:pPr>
      <w:r>
        <w:t>The checklist below is applicable for models associated with the following facility (indicate project name and/or GINR# and/or ERCOT Site Code):</w:t>
      </w:r>
    </w:p>
    <w:p w14:paraId="4E27CF93" w14:textId="77777777" w:rsidR="005A6434" w:rsidRDefault="005A6434">
      <w:pPr>
        <w:spacing w:after="0" w:line="240" w:lineRule="auto"/>
      </w:pPr>
    </w:p>
    <w:tbl>
      <w:tblPr>
        <w:tblStyle w:val="TableGrid"/>
        <w:tblW w:w="0" w:type="auto"/>
        <w:tblLook w:val="04A0" w:firstRow="1" w:lastRow="0" w:firstColumn="1" w:lastColumn="0" w:noHBand="0" w:noVBand="1"/>
      </w:tblPr>
      <w:tblGrid>
        <w:gridCol w:w="9350"/>
      </w:tblGrid>
      <w:tr w:rsidR="005A6434" w14:paraId="545C55CB" w14:textId="77777777" w:rsidTr="005A6434">
        <w:trPr>
          <w:trHeight w:val="1025"/>
        </w:trPr>
        <w:tc>
          <w:tcPr>
            <w:tcW w:w="9350" w:type="dxa"/>
          </w:tcPr>
          <w:p w14:paraId="685307BA" w14:textId="77777777" w:rsidR="005A6434" w:rsidRDefault="005A6434">
            <w:pPr>
              <w:spacing w:after="0" w:line="240" w:lineRule="auto"/>
            </w:pPr>
          </w:p>
        </w:tc>
      </w:tr>
    </w:tbl>
    <w:p w14:paraId="727CCE14" w14:textId="77777777" w:rsidR="000F49DB" w:rsidRDefault="000F49DB" w:rsidP="000F49DB">
      <w:pPr>
        <w:spacing w:after="0" w:line="240" w:lineRule="auto"/>
      </w:pPr>
    </w:p>
    <w:p w14:paraId="23D085CB" w14:textId="77777777" w:rsidR="00945A93" w:rsidRDefault="00945A93" w:rsidP="000F49DB">
      <w:pPr>
        <w:spacing w:after="0" w:line="240" w:lineRule="auto"/>
      </w:pPr>
    </w:p>
    <w:p w14:paraId="365E63B4" w14:textId="3D9BF9F2" w:rsidR="000F49DB" w:rsidRDefault="000F49DB" w:rsidP="000F49DB">
      <w:pPr>
        <w:spacing w:after="0" w:line="240" w:lineRule="auto"/>
      </w:pPr>
      <w:r>
        <w:t>Contact for person completing this form:</w:t>
      </w:r>
    </w:p>
    <w:tbl>
      <w:tblPr>
        <w:tblStyle w:val="TableGrid"/>
        <w:tblW w:w="0" w:type="auto"/>
        <w:tblLook w:val="04A0" w:firstRow="1" w:lastRow="0" w:firstColumn="1" w:lastColumn="0" w:noHBand="0" w:noVBand="1"/>
      </w:tblPr>
      <w:tblGrid>
        <w:gridCol w:w="9350"/>
      </w:tblGrid>
      <w:tr w:rsidR="000F49DB" w14:paraId="6D9048D7" w14:textId="77777777" w:rsidTr="000F49DB">
        <w:tc>
          <w:tcPr>
            <w:tcW w:w="9350" w:type="dxa"/>
          </w:tcPr>
          <w:p w14:paraId="53474446" w14:textId="77777777" w:rsidR="000F49DB" w:rsidRDefault="000F49DB" w:rsidP="000F49DB">
            <w:pPr>
              <w:spacing w:after="0" w:line="240" w:lineRule="auto"/>
            </w:pPr>
          </w:p>
          <w:p w14:paraId="0B9EFE59" w14:textId="77777777" w:rsidR="000F49DB" w:rsidRDefault="000F49DB" w:rsidP="000F49DB">
            <w:pPr>
              <w:spacing w:after="0" w:line="240" w:lineRule="auto"/>
            </w:pPr>
          </w:p>
        </w:tc>
      </w:tr>
    </w:tbl>
    <w:p w14:paraId="755423CF" w14:textId="41EE9ECF" w:rsidR="005A6434" w:rsidRDefault="005A6434" w:rsidP="000F49DB">
      <w:pPr>
        <w:spacing w:after="0" w:line="240" w:lineRule="auto"/>
        <w:rPr>
          <w:rFonts w:ascii="Calibri Light" w:eastAsia="Times New Roman" w:hAnsi="Calibri Light" w:cs="Calibri Light"/>
          <w:color w:val="2E74B5"/>
          <w:sz w:val="32"/>
          <w:szCs w:val="32"/>
        </w:rPr>
      </w:pPr>
    </w:p>
    <w:p w14:paraId="37EEBEF3" w14:textId="77777777" w:rsidR="00BD3344" w:rsidRPr="004A22F8" w:rsidRDefault="00BD3344" w:rsidP="000A3B47">
      <w:pPr>
        <w:pStyle w:val="Heading1"/>
        <w:numPr>
          <w:ilvl w:val="0"/>
          <w:numId w:val="2"/>
        </w:numPr>
        <w:rPr>
          <w:rFonts w:cs="Times New Roman"/>
        </w:rPr>
      </w:pPr>
      <w:r>
        <w:t>PSCAD Model Requirement</w:t>
      </w:r>
    </w:p>
    <w:p w14:paraId="5D2048C4" w14:textId="77777777" w:rsidR="00BD3344" w:rsidRPr="00FA39F6" w:rsidRDefault="00BD3344" w:rsidP="005C15E0">
      <w:pPr>
        <w:autoSpaceDE w:val="0"/>
        <w:autoSpaceDN w:val="0"/>
        <w:rPr>
          <w:b/>
          <w:bCs/>
          <w:sz w:val="28"/>
          <w:szCs w:val="28"/>
        </w:rPr>
      </w:pPr>
      <w:r w:rsidRPr="00FA39F6">
        <w:rPr>
          <w:b/>
          <w:bCs/>
          <w:sz w:val="28"/>
          <w:szCs w:val="28"/>
        </w:rPr>
        <w:t xml:space="preserve">Model </w:t>
      </w:r>
      <w:r>
        <w:rPr>
          <w:b/>
          <w:bCs/>
          <w:sz w:val="28"/>
          <w:szCs w:val="28"/>
        </w:rPr>
        <w:t>Accuracy Features</w:t>
      </w:r>
    </w:p>
    <w:p w14:paraId="3A9474E6" w14:textId="77777777" w:rsidR="00BD3344" w:rsidRDefault="00BD3344" w:rsidP="00FA39F6">
      <w:pPr>
        <w:autoSpaceDE w:val="0"/>
        <w:autoSpaceDN w:val="0"/>
      </w:pPr>
      <w:proofErr w:type="gramStart"/>
      <w:r>
        <w:t>In order to</w:t>
      </w:r>
      <w:proofErr w:type="gramEnd"/>
      <w:r>
        <w:t xml:space="preserve"> be sufficiently accurate, the model provided for each facility shall:</w:t>
      </w:r>
    </w:p>
    <w:tbl>
      <w:tblPr>
        <w:tblW w:w="9355" w:type="dxa"/>
        <w:tblCellMar>
          <w:left w:w="0" w:type="dxa"/>
          <w:right w:w="0" w:type="dxa"/>
        </w:tblCellMar>
        <w:tblLook w:val="00A0" w:firstRow="1" w:lastRow="0" w:firstColumn="1" w:lastColumn="0" w:noHBand="0" w:noVBand="0"/>
      </w:tblPr>
      <w:tblGrid>
        <w:gridCol w:w="734"/>
        <w:gridCol w:w="7437"/>
        <w:gridCol w:w="1184"/>
      </w:tblGrid>
      <w:tr w:rsidR="00BD3344" w:rsidRPr="00FD15CE" w14:paraId="31E7A634" w14:textId="77777777" w:rsidTr="001F530E">
        <w:tc>
          <w:tcPr>
            <w:tcW w:w="73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C557265" w14:textId="77777777" w:rsidR="00BD3344" w:rsidRPr="00FD15CE" w:rsidRDefault="00BD3344">
            <w:pPr>
              <w:autoSpaceDE w:val="0"/>
              <w:autoSpaceDN w:val="0"/>
            </w:pPr>
            <w:r w:rsidRPr="00FD15CE">
              <w:t>Item</w:t>
            </w:r>
          </w:p>
        </w:tc>
        <w:tc>
          <w:tcPr>
            <w:tcW w:w="754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5127A8A" w14:textId="77777777" w:rsidR="00BD3344" w:rsidRPr="00FD15CE" w:rsidRDefault="00BD3344">
            <w:pPr>
              <w:autoSpaceDE w:val="0"/>
              <w:autoSpaceDN w:val="0"/>
            </w:pPr>
            <w:r w:rsidRPr="00FD15CE">
              <w:t>Description</w:t>
            </w:r>
          </w:p>
        </w:tc>
        <w:tc>
          <w:tcPr>
            <w:tcW w:w="10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0F3BEB2" w14:textId="77777777" w:rsidR="00BD3344" w:rsidRPr="00FD15CE" w:rsidRDefault="00BD3344">
            <w:pPr>
              <w:autoSpaceDE w:val="0"/>
              <w:autoSpaceDN w:val="0"/>
            </w:pPr>
            <w:r w:rsidRPr="00FD15CE">
              <w:t>Check</w:t>
            </w:r>
          </w:p>
        </w:tc>
      </w:tr>
      <w:tr w:rsidR="00BD3344" w:rsidRPr="00FD15CE" w14:paraId="52067A94" w14:textId="77777777" w:rsidTr="001F530E">
        <w:trPr>
          <w:trHeight w:val="1663"/>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EDFF62E" w14:textId="77777777" w:rsidR="00BD3344" w:rsidRPr="00FD15CE" w:rsidRDefault="00BD3344">
            <w:pPr>
              <w:autoSpaceDE w:val="0"/>
              <w:autoSpaceDN w:val="0"/>
            </w:pPr>
            <w:r>
              <w:t>1</w:t>
            </w:r>
          </w:p>
        </w:tc>
        <w:tc>
          <w:tcPr>
            <w:tcW w:w="7543" w:type="dxa"/>
            <w:tcBorders>
              <w:top w:val="nil"/>
              <w:left w:val="nil"/>
              <w:bottom w:val="single" w:sz="8" w:space="0" w:color="auto"/>
              <w:right w:val="single" w:sz="8" w:space="0" w:color="auto"/>
            </w:tcBorders>
            <w:tcMar>
              <w:top w:w="0" w:type="dxa"/>
              <w:left w:w="108" w:type="dxa"/>
              <w:bottom w:w="0" w:type="dxa"/>
              <w:right w:w="108" w:type="dxa"/>
            </w:tcMar>
          </w:tcPr>
          <w:p w14:paraId="10F3FBA9" w14:textId="77777777" w:rsidR="00BD3344" w:rsidRPr="00FD15CE" w:rsidRDefault="00BD3344" w:rsidP="00D119A8">
            <w:pPr>
              <w:autoSpaceDE w:val="0"/>
              <w:autoSpaceDN w:val="0"/>
            </w:pPr>
            <w:r w:rsidRPr="00FD15CE">
              <w:t>Represent the full detailed inner control loop of the power electronics. The model cannot use the same approximations classically used in transient stability</w:t>
            </w:r>
            <w:r w:rsidR="004F206B">
              <w:t xml:space="preserve"> modeling</w:t>
            </w:r>
            <w:r w:rsidRPr="00FD15CE">
              <w:t xml:space="preserve"> and should fully represent all fast inner controls, as implemented in the real equipment. </w:t>
            </w:r>
          </w:p>
        </w:tc>
        <w:tc>
          <w:tcPr>
            <w:tcW w:w="1076" w:type="dxa"/>
            <w:tcBorders>
              <w:top w:val="nil"/>
              <w:left w:val="nil"/>
              <w:bottom w:val="single" w:sz="8" w:space="0" w:color="auto"/>
              <w:right w:val="single" w:sz="8" w:space="0" w:color="auto"/>
            </w:tcBorders>
            <w:tcMar>
              <w:top w:w="0" w:type="dxa"/>
              <w:left w:w="108" w:type="dxa"/>
              <w:bottom w:w="0" w:type="dxa"/>
              <w:right w:w="108" w:type="dxa"/>
            </w:tcMar>
          </w:tcPr>
          <w:p w14:paraId="7B0A37AA" w14:textId="77777777" w:rsidR="00BD3344" w:rsidRPr="00FD15CE" w:rsidRDefault="00BD3344">
            <w:pPr>
              <w:autoSpaceDE w:val="0"/>
              <w:autoSpaceDN w:val="0"/>
            </w:pPr>
          </w:p>
        </w:tc>
      </w:tr>
      <w:tr w:rsidR="00D119A8" w:rsidRPr="00FD15CE" w14:paraId="52207E9D" w14:textId="77777777" w:rsidTr="001F530E">
        <w:trPr>
          <w:trHeight w:val="1663"/>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D99697D" w14:textId="77777777" w:rsidR="00D119A8" w:rsidRDefault="00D119A8">
            <w:pPr>
              <w:autoSpaceDE w:val="0"/>
              <w:autoSpaceDN w:val="0"/>
            </w:pPr>
            <w:r>
              <w:t>2</w:t>
            </w:r>
          </w:p>
        </w:tc>
        <w:tc>
          <w:tcPr>
            <w:tcW w:w="7543" w:type="dxa"/>
            <w:tcBorders>
              <w:top w:val="nil"/>
              <w:left w:val="nil"/>
              <w:bottom w:val="single" w:sz="8" w:space="0" w:color="auto"/>
              <w:right w:val="single" w:sz="8" w:space="0" w:color="auto"/>
            </w:tcBorders>
            <w:tcMar>
              <w:top w:w="0" w:type="dxa"/>
              <w:left w:w="108" w:type="dxa"/>
              <w:bottom w:w="0" w:type="dxa"/>
              <w:right w:w="108" w:type="dxa"/>
            </w:tcMar>
          </w:tcPr>
          <w:p w14:paraId="6170C590" w14:textId="67E7BF98" w:rsidR="00D119A8" w:rsidRPr="00FD15CE" w:rsidRDefault="00D119A8" w:rsidP="000A50EF">
            <w:pPr>
              <w:autoSpaceDE w:val="0"/>
              <w:autoSpaceDN w:val="0"/>
            </w:pPr>
            <w:r>
              <w:t xml:space="preserve"> Utilize actual hardware code </w:t>
            </w:r>
            <w:r w:rsidR="001338F2">
              <w:t xml:space="preserve">in creating </w:t>
            </w:r>
            <w:r>
              <w:t xml:space="preserve">the PSCAD model </w:t>
            </w:r>
            <w:r w:rsidR="001338F2">
              <w:t>*</w:t>
            </w:r>
            <w:r>
              <w:t>OR</w:t>
            </w:r>
            <w:r w:rsidR="001338F2">
              <w:t>*</w:t>
            </w:r>
            <w:r>
              <w:t xml:space="preserve"> validate the model by comparing the </w:t>
            </w:r>
            <w:r w:rsidR="001338F2">
              <w:t xml:space="preserve">model to </w:t>
            </w:r>
            <w:r>
              <w:t xml:space="preserve">measured </w:t>
            </w:r>
            <w:r w:rsidR="001338F2">
              <w:t xml:space="preserve">device </w:t>
            </w:r>
            <w:r>
              <w:t>response</w:t>
            </w:r>
            <w:r w:rsidR="001338F2">
              <w:t xml:space="preserve">.  Validation should be performed for </w:t>
            </w:r>
            <w:r>
              <w:t xml:space="preserve">a standard set of disturbances AND </w:t>
            </w:r>
            <w:r w:rsidR="001338F2">
              <w:t>include a</w:t>
            </w:r>
            <w:r>
              <w:t xml:space="preserve"> small signal frequency sweep to confirm the </w:t>
            </w:r>
            <w:proofErr w:type="spellStart"/>
            <w:r>
              <w:t>subsynchronous</w:t>
            </w:r>
            <w:proofErr w:type="spellEnd"/>
            <w:r>
              <w:t xml:space="preserve"> behavior</w:t>
            </w:r>
            <w:r w:rsidR="001338F2">
              <w:t xml:space="preserve"> over 5 to 55 Hz</w:t>
            </w:r>
            <w:r>
              <w:t xml:space="preserve">. </w:t>
            </w:r>
            <w:r w:rsidRPr="00FD15CE">
              <w:t xml:space="preserve"> </w:t>
            </w:r>
            <w:r>
              <w:t>(</w:t>
            </w:r>
            <w:r w:rsidR="000A50EF">
              <w:t>Beware that m</w:t>
            </w:r>
            <w:r w:rsidRPr="00FD15CE">
              <w:t>odel</w:t>
            </w:r>
            <w:r>
              <w:t>s</w:t>
            </w:r>
            <w:r w:rsidRPr="00FD15CE">
              <w:t xml:space="preserve"> assembled using standard blocks available in the PSCAD master library</w:t>
            </w:r>
            <w:r w:rsidR="001338F2">
              <w:t xml:space="preserve"> introduce</w:t>
            </w:r>
            <w:r w:rsidR="000A50EF">
              <w:t xml:space="preserve"> unacceptable</w:t>
            </w:r>
            <w:r w:rsidRPr="00FD15CE">
              <w:t xml:space="preserve"> approximations</w:t>
            </w:r>
            <w:r w:rsidR="001338F2">
              <w:t>)</w:t>
            </w:r>
            <w:r w:rsidRPr="00FD15CE">
              <w:t>.</w:t>
            </w:r>
          </w:p>
        </w:tc>
        <w:tc>
          <w:tcPr>
            <w:tcW w:w="1076" w:type="dxa"/>
            <w:tcBorders>
              <w:top w:val="nil"/>
              <w:left w:val="nil"/>
              <w:bottom w:val="single" w:sz="8" w:space="0" w:color="auto"/>
              <w:right w:val="single" w:sz="8" w:space="0" w:color="auto"/>
            </w:tcBorders>
            <w:tcMar>
              <w:top w:w="0" w:type="dxa"/>
              <w:left w:w="108" w:type="dxa"/>
              <w:bottom w:w="0" w:type="dxa"/>
              <w:right w:w="108" w:type="dxa"/>
            </w:tcMar>
          </w:tcPr>
          <w:p w14:paraId="3E580765" w14:textId="77777777" w:rsidR="00D119A8" w:rsidRPr="00FD15CE" w:rsidRDefault="00D119A8">
            <w:pPr>
              <w:autoSpaceDE w:val="0"/>
              <w:autoSpaceDN w:val="0"/>
            </w:pPr>
          </w:p>
        </w:tc>
      </w:tr>
      <w:tr w:rsidR="00BD3344" w:rsidRPr="00FD15CE" w14:paraId="23A68FD2" w14:textId="77777777" w:rsidTr="001F530E">
        <w:tc>
          <w:tcPr>
            <w:tcW w:w="736"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43A62D78" w14:textId="1311A7B6" w:rsidR="00BD3344" w:rsidRPr="00FD15CE" w:rsidRDefault="000A50EF" w:rsidP="0083629D">
            <w:pPr>
              <w:autoSpaceDE w:val="0"/>
              <w:autoSpaceDN w:val="0"/>
            </w:pPr>
            <w:r>
              <w:t>3</w:t>
            </w:r>
          </w:p>
        </w:tc>
        <w:tc>
          <w:tcPr>
            <w:tcW w:w="7543" w:type="dxa"/>
            <w:tcBorders>
              <w:top w:val="nil"/>
              <w:left w:val="nil"/>
              <w:bottom w:val="single" w:sz="4" w:space="0" w:color="auto"/>
              <w:right w:val="single" w:sz="8" w:space="0" w:color="auto"/>
            </w:tcBorders>
            <w:tcMar>
              <w:top w:w="0" w:type="dxa"/>
              <w:left w:w="108" w:type="dxa"/>
              <w:bottom w:w="0" w:type="dxa"/>
              <w:right w:w="108" w:type="dxa"/>
            </w:tcMar>
          </w:tcPr>
          <w:p w14:paraId="592B25AA" w14:textId="6B90C462" w:rsidR="00BD3344" w:rsidRPr="00FD15CE" w:rsidRDefault="00BD3344" w:rsidP="000A194D">
            <w:pPr>
              <w:autoSpaceDE w:val="0"/>
              <w:autoSpaceDN w:val="0"/>
            </w:pPr>
            <w:r w:rsidRPr="00FD15CE">
              <w:t xml:space="preserve">Incorporate a full IGBT representation (preferred) or use a voltage source interface that mimics IGBT switching. </w:t>
            </w:r>
            <w:r w:rsidR="000A194D">
              <w:t xml:space="preserve"> </w:t>
            </w:r>
            <w:r w:rsidR="002C47E8">
              <w:t xml:space="preserve">Average source </w:t>
            </w:r>
            <w:r w:rsidR="00D93A34">
              <w:t xml:space="preserve">voltage-like </w:t>
            </w:r>
            <w:r w:rsidR="00A26B00">
              <w:t xml:space="preserve">models </w:t>
            </w:r>
            <w:r w:rsidR="00000F8D">
              <w:t xml:space="preserve">are acceptable if considered accurate for grid stability studies.  </w:t>
            </w:r>
            <w:r w:rsidR="00D93A34">
              <w:t>A</w:t>
            </w:r>
            <w:r w:rsidR="00000F8D">
              <w:t xml:space="preserve">verage source models should contain </w:t>
            </w:r>
            <w:r w:rsidR="00C20A2D">
              <w:t xml:space="preserve">directly connected </w:t>
            </w:r>
            <w:r w:rsidR="002C47E8">
              <w:t>back</w:t>
            </w:r>
            <w:r w:rsidR="00C20A2D">
              <w:t>-</w:t>
            </w:r>
            <w:r w:rsidR="002C47E8">
              <w:t xml:space="preserve">diodes </w:t>
            </w:r>
            <w:r w:rsidR="00000F8D">
              <w:t>for numerical stability.</w:t>
            </w:r>
            <w:r w:rsidR="002C47E8">
              <w:t xml:space="preserve"> </w:t>
            </w:r>
          </w:p>
        </w:tc>
        <w:tc>
          <w:tcPr>
            <w:tcW w:w="1076" w:type="dxa"/>
            <w:tcBorders>
              <w:top w:val="nil"/>
              <w:left w:val="nil"/>
              <w:bottom w:val="single" w:sz="4" w:space="0" w:color="auto"/>
              <w:right w:val="single" w:sz="8" w:space="0" w:color="auto"/>
            </w:tcBorders>
            <w:tcMar>
              <w:top w:w="0" w:type="dxa"/>
              <w:left w:w="108" w:type="dxa"/>
              <w:bottom w:w="0" w:type="dxa"/>
              <w:right w:w="108" w:type="dxa"/>
            </w:tcMar>
          </w:tcPr>
          <w:p w14:paraId="6750D920" w14:textId="77777777" w:rsidR="00BD3344" w:rsidRPr="00FD15CE" w:rsidRDefault="00BD3344" w:rsidP="0083629D">
            <w:pPr>
              <w:autoSpaceDE w:val="0"/>
              <w:autoSpaceDN w:val="0"/>
            </w:pPr>
          </w:p>
        </w:tc>
      </w:tr>
      <w:tr w:rsidR="00BD3344" w:rsidRPr="00FD15CE" w14:paraId="49F3EF03" w14:textId="77777777" w:rsidTr="001F530E">
        <w:tc>
          <w:tcPr>
            <w:tcW w:w="7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E8340B" w14:textId="030DDE27" w:rsidR="00BD3344" w:rsidRPr="00FD15CE" w:rsidRDefault="000A50EF">
            <w:pPr>
              <w:autoSpaceDE w:val="0"/>
              <w:autoSpaceDN w:val="0"/>
            </w:pPr>
            <w:r>
              <w:t>4</w:t>
            </w:r>
          </w:p>
        </w:tc>
        <w:tc>
          <w:tcPr>
            <w:tcW w:w="75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217226" w14:textId="2CB7370E" w:rsidR="00BD3344" w:rsidRPr="00FD15CE" w:rsidRDefault="00BD3344" w:rsidP="008B2CD6">
            <w:pPr>
              <w:autoSpaceDE w:val="0"/>
              <w:autoSpaceDN w:val="0"/>
            </w:pPr>
            <w:r w:rsidRPr="00FD15CE">
              <w:t>Represent plant level controllers as they are implemented in the real controls, such as automatic voltage regulation.</w:t>
            </w:r>
            <w:r w:rsidR="006736D0">
              <w:t xml:space="preserve">  </w:t>
            </w:r>
            <w:r w:rsidR="006736D0" w:rsidRPr="00E71B47">
              <w:rPr>
                <w:b/>
                <w:bCs/>
              </w:rPr>
              <w:t>Model communication and other delays</w:t>
            </w:r>
            <w:r w:rsidR="006736D0">
              <w:t>.</w:t>
            </w:r>
          </w:p>
        </w:tc>
        <w:tc>
          <w:tcPr>
            <w:tcW w:w="10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24E1B6" w14:textId="77777777" w:rsidR="00BD3344" w:rsidRPr="00FD15CE" w:rsidRDefault="00BD3344">
            <w:pPr>
              <w:autoSpaceDE w:val="0"/>
              <w:autoSpaceDN w:val="0"/>
            </w:pPr>
          </w:p>
        </w:tc>
      </w:tr>
      <w:tr w:rsidR="000D50DE" w:rsidRPr="00FD15CE" w14:paraId="10DDE4FF" w14:textId="77777777" w:rsidTr="001F530E">
        <w:tc>
          <w:tcPr>
            <w:tcW w:w="7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C06483" w14:textId="2BA6B978" w:rsidR="000D50DE" w:rsidRDefault="000D50DE">
            <w:pPr>
              <w:autoSpaceDE w:val="0"/>
              <w:autoSpaceDN w:val="0"/>
            </w:pPr>
            <w:r>
              <w:t>5</w:t>
            </w:r>
          </w:p>
        </w:tc>
        <w:tc>
          <w:tcPr>
            <w:tcW w:w="75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DCB222" w14:textId="770CCCA6" w:rsidR="000D50DE" w:rsidRPr="00FD15CE" w:rsidRDefault="000D50DE" w:rsidP="008B2CD6">
            <w:pPr>
              <w:autoSpaceDE w:val="0"/>
              <w:autoSpaceDN w:val="0"/>
            </w:pPr>
            <w:r w:rsidRPr="000D50DE">
              <w:t xml:space="preserve">Parameters requiring site-specific adjustment should be made </w:t>
            </w:r>
            <w:proofErr w:type="gramStart"/>
            <w:r w:rsidRPr="000D50DE">
              <w:t>user-accessible</w:t>
            </w:r>
            <w:proofErr w:type="gramEnd"/>
            <w:r w:rsidRPr="000D50DE">
              <w:t>. For example, the plant level controller should provide access to regulation gains and droop settings.</w:t>
            </w:r>
          </w:p>
        </w:tc>
        <w:tc>
          <w:tcPr>
            <w:tcW w:w="10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AA9334" w14:textId="77777777" w:rsidR="000D50DE" w:rsidRPr="00FD15CE" w:rsidRDefault="000D50DE">
            <w:pPr>
              <w:autoSpaceDE w:val="0"/>
              <w:autoSpaceDN w:val="0"/>
            </w:pPr>
          </w:p>
        </w:tc>
      </w:tr>
      <w:tr w:rsidR="00BD3344" w:rsidRPr="00FD15CE" w14:paraId="6CDD05A5" w14:textId="77777777" w:rsidTr="001F530E">
        <w:tc>
          <w:tcPr>
            <w:tcW w:w="73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2E253582" w14:textId="59B4AAB2" w:rsidR="00BD3344" w:rsidRPr="00FD15CE" w:rsidRDefault="006E19F7">
            <w:pPr>
              <w:autoSpaceDE w:val="0"/>
              <w:autoSpaceDN w:val="0"/>
            </w:pPr>
            <w:r>
              <w:t>6</w:t>
            </w:r>
          </w:p>
        </w:tc>
        <w:tc>
          <w:tcPr>
            <w:tcW w:w="7543"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648299E3" w14:textId="51F0B388" w:rsidR="00BD3344" w:rsidRPr="00FD15CE" w:rsidRDefault="00BD3344">
            <w:pPr>
              <w:autoSpaceDE w:val="0"/>
              <w:autoSpaceDN w:val="0"/>
            </w:pPr>
            <w:r w:rsidRPr="00FD15CE">
              <w:t>Represent all pertinent control features as they are implemented in the real controls (e.g. customized PLLs, ride-through controllers, etc.)</w:t>
            </w:r>
            <w:r w:rsidR="000A50EF">
              <w:t>.  Incorporate expected site-specific adjustments and settings.</w:t>
            </w:r>
          </w:p>
        </w:tc>
        <w:tc>
          <w:tcPr>
            <w:tcW w:w="1076"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1567542" w14:textId="77777777" w:rsidR="00BD3344" w:rsidRPr="00FD15CE" w:rsidRDefault="00BD3344">
            <w:pPr>
              <w:autoSpaceDE w:val="0"/>
              <w:autoSpaceDN w:val="0"/>
            </w:pPr>
          </w:p>
        </w:tc>
      </w:tr>
      <w:tr w:rsidR="00BD3344" w:rsidRPr="00FD15CE" w14:paraId="6F8F2856" w14:textId="77777777" w:rsidTr="001F530E">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8130813" w14:textId="7EB257E6" w:rsidR="00BD3344" w:rsidRPr="00FD15CE" w:rsidRDefault="006E19F7">
            <w:pPr>
              <w:autoSpaceDE w:val="0"/>
              <w:autoSpaceDN w:val="0"/>
            </w:pPr>
            <w:r>
              <w:t>7</w:t>
            </w:r>
          </w:p>
        </w:tc>
        <w:tc>
          <w:tcPr>
            <w:tcW w:w="7543" w:type="dxa"/>
            <w:tcBorders>
              <w:top w:val="nil"/>
              <w:left w:val="nil"/>
              <w:bottom w:val="single" w:sz="8" w:space="0" w:color="auto"/>
              <w:right w:val="single" w:sz="8" w:space="0" w:color="auto"/>
            </w:tcBorders>
            <w:tcMar>
              <w:top w:w="0" w:type="dxa"/>
              <w:left w:w="108" w:type="dxa"/>
              <w:bottom w:w="0" w:type="dxa"/>
              <w:right w:w="108" w:type="dxa"/>
            </w:tcMar>
          </w:tcPr>
          <w:p w14:paraId="5D296517" w14:textId="7D364F3C" w:rsidR="00BD3344" w:rsidRPr="00FD15CE" w:rsidRDefault="00BD3344" w:rsidP="004E24BE">
            <w:pPr>
              <w:autoSpaceDE w:val="0"/>
              <w:autoSpaceDN w:val="0"/>
            </w:pPr>
            <w:r w:rsidRPr="00FD15CE">
              <w:t xml:space="preserve">Represent </w:t>
            </w:r>
            <w:proofErr w:type="spellStart"/>
            <w:r w:rsidR="004E24BE">
              <w:t>Subsynchronous</w:t>
            </w:r>
            <w:proofErr w:type="spellEnd"/>
            <w:r w:rsidR="004E24BE">
              <w:t xml:space="preserve"> Oscillation (SSO)</w:t>
            </w:r>
            <w:r w:rsidRPr="00FD15CE">
              <w:t xml:space="preserve"> mitigation and/or protection including the ability to enable and disable SSO mitigation/protection, if applicable</w:t>
            </w:r>
            <w:r w:rsidR="000A50EF">
              <w:t>.</w:t>
            </w:r>
          </w:p>
        </w:tc>
        <w:tc>
          <w:tcPr>
            <w:tcW w:w="1076" w:type="dxa"/>
            <w:tcBorders>
              <w:top w:val="nil"/>
              <w:left w:val="nil"/>
              <w:bottom w:val="single" w:sz="8" w:space="0" w:color="auto"/>
              <w:right w:val="single" w:sz="8" w:space="0" w:color="auto"/>
            </w:tcBorders>
            <w:tcMar>
              <w:top w:w="0" w:type="dxa"/>
              <w:left w:w="108" w:type="dxa"/>
              <w:bottom w:w="0" w:type="dxa"/>
              <w:right w:w="108" w:type="dxa"/>
            </w:tcMar>
          </w:tcPr>
          <w:p w14:paraId="1818194C" w14:textId="77777777" w:rsidR="00BD3344" w:rsidRPr="00FD15CE" w:rsidRDefault="00BD3344">
            <w:pPr>
              <w:autoSpaceDE w:val="0"/>
              <w:autoSpaceDN w:val="0"/>
            </w:pPr>
          </w:p>
        </w:tc>
      </w:tr>
      <w:tr w:rsidR="00BD3344" w:rsidRPr="00FD15CE" w14:paraId="214A1636" w14:textId="77777777" w:rsidTr="001F530E">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20B6021" w14:textId="156A58AF" w:rsidR="00BD3344" w:rsidRPr="00FD15CE" w:rsidRDefault="006E19F7">
            <w:pPr>
              <w:autoSpaceDE w:val="0"/>
              <w:autoSpaceDN w:val="0"/>
            </w:pPr>
            <w:r>
              <w:lastRenderedPageBreak/>
              <w:t>8</w:t>
            </w:r>
          </w:p>
        </w:tc>
        <w:tc>
          <w:tcPr>
            <w:tcW w:w="7543" w:type="dxa"/>
            <w:tcBorders>
              <w:top w:val="nil"/>
              <w:left w:val="nil"/>
              <w:bottom w:val="single" w:sz="8" w:space="0" w:color="auto"/>
              <w:right w:val="single" w:sz="8" w:space="0" w:color="auto"/>
            </w:tcBorders>
            <w:tcMar>
              <w:top w:w="0" w:type="dxa"/>
              <w:left w:w="108" w:type="dxa"/>
              <w:bottom w:w="0" w:type="dxa"/>
              <w:right w:w="108" w:type="dxa"/>
            </w:tcMar>
          </w:tcPr>
          <w:p w14:paraId="6973B99D" w14:textId="6D79422E" w:rsidR="00BD3344" w:rsidRPr="00FD15CE" w:rsidRDefault="002B3687" w:rsidP="000A50EF">
            <w:pPr>
              <w:autoSpaceDE w:val="0"/>
              <w:autoSpaceDN w:val="0"/>
            </w:pPr>
            <w:r>
              <w:t xml:space="preserve">Represent </w:t>
            </w:r>
            <w:r w:rsidR="000A194D">
              <w:t>shunt capacitor and reactor banks</w:t>
            </w:r>
            <w:r>
              <w:t xml:space="preserve"> and any dynamic reactive devices</w:t>
            </w:r>
            <w:r w:rsidR="000A194D">
              <w:t xml:space="preserve">.  The controls should be modeled if the </w:t>
            </w:r>
            <w:r w:rsidR="00441868">
              <w:t>equipment</w:t>
            </w:r>
            <w:r w:rsidR="000A194D">
              <w:t xml:space="preserve"> </w:t>
            </w:r>
            <w:r w:rsidR="00441868">
              <w:t>dynamically respond</w:t>
            </w:r>
            <w:r w:rsidR="000A50EF">
              <w:t>s</w:t>
            </w:r>
            <w:r w:rsidR="00441868">
              <w:t xml:space="preserve"> to a disturbance within</w:t>
            </w:r>
            <w:r w:rsidR="000A194D">
              <w:t xml:space="preserve"> 10 seconds.  It is recommended to </w:t>
            </w:r>
            <w:r w:rsidR="000A50EF">
              <w:t>include</w:t>
            </w:r>
            <w:r w:rsidR="000A194D">
              <w:t xml:space="preserve"> </w:t>
            </w:r>
            <w:r w:rsidR="000A50EF">
              <w:t>an</w:t>
            </w:r>
            <w:r w:rsidR="000A194D">
              <w:t xml:space="preserve"> initialization routine, even if the controls are not explicitly modeled, so that the capacitor and reactor banks will be at the correct initial operating position at the start of the simulation.</w:t>
            </w:r>
            <w:r w:rsidR="000A50EF">
              <w:t xml:space="preserve">  For example, if the plant controller would normally place all shunt</w:t>
            </w:r>
            <w:r w:rsidR="006E19F7">
              <w:t xml:space="preserve"> </w:t>
            </w:r>
            <w:r w:rsidR="000A50EF">
              <w:t>capacitors in service for 100% dispatch in real power and no shunt capacitors in service for 50% dispatch in real power, then it is recommended that an initialization routine would include this same logic.</w:t>
            </w:r>
          </w:p>
        </w:tc>
        <w:tc>
          <w:tcPr>
            <w:tcW w:w="1076" w:type="dxa"/>
            <w:tcBorders>
              <w:top w:val="nil"/>
              <w:left w:val="nil"/>
              <w:bottom w:val="single" w:sz="8" w:space="0" w:color="auto"/>
              <w:right w:val="single" w:sz="8" w:space="0" w:color="auto"/>
            </w:tcBorders>
            <w:tcMar>
              <w:top w:w="0" w:type="dxa"/>
              <w:left w:w="108" w:type="dxa"/>
              <w:bottom w:w="0" w:type="dxa"/>
              <w:right w:w="108" w:type="dxa"/>
            </w:tcMar>
          </w:tcPr>
          <w:p w14:paraId="17A49DE5" w14:textId="77777777" w:rsidR="00BD3344" w:rsidRPr="00FD15CE" w:rsidRDefault="00BD3344">
            <w:pPr>
              <w:autoSpaceDE w:val="0"/>
              <w:autoSpaceDN w:val="0"/>
            </w:pPr>
          </w:p>
        </w:tc>
      </w:tr>
      <w:tr w:rsidR="00BD3344" w:rsidRPr="00FD15CE" w14:paraId="1FC92C5F" w14:textId="77777777" w:rsidTr="001F530E">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242DC0D" w14:textId="1A424A96" w:rsidR="00BD3344" w:rsidRPr="00FD15CE" w:rsidRDefault="006E19F7" w:rsidP="0083629D">
            <w:pPr>
              <w:autoSpaceDE w:val="0"/>
              <w:autoSpaceDN w:val="0"/>
            </w:pPr>
            <w:r>
              <w:t>9</w:t>
            </w:r>
          </w:p>
        </w:tc>
        <w:tc>
          <w:tcPr>
            <w:tcW w:w="7543" w:type="dxa"/>
            <w:tcBorders>
              <w:top w:val="nil"/>
              <w:left w:val="nil"/>
              <w:bottom w:val="single" w:sz="8" w:space="0" w:color="auto"/>
              <w:right w:val="single" w:sz="8" w:space="0" w:color="auto"/>
            </w:tcBorders>
            <w:tcMar>
              <w:top w:w="0" w:type="dxa"/>
              <w:left w:w="108" w:type="dxa"/>
              <w:bottom w:w="0" w:type="dxa"/>
              <w:right w:w="108" w:type="dxa"/>
            </w:tcMar>
          </w:tcPr>
          <w:p w14:paraId="4A00AEAC" w14:textId="77777777" w:rsidR="00BD3344" w:rsidRPr="00FD15CE" w:rsidRDefault="00BD3344" w:rsidP="00FF34FD">
            <w:pPr>
              <w:autoSpaceDE w:val="0"/>
              <w:autoSpaceDN w:val="0"/>
            </w:pPr>
            <w:r w:rsidRPr="00FD15CE">
              <w:t>Represent all pertinent electrical and mechanical configurations, such as filters and specialized transformers.  Mechanical features (such as gearboxes, pitch controllers, etc.) should be included in the model if they impact electrical performance.</w:t>
            </w:r>
          </w:p>
        </w:tc>
        <w:tc>
          <w:tcPr>
            <w:tcW w:w="1076" w:type="dxa"/>
            <w:tcBorders>
              <w:top w:val="nil"/>
              <w:left w:val="nil"/>
              <w:bottom w:val="single" w:sz="8" w:space="0" w:color="auto"/>
              <w:right w:val="single" w:sz="8" w:space="0" w:color="auto"/>
            </w:tcBorders>
            <w:tcMar>
              <w:top w:w="0" w:type="dxa"/>
              <w:left w:w="108" w:type="dxa"/>
              <w:bottom w:w="0" w:type="dxa"/>
              <w:right w:w="108" w:type="dxa"/>
            </w:tcMar>
          </w:tcPr>
          <w:p w14:paraId="1739CF0F" w14:textId="77777777" w:rsidR="00BD3344" w:rsidRPr="00FD15CE" w:rsidRDefault="00BD3344" w:rsidP="0083629D">
            <w:pPr>
              <w:autoSpaceDE w:val="0"/>
              <w:autoSpaceDN w:val="0"/>
            </w:pPr>
          </w:p>
        </w:tc>
      </w:tr>
      <w:tr w:rsidR="00BD3344" w:rsidRPr="00FD15CE" w14:paraId="27F6F9EC" w14:textId="77777777" w:rsidTr="001F530E">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3B7FBA7" w14:textId="45437EE9" w:rsidR="00BD3344" w:rsidRPr="00FD15CE" w:rsidRDefault="006E19F7">
            <w:pPr>
              <w:autoSpaceDE w:val="0"/>
              <w:autoSpaceDN w:val="0"/>
            </w:pPr>
            <w:r>
              <w:t>10</w:t>
            </w:r>
          </w:p>
        </w:tc>
        <w:tc>
          <w:tcPr>
            <w:tcW w:w="7543" w:type="dxa"/>
            <w:tcBorders>
              <w:top w:val="nil"/>
              <w:left w:val="nil"/>
              <w:bottom w:val="single" w:sz="8" w:space="0" w:color="auto"/>
              <w:right w:val="single" w:sz="8" w:space="0" w:color="auto"/>
            </w:tcBorders>
            <w:tcMar>
              <w:top w:w="0" w:type="dxa"/>
              <w:left w:w="108" w:type="dxa"/>
              <w:bottom w:w="0" w:type="dxa"/>
              <w:right w:w="108" w:type="dxa"/>
            </w:tcMar>
          </w:tcPr>
          <w:p w14:paraId="443DDF8E" w14:textId="286B67DD" w:rsidR="00BD3344" w:rsidRPr="00FD15CE" w:rsidRDefault="00BD3344">
            <w:pPr>
              <w:autoSpaceDE w:val="0"/>
              <w:autoSpaceDN w:val="0"/>
            </w:pPr>
            <w:r w:rsidRPr="00FD15CE">
              <w:t xml:space="preserve">Have all pertinent protections modeled in detail. </w:t>
            </w:r>
            <w:r w:rsidR="000D50DE" w:rsidRPr="00FD15CE">
              <w:t>T</w:t>
            </w:r>
            <w:r w:rsidRPr="00FD15CE">
              <w:t>his includes various over-voltage and under-voltage protections (individual phase and RMS), frequency protections, DC bus voltage protections, overcurrent protection</w:t>
            </w:r>
            <w:r w:rsidR="000D50DE">
              <w:t>, and any other protection which can influence ride-through behavior.  Actual code is recommended to model these protection features</w:t>
            </w:r>
            <w:r w:rsidRPr="00FD15CE">
              <w:t xml:space="preserve">. </w:t>
            </w:r>
            <w:r w:rsidR="00E71B47">
              <w:t xml:space="preserve"> Mechanical protections, such as thermal, should be modeled to extent may limit ride through capability.</w:t>
            </w:r>
          </w:p>
        </w:tc>
        <w:tc>
          <w:tcPr>
            <w:tcW w:w="1076" w:type="dxa"/>
            <w:tcBorders>
              <w:top w:val="nil"/>
              <w:left w:val="nil"/>
              <w:bottom w:val="single" w:sz="8" w:space="0" w:color="auto"/>
              <w:right w:val="single" w:sz="8" w:space="0" w:color="auto"/>
            </w:tcBorders>
            <w:tcMar>
              <w:top w:w="0" w:type="dxa"/>
              <w:left w:w="108" w:type="dxa"/>
              <w:bottom w:w="0" w:type="dxa"/>
              <w:right w:w="108" w:type="dxa"/>
            </w:tcMar>
          </w:tcPr>
          <w:p w14:paraId="14B612AC" w14:textId="77777777" w:rsidR="00BD3344" w:rsidRPr="00FD15CE" w:rsidRDefault="00BD3344">
            <w:pPr>
              <w:autoSpaceDE w:val="0"/>
              <w:autoSpaceDN w:val="0"/>
            </w:pPr>
          </w:p>
        </w:tc>
      </w:tr>
      <w:tr w:rsidR="00D53BAC" w:rsidRPr="00FD15CE" w14:paraId="4E078059" w14:textId="77777777" w:rsidTr="00A36910">
        <w:tc>
          <w:tcPr>
            <w:tcW w:w="736"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14:paraId="5B7759FC" w14:textId="4992D45C" w:rsidR="00D53BAC" w:rsidRDefault="00D53BAC">
            <w:pPr>
              <w:autoSpaceDE w:val="0"/>
              <w:autoSpaceDN w:val="0"/>
            </w:pPr>
            <w:r>
              <w:t>1</w:t>
            </w:r>
            <w:r w:rsidR="006E19F7">
              <w:t>1</w:t>
            </w:r>
          </w:p>
        </w:tc>
        <w:tc>
          <w:tcPr>
            <w:tcW w:w="7543"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0CC403B3" w14:textId="17CE935E" w:rsidR="00D53BAC" w:rsidRPr="00FD15CE" w:rsidRDefault="00D53BAC">
            <w:pPr>
              <w:autoSpaceDE w:val="0"/>
              <w:autoSpaceDN w:val="0"/>
            </w:pPr>
            <w:r w:rsidRPr="00FD15CE">
              <w:t>Accurately reflect behavior throughout the valid (MW and MVAr) output range from minimum power through maximum power.</w:t>
            </w:r>
            <w:r>
              <w:t xml:space="preserve">  Represent machine slip of Type III (DFIG) wind generation as appropriate for the power dispatch.  This value should be calculated and not require manual entry.</w:t>
            </w:r>
          </w:p>
        </w:tc>
        <w:tc>
          <w:tcPr>
            <w:tcW w:w="1076"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56CE93C3" w14:textId="04C2EC5B" w:rsidR="00D53BAC" w:rsidRPr="00FD15CE" w:rsidRDefault="00D53BAC">
            <w:pPr>
              <w:autoSpaceDE w:val="0"/>
              <w:autoSpaceDN w:val="0"/>
            </w:pPr>
          </w:p>
        </w:tc>
      </w:tr>
      <w:tr w:rsidR="00D53BAC" w:rsidRPr="00FD15CE" w14:paraId="28EF6771" w14:textId="77777777" w:rsidTr="00A36910">
        <w:tc>
          <w:tcPr>
            <w:tcW w:w="73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3598A46F" w14:textId="3CC89DC6" w:rsidR="00D53BAC" w:rsidRDefault="00D53BAC" w:rsidP="001F530E">
            <w:pPr>
              <w:autoSpaceDE w:val="0"/>
              <w:autoSpaceDN w:val="0"/>
            </w:pPr>
            <w:r>
              <w:t>1</w:t>
            </w:r>
            <w:r w:rsidR="006E19F7">
              <w:t>2</w:t>
            </w:r>
          </w:p>
        </w:tc>
        <w:tc>
          <w:tcPr>
            <w:tcW w:w="7543"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BE90839" w14:textId="689B7DA7" w:rsidR="00D53BAC" w:rsidRDefault="00D53BAC" w:rsidP="001F530E">
            <w:pPr>
              <w:autoSpaceDE w:val="0"/>
              <w:autoSpaceDN w:val="0"/>
            </w:pPr>
            <w:r>
              <w:t xml:space="preserve">Model main power transformer saturation based upon transformer test reports.  Model main power transformer protection system.  This feature is not required but recommended to help diagnose </w:t>
            </w:r>
            <w:proofErr w:type="spellStart"/>
            <w:r>
              <w:t>ferroresonance</w:t>
            </w:r>
            <w:proofErr w:type="spellEnd"/>
            <w:r>
              <w:t xml:space="preserve"> for resources locating close to series capacitors.</w:t>
            </w:r>
          </w:p>
        </w:tc>
        <w:tc>
          <w:tcPr>
            <w:tcW w:w="1076"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5ED3AA3" w14:textId="77777777" w:rsidR="00D53BAC" w:rsidRDefault="00D53BAC" w:rsidP="001F530E">
            <w:pPr>
              <w:autoSpaceDE w:val="0"/>
              <w:autoSpaceDN w:val="0"/>
            </w:pPr>
          </w:p>
        </w:tc>
      </w:tr>
      <w:tr w:rsidR="00D53BAC" w:rsidRPr="00FD15CE" w14:paraId="3525C917" w14:textId="77777777" w:rsidTr="008709D1">
        <w:tc>
          <w:tcPr>
            <w:tcW w:w="73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48DE975E" w14:textId="412BB439" w:rsidR="00D53BAC" w:rsidRPr="00FD15CE" w:rsidRDefault="00D53BAC" w:rsidP="001F530E">
            <w:pPr>
              <w:autoSpaceDE w:val="0"/>
              <w:autoSpaceDN w:val="0"/>
            </w:pPr>
            <w:r>
              <w:t>1</w:t>
            </w:r>
            <w:r w:rsidR="006E19F7">
              <w:t>3</w:t>
            </w:r>
          </w:p>
        </w:tc>
        <w:tc>
          <w:tcPr>
            <w:tcW w:w="7543"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1E61D9AD" w14:textId="4C01D7B6" w:rsidR="00D53BAC" w:rsidRPr="00FD15CE" w:rsidRDefault="00D53BAC" w:rsidP="001F530E">
            <w:pPr>
              <w:autoSpaceDE w:val="0"/>
              <w:autoSpaceDN w:val="0"/>
            </w:pPr>
            <w:r w:rsidRPr="00D53BAC">
              <w:t>If PLL loss of synchronism protection</w:t>
            </w:r>
            <w:r w:rsidR="00190015">
              <w:t>,</w:t>
            </w:r>
            <w:r w:rsidRPr="00D53BAC">
              <w:t xml:space="preserve"> </w:t>
            </w:r>
            <w:r w:rsidR="00190015" w:rsidRPr="00190015">
              <w:t>phase angle jump protection</w:t>
            </w:r>
            <w:r w:rsidR="00190015">
              <w:t>,</w:t>
            </w:r>
            <w:r w:rsidR="00190015" w:rsidRPr="00190015">
              <w:t xml:space="preserve"> </w:t>
            </w:r>
            <w:r w:rsidR="00190015">
              <w:t xml:space="preserve">or anti-islanding protection </w:t>
            </w:r>
            <w:r w:rsidRPr="00D53BAC">
              <w:t xml:space="preserve">is installed, confirm with the OEM that it is necessary protection and it is correctly modeled in PSCAD.  If not needed, ERCOT requests </w:t>
            </w:r>
            <w:r w:rsidR="002A2FA2">
              <w:t xml:space="preserve">that </w:t>
            </w:r>
            <w:r w:rsidR="00190015">
              <w:t>these protections</w:t>
            </w:r>
            <w:r w:rsidRPr="00D53BAC">
              <w:t xml:space="preserve"> </w:t>
            </w:r>
            <w:r w:rsidR="00527A11">
              <w:t xml:space="preserve">be disabled </w:t>
            </w:r>
            <w:r w:rsidRPr="00D53BAC">
              <w:t xml:space="preserve">as </w:t>
            </w:r>
            <w:r w:rsidR="00190015">
              <w:t xml:space="preserve">they have </w:t>
            </w:r>
            <w:r w:rsidRPr="00D53BAC">
              <w:t>been linked to ride through failures</w:t>
            </w:r>
            <w:r w:rsidR="00A869FF">
              <w:rPr>
                <w:rStyle w:val="FootnoteReference"/>
              </w:rPr>
              <w:footnoteReference w:id="1"/>
            </w:r>
            <w:r w:rsidRPr="00D53BAC">
              <w:t>.  If needed, please describe why.</w:t>
            </w:r>
          </w:p>
        </w:tc>
        <w:tc>
          <w:tcPr>
            <w:tcW w:w="1076"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2AE8843C" w14:textId="5C374659" w:rsidR="00D53BAC" w:rsidRPr="00FD15CE" w:rsidRDefault="00D53BAC" w:rsidP="001F530E">
            <w:pPr>
              <w:autoSpaceDE w:val="0"/>
              <w:autoSpaceDN w:val="0"/>
            </w:pPr>
            <w:r w:rsidRPr="00D53BAC">
              <w:t xml:space="preserve">(Not installed / </w:t>
            </w:r>
            <w:r w:rsidR="00A869FF">
              <w:t>modeled &amp; needed because...</w:t>
            </w:r>
            <w:r w:rsidRPr="00D53BAC">
              <w:t>)</w:t>
            </w:r>
          </w:p>
        </w:tc>
      </w:tr>
      <w:tr w:rsidR="0061093D" w:rsidRPr="00FD15CE" w14:paraId="6A9A1DB4" w14:textId="77777777" w:rsidTr="008709D1">
        <w:tc>
          <w:tcPr>
            <w:tcW w:w="73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504342F3" w14:textId="002C2AE5" w:rsidR="0061093D" w:rsidRDefault="0061093D" w:rsidP="001F530E">
            <w:pPr>
              <w:autoSpaceDE w:val="0"/>
              <w:autoSpaceDN w:val="0"/>
            </w:pPr>
            <w:r>
              <w:t>14</w:t>
            </w:r>
          </w:p>
        </w:tc>
        <w:tc>
          <w:tcPr>
            <w:tcW w:w="7543"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F6C3247" w14:textId="660D5B27" w:rsidR="0061093D" w:rsidRPr="00D53BAC" w:rsidRDefault="0061093D" w:rsidP="001F530E">
            <w:pPr>
              <w:autoSpaceDE w:val="0"/>
              <w:autoSpaceDN w:val="0"/>
            </w:pPr>
            <w:r>
              <w:t xml:space="preserve">For Type 3 Wind Turbines, include a note, label, flag, or switch in the model indicating clearly whether </w:t>
            </w:r>
            <w:proofErr w:type="spellStart"/>
            <w:r>
              <w:t>subsynchronous</w:t>
            </w:r>
            <w:proofErr w:type="spellEnd"/>
            <w:r>
              <w:t xml:space="preserve"> damping controls are active.</w:t>
            </w:r>
          </w:p>
        </w:tc>
        <w:tc>
          <w:tcPr>
            <w:tcW w:w="1076"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4D1AB01" w14:textId="77777777" w:rsidR="0061093D" w:rsidRPr="00D53BAC" w:rsidRDefault="0061093D" w:rsidP="001F530E">
            <w:pPr>
              <w:autoSpaceDE w:val="0"/>
              <w:autoSpaceDN w:val="0"/>
            </w:pPr>
          </w:p>
        </w:tc>
      </w:tr>
      <w:tr w:rsidR="00D53BAC" w:rsidRPr="00FD15CE" w14:paraId="3DB5E594" w14:textId="77777777" w:rsidTr="001F530E">
        <w:tc>
          <w:tcPr>
            <w:tcW w:w="73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4B3789C7" w14:textId="65EC5F3B" w:rsidR="00D53BAC" w:rsidRDefault="006736D0" w:rsidP="001F530E">
            <w:pPr>
              <w:autoSpaceDE w:val="0"/>
              <w:autoSpaceDN w:val="0"/>
            </w:pPr>
            <w:r>
              <w:t>15</w:t>
            </w:r>
          </w:p>
        </w:tc>
        <w:tc>
          <w:tcPr>
            <w:tcW w:w="7543"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2CAD7F85" w14:textId="31F07DAB" w:rsidR="00D53BAC" w:rsidRPr="00FD15CE" w:rsidRDefault="006736D0" w:rsidP="001F530E">
            <w:pPr>
              <w:autoSpaceDE w:val="0"/>
              <w:autoSpaceDN w:val="0"/>
            </w:pPr>
            <w:r>
              <w:t>Model dynamics of the DC bus in the inverter/converter, including capacitor discharging and protection.</w:t>
            </w:r>
          </w:p>
        </w:tc>
        <w:tc>
          <w:tcPr>
            <w:tcW w:w="1076"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1701DE32" w14:textId="37E599E2" w:rsidR="00D53BAC" w:rsidRPr="00FD15CE" w:rsidRDefault="00D53BAC" w:rsidP="001F530E">
            <w:pPr>
              <w:autoSpaceDE w:val="0"/>
              <w:autoSpaceDN w:val="0"/>
            </w:pPr>
          </w:p>
        </w:tc>
      </w:tr>
    </w:tbl>
    <w:p w14:paraId="05A0424A" w14:textId="77777777" w:rsidR="00BD3344" w:rsidRDefault="00BD3344"/>
    <w:p w14:paraId="701BB692" w14:textId="77777777" w:rsidR="00BD3344" w:rsidRPr="00FA39F6" w:rsidRDefault="00BD3344" w:rsidP="008D6C6D">
      <w:pPr>
        <w:autoSpaceDE w:val="0"/>
        <w:autoSpaceDN w:val="0"/>
        <w:rPr>
          <w:b/>
          <w:bCs/>
          <w:sz w:val="28"/>
          <w:szCs w:val="28"/>
        </w:rPr>
      </w:pPr>
      <w:r w:rsidRPr="00FA39F6">
        <w:rPr>
          <w:b/>
          <w:bCs/>
          <w:sz w:val="28"/>
          <w:szCs w:val="28"/>
        </w:rPr>
        <w:t xml:space="preserve">Model </w:t>
      </w:r>
      <w:r>
        <w:rPr>
          <w:b/>
          <w:bCs/>
          <w:sz w:val="28"/>
          <w:szCs w:val="28"/>
        </w:rPr>
        <w:t>Usability Features</w:t>
      </w:r>
    </w:p>
    <w:p w14:paraId="7237E6E3" w14:textId="77777777" w:rsidR="00BD3344" w:rsidRDefault="00BD3344" w:rsidP="008D6C6D">
      <w:pPr>
        <w:autoSpaceDE w:val="0"/>
        <w:autoSpaceDN w:val="0"/>
      </w:pPr>
      <w:proofErr w:type="gramStart"/>
      <w:r w:rsidRPr="008D6C6D">
        <w:t>In order to</w:t>
      </w:r>
      <w:proofErr w:type="gramEnd"/>
      <w:r w:rsidRPr="008D6C6D">
        <w:t xml:space="preserve"> allow study engin</w:t>
      </w:r>
      <w:r>
        <w:t>eers to perform system studies and analyze simulation results, the model provided for each facility shall:</w:t>
      </w:r>
    </w:p>
    <w:tbl>
      <w:tblPr>
        <w:tblW w:w="9355" w:type="dxa"/>
        <w:tblInd w:w="-5" w:type="dxa"/>
        <w:tblCellMar>
          <w:left w:w="0" w:type="dxa"/>
          <w:right w:w="0" w:type="dxa"/>
        </w:tblCellMar>
        <w:tblLook w:val="00A0" w:firstRow="1" w:lastRow="0" w:firstColumn="1" w:lastColumn="0" w:noHBand="0" w:noVBand="0"/>
      </w:tblPr>
      <w:tblGrid>
        <w:gridCol w:w="740"/>
        <w:gridCol w:w="7805"/>
        <w:gridCol w:w="810"/>
      </w:tblGrid>
      <w:tr w:rsidR="00BD3344" w:rsidRPr="00FD15CE" w14:paraId="492B41B0" w14:textId="77777777">
        <w:tc>
          <w:tcPr>
            <w:tcW w:w="74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65A18960" w14:textId="71F2C08C" w:rsidR="00BD3344" w:rsidRPr="00FD15CE" w:rsidRDefault="001F530E">
            <w:pPr>
              <w:autoSpaceDE w:val="0"/>
              <w:autoSpaceDN w:val="0"/>
            </w:pPr>
            <w:r>
              <w:t>1</w:t>
            </w:r>
            <w:r w:rsidR="00460583">
              <w:t>5</w:t>
            </w:r>
          </w:p>
        </w:tc>
        <w:tc>
          <w:tcPr>
            <w:tcW w:w="780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1200BE9" w14:textId="77777777" w:rsidR="00BD3344" w:rsidRPr="00FD15CE" w:rsidRDefault="00BD3344" w:rsidP="00FE1B15">
            <w:pPr>
              <w:autoSpaceDE w:val="0"/>
              <w:autoSpaceDN w:val="0"/>
            </w:pPr>
            <w:r w:rsidRPr="00FD15CE">
              <w:t>Have pertinent control or hardware options accessible to the user (e.g. adjustable protection thresholds or real power recovery ramp rates).  Diagnostic flags (e.g. flags to show control mode changes or which protection has been activated) should be accessible to facilitate analysis and should clearly identify why a model trips during simulations.</w:t>
            </w:r>
          </w:p>
        </w:tc>
        <w:tc>
          <w:tcPr>
            <w:tcW w:w="81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45758990" w14:textId="77777777" w:rsidR="00BD3344" w:rsidRPr="00FD15CE" w:rsidRDefault="00BD3344">
            <w:pPr>
              <w:autoSpaceDE w:val="0"/>
              <w:autoSpaceDN w:val="0"/>
            </w:pPr>
          </w:p>
        </w:tc>
      </w:tr>
      <w:tr w:rsidR="00BD3344" w:rsidRPr="00FD15CE" w14:paraId="5D0CE725" w14:textId="77777777">
        <w:tc>
          <w:tcPr>
            <w:tcW w:w="74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B83E338" w14:textId="75330B6D" w:rsidR="00BD3344" w:rsidRPr="00FD15CE" w:rsidRDefault="001F530E">
            <w:pPr>
              <w:autoSpaceDE w:val="0"/>
              <w:autoSpaceDN w:val="0"/>
            </w:pPr>
            <w:r>
              <w:t>1</w:t>
            </w:r>
            <w:r w:rsidR="00460583">
              <w:t>6</w:t>
            </w:r>
          </w:p>
        </w:tc>
        <w:tc>
          <w:tcPr>
            <w:tcW w:w="7805" w:type="dxa"/>
            <w:tcBorders>
              <w:top w:val="nil"/>
              <w:left w:val="nil"/>
              <w:bottom w:val="single" w:sz="8" w:space="0" w:color="auto"/>
              <w:right w:val="single" w:sz="8" w:space="0" w:color="auto"/>
            </w:tcBorders>
            <w:tcMar>
              <w:top w:w="0" w:type="dxa"/>
              <w:left w:w="108" w:type="dxa"/>
              <w:bottom w:w="0" w:type="dxa"/>
              <w:right w:w="108" w:type="dxa"/>
            </w:tcMar>
          </w:tcPr>
          <w:p w14:paraId="2DB08C80" w14:textId="4F65F566" w:rsidR="00BD3344" w:rsidRPr="00FD15CE" w:rsidRDefault="00460583" w:rsidP="004F206B">
            <w:pPr>
              <w:autoSpaceDE w:val="0"/>
              <w:autoSpaceDN w:val="0"/>
            </w:pPr>
            <w:r>
              <w:t>Accurately simulates for</w:t>
            </w:r>
            <w:r w:rsidR="00CC1877">
              <w:t xml:space="preserve"> a </w:t>
            </w:r>
            <w:r w:rsidR="004E24BE">
              <w:t xml:space="preserve">timestep </w:t>
            </w:r>
            <w:r w:rsidR="001076BB">
              <w:t>between</w:t>
            </w:r>
            <w:r w:rsidR="00BD3344" w:rsidRPr="00FD15CE">
              <w:t xml:space="preserve"> 10 </w:t>
            </w:r>
            <w:proofErr w:type="spellStart"/>
            <w:r w:rsidR="00C12D99">
              <w:t>μ</w:t>
            </w:r>
            <w:r w:rsidR="00BD3344" w:rsidRPr="00FD15CE">
              <w:t>s</w:t>
            </w:r>
            <w:proofErr w:type="spellEnd"/>
            <w:r w:rsidR="004E24BE">
              <w:t xml:space="preserve"> </w:t>
            </w:r>
            <w:r w:rsidR="001076BB">
              <w:t>and</w:t>
            </w:r>
            <w:r w:rsidR="004E24BE">
              <w:t xml:space="preserve"> 2</w:t>
            </w:r>
            <w:r w:rsidR="004E24BE" w:rsidRPr="00FD15CE">
              <w:t xml:space="preserve">0 </w:t>
            </w:r>
            <w:proofErr w:type="spellStart"/>
            <w:r w:rsidR="004E24BE">
              <w:t>μ</w:t>
            </w:r>
            <w:r w:rsidR="004E24BE" w:rsidRPr="00FD15CE">
              <w:t>s</w:t>
            </w:r>
            <w:proofErr w:type="spellEnd"/>
            <w:r w:rsidR="00BD3344" w:rsidRPr="00FD15CE">
              <w:t xml:space="preserve">.  </w:t>
            </w:r>
            <w:r w:rsidR="004F206B">
              <w:t>R</w:t>
            </w:r>
            <w:r w:rsidR="00BD3344" w:rsidRPr="00FD15CE">
              <w:t xml:space="preserve">equiring a smaller time step </w:t>
            </w:r>
            <w:r w:rsidR="004F206B">
              <w:t xml:space="preserve">may </w:t>
            </w:r>
            <w:r w:rsidR="00BD3344" w:rsidRPr="00FD15CE">
              <w:t xml:space="preserve">mean that the control implementation has not used the interpolation features of PSCAD or </w:t>
            </w:r>
            <w:r w:rsidR="001076BB">
              <w:t>has used</w:t>
            </w:r>
            <w:r w:rsidR="001076BB" w:rsidRPr="00FD15CE">
              <w:t xml:space="preserve"> </w:t>
            </w:r>
            <w:r w:rsidR="00BD3344" w:rsidRPr="00FD15CE">
              <w:t>inappropriate interfacing between the model and the larger network.</w:t>
            </w:r>
            <w:r w:rsidR="00CC1877">
              <w:t xml:space="preserve">  It is preferable if the model can operate accurately for </w:t>
            </w:r>
            <w:r w:rsidR="00CC1877" w:rsidRPr="00CC1877">
              <w:rPr>
                <w:i/>
                <w:iCs/>
              </w:rPr>
              <w:t>any</w:t>
            </w:r>
            <w:r w:rsidR="00CC1877">
              <w:rPr>
                <w:i/>
                <w:iCs/>
              </w:rPr>
              <w:t xml:space="preserve"> arbitrary</w:t>
            </w:r>
            <w:r w:rsidR="00CC1877">
              <w:t xml:space="preserve"> timestep between 10 </w:t>
            </w:r>
            <w:proofErr w:type="spellStart"/>
            <w:r w:rsidR="00CC1877" w:rsidRPr="00CC1877">
              <w:t>μ</w:t>
            </w:r>
            <w:r w:rsidR="00CC1877">
              <w:t>s</w:t>
            </w:r>
            <w:proofErr w:type="spellEnd"/>
            <w:r w:rsidR="00CC1877">
              <w:t xml:space="preserve"> and 20 </w:t>
            </w:r>
            <w:proofErr w:type="spellStart"/>
            <w:r w:rsidR="00CC1877" w:rsidRPr="00CC1877">
              <w:t>μ</w:t>
            </w:r>
            <w:r w:rsidR="00CC1877">
              <w:t>s</w:t>
            </w:r>
            <w:proofErr w:type="spellEnd"/>
            <w:r>
              <w:t xml:space="preserve">, however ERCOT </w:t>
            </w:r>
            <w:r w:rsidR="00C01B3E">
              <w:t xml:space="preserve">may </w:t>
            </w:r>
            <w:r>
              <w:t xml:space="preserve">accept plant models that require a </w:t>
            </w:r>
            <w:r w:rsidR="008E555C">
              <w:t xml:space="preserve">different </w:t>
            </w:r>
            <w:r>
              <w:t xml:space="preserve">time-step </w:t>
            </w:r>
            <w:r w:rsidR="008C36FF">
              <w:t>if the model simulates reasonably fast</w:t>
            </w:r>
            <w:r w:rsidR="00C01B3E">
              <w:t xml:space="preserve"> per ERCOT</w:t>
            </w:r>
            <w:r w:rsidR="00C5286B">
              <w:t>’s</w:t>
            </w:r>
            <w:r w:rsidR="00C01B3E">
              <w:t xml:space="preserve"> sole discretion</w:t>
            </w:r>
            <w:r>
              <w:t>.</w:t>
            </w:r>
          </w:p>
        </w:tc>
        <w:tc>
          <w:tcPr>
            <w:tcW w:w="810" w:type="dxa"/>
            <w:tcBorders>
              <w:top w:val="nil"/>
              <w:left w:val="nil"/>
              <w:bottom w:val="single" w:sz="8" w:space="0" w:color="auto"/>
              <w:right w:val="single" w:sz="8" w:space="0" w:color="auto"/>
            </w:tcBorders>
            <w:tcMar>
              <w:top w:w="0" w:type="dxa"/>
              <w:left w:w="108" w:type="dxa"/>
              <w:bottom w:w="0" w:type="dxa"/>
              <w:right w:w="108" w:type="dxa"/>
            </w:tcMar>
          </w:tcPr>
          <w:p w14:paraId="690AC3F8" w14:textId="77777777" w:rsidR="00BD3344" w:rsidRPr="00FD15CE" w:rsidRDefault="00BD3344">
            <w:pPr>
              <w:autoSpaceDE w:val="0"/>
              <w:autoSpaceDN w:val="0"/>
            </w:pPr>
          </w:p>
        </w:tc>
      </w:tr>
      <w:tr w:rsidR="002B1787" w:rsidRPr="00FD15CE" w14:paraId="017F0028" w14:textId="77777777">
        <w:tc>
          <w:tcPr>
            <w:tcW w:w="74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A327818" w14:textId="0147EC0D" w:rsidR="002B1787" w:rsidRDefault="002B1787">
            <w:pPr>
              <w:autoSpaceDE w:val="0"/>
              <w:autoSpaceDN w:val="0"/>
            </w:pPr>
            <w:r>
              <w:t>16.1</w:t>
            </w:r>
          </w:p>
        </w:tc>
        <w:tc>
          <w:tcPr>
            <w:tcW w:w="7805" w:type="dxa"/>
            <w:tcBorders>
              <w:top w:val="nil"/>
              <w:left w:val="nil"/>
              <w:bottom w:val="single" w:sz="8" w:space="0" w:color="auto"/>
              <w:right w:val="single" w:sz="8" w:space="0" w:color="auto"/>
            </w:tcBorders>
            <w:tcMar>
              <w:top w:w="0" w:type="dxa"/>
              <w:left w:w="108" w:type="dxa"/>
              <w:bottom w:w="0" w:type="dxa"/>
              <w:right w:w="108" w:type="dxa"/>
            </w:tcMar>
          </w:tcPr>
          <w:p w14:paraId="2D362B74" w14:textId="74B480F2" w:rsidR="002B1787" w:rsidRDefault="002B1787" w:rsidP="004F206B">
            <w:pPr>
              <w:autoSpaceDE w:val="0"/>
              <w:autoSpaceDN w:val="0"/>
            </w:pPr>
            <w:r>
              <w:t xml:space="preserve">Completes a 10-second simulation in PSCAD in under approximately </w:t>
            </w:r>
            <w:r w:rsidR="007D3063">
              <w:t>300</w:t>
            </w:r>
            <w:r w:rsidR="00000F8D">
              <w:t xml:space="preserve"> </w:t>
            </w:r>
            <w:r>
              <w:t>seconds using a typical computer set up</w:t>
            </w:r>
            <w:r w:rsidR="002C47E8">
              <w:t xml:space="preserve"> (under </w:t>
            </w:r>
            <w:r w:rsidR="002A00D3">
              <w:t>180</w:t>
            </w:r>
            <w:r w:rsidR="002C47E8">
              <w:t xml:space="preserve"> seconds </w:t>
            </w:r>
            <w:r w:rsidR="007636D5">
              <w:t>ideal</w:t>
            </w:r>
            <w:r w:rsidR="002C47E8">
              <w:t>)</w:t>
            </w:r>
            <w:r>
              <w:t xml:space="preserve">. </w:t>
            </w:r>
            <w:r w:rsidR="007636D5">
              <w:t>If taking more than 300 seconds, subject to further discussion.</w:t>
            </w:r>
          </w:p>
        </w:tc>
        <w:tc>
          <w:tcPr>
            <w:tcW w:w="810" w:type="dxa"/>
            <w:tcBorders>
              <w:top w:val="nil"/>
              <w:left w:val="nil"/>
              <w:bottom w:val="single" w:sz="8" w:space="0" w:color="auto"/>
              <w:right w:val="single" w:sz="8" w:space="0" w:color="auto"/>
            </w:tcBorders>
            <w:tcMar>
              <w:top w:w="0" w:type="dxa"/>
              <w:left w:w="108" w:type="dxa"/>
              <w:bottom w:w="0" w:type="dxa"/>
              <w:right w:w="108" w:type="dxa"/>
            </w:tcMar>
          </w:tcPr>
          <w:p w14:paraId="122DC8DA" w14:textId="77777777" w:rsidR="002B1787" w:rsidRPr="00FD15CE" w:rsidRDefault="002B1787">
            <w:pPr>
              <w:autoSpaceDE w:val="0"/>
              <w:autoSpaceDN w:val="0"/>
            </w:pPr>
          </w:p>
        </w:tc>
      </w:tr>
      <w:tr w:rsidR="00BD3344" w:rsidRPr="00FD15CE" w14:paraId="39B255F7" w14:textId="77777777">
        <w:tc>
          <w:tcPr>
            <w:tcW w:w="74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30C5F6A" w14:textId="7BE31B86" w:rsidR="00BD3344" w:rsidRPr="00FD15CE" w:rsidRDefault="001F530E" w:rsidP="0083629D">
            <w:pPr>
              <w:autoSpaceDE w:val="0"/>
              <w:autoSpaceDN w:val="0"/>
            </w:pPr>
            <w:r>
              <w:t>1</w:t>
            </w:r>
            <w:r w:rsidR="00460583">
              <w:t>7</w:t>
            </w:r>
          </w:p>
        </w:tc>
        <w:tc>
          <w:tcPr>
            <w:tcW w:w="7805" w:type="dxa"/>
            <w:tcBorders>
              <w:top w:val="nil"/>
              <w:left w:val="nil"/>
              <w:bottom w:val="single" w:sz="8" w:space="0" w:color="auto"/>
              <w:right w:val="single" w:sz="8" w:space="0" w:color="auto"/>
            </w:tcBorders>
            <w:tcMar>
              <w:top w:w="0" w:type="dxa"/>
              <w:left w:w="108" w:type="dxa"/>
              <w:bottom w:w="0" w:type="dxa"/>
              <w:right w:w="108" w:type="dxa"/>
            </w:tcMar>
          </w:tcPr>
          <w:p w14:paraId="1CB551B5" w14:textId="77777777" w:rsidR="00BD3344" w:rsidRPr="00FD15CE" w:rsidRDefault="00BD3344" w:rsidP="0083629D">
            <w:pPr>
              <w:autoSpaceDE w:val="0"/>
              <w:autoSpaceDN w:val="0"/>
            </w:pPr>
            <w:r w:rsidRPr="00FD15CE">
              <w:t>Include documentation and a sample implementation test case.  Access to technical support engineers is desirable.</w:t>
            </w:r>
          </w:p>
        </w:tc>
        <w:tc>
          <w:tcPr>
            <w:tcW w:w="810" w:type="dxa"/>
            <w:tcBorders>
              <w:top w:val="nil"/>
              <w:left w:val="nil"/>
              <w:bottom w:val="single" w:sz="8" w:space="0" w:color="auto"/>
              <w:right w:val="single" w:sz="8" w:space="0" w:color="auto"/>
            </w:tcBorders>
            <w:tcMar>
              <w:top w:w="0" w:type="dxa"/>
              <w:left w:w="108" w:type="dxa"/>
              <w:bottom w:w="0" w:type="dxa"/>
              <w:right w:w="108" w:type="dxa"/>
            </w:tcMar>
          </w:tcPr>
          <w:p w14:paraId="730C4B51" w14:textId="77777777" w:rsidR="00BD3344" w:rsidRPr="00FD15CE" w:rsidRDefault="00BD3344" w:rsidP="0083629D">
            <w:pPr>
              <w:autoSpaceDE w:val="0"/>
              <w:autoSpaceDN w:val="0"/>
            </w:pPr>
          </w:p>
        </w:tc>
      </w:tr>
      <w:tr w:rsidR="00BD3344" w:rsidRPr="00FD15CE" w14:paraId="63B00E2F" w14:textId="77777777">
        <w:tc>
          <w:tcPr>
            <w:tcW w:w="74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998C22B" w14:textId="75FF7489" w:rsidR="00BD3344" w:rsidRPr="00FD15CE" w:rsidRDefault="001F530E" w:rsidP="0083629D">
            <w:pPr>
              <w:autoSpaceDE w:val="0"/>
              <w:autoSpaceDN w:val="0"/>
            </w:pPr>
            <w:r>
              <w:t>1</w:t>
            </w:r>
            <w:r w:rsidR="00460583">
              <w:t>8</w:t>
            </w:r>
          </w:p>
        </w:tc>
        <w:tc>
          <w:tcPr>
            <w:tcW w:w="7805" w:type="dxa"/>
            <w:tcBorders>
              <w:top w:val="nil"/>
              <w:left w:val="nil"/>
              <w:bottom w:val="single" w:sz="8" w:space="0" w:color="auto"/>
              <w:right w:val="single" w:sz="8" w:space="0" w:color="auto"/>
            </w:tcBorders>
            <w:tcMar>
              <w:top w:w="0" w:type="dxa"/>
              <w:left w:w="108" w:type="dxa"/>
              <w:bottom w:w="0" w:type="dxa"/>
              <w:right w:w="108" w:type="dxa"/>
            </w:tcMar>
          </w:tcPr>
          <w:p w14:paraId="445DB281" w14:textId="77777777" w:rsidR="00BD3344" w:rsidRPr="00FD15CE" w:rsidRDefault="00BD3344" w:rsidP="004E24BE">
            <w:pPr>
              <w:autoSpaceDE w:val="0"/>
              <w:autoSpaceDN w:val="0"/>
            </w:pPr>
            <w:r w:rsidRPr="00FD15CE">
              <w:t xml:space="preserve">Be capable of initializing itself.  Models shall initialize and ramp to full output </w:t>
            </w:r>
            <w:r w:rsidR="004E24BE">
              <w:t xml:space="preserve">within </w:t>
            </w:r>
            <w:r w:rsidRPr="00FD15CE">
              <w:t>without external input from simulation engineers.</w:t>
            </w:r>
          </w:p>
        </w:tc>
        <w:tc>
          <w:tcPr>
            <w:tcW w:w="810" w:type="dxa"/>
            <w:tcBorders>
              <w:top w:val="nil"/>
              <w:left w:val="nil"/>
              <w:bottom w:val="single" w:sz="8" w:space="0" w:color="auto"/>
              <w:right w:val="single" w:sz="8" w:space="0" w:color="auto"/>
            </w:tcBorders>
            <w:tcMar>
              <w:top w:w="0" w:type="dxa"/>
              <w:left w:w="108" w:type="dxa"/>
              <w:bottom w:w="0" w:type="dxa"/>
              <w:right w:w="108" w:type="dxa"/>
            </w:tcMar>
          </w:tcPr>
          <w:p w14:paraId="5995D242" w14:textId="77777777" w:rsidR="00BD3344" w:rsidRPr="00FD15CE" w:rsidRDefault="00BD3344" w:rsidP="0083629D">
            <w:pPr>
              <w:autoSpaceDE w:val="0"/>
              <w:autoSpaceDN w:val="0"/>
            </w:pPr>
          </w:p>
        </w:tc>
      </w:tr>
      <w:tr w:rsidR="00BD3344" w:rsidRPr="00FD15CE" w14:paraId="043D0970" w14:textId="77777777">
        <w:tc>
          <w:tcPr>
            <w:tcW w:w="74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41D039A" w14:textId="39B76BC1" w:rsidR="00BD3344" w:rsidRPr="00FD15CE" w:rsidRDefault="001F530E" w:rsidP="0083629D">
            <w:pPr>
              <w:autoSpaceDE w:val="0"/>
              <w:autoSpaceDN w:val="0"/>
            </w:pPr>
            <w:r>
              <w:t>1</w:t>
            </w:r>
            <w:r w:rsidR="00460583">
              <w:t>9</w:t>
            </w:r>
          </w:p>
        </w:tc>
        <w:tc>
          <w:tcPr>
            <w:tcW w:w="7805" w:type="dxa"/>
            <w:tcBorders>
              <w:top w:val="nil"/>
              <w:left w:val="nil"/>
              <w:bottom w:val="single" w:sz="8" w:space="0" w:color="auto"/>
              <w:right w:val="single" w:sz="8" w:space="0" w:color="auto"/>
            </w:tcBorders>
            <w:tcMar>
              <w:top w:w="0" w:type="dxa"/>
              <w:left w:w="108" w:type="dxa"/>
              <w:bottom w:w="0" w:type="dxa"/>
              <w:right w:w="108" w:type="dxa"/>
            </w:tcMar>
          </w:tcPr>
          <w:p w14:paraId="182025AE" w14:textId="1EE6CD24" w:rsidR="00BD3344" w:rsidRPr="00FD15CE" w:rsidRDefault="00BD3344" w:rsidP="0083629D">
            <w:pPr>
              <w:autoSpaceDE w:val="0"/>
              <w:autoSpaceDN w:val="0"/>
            </w:pPr>
            <w:r w:rsidRPr="00FD15CE">
              <w:t>Accept external reference values.  This includes real and reactive power reference values (for Q control modes), or voltage reference values (for V control modes)</w:t>
            </w:r>
            <w:r w:rsidR="00612CC2">
              <w:t xml:space="preserve"> and utilize a single parameter for adjusting real power, and separately, a single parameter for adjusting voltage setpoints.  Adjustments should be </w:t>
            </w:r>
            <w:r w:rsidR="009A3C60">
              <w:t>easy to identify, such as using memo markers or a slider control (preferred).</w:t>
            </w:r>
          </w:p>
        </w:tc>
        <w:tc>
          <w:tcPr>
            <w:tcW w:w="810" w:type="dxa"/>
            <w:tcBorders>
              <w:top w:val="nil"/>
              <w:left w:val="nil"/>
              <w:bottom w:val="single" w:sz="8" w:space="0" w:color="auto"/>
              <w:right w:val="single" w:sz="8" w:space="0" w:color="auto"/>
            </w:tcBorders>
            <w:tcMar>
              <w:top w:w="0" w:type="dxa"/>
              <w:left w:w="108" w:type="dxa"/>
              <w:bottom w:w="0" w:type="dxa"/>
              <w:right w:w="108" w:type="dxa"/>
            </w:tcMar>
          </w:tcPr>
          <w:p w14:paraId="24524C12" w14:textId="77777777" w:rsidR="00BD3344" w:rsidRPr="00FD15CE" w:rsidRDefault="00BD3344" w:rsidP="0083629D">
            <w:pPr>
              <w:autoSpaceDE w:val="0"/>
              <w:autoSpaceDN w:val="0"/>
            </w:pPr>
          </w:p>
        </w:tc>
      </w:tr>
      <w:tr w:rsidR="0051424B" w:rsidRPr="00FD15CE" w14:paraId="54A5D991" w14:textId="77777777" w:rsidTr="0051424B">
        <w:tc>
          <w:tcPr>
            <w:tcW w:w="74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49FB853" w14:textId="3C9889D7" w:rsidR="0051424B" w:rsidRPr="00FD15CE" w:rsidRDefault="00460583" w:rsidP="00030BAE">
            <w:pPr>
              <w:autoSpaceDE w:val="0"/>
              <w:autoSpaceDN w:val="0"/>
            </w:pPr>
            <w:r>
              <w:t>20</w:t>
            </w:r>
          </w:p>
        </w:tc>
        <w:tc>
          <w:tcPr>
            <w:tcW w:w="7805" w:type="dxa"/>
            <w:tcBorders>
              <w:top w:val="nil"/>
              <w:left w:val="nil"/>
              <w:bottom w:val="single" w:sz="8" w:space="0" w:color="auto"/>
              <w:right w:val="single" w:sz="8" w:space="0" w:color="auto"/>
            </w:tcBorders>
            <w:tcMar>
              <w:top w:w="0" w:type="dxa"/>
              <w:left w:w="108" w:type="dxa"/>
              <w:bottom w:w="0" w:type="dxa"/>
              <w:right w:w="108" w:type="dxa"/>
            </w:tcMar>
          </w:tcPr>
          <w:p w14:paraId="6E6F0930" w14:textId="77777777" w:rsidR="0051424B" w:rsidRPr="00FD15CE" w:rsidRDefault="0051424B" w:rsidP="00030BAE">
            <w:pPr>
              <w:autoSpaceDE w:val="0"/>
              <w:autoSpaceDN w:val="0"/>
            </w:pPr>
            <w:r>
              <w:t>Allow</w:t>
            </w:r>
            <w:r w:rsidRPr="0036618F">
              <w:t xml:space="preserve"> protection models</w:t>
            </w:r>
            <w:r>
              <w:t xml:space="preserve"> </w:t>
            </w:r>
            <w:r w:rsidRPr="0036618F">
              <w:t xml:space="preserve">to </w:t>
            </w:r>
            <w:r>
              <w:t xml:space="preserve">be </w:t>
            </w:r>
            <w:r w:rsidRPr="0036618F">
              <w:t>disable</w:t>
            </w:r>
            <w:r>
              <w:t>d</w:t>
            </w:r>
            <w:r w:rsidRPr="0036618F">
              <w:t xml:space="preserve">. </w:t>
            </w:r>
            <w:r>
              <w:t xml:space="preserve"> </w:t>
            </w:r>
            <w:r w:rsidRPr="0036618F">
              <w:t>Many studies result in inadvertent tripping of converter equipment, and the ability to disable protection functions temporarily provides study engineers with valuable system diagnostic information.</w:t>
            </w:r>
          </w:p>
        </w:tc>
        <w:tc>
          <w:tcPr>
            <w:tcW w:w="810" w:type="dxa"/>
            <w:tcBorders>
              <w:top w:val="nil"/>
              <w:left w:val="nil"/>
              <w:bottom w:val="single" w:sz="8" w:space="0" w:color="auto"/>
              <w:right w:val="single" w:sz="8" w:space="0" w:color="auto"/>
            </w:tcBorders>
            <w:tcMar>
              <w:top w:w="0" w:type="dxa"/>
              <w:left w:w="108" w:type="dxa"/>
              <w:bottom w:w="0" w:type="dxa"/>
              <w:right w:w="108" w:type="dxa"/>
            </w:tcMar>
          </w:tcPr>
          <w:p w14:paraId="34C069C1" w14:textId="77777777" w:rsidR="0051424B" w:rsidRPr="00FD15CE" w:rsidRDefault="0051424B" w:rsidP="00030BAE">
            <w:pPr>
              <w:autoSpaceDE w:val="0"/>
              <w:autoSpaceDN w:val="0"/>
            </w:pPr>
          </w:p>
        </w:tc>
      </w:tr>
      <w:tr w:rsidR="000F49DB" w:rsidRPr="00FD15CE" w14:paraId="64CA9C70" w14:textId="77777777" w:rsidTr="0051424B">
        <w:tc>
          <w:tcPr>
            <w:tcW w:w="74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62FC4B8" w14:textId="13E1E95F" w:rsidR="000F49DB" w:rsidRDefault="006E19F7" w:rsidP="00030BAE">
            <w:pPr>
              <w:autoSpaceDE w:val="0"/>
              <w:autoSpaceDN w:val="0"/>
            </w:pPr>
            <w:r>
              <w:t>2</w:t>
            </w:r>
            <w:r w:rsidR="00460583">
              <w:t>1</w:t>
            </w:r>
          </w:p>
        </w:tc>
        <w:tc>
          <w:tcPr>
            <w:tcW w:w="7805" w:type="dxa"/>
            <w:tcBorders>
              <w:top w:val="nil"/>
              <w:left w:val="nil"/>
              <w:bottom w:val="single" w:sz="8" w:space="0" w:color="auto"/>
              <w:right w:val="single" w:sz="8" w:space="0" w:color="auto"/>
            </w:tcBorders>
            <w:tcMar>
              <w:top w:w="0" w:type="dxa"/>
              <w:left w:w="108" w:type="dxa"/>
              <w:bottom w:w="0" w:type="dxa"/>
              <w:right w:w="108" w:type="dxa"/>
            </w:tcMar>
          </w:tcPr>
          <w:p w14:paraId="019AAC3A" w14:textId="75EE7C45" w:rsidR="000F49DB" w:rsidRDefault="000F49DB" w:rsidP="000F49DB">
            <w:pPr>
              <w:autoSpaceDE w:val="0"/>
              <w:autoSpaceDN w:val="0"/>
            </w:pPr>
            <w:r>
              <w:t xml:space="preserve">Provide a switch to disable saturation on the main power transformer and the inverter or turbine </w:t>
            </w:r>
            <w:r w:rsidR="009A3C60">
              <w:t xml:space="preserve">local </w:t>
            </w:r>
            <w:r>
              <w:t xml:space="preserve">transformers for investigation of </w:t>
            </w:r>
            <w:proofErr w:type="spellStart"/>
            <w:r>
              <w:t>ferroresonance</w:t>
            </w:r>
            <w:proofErr w:type="spellEnd"/>
            <w:r>
              <w:t>.</w:t>
            </w:r>
          </w:p>
        </w:tc>
        <w:tc>
          <w:tcPr>
            <w:tcW w:w="810" w:type="dxa"/>
            <w:tcBorders>
              <w:top w:val="nil"/>
              <w:left w:val="nil"/>
              <w:bottom w:val="single" w:sz="8" w:space="0" w:color="auto"/>
              <w:right w:val="single" w:sz="8" w:space="0" w:color="auto"/>
            </w:tcBorders>
            <w:tcMar>
              <w:top w:w="0" w:type="dxa"/>
              <w:left w:w="108" w:type="dxa"/>
              <w:bottom w:w="0" w:type="dxa"/>
              <w:right w:w="108" w:type="dxa"/>
            </w:tcMar>
          </w:tcPr>
          <w:p w14:paraId="25CDD755" w14:textId="77777777" w:rsidR="000F49DB" w:rsidRPr="00FD15CE" w:rsidRDefault="000F49DB" w:rsidP="00030BAE">
            <w:pPr>
              <w:autoSpaceDE w:val="0"/>
              <w:autoSpaceDN w:val="0"/>
            </w:pPr>
          </w:p>
        </w:tc>
      </w:tr>
      <w:tr w:rsidR="006E19F7" w:rsidRPr="00FD15CE" w14:paraId="0CB6BD21" w14:textId="77777777" w:rsidTr="00CC1877">
        <w:tc>
          <w:tcPr>
            <w:tcW w:w="74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493D8D2" w14:textId="32BD3E59" w:rsidR="006E19F7" w:rsidRDefault="006E19F7" w:rsidP="00030BAE">
            <w:pPr>
              <w:autoSpaceDE w:val="0"/>
              <w:autoSpaceDN w:val="0"/>
            </w:pPr>
            <w:r>
              <w:t>2</w:t>
            </w:r>
            <w:r w:rsidR="00460583">
              <w:t>2</w:t>
            </w:r>
          </w:p>
        </w:tc>
        <w:tc>
          <w:tcPr>
            <w:tcW w:w="7805" w:type="dxa"/>
            <w:tcBorders>
              <w:top w:val="nil"/>
              <w:left w:val="nil"/>
              <w:bottom w:val="single" w:sz="8" w:space="0" w:color="auto"/>
              <w:right w:val="single" w:sz="8" w:space="0" w:color="auto"/>
            </w:tcBorders>
            <w:tcMar>
              <w:top w:w="0" w:type="dxa"/>
              <w:left w:w="108" w:type="dxa"/>
              <w:bottom w:w="0" w:type="dxa"/>
              <w:right w:w="108" w:type="dxa"/>
            </w:tcMar>
          </w:tcPr>
          <w:p w14:paraId="46F1E1E1" w14:textId="5474353B" w:rsidR="006E19F7" w:rsidRDefault="006E19F7" w:rsidP="000F49DB">
            <w:pPr>
              <w:autoSpaceDE w:val="0"/>
              <w:autoSpaceDN w:val="0"/>
            </w:pPr>
            <w:r w:rsidRPr="006E19F7">
              <w:t>Allow the active power capacity of the model to be scaled.  This is distinct from a dispatchable power order and is used for modeling different plant capacities (e.g. if a portion of the plant is offline).</w:t>
            </w:r>
          </w:p>
        </w:tc>
        <w:tc>
          <w:tcPr>
            <w:tcW w:w="810" w:type="dxa"/>
            <w:tcBorders>
              <w:top w:val="nil"/>
              <w:left w:val="nil"/>
              <w:bottom w:val="single" w:sz="8" w:space="0" w:color="auto"/>
              <w:right w:val="single" w:sz="8" w:space="0" w:color="auto"/>
            </w:tcBorders>
            <w:tcMar>
              <w:top w:w="0" w:type="dxa"/>
              <w:left w:w="108" w:type="dxa"/>
              <w:bottom w:w="0" w:type="dxa"/>
              <w:right w:w="108" w:type="dxa"/>
            </w:tcMar>
          </w:tcPr>
          <w:p w14:paraId="48735CAA" w14:textId="77777777" w:rsidR="006E19F7" w:rsidRPr="00FD15CE" w:rsidRDefault="006E19F7" w:rsidP="00030BAE">
            <w:pPr>
              <w:autoSpaceDE w:val="0"/>
              <w:autoSpaceDN w:val="0"/>
            </w:pPr>
          </w:p>
        </w:tc>
      </w:tr>
      <w:tr w:rsidR="006E19F7" w:rsidRPr="00FD15CE" w14:paraId="6DD521B2" w14:textId="77777777" w:rsidTr="00CC1877">
        <w:tc>
          <w:tcPr>
            <w:tcW w:w="74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14:paraId="45818682" w14:textId="228350A8" w:rsidR="006E19F7" w:rsidRDefault="006E19F7" w:rsidP="00030BAE">
            <w:pPr>
              <w:autoSpaceDE w:val="0"/>
              <w:autoSpaceDN w:val="0"/>
            </w:pPr>
            <w:r>
              <w:lastRenderedPageBreak/>
              <w:t>2</w:t>
            </w:r>
            <w:r w:rsidR="00460583">
              <w:t>3</w:t>
            </w:r>
          </w:p>
        </w:tc>
        <w:tc>
          <w:tcPr>
            <w:tcW w:w="7805"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1511F19C" w14:textId="54E99C36" w:rsidR="006E19F7" w:rsidRDefault="006E19F7" w:rsidP="000F49DB">
            <w:pPr>
              <w:autoSpaceDE w:val="0"/>
              <w:autoSpaceDN w:val="0"/>
            </w:pPr>
            <w:r w:rsidRPr="006E19F7">
              <w:t xml:space="preserve">Have a simple means to represent curtailed operation for a power response to a frequency dip versus </w:t>
            </w:r>
            <w:proofErr w:type="spellStart"/>
            <w:r w:rsidRPr="006E19F7">
              <w:t>uncurtailed</w:t>
            </w:r>
            <w:proofErr w:type="spellEnd"/>
            <w:r w:rsidRPr="006E19F7">
              <w:t xml:space="preserve"> operation for no response to a frequency dip.</w:t>
            </w:r>
          </w:p>
        </w:tc>
        <w:tc>
          <w:tcPr>
            <w:tcW w:w="810"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6C6EB2FA" w14:textId="77777777" w:rsidR="006E19F7" w:rsidRPr="00FD15CE" w:rsidRDefault="006E19F7" w:rsidP="00030BAE">
            <w:pPr>
              <w:autoSpaceDE w:val="0"/>
              <w:autoSpaceDN w:val="0"/>
            </w:pPr>
          </w:p>
        </w:tc>
      </w:tr>
      <w:tr w:rsidR="00CC1877" w:rsidRPr="00FD15CE" w14:paraId="02626B35" w14:textId="77777777" w:rsidTr="00375605">
        <w:tc>
          <w:tcPr>
            <w:tcW w:w="74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2A36E20B" w14:textId="4FB2359B" w:rsidR="00CC1877" w:rsidRDefault="00CC1877" w:rsidP="00030BAE">
            <w:pPr>
              <w:autoSpaceDE w:val="0"/>
              <w:autoSpaceDN w:val="0"/>
            </w:pPr>
            <w:r>
              <w:t>2</w:t>
            </w:r>
            <w:r w:rsidR="00460583">
              <w:t>4</w:t>
            </w:r>
          </w:p>
        </w:tc>
        <w:tc>
          <w:tcPr>
            <w:tcW w:w="780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68A8F59" w14:textId="2FC7A301" w:rsidR="00CC1877" w:rsidRPr="006E19F7" w:rsidRDefault="00460583" w:rsidP="000F49DB">
            <w:pPr>
              <w:autoSpaceDE w:val="0"/>
              <w:autoSpaceDN w:val="0"/>
            </w:pPr>
            <w:r>
              <w:t>Avoid using PSCAD simulation sets, as these are difficult to incorporate into much larger cases.  Use of ETRAN+ is okay.</w:t>
            </w:r>
            <w:r w:rsidR="00F5471F">
              <w:t xml:space="preserve">  (ETRAN+ version 5 recommended.)</w:t>
            </w:r>
          </w:p>
        </w:tc>
        <w:tc>
          <w:tcPr>
            <w:tcW w:w="81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5CAA0A85" w14:textId="77777777" w:rsidR="00CC1877" w:rsidRPr="00FD15CE" w:rsidRDefault="00CC1877" w:rsidP="00030BAE">
            <w:pPr>
              <w:autoSpaceDE w:val="0"/>
              <w:autoSpaceDN w:val="0"/>
            </w:pPr>
          </w:p>
        </w:tc>
      </w:tr>
      <w:tr w:rsidR="00375605" w:rsidRPr="00FD15CE" w14:paraId="11DAB31E" w14:textId="77777777" w:rsidTr="00375605">
        <w:tc>
          <w:tcPr>
            <w:tcW w:w="74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1A785F2A" w14:textId="53C6C44D" w:rsidR="00375605" w:rsidRDefault="00375605" w:rsidP="00030BAE">
            <w:pPr>
              <w:autoSpaceDE w:val="0"/>
              <w:autoSpaceDN w:val="0"/>
            </w:pPr>
            <w:r>
              <w:t>25</w:t>
            </w:r>
          </w:p>
        </w:tc>
        <w:tc>
          <w:tcPr>
            <w:tcW w:w="780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6E78E53" w14:textId="3A521F3D" w:rsidR="00375605" w:rsidRDefault="00375605" w:rsidP="000F49DB">
            <w:pPr>
              <w:autoSpaceDE w:val="0"/>
              <w:autoSpaceDN w:val="0"/>
            </w:pPr>
            <w:r>
              <w:t xml:space="preserve">Project PSCAD model should accept real power dispatch </w:t>
            </w:r>
            <w:r w:rsidR="007D3063">
              <w:t xml:space="preserve">and voltage reference </w:t>
            </w:r>
            <w:r>
              <w:t>commands as a variable (not a Fortran constant) for external dispatch initialization.</w:t>
            </w:r>
          </w:p>
        </w:tc>
        <w:tc>
          <w:tcPr>
            <w:tcW w:w="81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4C4BC53E" w14:textId="77777777" w:rsidR="00375605" w:rsidRPr="00FD15CE" w:rsidRDefault="00375605" w:rsidP="00030BAE">
            <w:pPr>
              <w:autoSpaceDE w:val="0"/>
              <w:autoSpaceDN w:val="0"/>
            </w:pPr>
          </w:p>
        </w:tc>
      </w:tr>
      <w:tr w:rsidR="00375605" w:rsidRPr="00FD15CE" w14:paraId="747136B2" w14:textId="77777777" w:rsidTr="00CC1877">
        <w:tc>
          <w:tcPr>
            <w:tcW w:w="74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38092AF7" w14:textId="08123723" w:rsidR="00375605" w:rsidRDefault="00375605" w:rsidP="00030BAE">
            <w:pPr>
              <w:autoSpaceDE w:val="0"/>
              <w:autoSpaceDN w:val="0"/>
            </w:pPr>
            <w:r>
              <w:t>26</w:t>
            </w:r>
          </w:p>
        </w:tc>
        <w:tc>
          <w:tcPr>
            <w:tcW w:w="780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52C206C4" w14:textId="5B0459CB" w:rsidR="00375605" w:rsidRDefault="00375605" w:rsidP="000F49DB">
            <w:pPr>
              <w:autoSpaceDE w:val="0"/>
              <w:autoSpaceDN w:val="0"/>
            </w:pPr>
            <w:r>
              <w:t>Project PSCAD model should accept reactive power initialization to seed the initial Power Plant Controller reactive state variable at the start of the simulation, rather than requiring the PPC to ramp up from zero.</w:t>
            </w:r>
          </w:p>
        </w:tc>
        <w:tc>
          <w:tcPr>
            <w:tcW w:w="81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88A8084" w14:textId="77777777" w:rsidR="00375605" w:rsidRPr="00FD15CE" w:rsidRDefault="00375605" w:rsidP="00030BAE">
            <w:pPr>
              <w:autoSpaceDE w:val="0"/>
              <w:autoSpaceDN w:val="0"/>
            </w:pPr>
          </w:p>
        </w:tc>
      </w:tr>
    </w:tbl>
    <w:p w14:paraId="0AF6505E" w14:textId="77777777" w:rsidR="00BD3344" w:rsidRDefault="00BD3344" w:rsidP="005C5888">
      <w:pPr>
        <w:autoSpaceDE w:val="0"/>
        <w:autoSpaceDN w:val="0"/>
        <w:rPr>
          <w:b/>
          <w:bCs/>
          <w:sz w:val="28"/>
          <w:szCs w:val="28"/>
        </w:rPr>
      </w:pPr>
    </w:p>
    <w:p w14:paraId="2675D056" w14:textId="77777777" w:rsidR="00BD3344" w:rsidRPr="00FA39F6" w:rsidRDefault="00BD3344" w:rsidP="005C5888">
      <w:pPr>
        <w:autoSpaceDE w:val="0"/>
        <w:autoSpaceDN w:val="0"/>
        <w:rPr>
          <w:b/>
          <w:bCs/>
          <w:sz w:val="28"/>
          <w:szCs w:val="28"/>
        </w:rPr>
      </w:pPr>
      <w:r w:rsidRPr="00FA39F6">
        <w:rPr>
          <w:b/>
          <w:bCs/>
          <w:sz w:val="28"/>
          <w:szCs w:val="28"/>
        </w:rPr>
        <w:t xml:space="preserve">Model </w:t>
      </w:r>
      <w:r>
        <w:rPr>
          <w:b/>
          <w:bCs/>
          <w:sz w:val="28"/>
          <w:szCs w:val="28"/>
        </w:rPr>
        <w:t>Efficiency Features</w:t>
      </w:r>
    </w:p>
    <w:p w14:paraId="10C630D6" w14:textId="1B782275" w:rsidR="00BD3344" w:rsidRDefault="00BD3344" w:rsidP="005C5888">
      <w:pPr>
        <w:autoSpaceDE w:val="0"/>
        <w:autoSpaceDN w:val="0"/>
      </w:pPr>
      <w:proofErr w:type="gramStart"/>
      <w:r w:rsidRPr="008D6C6D">
        <w:t>In order to</w:t>
      </w:r>
      <w:proofErr w:type="gramEnd"/>
      <w:r w:rsidRPr="008D6C6D">
        <w:t xml:space="preserve"> </w:t>
      </w:r>
      <w:r w:rsidRPr="005C5888">
        <w:t>improve study efficiency</w:t>
      </w:r>
      <w:r w:rsidR="000A194D">
        <w:t xml:space="preserve"> and</w:t>
      </w:r>
      <w:r w:rsidR="000A50EF">
        <w:t xml:space="preserve"> </w:t>
      </w:r>
      <w:r w:rsidRPr="005C5888">
        <w:t>model compatibility</w:t>
      </w:r>
      <w:r w:rsidR="000A194D">
        <w:t xml:space="preserve"> the following efficiency features are requested.  Note that no feature should compromise model accuracy.</w:t>
      </w:r>
    </w:p>
    <w:tbl>
      <w:tblPr>
        <w:tblW w:w="9355" w:type="dxa"/>
        <w:tblInd w:w="-10" w:type="dxa"/>
        <w:tblCellMar>
          <w:left w:w="0" w:type="dxa"/>
          <w:right w:w="0" w:type="dxa"/>
        </w:tblCellMar>
        <w:tblLook w:val="00A0" w:firstRow="1" w:lastRow="0" w:firstColumn="1" w:lastColumn="0" w:noHBand="0" w:noVBand="0"/>
      </w:tblPr>
      <w:tblGrid>
        <w:gridCol w:w="740"/>
        <w:gridCol w:w="7805"/>
        <w:gridCol w:w="810"/>
      </w:tblGrid>
      <w:tr w:rsidR="00CC1877" w:rsidRPr="00FD15CE" w14:paraId="64265263" w14:textId="77777777" w:rsidTr="0051424B">
        <w:tc>
          <w:tcPr>
            <w:tcW w:w="74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0EFD5678" w14:textId="25A8BD9C" w:rsidR="00CC1877" w:rsidRDefault="00CC1877" w:rsidP="0051424B">
            <w:pPr>
              <w:autoSpaceDE w:val="0"/>
              <w:autoSpaceDN w:val="0"/>
            </w:pPr>
            <w:r>
              <w:t>2</w:t>
            </w:r>
            <w:r w:rsidR="00F5471F">
              <w:t>5</w:t>
            </w:r>
          </w:p>
        </w:tc>
        <w:tc>
          <w:tcPr>
            <w:tcW w:w="78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EAFD41" w14:textId="64BDFF95" w:rsidR="00CC1877" w:rsidRPr="00372B63" w:rsidRDefault="00CC1877" w:rsidP="000A50EF">
            <w:pPr>
              <w:autoSpaceDE w:val="0"/>
              <w:autoSpaceDN w:val="0"/>
            </w:pPr>
            <w:r>
              <w:t xml:space="preserve">Model is embedded into the PSCAD Template </w:t>
            </w:r>
            <w:r w:rsidR="00372B63">
              <w:t xml:space="preserve">published at: </w:t>
            </w:r>
            <w:hyperlink r:id="rId10" w:history="1">
              <w:r w:rsidR="007D3063" w:rsidRPr="00305B7E">
                <w:rPr>
                  <w:rStyle w:val="Hyperlink"/>
                </w:rPr>
                <w:t>https://www.ercot.com/services/rq/re</w:t>
              </w:r>
            </w:hyperlink>
          </w:p>
        </w:tc>
        <w:tc>
          <w:tcPr>
            <w:tcW w:w="8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028146" w14:textId="77777777" w:rsidR="00CC1877" w:rsidRPr="00FD15CE" w:rsidRDefault="00CC1877" w:rsidP="0051424B">
            <w:pPr>
              <w:autoSpaceDE w:val="0"/>
              <w:autoSpaceDN w:val="0"/>
            </w:pPr>
          </w:p>
        </w:tc>
      </w:tr>
      <w:tr w:rsidR="00CC1877" w:rsidRPr="00FD15CE" w14:paraId="04DA9BBC" w14:textId="77777777" w:rsidTr="0051424B">
        <w:tc>
          <w:tcPr>
            <w:tcW w:w="74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52AEF6C6" w14:textId="57C1A4AD" w:rsidR="00CC1877" w:rsidRDefault="00CC1877" w:rsidP="0051424B">
            <w:pPr>
              <w:autoSpaceDE w:val="0"/>
              <w:autoSpaceDN w:val="0"/>
            </w:pPr>
            <w:r>
              <w:t>2</w:t>
            </w:r>
            <w:r w:rsidR="00F5471F">
              <w:t>6</w:t>
            </w:r>
          </w:p>
        </w:tc>
        <w:tc>
          <w:tcPr>
            <w:tcW w:w="78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3DD8AF" w14:textId="766BAE38" w:rsidR="00CC1877" w:rsidRDefault="00CC1877" w:rsidP="000A50EF">
            <w:pPr>
              <w:autoSpaceDE w:val="0"/>
              <w:autoSpaceDN w:val="0"/>
            </w:pPr>
            <w:r>
              <w:t>Model is correctly connected to the Template and inputs real power reference (Pref), voltage setpoint (</w:t>
            </w:r>
            <w:proofErr w:type="spellStart"/>
            <w:r>
              <w:t>Vref</w:t>
            </w:r>
            <w:proofErr w:type="spellEnd"/>
            <w:r>
              <w:t>), and initial reactive reference (</w:t>
            </w:r>
            <w:proofErr w:type="spellStart"/>
            <w:r>
              <w:t>Qref</w:t>
            </w:r>
            <w:proofErr w:type="spellEnd"/>
            <w:r>
              <w:t>).  Model exports trip signals.</w:t>
            </w:r>
          </w:p>
        </w:tc>
        <w:tc>
          <w:tcPr>
            <w:tcW w:w="8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AE6160" w14:textId="77777777" w:rsidR="00CC1877" w:rsidRPr="00FD15CE" w:rsidRDefault="00CC1877" w:rsidP="0051424B">
            <w:pPr>
              <w:autoSpaceDE w:val="0"/>
              <w:autoSpaceDN w:val="0"/>
            </w:pPr>
          </w:p>
        </w:tc>
      </w:tr>
      <w:tr w:rsidR="0051424B" w:rsidRPr="00FD15CE" w14:paraId="7D7F85CD" w14:textId="77777777" w:rsidTr="0051424B">
        <w:tc>
          <w:tcPr>
            <w:tcW w:w="74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1E4C410F" w14:textId="2254FC99" w:rsidR="0051424B" w:rsidRPr="00FD15CE" w:rsidRDefault="001F530E" w:rsidP="0051424B">
            <w:pPr>
              <w:autoSpaceDE w:val="0"/>
              <w:autoSpaceDN w:val="0"/>
            </w:pPr>
            <w:r>
              <w:t>2</w:t>
            </w:r>
            <w:r w:rsidR="00F5471F">
              <w:t>7</w:t>
            </w:r>
          </w:p>
        </w:tc>
        <w:tc>
          <w:tcPr>
            <w:tcW w:w="78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68A294" w14:textId="6802E6FF" w:rsidR="0051424B" w:rsidRPr="00FD15CE" w:rsidRDefault="0051424B" w:rsidP="000A50EF">
            <w:pPr>
              <w:autoSpaceDE w:val="0"/>
              <w:autoSpaceDN w:val="0"/>
            </w:pPr>
            <w:r w:rsidRPr="0051424B">
              <w:t xml:space="preserve">Be compiled using Intel Fortran compiler </w:t>
            </w:r>
            <w:r w:rsidR="004F206B">
              <w:t>and capable of running in Intel Fortran version 1</w:t>
            </w:r>
            <w:r w:rsidR="000D50DE">
              <w:t>5</w:t>
            </w:r>
            <w:r w:rsidR="00D53BAC">
              <w:t xml:space="preserve"> </w:t>
            </w:r>
            <w:r w:rsidR="0017670E">
              <w:t xml:space="preserve">and </w:t>
            </w:r>
            <w:r w:rsidR="00D53BAC">
              <w:t>higher</w:t>
            </w:r>
            <w:r w:rsidR="000D50DE">
              <w:t xml:space="preserve"> and Microsoft Visual Studio 2015 </w:t>
            </w:r>
            <w:r w:rsidR="0017670E">
              <w:t xml:space="preserve">and </w:t>
            </w:r>
            <w:r w:rsidR="000D50DE">
              <w:t>higher</w:t>
            </w:r>
            <w:r w:rsidRPr="0051424B">
              <w:t xml:space="preserve">. </w:t>
            </w:r>
            <w:r w:rsidR="00867FA7">
              <w:t xml:space="preserve">Should </w:t>
            </w:r>
            <w:r w:rsidR="00FF62B0">
              <w:t>not require a specific version of Intel Fortran and should</w:t>
            </w:r>
            <w:r w:rsidR="0017670E">
              <w:t xml:space="preserve"> </w:t>
            </w:r>
            <w:r w:rsidR="00867FA7">
              <w:t xml:space="preserve">support the new Intel </w:t>
            </w:r>
            <w:proofErr w:type="spellStart"/>
            <w:r w:rsidR="00867FA7">
              <w:t>OneAPI</w:t>
            </w:r>
            <w:proofErr w:type="spellEnd"/>
            <w:r w:rsidR="00867FA7">
              <w:t xml:space="preserve"> HPC free Fortran compiler.  </w:t>
            </w:r>
          </w:p>
        </w:tc>
        <w:tc>
          <w:tcPr>
            <w:tcW w:w="8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320891" w14:textId="77777777" w:rsidR="0051424B" w:rsidRPr="00FD15CE" w:rsidRDefault="0051424B" w:rsidP="0051424B">
            <w:pPr>
              <w:autoSpaceDE w:val="0"/>
              <w:autoSpaceDN w:val="0"/>
            </w:pPr>
          </w:p>
        </w:tc>
      </w:tr>
      <w:tr w:rsidR="00867FA7" w:rsidRPr="00FD15CE" w14:paraId="33F1373E" w14:textId="77777777" w:rsidTr="0051424B">
        <w:tc>
          <w:tcPr>
            <w:tcW w:w="74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366BFB68" w14:textId="516D4C5C" w:rsidR="00867FA7" w:rsidRDefault="00867FA7" w:rsidP="0051424B">
            <w:pPr>
              <w:autoSpaceDE w:val="0"/>
              <w:autoSpaceDN w:val="0"/>
            </w:pPr>
            <w:r>
              <w:t>2</w:t>
            </w:r>
            <w:r w:rsidR="00F5471F">
              <w:t>8</w:t>
            </w:r>
          </w:p>
        </w:tc>
        <w:tc>
          <w:tcPr>
            <w:tcW w:w="78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9898C6" w14:textId="673FC998" w:rsidR="00867FA7" w:rsidRPr="0051424B" w:rsidRDefault="00867FA7" w:rsidP="000A50EF">
            <w:pPr>
              <w:autoSpaceDE w:val="0"/>
              <w:autoSpaceDN w:val="0"/>
            </w:pPr>
            <w:r>
              <w:t xml:space="preserve">Provide 32-bit and 64-bit versions of libraries.  </w:t>
            </w:r>
            <w:r w:rsidR="00FF62B0">
              <w:t xml:space="preserve">As of 2025, Intel has discontinued their 32-bit </w:t>
            </w:r>
            <w:r w:rsidR="006736D0">
              <w:t xml:space="preserve">Fortran </w:t>
            </w:r>
            <w:r w:rsidR="00FF62B0">
              <w:t>compiler.</w:t>
            </w:r>
          </w:p>
        </w:tc>
        <w:tc>
          <w:tcPr>
            <w:tcW w:w="8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29D585" w14:textId="77777777" w:rsidR="00867FA7" w:rsidRPr="00FD15CE" w:rsidRDefault="00867FA7" w:rsidP="0051424B">
            <w:pPr>
              <w:autoSpaceDE w:val="0"/>
              <w:autoSpaceDN w:val="0"/>
            </w:pPr>
          </w:p>
        </w:tc>
      </w:tr>
      <w:tr w:rsidR="0051424B" w:rsidRPr="00FD15CE" w14:paraId="25773801" w14:textId="77777777" w:rsidTr="0051424B">
        <w:tc>
          <w:tcPr>
            <w:tcW w:w="74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03D1597" w14:textId="1D3640C3" w:rsidR="0051424B" w:rsidRPr="00FD15CE" w:rsidRDefault="001F530E" w:rsidP="0051424B">
            <w:pPr>
              <w:autoSpaceDE w:val="0"/>
              <w:autoSpaceDN w:val="0"/>
            </w:pPr>
            <w:r>
              <w:t>2</w:t>
            </w:r>
            <w:r w:rsidR="00F5471F">
              <w:t>9</w:t>
            </w:r>
          </w:p>
        </w:tc>
        <w:tc>
          <w:tcPr>
            <w:tcW w:w="78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720F1B" w14:textId="088820D3" w:rsidR="0051424B" w:rsidRPr="00FD15CE" w:rsidRDefault="00D53BAC" w:rsidP="0051424B">
            <w:pPr>
              <w:autoSpaceDE w:val="0"/>
              <w:autoSpaceDN w:val="0"/>
            </w:pPr>
            <w:r>
              <w:t>Compatible with</w:t>
            </w:r>
            <w:r w:rsidRPr="00FD15CE">
              <w:t xml:space="preserve"> </w:t>
            </w:r>
            <w:r w:rsidR="0051424B" w:rsidRPr="00FD15CE">
              <w:t xml:space="preserve">PSCAD version </w:t>
            </w:r>
            <w:r w:rsidR="00FF62B0">
              <w:t>5.0.1</w:t>
            </w:r>
            <w:r w:rsidR="0051424B" w:rsidRPr="00FD15CE">
              <w:t xml:space="preserve"> </w:t>
            </w:r>
            <w:r>
              <w:t>and</w:t>
            </w:r>
            <w:r w:rsidR="0051424B" w:rsidRPr="00FD15CE">
              <w:t xml:space="preserve"> higher.</w:t>
            </w:r>
          </w:p>
        </w:tc>
        <w:tc>
          <w:tcPr>
            <w:tcW w:w="8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BA6310" w14:textId="77777777" w:rsidR="0051424B" w:rsidRPr="00FD15CE" w:rsidRDefault="0051424B" w:rsidP="0051424B">
            <w:pPr>
              <w:autoSpaceDE w:val="0"/>
              <w:autoSpaceDN w:val="0"/>
            </w:pPr>
          </w:p>
        </w:tc>
      </w:tr>
      <w:tr w:rsidR="0051424B" w:rsidRPr="00FD15CE" w14:paraId="755442AD" w14:textId="77777777" w:rsidTr="0051424B">
        <w:tc>
          <w:tcPr>
            <w:tcW w:w="74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9AC3402" w14:textId="1FC16D7B" w:rsidR="0051424B" w:rsidRPr="00FD15CE" w:rsidRDefault="00F5471F" w:rsidP="0051424B">
            <w:pPr>
              <w:autoSpaceDE w:val="0"/>
              <w:autoSpaceDN w:val="0"/>
            </w:pPr>
            <w:r>
              <w:t>30</w:t>
            </w:r>
          </w:p>
        </w:tc>
        <w:tc>
          <w:tcPr>
            <w:tcW w:w="780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E543308" w14:textId="2B3B8421" w:rsidR="0051424B" w:rsidRPr="00FD15CE" w:rsidRDefault="0051424B" w:rsidP="000A194D">
            <w:pPr>
              <w:autoSpaceDE w:val="0"/>
              <w:autoSpaceDN w:val="0"/>
            </w:pPr>
            <w:r w:rsidRPr="0051424B">
              <w:t xml:space="preserve">Initialize quickly </w:t>
            </w:r>
            <w:r w:rsidR="000A194D">
              <w:t xml:space="preserve">under 5 </w:t>
            </w:r>
            <w:r w:rsidR="00E71B47">
              <w:t>seconds</w:t>
            </w:r>
            <w:r w:rsidRPr="0051424B">
              <w:t xml:space="preserve"> to user supplied terminal conditions.</w:t>
            </w:r>
          </w:p>
        </w:tc>
        <w:tc>
          <w:tcPr>
            <w:tcW w:w="81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4F366883" w14:textId="77777777" w:rsidR="0051424B" w:rsidRPr="00FD15CE" w:rsidRDefault="0051424B" w:rsidP="0051424B">
            <w:pPr>
              <w:autoSpaceDE w:val="0"/>
              <w:autoSpaceDN w:val="0"/>
            </w:pPr>
          </w:p>
        </w:tc>
      </w:tr>
      <w:tr w:rsidR="0051424B" w:rsidRPr="00FD15CE" w14:paraId="03B833D1" w14:textId="77777777" w:rsidTr="0051424B">
        <w:tc>
          <w:tcPr>
            <w:tcW w:w="74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C8EE5ED" w14:textId="0603A841" w:rsidR="0051424B" w:rsidRPr="00FD15CE" w:rsidRDefault="00F5471F" w:rsidP="0051424B">
            <w:pPr>
              <w:autoSpaceDE w:val="0"/>
              <w:autoSpaceDN w:val="0"/>
            </w:pPr>
            <w:r>
              <w:t>31</w:t>
            </w:r>
          </w:p>
        </w:tc>
        <w:tc>
          <w:tcPr>
            <w:tcW w:w="7805" w:type="dxa"/>
            <w:tcBorders>
              <w:top w:val="nil"/>
              <w:left w:val="nil"/>
              <w:bottom w:val="single" w:sz="8" w:space="0" w:color="auto"/>
              <w:right w:val="single" w:sz="8" w:space="0" w:color="auto"/>
            </w:tcBorders>
            <w:tcMar>
              <w:top w:w="0" w:type="dxa"/>
              <w:left w:w="108" w:type="dxa"/>
              <w:bottom w:w="0" w:type="dxa"/>
              <w:right w:w="108" w:type="dxa"/>
            </w:tcMar>
          </w:tcPr>
          <w:p w14:paraId="51179155" w14:textId="2E8B4316" w:rsidR="0051424B" w:rsidRPr="00FD15CE" w:rsidRDefault="0051424B" w:rsidP="0051424B">
            <w:pPr>
              <w:autoSpaceDE w:val="0"/>
              <w:autoSpaceDN w:val="0"/>
            </w:pPr>
            <w:r>
              <w:t>Support</w:t>
            </w:r>
            <w:r w:rsidRPr="00325469">
              <w:t xml:space="preserve"> multiple instances of its own definition in the same simulation case</w:t>
            </w:r>
            <w:r w:rsidR="00D53BAC">
              <w:t xml:space="preserve"> for situations where the same inverter resource is used at multiple sites</w:t>
            </w:r>
            <w:r w:rsidRPr="00325469">
              <w:t>.</w:t>
            </w:r>
          </w:p>
        </w:tc>
        <w:tc>
          <w:tcPr>
            <w:tcW w:w="810" w:type="dxa"/>
            <w:tcBorders>
              <w:top w:val="nil"/>
              <w:left w:val="nil"/>
              <w:bottom w:val="single" w:sz="8" w:space="0" w:color="auto"/>
              <w:right w:val="single" w:sz="8" w:space="0" w:color="auto"/>
            </w:tcBorders>
            <w:tcMar>
              <w:top w:w="0" w:type="dxa"/>
              <w:left w:w="108" w:type="dxa"/>
              <w:bottom w:w="0" w:type="dxa"/>
              <w:right w:w="108" w:type="dxa"/>
            </w:tcMar>
          </w:tcPr>
          <w:p w14:paraId="102F5AB9" w14:textId="77777777" w:rsidR="0051424B" w:rsidRPr="00FD15CE" w:rsidRDefault="0051424B" w:rsidP="0051424B">
            <w:pPr>
              <w:autoSpaceDE w:val="0"/>
              <w:autoSpaceDN w:val="0"/>
            </w:pPr>
          </w:p>
        </w:tc>
      </w:tr>
      <w:tr w:rsidR="0051424B" w:rsidRPr="00FD15CE" w14:paraId="208B02C7" w14:textId="77777777" w:rsidTr="0051424B">
        <w:tc>
          <w:tcPr>
            <w:tcW w:w="74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4CA88CC7" w14:textId="065B30A1" w:rsidR="0051424B" w:rsidRPr="00FD15CE" w:rsidRDefault="00F5471F" w:rsidP="0051424B">
            <w:pPr>
              <w:autoSpaceDE w:val="0"/>
              <w:autoSpaceDN w:val="0"/>
            </w:pPr>
            <w:r>
              <w:t>32</w:t>
            </w:r>
          </w:p>
        </w:tc>
        <w:tc>
          <w:tcPr>
            <w:tcW w:w="7805" w:type="dxa"/>
            <w:tcBorders>
              <w:top w:val="nil"/>
              <w:left w:val="nil"/>
              <w:bottom w:val="single" w:sz="8" w:space="0" w:color="auto"/>
              <w:right w:val="single" w:sz="8" w:space="0" w:color="auto"/>
            </w:tcBorders>
            <w:tcMar>
              <w:top w:w="0" w:type="dxa"/>
              <w:left w:w="108" w:type="dxa"/>
              <w:bottom w:w="0" w:type="dxa"/>
              <w:right w:w="108" w:type="dxa"/>
            </w:tcMar>
          </w:tcPr>
          <w:p w14:paraId="792D7C71" w14:textId="77777777" w:rsidR="0051424B" w:rsidRPr="00FD15CE" w:rsidRDefault="0051424B" w:rsidP="0051424B">
            <w:pPr>
              <w:autoSpaceDE w:val="0"/>
              <w:autoSpaceDN w:val="0"/>
            </w:pPr>
            <w:r w:rsidRPr="00FD15CE">
              <w:t>Support the PSCAD “snapshot” feature.</w:t>
            </w:r>
          </w:p>
        </w:tc>
        <w:tc>
          <w:tcPr>
            <w:tcW w:w="810" w:type="dxa"/>
            <w:tcBorders>
              <w:top w:val="nil"/>
              <w:left w:val="nil"/>
              <w:bottom w:val="single" w:sz="8" w:space="0" w:color="auto"/>
              <w:right w:val="single" w:sz="8" w:space="0" w:color="auto"/>
            </w:tcBorders>
            <w:tcMar>
              <w:top w:w="0" w:type="dxa"/>
              <w:left w:w="108" w:type="dxa"/>
              <w:bottom w:w="0" w:type="dxa"/>
              <w:right w:w="108" w:type="dxa"/>
            </w:tcMar>
          </w:tcPr>
          <w:p w14:paraId="610BE632" w14:textId="77777777" w:rsidR="0051424B" w:rsidRPr="00FD15CE" w:rsidRDefault="0051424B" w:rsidP="0051424B">
            <w:pPr>
              <w:autoSpaceDE w:val="0"/>
              <w:autoSpaceDN w:val="0"/>
            </w:pPr>
          </w:p>
        </w:tc>
      </w:tr>
      <w:tr w:rsidR="00BD3344" w:rsidRPr="00FD15CE" w14:paraId="5E278A35" w14:textId="77777777" w:rsidTr="00372B63">
        <w:tc>
          <w:tcPr>
            <w:tcW w:w="74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FF65461" w14:textId="40475E64" w:rsidR="00BD3344" w:rsidRPr="00FD15CE" w:rsidRDefault="00F5471F">
            <w:pPr>
              <w:autoSpaceDE w:val="0"/>
              <w:autoSpaceDN w:val="0"/>
            </w:pPr>
            <w:r>
              <w:t>33</w:t>
            </w:r>
          </w:p>
        </w:tc>
        <w:tc>
          <w:tcPr>
            <w:tcW w:w="7805" w:type="dxa"/>
            <w:tcBorders>
              <w:top w:val="nil"/>
              <w:left w:val="nil"/>
              <w:bottom w:val="single" w:sz="8" w:space="0" w:color="auto"/>
              <w:right w:val="single" w:sz="8" w:space="0" w:color="auto"/>
            </w:tcBorders>
            <w:tcMar>
              <w:top w:w="0" w:type="dxa"/>
              <w:left w:w="108" w:type="dxa"/>
              <w:bottom w:w="0" w:type="dxa"/>
              <w:right w:w="108" w:type="dxa"/>
            </w:tcMar>
          </w:tcPr>
          <w:p w14:paraId="780FB6AC" w14:textId="77777777" w:rsidR="00BD3344" w:rsidRPr="00FD15CE" w:rsidRDefault="00BD3344">
            <w:pPr>
              <w:autoSpaceDE w:val="0"/>
              <w:autoSpaceDN w:val="0"/>
            </w:pPr>
            <w:r w:rsidRPr="00FD15CE">
              <w:t>Support the PSCAD “multiple run” feature.</w:t>
            </w:r>
          </w:p>
        </w:tc>
        <w:tc>
          <w:tcPr>
            <w:tcW w:w="810" w:type="dxa"/>
            <w:tcBorders>
              <w:top w:val="nil"/>
              <w:left w:val="nil"/>
              <w:bottom w:val="single" w:sz="8" w:space="0" w:color="auto"/>
              <w:right w:val="single" w:sz="8" w:space="0" w:color="auto"/>
            </w:tcBorders>
            <w:tcMar>
              <w:top w:w="0" w:type="dxa"/>
              <w:left w:w="108" w:type="dxa"/>
              <w:bottom w:w="0" w:type="dxa"/>
              <w:right w:w="108" w:type="dxa"/>
            </w:tcMar>
          </w:tcPr>
          <w:p w14:paraId="0DDFCF7C" w14:textId="77777777" w:rsidR="00BD3344" w:rsidRPr="00FD15CE" w:rsidRDefault="00BD3344">
            <w:pPr>
              <w:autoSpaceDE w:val="0"/>
              <w:autoSpaceDN w:val="0"/>
            </w:pPr>
          </w:p>
        </w:tc>
      </w:tr>
      <w:tr w:rsidR="0051424B" w:rsidRPr="00FD15CE" w14:paraId="3827F56C" w14:textId="77777777" w:rsidTr="00372B63">
        <w:tc>
          <w:tcPr>
            <w:tcW w:w="74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14:paraId="2DEDFC01" w14:textId="2742E0E2" w:rsidR="0051424B" w:rsidRPr="00FD15CE" w:rsidRDefault="00F5471F" w:rsidP="00030BAE">
            <w:pPr>
              <w:autoSpaceDE w:val="0"/>
              <w:autoSpaceDN w:val="0"/>
            </w:pPr>
            <w:r>
              <w:t>34</w:t>
            </w:r>
          </w:p>
        </w:tc>
        <w:tc>
          <w:tcPr>
            <w:tcW w:w="7805"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1DE989A8" w14:textId="77777777" w:rsidR="0051424B" w:rsidRPr="00FD15CE" w:rsidRDefault="0051424B" w:rsidP="00030BAE">
            <w:pPr>
              <w:autoSpaceDE w:val="0"/>
              <w:autoSpaceDN w:val="0"/>
            </w:pPr>
            <w:r>
              <w:t xml:space="preserve">Allow replication in different PSCAD cases or libraries through the </w:t>
            </w:r>
            <w:r w:rsidRPr="00FD15CE">
              <w:t>“</w:t>
            </w:r>
            <w:r>
              <w:t>copy</w:t>
            </w:r>
            <w:r w:rsidRPr="00FD15CE">
              <w:t xml:space="preserve">” </w:t>
            </w:r>
            <w:r>
              <w:t xml:space="preserve">or “copy transfer” </w:t>
            </w:r>
            <w:r w:rsidRPr="00FD15CE">
              <w:t>feature</w:t>
            </w:r>
            <w:r>
              <w:t>s</w:t>
            </w:r>
            <w:r w:rsidRPr="00FD15CE">
              <w:t>.</w:t>
            </w:r>
          </w:p>
        </w:tc>
        <w:tc>
          <w:tcPr>
            <w:tcW w:w="810"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2352BCF6" w14:textId="77777777" w:rsidR="0051424B" w:rsidRPr="00FD15CE" w:rsidRDefault="0051424B" w:rsidP="00030BAE">
            <w:pPr>
              <w:autoSpaceDE w:val="0"/>
              <w:autoSpaceDN w:val="0"/>
            </w:pPr>
          </w:p>
        </w:tc>
      </w:tr>
    </w:tbl>
    <w:p w14:paraId="6FFEF1B8" w14:textId="77777777" w:rsidR="00BD3344" w:rsidRPr="000A3B47" w:rsidRDefault="00BD3344" w:rsidP="00FA39F6">
      <w:pPr>
        <w:pStyle w:val="ListParagraph"/>
        <w:autoSpaceDE w:val="0"/>
        <w:autoSpaceDN w:val="0"/>
        <w:ind w:left="360"/>
      </w:pPr>
    </w:p>
    <w:p w14:paraId="228C169B" w14:textId="77777777" w:rsidR="00BD3344" w:rsidRDefault="00BD3344"/>
    <w:sectPr w:rsidR="00BD3344" w:rsidSect="00B76E5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27287F" w14:textId="77777777" w:rsidR="006D7A04" w:rsidRDefault="006D7A04" w:rsidP="0086129A">
      <w:pPr>
        <w:spacing w:after="0" w:line="240" w:lineRule="auto"/>
      </w:pPr>
      <w:r>
        <w:separator/>
      </w:r>
    </w:p>
  </w:endnote>
  <w:endnote w:type="continuationSeparator" w:id="0">
    <w:p w14:paraId="2958B52F" w14:textId="77777777" w:rsidR="006D7A04" w:rsidRDefault="006D7A04" w:rsidP="00861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9C2B4" w14:textId="77777777" w:rsidR="0086129A" w:rsidRDefault="008612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C512D" w14:textId="77777777" w:rsidR="0086129A" w:rsidRDefault="008612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71093" w14:textId="77777777" w:rsidR="0086129A" w:rsidRDefault="008612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3C206" w14:textId="77777777" w:rsidR="006D7A04" w:rsidRDefault="006D7A04" w:rsidP="0086129A">
      <w:pPr>
        <w:spacing w:after="0" w:line="240" w:lineRule="auto"/>
      </w:pPr>
      <w:r>
        <w:separator/>
      </w:r>
    </w:p>
  </w:footnote>
  <w:footnote w:type="continuationSeparator" w:id="0">
    <w:p w14:paraId="317BB61D" w14:textId="77777777" w:rsidR="006D7A04" w:rsidRDefault="006D7A04" w:rsidP="0086129A">
      <w:pPr>
        <w:spacing w:after="0" w:line="240" w:lineRule="auto"/>
      </w:pPr>
      <w:r>
        <w:continuationSeparator/>
      </w:r>
    </w:p>
  </w:footnote>
  <w:footnote w:id="1">
    <w:p w14:paraId="1D213931" w14:textId="3B140A80" w:rsidR="00A869FF" w:rsidRDefault="00A869FF">
      <w:pPr>
        <w:pStyle w:val="FootnoteText"/>
      </w:pPr>
      <w:r>
        <w:rPr>
          <w:rStyle w:val="FootnoteReference"/>
        </w:rPr>
        <w:footnoteRef/>
      </w:r>
      <w:r>
        <w:t xml:space="preserve"> NERC 2022 Odessa Report page 8 (page 17 of pdf):  </w:t>
      </w:r>
      <w:hyperlink r:id="rId1" w:history="1">
        <w:r w:rsidRPr="00CA6F35">
          <w:rPr>
            <w:rStyle w:val="Hyperlink"/>
            <w:sz w:val="16"/>
            <w:szCs w:val="16"/>
          </w:rPr>
          <w:t>https://www.nerc.com/comm/RSTC_Reliability_Guidelines/NERC_2022_Odessa_Disturbance_Report%20%281%29.pdf</w:t>
        </w:r>
      </w:hyperlink>
      <w:r>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5DE8" w14:textId="77777777" w:rsidR="0086129A" w:rsidRDefault="008612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763AD" w14:textId="77777777" w:rsidR="0086129A" w:rsidRDefault="008612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ECC05" w14:textId="77777777" w:rsidR="0086129A" w:rsidRDefault="008612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74AB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B476ADC"/>
    <w:multiLevelType w:val="hybridMultilevel"/>
    <w:tmpl w:val="8ACE60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EB2DB9"/>
    <w:multiLevelType w:val="hybridMultilevel"/>
    <w:tmpl w:val="92B0F9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7F5D4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67314259">
    <w:abstractNumId w:val="3"/>
  </w:num>
  <w:num w:numId="2" w16cid:durableId="1610237219">
    <w:abstractNumId w:val="0"/>
  </w:num>
  <w:num w:numId="3" w16cid:durableId="1577789242">
    <w:abstractNumId w:val="2"/>
  </w:num>
  <w:num w:numId="4" w16cid:durableId="11557981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DE3"/>
    <w:rsid w:val="00000F8D"/>
    <w:rsid w:val="000545F4"/>
    <w:rsid w:val="00067B50"/>
    <w:rsid w:val="000A194D"/>
    <w:rsid w:val="000A3B47"/>
    <w:rsid w:val="000A4AF4"/>
    <w:rsid w:val="000A50EF"/>
    <w:rsid w:val="000C336C"/>
    <w:rsid w:val="000D30D1"/>
    <w:rsid w:val="000D50DE"/>
    <w:rsid w:val="000F49DB"/>
    <w:rsid w:val="001076BB"/>
    <w:rsid w:val="00113F8D"/>
    <w:rsid w:val="00125861"/>
    <w:rsid w:val="001338F2"/>
    <w:rsid w:val="00140EE7"/>
    <w:rsid w:val="001528C6"/>
    <w:rsid w:val="0017670E"/>
    <w:rsid w:val="00190015"/>
    <w:rsid w:val="001C1581"/>
    <w:rsid w:val="001F530E"/>
    <w:rsid w:val="00251BAB"/>
    <w:rsid w:val="00251EA7"/>
    <w:rsid w:val="002759E6"/>
    <w:rsid w:val="002761BE"/>
    <w:rsid w:val="002A00D3"/>
    <w:rsid w:val="002A2FA2"/>
    <w:rsid w:val="002A71BD"/>
    <w:rsid w:val="002B1787"/>
    <w:rsid w:val="002B3687"/>
    <w:rsid w:val="002B39B7"/>
    <w:rsid w:val="002C47E8"/>
    <w:rsid w:val="002C7FB5"/>
    <w:rsid w:val="00372B63"/>
    <w:rsid w:val="00375605"/>
    <w:rsid w:val="003D2932"/>
    <w:rsid w:val="00430EC9"/>
    <w:rsid w:val="004319D9"/>
    <w:rsid w:val="00441868"/>
    <w:rsid w:val="00460583"/>
    <w:rsid w:val="00475472"/>
    <w:rsid w:val="00477A8B"/>
    <w:rsid w:val="0048363A"/>
    <w:rsid w:val="00492E7A"/>
    <w:rsid w:val="004A22F8"/>
    <w:rsid w:val="004B24B6"/>
    <w:rsid w:val="004B6C7E"/>
    <w:rsid w:val="004C65BD"/>
    <w:rsid w:val="004D55DE"/>
    <w:rsid w:val="004E24BE"/>
    <w:rsid w:val="004F206B"/>
    <w:rsid w:val="005140D6"/>
    <w:rsid w:val="0051424B"/>
    <w:rsid w:val="00527A11"/>
    <w:rsid w:val="00573A1B"/>
    <w:rsid w:val="005A6434"/>
    <w:rsid w:val="005B303D"/>
    <w:rsid w:val="005C15E0"/>
    <w:rsid w:val="005C5888"/>
    <w:rsid w:val="005D75E5"/>
    <w:rsid w:val="005E4DE3"/>
    <w:rsid w:val="0061093D"/>
    <w:rsid w:val="00611CE8"/>
    <w:rsid w:val="00612CC2"/>
    <w:rsid w:val="00635D2F"/>
    <w:rsid w:val="00644291"/>
    <w:rsid w:val="006736D0"/>
    <w:rsid w:val="006D7A04"/>
    <w:rsid w:val="006E19F7"/>
    <w:rsid w:val="006E76E7"/>
    <w:rsid w:val="00730DC7"/>
    <w:rsid w:val="00762017"/>
    <w:rsid w:val="007636D5"/>
    <w:rsid w:val="007976F2"/>
    <w:rsid w:val="007C1A51"/>
    <w:rsid w:val="007D2667"/>
    <w:rsid w:val="007D3063"/>
    <w:rsid w:val="007F555B"/>
    <w:rsid w:val="008025F6"/>
    <w:rsid w:val="0082275F"/>
    <w:rsid w:val="00834A4F"/>
    <w:rsid w:val="0083629D"/>
    <w:rsid w:val="00857972"/>
    <w:rsid w:val="0086129A"/>
    <w:rsid w:val="00867FA7"/>
    <w:rsid w:val="008815E6"/>
    <w:rsid w:val="00891932"/>
    <w:rsid w:val="008B2CD6"/>
    <w:rsid w:val="008C36FF"/>
    <w:rsid w:val="008D6C6D"/>
    <w:rsid w:val="008E555C"/>
    <w:rsid w:val="0092083E"/>
    <w:rsid w:val="00945A93"/>
    <w:rsid w:val="00954718"/>
    <w:rsid w:val="009760F0"/>
    <w:rsid w:val="009A3C60"/>
    <w:rsid w:val="009F29D0"/>
    <w:rsid w:val="00A06CA2"/>
    <w:rsid w:val="00A26B00"/>
    <w:rsid w:val="00A2738C"/>
    <w:rsid w:val="00A67D1D"/>
    <w:rsid w:val="00A869FF"/>
    <w:rsid w:val="00AA1B5D"/>
    <w:rsid w:val="00AA7A93"/>
    <w:rsid w:val="00B358CF"/>
    <w:rsid w:val="00B372DF"/>
    <w:rsid w:val="00B76E57"/>
    <w:rsid w:val="00B8011B"/>
    <w:rsid w:val="00BA1CEC"/>
    <w:rsid w:val="00BA7C61"/>
    <w:rsid w:val="00BD3344"/>
    <w:rsid w:val="00BD3E31"/>
    <w:rsid w:val="00BF08FC"/>
    <w:rsid w:val="00C01B3E"/>
    <w:rsid w:val="00C12D99"/>
    <w:rsid w:val="00C20A2D"/>
    <w:rsid w:val="00C235EA"/>
    <w:rsid w:val="00C5286B"/>
    <w:rsid w:val="00C61806"/>
    <w:rsid w:val="00C80715"/>
    <w:rsid w:val="00CB3EDF"/>
    <w:rsid w:val="00CC1877"/>
    <w:rsid w:val="00D119A8"/>
    <w:rsid w:val="00D53BAC"/>
    <w:rsid w:val="00D62B57"/>
    <w:rsid w:val="00D84669"/>
    <w:rsid w:val="00D93A34"/>
    <w:rsid w:val="00DE5ECC"/>
    <w:rsid w:val="00E151A9"/>
    <w:rsid w:val="00E54B7A"/>
    <w:rsid w:val="00E71B47"/>
    <w:rsid w:val="00E86A53"/>
    <w:rsid w:val="00EB027A"/>
    <w:rsid w:val="00EB7DAF"/>
    <w:rsid w:val="00F37365"/>
    <w:rsid w:val="00F5471F"/>
    <w:rsid w:val="00FA39F6"/>
    <w:rsid w:val="00FD15CE"/>
    <w:rsid w:val="00FD2E17"/>
    <w:rsid w:val="00FE1B15"/>
    <w:rsid w:val="00FF34FD"/>
    <w:rsid w:val="00FF62B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30F430"/>
  <w15:docId w15:val="{9928072C-55F6-4834-93B0-58B443C9F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4DE3"/>
    <w:pPr>
      <w:spacing w:after="160" w:line="259" w:lineRule="auto"/>
    </w:pPr>
    <w:rPr>
      <w:rFonts w:cs="Calibri"/>
    </w:rPr>
  </w:style>
  <w:style w:type="paragraph" w:styleId="Heading1">
    <w:name w:val="heading 1"/>
    <w:basedOn w:val="Normal"/>
    <w:next w:val="Normal"/>
    <w:link w:val="Heading1Char"/>
    <w:uiPriority w:val="99"/>
    <w:qFormat/>
    <w:rsid w:val="004A22F8"/>
    <w:pPr>
      <w:keepNext/>
      <w:keepLines/>
      <w:spacing w:before="240" w:after="0"/>
      <w:outlineLvl w:val="0"/>
    </w:pPr>
    <w:rPr>
      <w:rFonts w:ascii="Calibri Light" w:eastAsia="Times New Roman" w:hAnsi="Calibri Light" w:cs="Calibri Light"/>
      <w:color w:val="2E74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A22F8"/>
    <w:rPr>
      <w:rFonts w:ascii="Calibri Light" w:hAnsi="Calibri Light" w:cs="Calibri Light"/>
      <w:color w:val="2E74B5"/>
      <w:sz w:val="32"/>
      <w:szCs w:val="32"/>
    </w:rPr>
  </w:style>
  <w:style w:type="paragraph" w:styleId="Title">
    <w:name w:val="Title"/>
    <w:basedOn w:val="Normal"/>
    <w:next w:val="Normal"/>
    <w:link w:val="TitleChar"/>
    <w:uiPriority w:val="99"/>
    <w:qFormat/>
    <w:rsid w:val="004A22F8"/>
    <w:pPr>
      <w:spacing w:after="0" w:line="240" w:lineRule="auto"/>
      <w:contextualSpacing/>
    </w:pPr>
    <w:rPr>
      <w:rFonts w:ascii="Calibri Light" w:eastAsia="Times New Roman" w:hAnsi="Calibri Light" w:cs="Calibri Light"/>
      <w:spacing w:val="-10"/>
      <w:kern w:val="28"/>
      <w:sz w:val="56"/>
      <w:szCs w:val="56"/>
    </w:rPr>
  </w:style>
  <w:style w:type="character" w:customStyle="1" w:styleId="TitleChar">
    <w:name w:val="Title Char"/>
    <w:basedOn w:val="DefaultParagraphFont"/>
    <w:link w:val="Title"/>
    <w:uiPriority w:val="99"/>
    <w:rsid w:val="004A22F8"/>
    <w:rPr>
      <w:rFonts w:ascii="Calibri Light" w:hAnsi="Calibri Light" w:cs="Calibri Light"/>
      <w:spacing w:val="-10"/>
      <w:kern w:val="28"/>
      <w:sz w:val="56"/>
      <w:szCs w:val="56"/>
    </w:rPr>
  </w:style>
  <w:style w:type="paragraph" w:styleId="ListParagraph">
    <w:name w:val="List Paragraph"/>
    <w:basedOn w:val="Normal"/>
    <w:uiPriority w:val="99"/>
    <w:qFormat/>
    <w:rsid w:val="004A22F8"/>
    <w:pPr>
      <w:ind w:left="720"/>
      <w:contextualSpacing/>
    </w:pPr>
  </w:style>
  <w:style w:type="paragraph" w:styleId="BalloonText">
    <w:name w:val="Balloon Text"/>
    <w:basedOn w:val="Normal"/>
    <w:link w:val="BalloonTextChar"/>
    <w:uiPriority w:val="99"/>
    <w:semiHidden/>
    <w:rsid w:val="00477A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7A8B"/>
    <w:rPr>
      <w:rFonts w:ascii="Segoe UI" w:hAnsi="Segoe UI" w:cs="Segoe UI"/>
      <w:sz w:val="18"/>
      <w:szCs w:val="18"/>
    </w:rPr>
  </w:style>
  <w:style w:type="character" w:styleId="CommentReference">
    <w:name w:val="annotation reference"/>
    <w:basedOn w:val="DefaultParagraphFont"/>
    <w:uiPriority w:val="99"/>
    <w:semiHidden/>
    <w:rsid w:val="008B2CD6"/>
    <w:rPr>
      <w:sz w:val="16"/>
      <w:szCs w:val="16"/>
    </w:rPr>
  </w:style>
  <w:style w:type="paragraph" w:styleId="CommentText">
    <w:name w:val="annotation text"/>
    <w:basedOn w:val="Normal"/>
    <w:link w:val="CommentTextChar"/>
    <w:uiPriority w:val="99"/>
    <w:semiHidden/>
    <w:rsid w:val="008B2CD6"/>
    <w:pPr>
      <w:spacing w:line="240" w:lineRule="auto"/>
    </w:pPr>
    <w:rPr>
      <w:sz w:val="20"/>
      <w:szCs w:val="20"/>
    </w:rPr>
  </w:style>
  <w:style w:type="character" w:customStyle="1" w:styleId="CommentTextChar">
    <w:name w:val="Comment Text Char"/>
    <w:basedOn w:val="DefaultParagraphFont"/>
    <w:link w:val="CommentText"/>
    <w:uiPriority w:val="99"/>
    <w:semiHidden/>
    <w:rsid w:val="008B2CD6"/>
    <w:rPr>
      <w:sz w:val="20"/>
      <w:szCs w:val="20"/>
    </w:rPr>
  </w:style>
  <w:style w:type="paragraph" w:styleId="CommentSubject">
    <w:name w:val="annotation subject"/>
    <w:basedOn w:val="CommentText"/>
    <w:next w:val="CommentText"/>
    <w:link w:val="CommentSubjectChar"/>
    <w:uiPriority w:val="99"/>
    <w:semiHidden/>
    <w:rsid w:val="008B2CD6"/>
    <w:rPr>
      <w:b/>
      <w:bCs/>
    </w:rPr>
  </w:style>
  <w:style w:type="character" w:customStyle="1" w:styleId="CommentSubjectChar">
    <w:name w:val="Comment Subject Char"/>
    <w:basedOn w:val="CommentTextChar"/>
    <w:link w:val="CommentSubject"/>
    <w:uiPriority w:val="99"/>
    <w:semiHidden/>
    <w:rsid w:val="008B2CD6"/>
    <w:rPr>
      <w:b/>
      <w:bCs/>
      <w:sz w:val="20"/>
      <w:szCs w:val="20"/>
    </w:rPr>
  </w:style>
  <w:style w:type="paragraph" w:styleId="Header">
    <w:name w:val="header"/>
    <w:basedOn w:val="Normal"/>
    <w:link w:val="HeaderChar"/>
    <w:uiPriority w:val="99"/>
    <w:unhideWhenUsed/>
    <w:rsid w:val="008612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129A"/>
    <w:rPr>
      <w:rFonts w:cs="Calibri"/>
    </w:rPr>
  </w:style>
  <w:style w:type="paragraph" w:styleId="Footer">
    <w:name w:val="footer"/>
    <w:basedOn w:val="Normal"/>
    <w:link w:val="FooterChar"/>
    <w:uiPriority w:val="99"/>
    <w:unhideWhenUsed/>
    <w:rsid w:val="008612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129A"/>
    <w:rPr>
      <w:rFonts w:cs="Calibri"/>
    </w:rPr>
  </w:style>
  <w:style w:type="table" w:styleId="TableGrid">
    <w:name w:val="Table Grid"/>
    <w:basedOn w:val="TableNormal"/>
    <w:uiPriority w:val="59"/>
    <w:rsid w:val="005A6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92E7A"/>
    <w:rPr>
      <w:color w:val="0000FF" w:themeColor="hyperlink"/>
      <w:u w:val="single"/>
    </w:rPr>
  </w:style>
  <w:style w:type="character" w:styleId="UnresolvedMention">
    <w:name w:val="Unresolved Mention"/>
    <w:basedOn w:val="DefaultParagraphFont"/>
    <w:uiPriority w:val="99"/>
    <w:semiHidden/>
    <w:unhideWhenUsed/>
    <w:rsid w:val="00492E7A"/>
    <w:rPr>
      <w:color w:val="605E5C"/>
      <w:shd w:val="clear" w:color="auto" w:fill="E1DFDD"/>
    </w:rPr>
  </w:style>
  <w:style w:type="paragraph" w:styleId="FootnoteText">
    <w:name w:val="footnote text"/>
    <w:basedOn w:val="Normal"/>
    <w:link w:val="FootnoteTextChar"/>
    <w:uiPriority w:val="99"/>
    <w:semiHidden/>
    <w:unhideWhenUsed/>
    <w:rsid w:val="00A869F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69FF"/>
    <w:rPr>
      <w:rFonts w:cs="Calibri"/>
      <w:sz w:val="20"/>
      <w:szCs w:val="20"/>
    </w:rPr>
  </w:style>
  <w:style w:type="character" w:styleId="FootnoteReference">
    <w:name w:val="footnote reference"/>
    <w:basedOn w:val="DefaultParagraphFont"/>
    <w:uiPriority w:val="99"/>
    <w:semiHidden/>
    <w:unhideWhenUsed/>
    <w:rsid w:val="00A869FF"/>
    <w:rPr>
      <w:vertAlign w:val="superscript"/>
    </w:rPr>
  </w:style>
  <w:style w:type="paragraph" w:styleId="Revision">
    <w:name w:val="Revision"/>
    <w:hidden/>
    <w:uiPriority w:val="99"/>
    <w:semiHidden/>
    <w:rsid w:val="001076BB"/>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71786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ercot.com/services/rq/r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nerc.com/comm/RSTC_Reliability_Guidelines/NERC_2022_Odessa_Disturbance_Report%20%281%2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FF55DB-1002-4C98-8299-F72E2FCD4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6</Pages>
  <Words>1658</Words>
  <Characters>9599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Huang, Fred</dc:creator>
  <cp:keywords/>
  <dc:description/>
  <cp:lastModifiedBy>Rose, Jonathan</cp:lastModifiedBy>
  <cp:revision>9</cp:revision>
  <dcterms:created xsi:type="dcterms:W3CDTF">2025-02-10T21:52:00Z</dcterms:created>
  <dcterms:modified xsi:type="dcterms:W3CDTF">2025-03-11T15:01:00Z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2024-01-03T19:45:26Z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134850da-614d-4614-babf-e52bc87a062a</vt:lpwstr>
  </property>
  <property fmtid="{D5CDD505-2E9C-101B-9397-08002B2CF9AE}" pid="8" name="MSIP_Label_7084cbda-52b8-46fb-a7b7-cb5bd465ed85_ContentBits">
    <vt:lpwstr>0</vt:lpwstr>
  </property>
</Properties>
</file>