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3BBF3" w14:textId="77777777" w:rsidR="00C44162" w:rsidRDefault="00C44162" w:rsidP="00C44162">
      <w:pPr>
        <w:pStyle w:val="Title"/>
        <w:jc w:val="left"/>
        <w:rPr>
          <w:rFonts w:ascii="Arial" w:hAnsi="Arial" w:cs="Arial"/>
        </w:rPr>
      </w:pPr>
      <w:r>
        <w:rPr>
          <w:rFonts w:ascii="Verdana" w:hAnsi="Verdana"/>
          <w:noProof/>
          <w:color w:val="1659D8"/>
          <w:sz w:val="16"/>
          <w:szCs w:val="16"/>
        </w:rPr>
        <w:drawing>
          <wp:inline distT="0" distB="0" distL="0" distR="0" wp14:anchorId="6BB2F246" wp14:editId="4B05629D">
            <wp:extent cx="1521460" cy="592455"/>
            <wp:effectExtent l="19050" t="0" r="2540" b="0"/>
            <wp:docPr id="15" name="tb_229" descr="6&quot;x3&quot; TIF-format Logo with White Backgroun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b_229" descr="6&quot;x3&quot; TIF-format Logo with White Background">
                      <a:hlinkClick r:id="rId8"/>
                    </pic:cNvPr>
                    <pic:cNvPicPr>
                      <a:picLocks noChangeAspect="1" noChangeArrowheads="1"/>
                    </pic:cNvPicPr>
                  </pic:nvPicPr>
                  <pic:blipFill>
                    <a:blip r:embed="rId9" cstate="print"/>
                    <a:srcRect/>
                    <a:stretch>
                      <a:fillRect/>
                    </a:stretch>
                  </pic:blipFill>
                  <pic:spPr bwMode="auto">
                    <a:xfrm>
                      <a:off x="0" y="0"/>
                      <a:ext cx="1521460" cy="592455"/>
                    </a:xfrm>
                    <a:prstGeom prst="rect">
                      <a:avLst/>
                    </a:prstGeom>
                    <a:noFill/>
                    <a:ln w="9525">
                      <a:noFill/>
                      <a:miter lim="800000"/>
                      <a:headEnd/>
                      <a:tailEnd/>
                    </a:ln>
                  </pic:spPr>
                </pic:pic>
              </a:graphicData>
            </a:graphic>
          </wp:inline>
        </w:drawing>
      </w:r>
    </w:p>
    <w:p w14:paraId="661E3A3C" w14:textId="77777777" w:rsidR="00C44162" w:rsidRPr="00C44162" w:rsidRDefault="00C44162" w:rsidP="00C44162"/>
    <w:p w14:paraId="30ACEB49" w14:textId="77777777" w:rsidR="00DC47CA" w:rsidRPr="00373DCF" w:rsidRDefault="00DC47CA" w:rsidP="00C44162">
      <w:pPr>
        <w:pStyle w:val="Title"/>
        <w:ind w:left="2160" w:firstLine="720"/>
        <w:jc w:val="left"/>
        <w:rPr>
          <w:rFonts w:asciiTheme="minorHAnsi" w:hAnsiTheme="minorHAnsi" w:cstheme="minorHAnsi"/>
        </w:rPr>
      </w:pPr>
      <w:r w:rsidRPr="00373DCF">
        <w:rPr>
          <w:rFonts w:asciiTheme="minorHAnsi" w:hAnsiTheme="minorHAnsi" w:cstheme="minorHAnsi"/>
        </w:rPr>
        <w:t>Testing to Production</w:t>
      </w:r>
    </w:p>
    <w:p w14:paraId="74CB210A" w14:textId="77777777" w:rsidR="00DC47CA" w:rsidRPr="00373DCF" w:rsidRDefault="00DC47CA" w:rsidP="00DC47CA">
      <w:pPr>
        <w:pStyle w:val="Title"/>
        <w:rPr>
          <w:rFonts w:asciiTheme="minorHAnsi" w:hAnsiTheme="minorHAnsi" w:cstheme="minorHAnsi"/>
          <w:b w:val="0"/>
          <w:bCs w:val="0"/>
          <w:sz w:val="28"/>
        </w:rPr>
      </w:pPr>
    </w:p>
    <w:p w14:paraId="2FBF6E73" w14:textId="77777777" w:rsidR="00DC47CA" w:rsidRPr="00373DCF" w:rsidRDefault="00B0593B" w:rsidP="00DC47CA">
      <w:pPr>
        <w:rPr>
          <w:rFonts w:asciiTheme="minorHAnsi" w:hAnsiTheme="minorHAnsi" w:cstheme="minorHAnsi"/>
        </w:rPr>
      </w:pPr>
      <w:r w:rsidRPr="00373DCF">
        <w:rPr>
          <w:rFonts w:asciiTheme="minorHAnsi" w:hAnsiTheme="minorHAnsi" w:cstheme="minorHAnsi"/>
        </w:rPr>
        <w:t>Qualification</w:t>
      </w:r>
      <w:r w:rsidR="00DC47CA" w:rsidRPr="00373DCF">
        <w:rPr>
          <w:rFonts w:asciiTheme="minorHAnsi" w:hAnsiTheme="minorHAnsi" w:cstheme="minorHAnsi"/>
        </w:rPr>
        <w:t xml:space="preserve"> </w:t>
      </w:r>
      <w:r w:rsidR="00D51832" w:rsidRPr="00373DCF">
        <w:rPr>
          <w:rFonts w:asciiTheme="minorHAnsi" w:hAnsiTheme="minorHAnsi" w:cstheme="minorHAnsi"/>
        </w:rPr>
        <w:t>l</w:t>
      </w:r>
      <w:r w:rsidR="00DC47CA" w:rsidRPr="00373DCF">
        <w:rPr>
          <w:rFonts w:asciiTheme="minorHAnsi" w:hAnsiTheme="minorHAnsi" w:cstheme="minorHAnsi"/>
        </w:rPr>
        <w:t xml:space="preserve">etters from ERCOT for </w:t>
      </w:r>
      <w:r w:rsidR="00DC47CA" w:rsidRPr="00373DCF">
        <w:rPr>
          <w:rFonts w:asciiTheme="minorHAnsi" w:hAnsiTheme="minorHAnsi" w:cstheme="minorHAnsi"/>
          <w:b/>
          <w:u w:val="single"/>
        </w:rPr>
        <w:t>Current</w:t>
      </w:r>
      <w:r w:rsidR="00DC47CA" w:rsidRPr="00373DCF">
        <w:rPr>
          <w:rFonts w:asciiTheme="minorHAnsi" w:hAnsiTheme="minorHAnsi" w:cstheme="minorHAnsi"/>
          <w:b/>
        </w:rPr>
        <w:t xml:space="preserve"> </w:t>
      </w:r>
      <w:r w:rsidR="00DC47CA" w:rsidRPr="00373DCF">
        <w:rPr>
          <w:rFonts w:asciiTheme="minorHAnsi" w:hAnsiTheme="minorHAnsi" w:cstheme="minorHAnsi"/>
        </w:rPr>
        <w:t>Market Participants</w:t>
      </w:r>
      <w:r w:rsidR="00D51832" w:rsidRPr="00373DCF">
        <w:rPr>
          <w:rFonts w:asciiTheme="minorHAnsi" w:hAnsiTheme="minorHAnsi" w:cstheme="minorHAnsi"/>
        </w:rPr>
        <w:t xml:space="preserve"> (MPs)</w:t>
      </w:r>
      <w:r w:rsidR="00DC47CA" w:rsidRPr="00373DCF">
        <w:rPr>
          <w:rFonts w:asciiTheme="minorHAnsi" w:hAnsiTheme="minorHAnsi" w:cstheme="minorHAnsi"/>
        </w:rPr>
        <w:t>:</w:t>
      </w:r>
    </w:p>
    <w:p w14:paraId="5DFD0851" w14:textId="77777777" w:rsidR="00DC47CA" w:rsidRPr="00373DCF" w:rsidRDefault="00DC47CA" w:rsidP="00DC47CA">
      <w:pPr>
        <w:rPr>
          <w:rFonts w:asciiTheme="minorHAnsi" w:hAnsiTheme="minorHAnsi" w:cstheme="minorHAnsi"/>
        </w:rPr>
      </w:pPr>
    </w:p>
    <w:p w14:paraId="4F3503C3" w14:textId="31E0B003" w:rsidR="00DC47CA" w:rsidRPr="00373DCF" w:rsidRDefault="00DC47CA" w:rsidP="00DC47CA">
      <w:pPr>
        <w:rPr>
          <w:rFonts w:asciiTheme="minorHAnsi" w:hAnsiTheme="minorHAnsi" w:cstheme="minorHAnsi"/>
        </w:rPr>
      </w:pPr>
      <w:r w:rsidRPr="00373DCF">
        <w:rPr>
          <w:rFonts w:asciiTheme="minorHAnsi" w:hAnsiTheme="minorHAnsi" w:cstheme="minorHAnsi"/>
        </w:rPr>
        <w:t xml:space="preserve">Once a </w:t>
      </w:r>
      <w:r w:rsidRPr="00373DCF">
        <w:rPr>
          <w:rFonts w:asciiTheme="minorHAnsi" w:hAnsiTheme="minorHAnsi" w:cstheme="minorHAnsi"/>
          <w:b/>
          <w:u w:val="single"/>
        </w:rPr>
        <w:t>Current</w:t>
      </w:r>
      <w:r w:rsidRPr="00373DCF">
        <w:rPr>
          <w:rFonts w:asciiTheme="minorHAnsi" w:hAnsiTheme="minorHAnsi" w:cstheme="minorHAnsi"/>
        </w:rPr>
        <w:t xml:space="preserve"> Market Participant has completed the testing process, the Flight Administrator will provide </w:t>
      </w:r>
      <w:r w:rsidR="00681AD0" w:rsidRPr="00373DCF">
        <w:rPr>
          <w:rFonts w:asciiTheme="minorHAnsi" w:hAnsiTheme="minorHAnsi" w:cstheme="minorHAnsi"/>
        </w:rPr>
        <w:t>Retail Operations</w:t>
      </w:r>
      <w:r w:rsidRPr="00373DCF">
        <w:rPr>
          <w:rFonts w:asciiTheme="minorHAnsi" w:hAnsiTheme="minorHAnsi" w:cstheme="minorHAnsi"/>
        </w:rPr>
        <w:t xml:space="preserve"> with the required informati</w:t>
      </w:r>
      <w:r w:rsidR="00B0593B" w:rsidRPr="00373DCF">
        <w:rPr>
          <w:rFonts w:asciiTheme="minorHAnsi" w:hAnsiTheme="minorHAnsi" w:cstheme="minorHAnsi"/>
        </w:rPr>
        <w:t>on to generate the qualification</w:t>
      </w:r>
      <w:r w:rsidRPr="00373DCF">
        <w:rPr>
          <w:rFonts w:asciiTheme="minorHAnsi" w:hAnsiTheme="minorHAnsi" w:cstheme="minorHAnsi"/>
        </w:rPr>
        <w:t xml:space="preserve"> letters.  </w:t>
      </w:r>
      <w:r w:rsidR="00D90FC5" w:rsidRPr="00373DCF">
        <w:rPr>
          <w:rFonts w:asciiTheme="minorHAnsi" w:hAnsiTheme="minorHAnsi" w:cstheme="minorHAnsi"/>
        </w:rPr>
        <w:t>This information</w:t>
      </w:r>
      <w:r w:rsidRPr="00373DCF">
        <w:rPr>
          <w:rFonts w:asciiTheme="minorHAnsi" w:hAnsiTheme="minorHAnsi" w:cstheme="minorHAnsi"/>
        </w:rPr>
        <w:t xml:space="preserve"> includes:  </w:t>
      </w:r>
    </w:p>
    <w:p w14:paraId="3FDE1EBD" w14:textId="77777777" w:rsidR="00DC47CA" w:rsidRPr="00373DCF" w:rsidRDefault="00DC47CA" w:rsidP="00DC47CA">
      <w:pPr>
        <w:rPr>
          <w:rFonts w:asciiTheme="minorHAnsi" w:hAnsiTheme="minorHAnsi" w:cstheme="minorHAnsi"/>
        </w:rPr>
      </w:pPr>
    </w:p>
    <w:p w14:paraId="474E1CC4" w14:textId="77777777" w:rsidR="00DC47CA" w:rsidRPr="00373DCF" w:rsidRDefault="00DC47CA" w:rsidP="00DC47CA">
      <w:pPr>
        <w:numPr>
          <w:ilvl w:val="0"/>
          <w:numId w:val="2"/>
        </w:numPr>
        <w:rPr>
          <w:rFonts w:asciiTheme="minorHAnsi" w:hAnsiTheme="minorHAnsi" w:cstheme="minorHAnsi"/>
        </w:rPr>
      </w:pPr>
      <w:r w:rsidRPr="00373DCF">
        <w:rPr>
          <w:rFonts w:asciiTheme="minorHAnsi" w:hAnsiTheme="minorHAnsi" w:cstheme="minorHAnsi"/>
        </w:rPr>
        <w:t>Market Participants that have successfully completed the testing process</w:t>
      </w:r>
    </w:p>
    <w:p w14:paraId="1AB25875" w14:textId="77777777" w:rsidR="00DC47CA" w:rsidRPr="00373DCF" w:rsidRDefault="00DC47CA" w:rsidP="00DC47CA">
      <w:pPr>
        <w:numPr>
          <w:ilvl w:val="0"/>
          <w:numId w:val="2"/>
        </w:numPr>
        <w:rPr>
          <w:rFonts w:asciiTheme="minorHAnsi" w:hAnsiTheme="minorHAnsi" w:cstheme="minorHAnsi"/>
        </w:rPr>
      </w:pPr>
      <w:r w:rsidRPr="00373DCF">
        <w:rPr>
          <w:rFonts w:asciiTheme="minorHAnsi" w:hAnsiTheme="minorHAnsi" w:cstheme="minorHAnsi"/>
        </w:rPr>
        <w:t>The trading partners the MP</w:t>
      </w:r>
      <w:r w:rsidR="005F64A0" w:rsidRPr="00373DCF">
        <w:rPr>
          <w:rFonts w:asciiTheme="minorHAnsi" w:hAnsiTheme="minorHAnsi" w:cstheme="minorHAnsi"/>
        </w:rPr>
        <w:t>s</w:t>
      </w:r>
      <w:r w:rsidRPr="00373DCF">
        <w:rPr>
          <w:rFonts w:asciiTheme="minorHAnsi" w:hAnsiTheme="minorHAnsi" w:cstheme="minorHAnsi"/>
        </w:rPr>
        <w:t xml:space="preserve"> tested with  </w:t>
      </w:r>
    </w:p>
    <w:p w14:paraId="46F83E65" w14:textId="77777777" w:rsidR="00DC47CA" w:rsidRPr="00373DCF" w:rsidRDefault="005F64A0" w:rsidP="00DC47CA">
      <w:pPr>
        <w:numPr>
          <w:ilvl w:val="0"/>
          <w:numId w:val="2"/>
        </w:numPr>
        <w:rPr>
          <w:rFonts w:asciiTheme="minorHAnsi" w:hAnsiTheme="minorHAnsi" w:cstheme="minorHAnsi"/>
        </w:rPr>
      </w:pPr>
      <w:r w:rsidRPr="00373DCF">
        <w:rPr>
          <w:rFonts w:asciiTheme="minorHAnsi" w:hAnsiTheme="minorHAnsi" w:cstheme="minorHAnsi"/>
        </w:rPr>
        <w:t>T</w:t>
      </w:r>
      <w:r w:rsidR="00DC47CA" w:rsidRPr="00373DCF">
        <w:rPr>
          <w:rFonts w:asciiTheme="minorHAnsi" w:hAnsiTheme="minorHAnsi" w:cstheme="minorHAnsi"/>
        </w:rPr>
        <w:t xml:space="preserve">he business </w:t>
      </w:r>
      <w:r w:rsidR="00D90FC5" w:rsidRPr="00373DCF">
        <w:rPr>
          <w:rFonts w:asciiTheme="minorHAnsi" w:hAnsiTheme="minorHAnsi" w:cstheme="minorHAnsi"/>
        </w:rPr>
        <w:t>functionalities</w:t>
      </w:r>
      <w:r w:rsidR="00DC47CA" w:rsidRPr="00373DCF">
        <w:rPr>
          <w:rFonts w:asciiTheme="minorHAnsi" w:hAnsiTheme="minorHAnsi" w:cstheme="minorHAnsi"/>
        </w:rPr>
        <w:t xml:space="preserve"> that were tested </w:t>
      </w:r>
    </w:p>
    <w:p w14:paraId="3C7E83E1" w14:textId="77777777" w:rsidR="00DC47CA" w:rsidRPr="00373DCF" w:rsidRDefault="00DC47CA" w:rsidP="00DC47CA">
      <w:pPr>
        <w:rPr>
          <w:rFonts w:asciiTheme="minorHAnsi" w:hAnsiTheme="minorHAnsi" w:cstheme="minorHAnsi"/>
        </w:rPr>
      </w:pPr>
    </w:p>
    <w:p w14:paraId="07F2E3B1" w14:textId="0475A2B8" w:rsidR="00DC47CA" w:rsidRPr="00373DCF" w:rsidRDefault="00681AD0" w:rsidP="00DC47CA">
      <w:pPr>
        <w:numPr>
          <w:ilvl w:val="0"/>
          <w:numId w:val="3"/>
        </w:numPr>
        <w:rPr>
          <w:rFonts w:asciiTheme="minorHAnsi" w:hAnsiTheme="minorHAnsi" w:cstheme="minorHAnsi"/>
        </w:rPr>
      </w:pPr>
      <w:r w:rsidRPr="00373DCF">
        <w:rPr>
          <w:rFonts w:asciiTheme="minorHAnsi" w:hAnsiTheme="minorHAnsi" w:cstheme="minorHAnsi"/>
        </w:rPr>
        <w:t>Emails</w:t>
      </w:r>
      <w:r w:rsidR="00DC47CA" w:rsidRPr="00373DCF">
        <w:rPr>
          <w:rFonts w:asciiTheme="minorHAnsi" w:hAnsiTheme="minorHAnsi" w:cstheme="minorHAnsi"/>
        </w:rPr>
        <w:t xml:space="preserve"> will be sent to the Market Participant’s Primary </w:t>
      </w:r>
      <w:r w:rsidRPr="00373DCF">
        <w:rPr>
          <w:rFonts w:asciiTheme="minorHAnsi" w:hAnsiTheme="minorHAnsi" w:cstheme="minorHAnsi"/>
        </w:rPr>
        <w:t>and Secondary Authorized Representative.</w:t>
      </w:r>
    </w:p>
    <w:p w14:paraId="0C15ABE9" w14:textId="21BE358C" w:rsidR="00DC47CA" w:rsidRPr="00373DCF" w:rsidRDefault="00DC47CA" w:rsidP="00DC47CA">
      <w:pPr>
        <w:numPr>
          <w:ilvl w:val="0"/>
          <w:numId w:val="3"/>
        </w:numPr>
        <w:rPr>
          <w:rFonts w:asciiTheme="minorHAnsi" w:hAnsiTheme="minorHAnsi" w:cstheme="minorHAnsi"/>
        </w:rPr>
      </w:pPr>
      <w:r w:rsidRPr="00373DCF">
        <w:rPr>
          <w:rFonts w:asciiTheme="minorHAnsi" w:hAnsiTheme="minorHAnsi" w:cstheme="minorHAnsi"/>
        </w:rPr>
        <w:t xml:space="preserve">For Retail Electric Providers (REPs), copies of the letters will also be sent to their trading partners’ (TDSPs) </w:t>
      </w:r>
      <w:r w:rsidR="00681AD0" w:rsidRPr="00373DCF">
        <w:rPr>
          <w:rFonts w:asciiTheme="minorHAnsi" w:hAnsiTheme="minorHAnsi" w:cstheme="minorHAnsi"/>
        </w:rPr>
        <w:t>Authorized Primary and Secondary Authorized contacts</w:t>
      </w:r>
      <w:r w:rsidRPr="00373DCF">
        <w:rPr>
          <w:rFonts w:asciiTheme="minorHAnsi" w:hAnsiTheme="minorHAnsi" w:cstheme="minorHAnsi"/>
        </w:rPr>
        <w:t>.</w:t>
      </w:r>
    </w:p>
    <w:p w14:paraId="3670BC5F" w14:textId="202690B0" w:rsidR="00DC47CA" w:rsidRPr="00373DCF" w:rsidRDefault="00DC47CA" w:rsidP="00DC47CA">
      <w:pPr>
        <w:numPr>
          <w:ilvl w:val="0"/>
          <w:numId w:val="3"/>
        </w:numPr>
        <w:rPr>
          <w:rFonts w:asciiTheme="minorHAnsi" w:hAnsiTheme="minorHAnsi" w:cstheme="minorHAnsi"/>
        </w:rPr>
      </w:pPr>
      <w:r w:rsidRPr="00373DCF">
        <w:rPr>
          <w:rFonts w:asciiTheme="minorHAnsi" w:hAnsiTheme="minorHAnsi" w:cstheme="minorHAnsi"/>
        </w:rPr>
        <w:t xml:space="preserve">Please note:  Not all testing changes will </w:t>
      </w:r>
      <w:r w:rsidR="00FB3BF3" w:rsidRPr="00373DCF">
        <w:rPr>
          <w:rFonts w:asciiTheme="minorHAnsi" w:hAnsiTheme="minorHAnsi" w:cstheme="minorHAnsi"/>
        </w:rPr>
        <w:t>result in an ERCOT qualification</w:t>
      </w:r>
      <w:r w:rsidRPr="00373DCF">
        <w:rPr>
          <w:rFonts w:asciiTheme="minorHAnsi" w:hAnsiTheme="minorHAnsi" w:cstheme="minorHAnsi"/>
        </w:rPr>
        <w:t xml:space="preserve"> letter being generated (i.e. banking changes, service provider changes, </w:t>
      </w:r>
      <w:proofErr w:type="spellStart"/>
      <w:r w:rsidRPr="00373DCF">
        <w:rPr>
          <w:rFonts w:asciiTheme="minorHAnsi" w:hAnsiTheme="minorHAnsi" w:cstheme="minorHAnsi"/>
        </w:rPr>
        <w:t>etc</w:t>
      </w:r>
      <w:proofErr w:type="spellEnd"/>
      <w:r w:rsidRPr="00373DCF">
        <w:rPr>
          <w:rFonts w:asciiTheme="minorHAnsi" w:hAnsiTheme="minorHAnsi" w:cstheme="minorHAnsi"/>
        </w:rPr>
        <w:t>).  Service provider changes require the MP to</w:t>
      </w:r>
      <w:r w:rsidR="00CF723E" w:rsidRPr="00373DCF">
        <w:rPr>
          <w:rFonts w:asciiTheme="minorHAnsi" w:hAnsiTheme="minorHAnsi" w:cstheme="minorHAnsi"/>
        </w:rPr>
        <w:t xml:space="preserve"> update their production connectivity specifications in </w:t>
      </w:r>
      <w:proofErr w:type="spellStart"/>
      <w:r w:rsidR="00CF723E" w:rsidRPr="00373DCF">
        <w:rPr>
          <w:rFonts w:asciiTheme="minorHAnsi" w:hAnsiTheme="minorHAnsi" w:cstheme="minorHAnsi"/>
        </w:rPr>
        <w:t>FlighTrak</w:t>
      </w:r>
      <w:proofErr w:type="spellEnd"/>
      <w:r w:rsidR="00CF723E" w:rsidRPr="00373DCF">
        <w:rPr>
          <w:rFonts w:asciiTheme="minorHAnsi" w:hAnsiTheme="minorHAnsi" w:cstheme="minorHAnsi"/>
        </w:rPr>
        <w:t>.  Then the AR or BAR can</w:t>
      </w:r>
      <w:r w:rsidRPr="00373DCF">
        <w:rPr>
          <w:rFonts w:asciiTheme="minorHAnsi" w:hAnsiTheme="minorHAnsi" w:cstheme="minorHAnsi"/>
        </w:rPr>
        <w:t xml:space="preserve"> contact the ERCOT Help Desk (</w:t>
      </w:r>
      <w:hyperlink r:id="rId10" w:history="1">
        <w:r w:rsidR="00CF723E" w:rsidRPr="00373DCF">
          <w:rPr>
            <w:rStyle w:val="Hyperlink"/>
            <w:rFonts w:asciiTheme="minorHAnsi" w:hAnsiTheme="minorHAnsi" w:cstheme="minorHAnsi"/>
          </w:rPr>
          <w:t>servicedesk@ercot.com</w:t>
        </w:r>
      </w:hyperlink>
      <w:r w:rsidRPr="00373DCF">
        <w:rPr>
          <w:rFonts w:asciiTheme="minorHAnsi" w:hAnsiTheme="minorHAnsi" w:cstheme="minorHAnsi"/>
        </w:rPr>
        <w:t xml:space="preserve">) to schedule additional </w:t>
      </w:r>
      <w:r w:rsidR="00CF723E" w:rsidRPr="00373DCF">
        <w:rPr>
          <w:rFonts w:asciiTheme="minorHAnsi" w:hAnsiTheme="minorHAnsi" w:cstheme="minorHAnsi"/>
        </w:rPr>
        <w:t xml:space="preserve">production </w:t>
      </w:r>
      <w:r w:rsidRPr="00373DCF">
        <w:rPr>
          <w:rFonts w:asciiTheme="minorHAnsi" w:hAnsiTheme="minorHAnsi" w:cstheme="minorHAnsi"/>
        </w:rPr>
        <w:t xml:space="preserve">connectivity testing.  </w:t>
      </w:r>
      <w:r w:rsidR="000C6345" w:rsidRPr="00373DCF">
        <w:rPr>
          <w:rFonts w:asciiTheme="minorHAnsi" w:hAnsiTheme="minorHAnsi" w:cstheme="minorHAnsi"/>
        </w:rPr>
        <w:t xml:space="preserve">Please cc:  </w:t>
      </w:r>
      <w:hyperlink r:id="rId11" w:history="1">
        <w:r w:rsidR="000C6345" w:rsidRPr="00373DCF">
          <w:rPr>
            <w:rStyle w:val="Hyperlink"/>
            <w:rFonts w:asciiTheme="minorHAnsi" w:hAnsiTheme="minorHAnsi" w:cstheme="minorHAnsi"/>
          </w:rPr>
          <w:t>Flighttesting@ercot.com</w:t>
        </w:r>
      </w:hyperlink>
      <w:r w:rsidR="000C6345" w:rsidRPr="00373DCF">
        <w:rPr>
          <w:rFonts w:asciiTheme="minorHAnsi" w:hAnsiTheme="minorHAnsi" w:cstheme="minorHAnsi"/>
        </w:rPr>
        <w:t xml:space="preserve"> and </w:t>
      </w:r>
      <w:hyperlink r:id="rId12" w:history="1">
        <w:r w:rsidR="002E5E6C" w:rsidRPr="00115F2A">
          <w:rPr>
            <w:rStyle w:val="Hyperlink"/>
            <w:rFonts w:asciiTheme="minorHAnsi" w:hAnsiTheme="minorHAnsi" w:cstheme="minorHAnsi"/>
          </w:rPr>
          <w:t>Mass@ercot.com</w:t>
        </w:r>
      </w:hyperlink>
      <w:r w:rsidR="002E5E6C">
        <w:rPr>
          <w:rFonts w:asciiTheme="minorHAnsi" w:hAnsiTheme="minorHAnsi" w:cstheme="minorHAnsi"/>
        </w:rPr>
        <w:t xml:space="preserve"> ask the helpdesk to assign to Market Application </w:t>
      </w:r>
      <w:r w:rsidR="005C6396">
        <w:rPr>
          <w:rFonts w:asciiTheme="minorHAnsi" w:hAnsiTheme="minorHAnsi" w:cstheme="minorHAnsi"/>
        </w:rPr>
        <w:t xml:space="preserve">Support </w:t>
      </w:r>
      <w:r w:rsidR="002E5E6C">
        <w:rPr>
          <w:rFonts w:asciiTheme="minorHAnsi" w:hAnsiTheme="minorHAnsi" w:cstheme="minorHAnsi"/>
        </w:rPr>
        <w:t>Services.</w:t>
      </w:r>
    </w:p>
    <w:p w14:paraId="1DF7613B" w14:textId="77777777" w:rsidR="00DC47CA" w:rsidRPr="00373DCF" w:rsidRDefault="00DC47CA" w:rsidP="00DC47CA">
      <w:pPr>
        <w:rPr>
          <w:rFonts w:asciiTheme="minorHAnsi" w:hAnsiTheme="minorHAnsi" w:cstheme="minorHAnsi"/>
        </w:rPr>
      </w:pPr>
      <w:r w:rsidRPr="00373DCF">
        <w:rPr>
          <w:rFonts w:asciiTheme="minorHAnsi" w:hAnsiTheme="minorHAnsi" w:cstheme="minorHAnsi"/>
        </w:rPr>
        <w:t> </w:t>
      </w:r>
    </w:p>
    <w:p w14:paraId="3659CA4F" w14:textId="77777777" w:rsidR="00DC47CA" w:rsidRPr="00373DCF" w:rsidRDefault="00DC47CA" w:rsidP="00DC47CA">
      <w:pPr>
        <w:rPr>
          <w:rFonts w:asciiTheme="minorHAnsi" w:hAnsiTheme="minorHAnsi" w:cstheme="minorHAnsi"/>
        </w:rPr>
      </w:pPr>
      <w:r w:rsidRPr="00373DCF">
        <w:rPr>
          <w:rFonts w:asciiTheme="minorHAnsi" w:hAnsiTheme="minorHAnsi" w:cstheme="minorHAnsi"/>
        </w:rPr>
        <w:br w:type="page"/>
      </w:r>
    </w:p>
    <w:p w14:paraId="2DB3032E" w14:textId="77777777" w:rsidR="00DC47CA" w:rsidRPr="00373DCF" w:rsidRDefault="00C44162" w:rsidP="00DC47CA">
      <w:pPr>
        <w:rPr>
          <w:rFonts w:asciiTheme="minorHAnsi" w:hAnsiTheme="minorHAnsi" w:cstheme="minorHAnsi"/>
          <w:sz w:val="28"/>
          <w:szCs w:val="28"/>
        </w:rPr>
      </w:pPr>
      <w:r w:rsidRPr="00373DCF">
        <w:rPr>
          <w:rFonts w:asciiTheme="minorHAnsi" w:hAnsiTheme="minorHAnsi" w:cstheme="minorHAnsi"/>
          <w:noProof/>
          <w:sz w:val="28"/>
          <w:szCs w:val="28"/>
        </w:rPr>
        <w:lastRenderedPageBreak/>
        <w:drawing>
          <wp:inline distT="0" distB="0" distL="0" distR="0" wp14:anchorId="28A4EC31" wp14:editId="5A05CE65">
            <wp:extent cx="1521460" cy="592455"/>
            <wp:effectExtent l="19050" t="0" r="2540" b="0"/>
            <wp:docPr id="5" name="tb_229" descr="6&quot;x3&quot; TIF-format Logo with White Backgroun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b_229" descr="6&quot;x3&quot; TIF-format Logo with White Background">
                      <a:hlinkClick r:id="rId8"/>
                    </pic:cNvPr>
                    <pic:cNvPicPr>
                      <a:picLocks noChangeAspect="1" noChangeArrowheads="1"/>
                    </pic:cNvPicPr>
                  </pic:nvPicPr>
                  <pic:blipFill>
                    <a:blip r:embed="rId9" cstate="print"/>
                    <a:srcRect/>
                    <a:stretch>
                      <a:fillRect/>
                    </a:stretch>
                  </pic:blipFill>
                  <pic:spPr bwMode="auto">
                    <a:xfrm>
                      <a:off x="0" y="0"/>
                      <a:ext cx="1521460" cy="592455"/>
                    </a:xfrm>
                    <a:prstGeom prst="rect">
                      <a:avLst/>
                    </a:prstGeom>
                    <a:noFill/>
                    <a:ln w="9525">
                      <a:noFill/>
                      <a:miter lim="800000"/>
                      <a:headEnd/>
                      <a:tailEnd/>
                    </a:ln>
                  </pic:spPr>
                </pic:pic>
              </a:graphicData>
            </a:graphic>
          </wp:inline>
        </w:drawing>
      </w:r>
    </w:p>
    <w:p w14:paraId="478DC451" w14:textId="77777777" w:rsidR="00DC47CA" w:rsidRPr="00373DCF" w:rsidRDefault="00DC47CA" w:rsidP="00DC47CA">
      <w:pPr>
        <w:rPr>
          <w:rFonts w:asciiTheme="minorHAnsi" w:hAnsiTheme="minorHAnsi" w:cstheme="minorHAnsi"/>
          <w:sz w:val="20"/>
          <w:szCs w:val="20"/>
        </w:rPr>
      </w:pPr>
    </w:p>
    <w:p w14:paraId="24B131A4" w14:textId="77777777" w:rsidR="00DC47CA" w:rsidRPr="00373DCF" w:rsidRDefault="00DC47CA" w:rsidP="00DC47CA">
      <w:pPr>
        <w:jc w:val="center"/>
        <w:rPr>
          <w:rFonts w:asciiTheme="minorHAnsi" w:hAnsiTheme="minorHAnsi" w:cstheme="minorHAnsi"/>
          <w:b/>
          <w:sz w:val="32"/>
          <w:szCs w:val="32"/>
        </w:rPr>
      </w:pPr>
      <w:r w:rsidRPr="00373DCF">
        <w:rPr>
          <w:rFonts w:asciiTheme="minorHAnsi" w:hAnsiTheme="minorHAnsi" w:cstheme="minorHAnsi"/>
          <w:b/>
          <w:sz w:val="32"/>
          <w:szCs w:val="32"/>
        </w:rPr>
        <w:t>Testing to Production</w:t>
      </w:r>
    </w:p>
    <w:p w14:paraId="3CCA2EBB" w14:textId="77777777" w:rsidR="00DC47CA" w:rsidRPr="00373DCF" w:rsidRDefault="00DC47CA" w:rsidP="00DC47CA">
      <w:pPr>
        <w:rPr>
          <w:rFonts w:asciiTheme="minorHAnsi" w:hAnsiTheme="minorHAnsi" w:cstheme="minorHAnsi"/>
          <w:sz w:val="28"/>
          <w:szCs w:val="28"/>
        </w:rPr>
      </w:pPr>
    </w:p>
    <w:p w14:paraId="336F80B8" w14:textId="77777777" w:rsidR="00DC47CA" w:rsidRPr="00373DCF" w:rsidRDefault="00B0593B" w:rsidP="00DC47CA">
      <w:pPr>
        <w:rPr>
          <w:rFonts w:asciiTheme="minorHAnsi" w:hAnsiTheme="minorHAnsi" w:cstheme="minorHAnsi"/>
        </w:rPr>
      </w:pPr>
      <w:r w:rsidRPr="00373DCF">
        <w:rPr>
          <w:rFonts w:asciiTheme="minorHAnsi" w:hAnsiTheme="minorHAnsi" w:cstheme="minorHAnsi"/>
        </w:rPr>
        <w:t>Qualification</w:t>
      </w:r>
      <w:r w:rsidR="00D51832" w:rsidRPr="00373DCF">
        <w:rPr>
          <w:rFonts w:asciiTheme="minorHAnsi" w:hAnsiTheme="minorHAnsi" w:cstheme="minorHAnsi"/>
        </w:rPr>
        <w:t xml:space="preserve"> l</w:t>
      </w:r>
      <w:r w:rsidR="00DC47CA" w:rsidRPr="00373DCF">
        <w:rPr>
          <w:rFonts w:asciiTheme="minorHAnsi" w:hAnsiTheme="minorHAnsi" w:cstheme="minorHAnsi"/>
        </w:rPr>
        <w:t xml:space="preserve">etters from ERCOT for </w:t>
      </w:r>
      <w:r w:rsidR="00DC47CA" w:rsidRPr="00373DCF">
        <w:rPr>
          <w:rFonts w:asciiTheme="minorHAnsi" w:hAnsiTheme="minorHAnsi" w:cstheme="minorHAnsi"/>
          <w:b/>
          <w:u w:val="single"/>
        </w:rPr>
        <w:t>New</w:t>
      </w:r>
      <w:r w:rsidR="00DC47CA" w:rsidRPr="00373DCF">
        <w:rPr>
          <w:rFonts w:asciiTheme="minorHAnsi" w:hAnsiTheme="minorHAnsi" w:cstheme="minorHAnsi"/>
          <w:b/>
        </w:rPr>
        <w:t xml:space="preserve"> </w:t>
      </w:r>
      <w:r w:rsidR="00DC47CA" w:rsidRPr="00373DCF">
        <w:rPr>
          <w:rFonts w:asciiTheme="minorHAnsi" w:hAnsiTheme="minorHAnsi" w:cstheme="minorHAnsi"/>
        </w:rPr>
        <w:t>Market Participants</w:t>
      </w:r>
      <w:r w:rsidR="00D51832" w:rsidRPr="00373DCF">
        <w:rPr>
          <w:rFonts w:asciiTheme="minorHAnsi" w:hAnsiTheme="minorHAnsi" w:cstheme="minorHAnsi"/>
        </w:rPr>
        <w:t xml:space="preserve"> (MPs)</w:t>
      </w:r>
      <w:r w:rsidR="00DC47CA" w:rsidRPr="00373DCF">
        <w:rPr>
          <w:rFonts w:asciiTheme="minorHAnsi" w:hAnsiTheme="minorHAnsi" w:cstheme="minorHAnsi"/>
        </w:rPr>
        <w:t>:</w:t>
      </w:r>
    </w:p>
    <w:p w14:paraId="57A9E2F1" w14:textId="77777777" w:rsidR="00DC47CA" w:rsidRPr="00373DCF" w:rsidRDefault="00DC47CA" w:rsidP="00DC47CA">
      <w:pPr>
        <w:rPr>
          <w:rFonts w:asciiTheme="minorHAnsi" w:hAnsiTheme="minorHAnsi" w:cstheme="minorHAnsi"/>
        </w:rPr>
      </w:pPr>
    </w:p>
    <w:p w14:paraId="2B74180F" w14:textId="77777777" w:rsidR="00DC47CA" w:rsidRPr="00373DCF" w:rsidRDefault="00DC47CA" w:rsidP="00DC47CA">
      <w:pPr>
        <w:rPr>
          <w:rFonts w:asciiTheme="minorHAnsi" w:hAnsiTheme="minorHAnsi" w:cstheme="minorHAnsi"/>
        </w:rPr>
      </w:pPr>
    </w:p>
    <w:p w14:paraId="1FCBCF7E" w14:textId="51849EF3" w:rsidR="00DC47CA" w:rsidRPr="00373DCF" w:rsidRDefault="00DC47CA" w:rsidP="00DC47CA">
      <w:pPr>
        <w:rPr>
          <w:rFonts w:asciiTheme="minorHAnsi" w:hAnsiTheme="minorHAnsi" w:cstheme="minorHAnsi"/>
        </w:rPr>
      </w:pPr>
      <w:r w:rsidRPr="00373DCF">
        <w:rPr>
          <w:rFonts w:asciiTheme="minorHAnsi" w:hAnsiTheme="minorHAnsi" w:cstheme="minorHAnsi"/>
        </w:rPr>
        <w:t xml:space="preserve">Once a </w:t>
      </w:r>
      <w:r w:rsidRPr="00373DCF">
        <w:rPr>
          <w:rFonts w:asciiTheme="minorHAnsi" w:hAnsiTheme="minorHAnsi" w:cstheme="minorHAnsi"/>
          <w:b/>
        </w:rPr>
        <w:t>New</w:t>
      </w:r>
      <w:r w:rsidRPr="00373DCF">
        <w:rPr>
          <w:rFonts w:asciiTheme="minorHAnsi" w:hAnsiTheme="minorHAnsi" w:cstheme="minorHAnsi"/>
        </w:rPr>
        <w:t xml:space="preserve"> Market Participant has completed the testing process, the Flight Administrator will provide </w:t>
      </w:r>
      <w:r w:rsidR="00681AD0" w:rsidRPr="00373DCF">
        <w:rPr>
          <w:rFonts w:asciiTheme="minorHAnsi" w:hAnsiTheme="minorHAnsi" w:cstheme="minorHAnsi"/>
        </w:rPr>
        <w:t>Retail Operations</w:t>
      </w:r>
      <w:r w:rsidRPr="00373DCF">
        <w:rPr>
          <w:rFonts w:asciiTheme="minorHAnsi" w:hAnsiTheme="minorHAnsi" w:cstheme="minorHAnsi"/>
        </w:rPr>
        <w:t xml:space="preserve"> with the required informati</w:t>
      </w:r>
      <w:r w:rsidR="00B0593B" w:rsidRPr="00373DCF">
        <w:rPr>
          <w:rFonts w:asciiTheme="minorHAnsi" w:hAnsiTheme="minorHAnsi" w:cstheme="minorHAnsi"/>
        </w:rPr>
        <w:t>on to generate the qualification</w:t>
      </w:r>
      <w:r w:rsidRPr="00373DCF">
        <w:rPr>
          <w:rFonts w:asciiTheme="minorHAnsi" w:hAnsiTheme="minorHAnsi" w:cstheme="minorHAnsi"/>
        </w:rPr>
        <w:t xml:space="preserve"> letters.  </w:t>
      </w:r>
      <w:r w:rsidR="00D90FC5" w:rsidRPr="00373DCF">
        <w:rPr>
          <w:rFonts w:asciiTheme="minorHAnsi" w:hAnsiTheme="minorHAnsi" w:cstheme="minorHAnsi"/>
        </w:rPr>
        <w:t>This information</w:t>
      </w:r>
      <w:r w:rsidRPr="00373DCF">
        <w:rPr>
          <w:rFonts w:asciiTheme="minorHAnsi" w:hAnsiTheme="minorHAnsi" w:cstheme="minorHAnsi"/>
        </w:rPr>
        <w:t xml:space="preserve"> includes:  </w:t>
      </w:r>
    </w:p>
    <w:p w14:paraId="68E3D8A8" w14:textId="77777777" w:rsidR="00DC47CA" w:rsidRPr="00373DCF" w:rsidRDefault="00DC47CA" w:rsidP="00DC47CA">
      <w:pPr>
        <w:rPr>
          <w:rFonts w:asciiTheme="minorHAnsi" w:hAnsiTheme="minorHAnsi" w:cstheme="minorHAnsi"/>
        </w:rPr>
      </w:pPr>
    </w:p>
    <w:p w14:paraId="07FB949A" w14:textId="77777777" w:rsidR="00DC47CA" w:rsidRPr="00373DCF" w:rsidRDefault="00DC47CA" w:rsidP="00DC47CA">
      <w:pPr>
        <w:numPr>
          <w:ilvl w:val="0"/>
          <w:numId w:val="5"/>
        </w:numPr>
        <w:rPr>
          <w:rFonts w:asciiTheme="minorHAnsi" w:hAnsiTheme="minorHAnsi" w:cstheme="minorHAnsi"/>
        </w:rPr>
      </w:pPr>
      <w:r w:rsidRPr="00373DCF">
        <w:rPr>
          <w:rFonts w:asciiTheme="minorHAnsi" w:hAnsiTheme="minorHAnsi" w:cstheme="minorHAnsi"/>
        </w:rPr>
        <w:t>Market Participants that have successfully completed the testing process</w:t>
      </w:r>
    </w:p>
    <w:p w14:paraId="59809D2E" w14:textId="77777777" w:rsidR="00DC47CA" w:rsidRPr="00373DCF" w:rsidRDefault="00DC47CA" w:rsidP="00DC47CA">
      <w:pPr>
        <w:numPr>
          <w:ilvl w:val="0"/>
          <w:numId w:val="5"/>
        </w:numPr>
        <w:rPr>
          <w:rFonts w:asciiTheme="minorHAnsi" w:hAnsiTheme="minorHAnsi" w:cstheme="minorHAnsi"/>
        </w:rPr>
      </w:pPr>
      <w:r w:rsidRPr="00373DCF">
        <w:rPr>
          <w:rFonts w:asciiTheme="minorHAnsi" w:hAnsiTheme="minorHAnsi" w:cstheme="minorHAnsi"/>
        </w:rPr>
        <w:t>The trading partners the MP</w:t>
      </w:r>
      <w:r w:rsidR="005F64A0" w:rsidRPr="00373DCF">
        <w:rPr>
          <w:rFonts w:asciiTheme="minorHAnsi" w:hAnsiTheme="minorHAnsi" w:cstheme="minorHAnsi"/>
        </w:rPr>
        <w:t>s</w:t>
      </w:r>
      <w:r w:rsidRPr="00373DCF">
        <w:rPr>
          <w:rFonts w:asciiTheme="minorHAnsi" w:hAnsiTheme="minorHAnsi" w:cstheme="minorHAnsi"/>
        </w:rPr>
        <w:t xml:space="preserve"> tested with  </w:t>
      </w:r>
    </w:p>
    <w:p w14:paraId="361AC142" w14:textId="77777777" w:rsidR="00DC47CA" w:rsidRPr="00373DCF" w:rsidRDefault="00DC47CA" w:rsidP="00DC47CA">
      <w:pPr>
        <w:numPr>
          <w:ilvl w:val="0"/>
          <w:numId w:val="5"/>
        </w:numPr>
        <w:rPr>
          <w:rFonts w:asciiTheme="minorHAnsi" w:hAnsiTheme="minorHAnsi" w:cstheme="minorHAnsi"/>
        </w:rPr>
      </w:pPr>
      <w:r w:rsidRPr="00373DCF">
        <w:rPr>
          <w:rFonts w:asciiTheme="minorHAnsi" w:hAnsiTheme="minorHAnsi" w:cstheme="minorHAnsi"/>
        </w:rPr>
        <w:t xml:space="preserve">The business </w:t>
      </w:r>
      <w:r w:rsidR="00D90FC5" w:rsidRPr="00373DCF">
        <w:rPr>
          <w:rFonts w:asciiTheme="minorHAnsi" w:hAnsiTheme="minorHAnsi" w:cstheme="minorHAnsi"/>
        </w:rPr>
        <w:t>functionalities</w:t>
      </w:r>
      <w:r w:rsidRPr="00373DCF">
        <w:rPr>
          <w:rFonts w:asciiTheme="minorHAnsi" w:hAnsiTheme="minorHAnsi" w:cstheme="minorHAnsi"/>
        </w:rPr>
        <w:t xml:space="preserve"> that were tested </w:t>
      </w:r>
    </w:p>
    <w:p w14:paraId="3B74C8C2" w14:textId="77777777" w:rsidR="00DC47CA" w:rsidRPr="00373DCF" w:rsidRDefault="00DC47CA" w:rsidP="00DC47CA">
      <w:pPr>
        <w:rPr>
          <w:rFonts w:asciiTheme="minorHAnsi" w:hAnsiTheme="minorHAnsi" w:cstheme="minorHAnsi"/>
        </w:rPr>
      </w:pPr>
    </w:p>
    <w:p w14:paraId="0A4694C5" w14:textId="77777777" w:rsidR="00DC47CA" w:rsidRPr="00373DCF" w:rsidRDefault="00DC47CA" w:rsidP="00DC47CA">
      <w:pPr>
        <w:rPr>
          <w:rFonts w:asciiTheme="minorHAnsi" w:hAnsiTheme="minorHAnsi" w:cstheme="minorHAnsi"/>
        </w:rPr>
      </w:pPr>
    </w:p>
    <w:p w14:paraId="50C5F852" w14:textId="765C64E5" w:rsidR="00DC47CA" w:rsidRPr="00373DCF" w:rsidRDefault="00681AD0" w:rsidP="00DC47CA">
      <w:pPr>
        <w:rPr>
          <w:rFonts w:asciiTheme="minorHAnsi" w:hAnsiTheme="minorHAnsi" w:cstheme="minorHAnsi"/>
        </w:rPr>
      </w:pPr>
      <w:r w:rsidRPr="00373DCF">
        <w:rPr>
          <w:rFonts w:asciiTheme="minorHAnsi" w:hAnsiTheme="minorHAnsi" w:cstheme="minorHAnsi"/>
        </w:rPr>
        <w:t>Retail Operations</w:t>
      </w:r>
      <w:r w:rsidR="00DC47CA" w:rsidRPr="00373DCF">
        <w:rPr>
          <w:rFonts w:asciiTheme="minorHAnsi" w:hAnsiTheme="minorHAnsi" w:cstheme="minorHAnsi"/>
        </w:rPr>
        <w:t xml:space="preserve"> will verify that the new MP has met the following criteria:</w:t>
      </w:r>
    </w:p>
    <w:p w14:paraId="55D448D1" w14:textId="77777777" w:rsidR="00DC47CA" w:rsidRPr="00373DCF" w:rsidRDefault="00DC47CA" w:rsidP="00DC47CA">
      <w:pPr>
        <w:numPr>
          <w:ilvl w:val="1"/>
          <w:numId w:val="4"/>
        </w:numPr>
        <w:rPr>
          <w:rFonts w:asciiTheme="minorHAnsi" w:hAnsiTheme="minorHAnsi" w:cstheme="minorHAnsi"/>
        </w:rPr>
      </w:pPr>
      <w:r w:rsidRPr="00373DCF">
        <w:rPr>
          <w:rFonts w:asciiTheme="minorHAnsi" w:hAnsiTheme="minorHAnsi" w:cstheme="minorHAnsi"/>
        </w:rPr>
        <w:t xml:space="preserve">The LSE has submitted and ERCOT legal has successfully processed a signed Standard Form Agreement (SFA). </w:t>
      </w:r>
    </w:p>
    <w:p w14:paraId="4BFA4A66" w14:textId="77777777" w:rsidR="00DC47CA" w:rsidRPr="00373DCF" w:rsidRDefault="00DC47CA" w:rsidP="00DC47CA">
      <w:pPr>
        <w:numPr>
          <w:ilvl w:val="1"/>
          <w:numId w:val="4"/>
        </w:numPr>
        <w:rPr>
          <w:rFonts w:asciiTheme="minorHAnsi" w:hAnsiTheme="minorHAnsi" w:cstheme="minorHAnsi"/>
        </w:rPr>
      </w:pPr>
      <w:r w:rsidRPr="00373DCF">
        <w:rPr>
          <w:rFonts w:asciiTheme="minorHAnsi" w:hAnsiTheme="minorHAnsi" w:cstheme="minorHAnsi"/>
        </w:rPr>
        <w:t xml:space="preserve">The </w:t>
      </w:r>
      <w:r w:rsidR="00D90FC5" w:rsidRPr="00373DCF">
        <w:rPr>
          <w:rFonts w:asciiTheme="minorHAnsi" w:hAnsiTheme="minorHAnsi" w:cstheme="minorHAnsi"/>
        </w:rPr>
        <w:t>LSE has</w:t>
      </w:r>
      <w:r w:rsidRPr="00373DCF">
        <w:rPr>
          <w:rFonts w:asciiTheme="minorHAnsi" w:hAnsiTheme="minorHAnsi" w:cstheme="minorHAnsi"/>
        </w:rPr>
        <w:t xml:space="preserve"> received PUCT certification</w:t>
      </w:r>
    </w:p>
    <w:p w14:paraId="5C05080A" w14:textId="77777777" w:rsidR="00ED4B20" w:rsidRPr="00373DCF" w:rsidRDefault="00ED4B20" w:rsidP="00DC47CA">
      <w:pPr>
        <w:numPr>
          <w:ilvl w:val="1"/>
          <w:numId w:val="4"/>
        </w:numPr>
        <w:rPr>
          <w:rFonts w:asciiTheme="minorHAnsi" w:hAnsiTheme="minorHAnsi" w:cstheme="minorHAnsi"/>
        </w:rPr>
      </w:pPr>
      <w:r w:rsidRPr="00373DCF">
        <w:rPr>
          <w:rFonts w:asciiTheme="minorHAnsi" w:hAnsiTheme="minorHAnsi" w:cstheme="minorHAnsi"/>
        </w:rPr>
        <w:t>The LSE has submitted and ERCOT legal has successfully processed the Qualified Scheduling Entity (QSE) Acknowledgement Form.  In addition, the QSE must be qualified to serve load to consider this step complete.</w:t>
      </w:r>
    </w:p>
    <w:p w14:paraId="4812516E" w14:textId="77777777" w:rsidR="00DC47CA" w:rsidRPr="00373DCF" w:rsidRDefault="00DC47CA" w:rsidP="00DC47CA">
      <w:pPr>
        <w:rPr>
          <w:rFonts w:asciiTheme="minorHAnsi" w:hAnsiTheme="minorHAnsi" w:cstheme="minorHAnsi"/>
        </w:rPr>
      </w:pPr>
    </w:p>
    <w:p w14:paraId="01CAD516" w14:textId="77777777" w:rsidR="00DC47CA" w:rsidRPr="00373DCF" w:rsidRDefault="00DC47CA" w:rsidP="00DC47CA">
      <w:pPr>
        <w:rPr>
          <w:rFonts w:asciiTheme="minorHAnsi" w:hAnsiTheme="minorHAnsi" w:cstheme="minorHAnsi"/>
        </w:rPr>
      </w:pPr>
      <w:r w:rsidRPr="00373DCF">
        <w:rPr>
          <w:rFonts w:asciiTheme="minorHAnsi" w:hAnsiTheme="minorHAnsi" w:cstheme="minorHAnsi"/>
        </w:rPr>
        <w:t>Once the testing and registration criteria have been met by the New Market Participant:</w:t>
      </w:r>
    </w:p>
    <w:p w14:paraId="5D5D6496" w14:textId="3FBF9BE3" w:rsidR="00DC47CA" w:rsidRPr="00373DCF" w:rsidRDefault="00DC47CA" w:rsidP="00681AD0">
      <w:pPr>
        <w:rPr>
          <w:rFonts w:asciiTheme="minorHAnsi" w:hAnsiTheme="minorHAnsi" w:cstheme="minorHAnsi"/>
        </w:rPr>
      </w:pPr>
      <w:r w:rsidRPr="00373DCF">
        <w:rPr>
          <w:rFonts w:asciiTheme="minorHAnsi" w:hAnsiTheme="minorHAnsi" w:cstheme="minorHAnsi"/>
        </w:rPr>
        <w:t xml:space="preserve">  </w:t>
      </w:r>
    </w:p>
    <w:p w14:paraId="46EA5FF3" w14:textId="77777777" w:rsidR="00681AD0" w:rsidRPr="00373DCF" w:rsidRDefault="00681AD0" w:rsidP="00681AD0">
      <w:pPr>
        <w:numPr>
          <w:ilvl w:val="0"/>
          <w:numId w:val="1"/>
        </w:numPr>
        <w:rPr>
          <w:rFonts w:asciiTheme="minorHAnsi" w:hAnsiTheme="minorHAnsi" w:cstheme="minorHAnsi"/>
        </w:rPr>
      </w:pPr>
      <w:r w:rsidRPr="00373DCF">
        <w:rPr>
          <w:rFonts w:asciiTheme="minorHAnsi" w:hAnsiTheme="minorHAnsi" w:cstheme="minorHAnsi"/>
        </w:rPr>
        <w:t>Emails will be sent to the Market Participant’s Primary and Secondary Authorized Representative.</w:t>
      </w:r>
    </w:p>
    <w:p w14:paraId="28A43EB1" w14:textId="77777777" w:rsidR="00CF723E" w:rsidRPr="00373DCF" w:rsidRDefault="00CF723E" w:rsidP="00CF723E">
      <w:pPr>
        <w:numPr>
          <w:ilvl w:val="0"/>
          <w:numId w:val="1"/>
        </w:numPr>
        <w:rPr>
          <w:rFonts w:asciiTheme="minorHAnsi" w:hAnsiTheme="minorHAnsi" w:cstheme="minorHAnsi"/>
        </w:rPr>
      </w:pPr>
      <w:r w:rsidRPr="00373DCF">
        <w:rPr>
          <w:rFonts w:asciiTheme="minorHAnsi" w:hAnsiTheme="minorHAnsi" w:cstheme="minorHAnsi"/>
        </w:rPr>
        <w:t>For Retail Electric Providers (REPs), copies of the letters will also be sent to their trading partners’ (TDSPs) Authorized Primary and Secondary Authorized contacts.</w:t>
      </w:r>
    </w:p>
    <w:p w14:paraId="781D9164" w14:textId="77777777" w:rsidR="00DC47CA" w:rsidRPr="00373DCF" w:rsidRDefault="008D764C" w:rsidP="00DC47CA">
      <w:pPr>
        <w:numPr>
          <w:ilvl w:val="0"/>
          <w:numId w:val="1"/>
        </w:numPr>
        <w:rPr>
          <w:rFonts w:asciiTheme="minorHAnsi" w:hAnsiTheme="minorHAnsi" w:cstheme="minorHAnsi"/>
        </w:rPr>
      </w:pPr>
      <w:r w:rsidRPr="00373DCF">
        <w:rPr>
          <w:rFonts w:asciiTheme="minorHAnsi" w:hAnsiTheme="minorHAnsi" w:cstheme="minorHAnsi"/>
        </w:rPr>
        <w:t>A production digital c</w:t>
      </w:r>
      <w:r w:rsidR="00DC47CA" w:rsidRPr="00373DCF">
        <w:rPr>
          <w:rFonts w:asciiTheme="minorHAnsi" w:hAnsiTheme="minorHAnsi" w:cstheme="minorHAnsi"/>
        </w:rPr>
        <w:t xml:space="preserve">ertificate will be requested for the New Market Participant. </w:t>
      </w:r>
    </w:p>
    <w:p w14:paraId="4EBC2DD7" w14:textId="1EB05A00" w:rsidR="006D0F21" w:rsidRPr="00373DCF" w:rsidRDefault="00DC47CA" w:rsidP="006D0F21">
      <w:pPr>
        <w:numPr>
          <w:ilvl w:val="0"/>
          <w:numId w:val="3"/>
        </w:numPr>
        <w:rPr>
          <w:rFonts w:asciiTheme="minorHAnsi" w:hAnsiTheme="minorHAnsi" w:cstheme="minorHAnsi"/>
        </w:rPr>
      </w:pPr>
      <w:r w:rsidRPr="00373DCF">
        <w:rPr>
          <w:rFonts w:asciiTheme="minorHAnsi" w:hAnsiTheme="minorHAnsi" w:cstheme="minorHAnsi"/>
        </w:rPr>
        <w:t xml:space="preserve">New Market Participants will </w:t>
      </w:r>
      <w:r w:rsidR="00681AD0" w:rsidRPr="00373DCF">
        <w:rPr>
          <w:rFonts w:asciiTheme="minorHAnsi" w:hAnsiTheme="minorHAnsi" w:cstheme="minorHAnsi"/>
        </w:rPr>
        <w:t xml:space="preserve">need to update their production specification s in </w:t>
      </w:r>
      <w:proofErr w:type="spellStart"/>
      <w:r w:rsidR="00681AD0" w:rsidRPr="00373DCF">
        <w:rPr>
          <w:rFonts w:asciiTheme="minorHAnsi" w:hAnsiTheme="minorHAnsi" w:cstheme="minorHAnsi"/>
        </w:rPr>
        <w:t>Flightrak</w:t>
      </w:r>
      <w:proofErr w:type="spellEnd"/>
      <w:r w:rsidR="00681AD0" w:rsidRPr="00373DCF">
        <w:rPr>
          <w:rFonts w:asciiTheme="minorHAnsi" w:hAnsiTheme="minorHAnsi" w:cstheme="minorHAnsi"/>
        </w:rPr>
        <w:t xml:space="preserve">.  Then </w:t>
      </w:r>
      <w:r w:rsidR="00CF723E" w:rsidRPr="00373DCF">
        <w:rPr>
          <w:rFonts w:asciiTheme="minorHAnsi" w:hAnsiTheme="minorHAnsi" w:cstheme="minorHAnsi"/>
        </w:rPr>
        <w:t>the AR or BAR</w:t>
      </w:r>
      <w:r w:rsidR="00681AD0" w:rsidRPr="00373DCF">
        <w:rPr>
          <w:rFonts w:asciiTheme="minorHAnsi" w:hAnsiTheme="minorHAnsi" w:cstheme="minorHAnsi"/>
        </w:rPr>
        <w:t xml:space="preserve"> can submit a ticket to the Service Desk </w:t>
      </w:r>
      <w:r w:rsidR="00CF723E" w:rsidRPr="00373DCF">
        <w:rPr>
          <w:rFonts w:asciiTheme="minorHAnsi" w:hAnsiTheme="minorHAnsi" w:cstheme="minorHAnsi"/>
        </w:rPr>
        <w:t xml:space="preserve">to set up production connectivity testing at </w:t>
      </w:r>
      <w:hyperlink r:id="rId13" w:history="1">
        <w:r w:rsidR="00CF723E" w:rsidRPr="00373DCF">
          <w:rPr>
            <w:rStyle w:val="Hyperlink"/>
            <w:rFonts w:asciiTheme="minorHAnsi" w:hAnsiTheme="minorHAnsi" w:cstheme="minorHAnsi"/>
          </w:rPr>
          <w:t>servicedesk@ercot.com</w:t>
        </w:r>
      </w:hyperlink>
      <w:r w:rsidR="00CF723E" w:rsidRPr="00373DCF">
        <w:rPr>
          <w:rFonts w:asciiTheme="minorHAnsi" w:hAnsiTheme="minorHAnsi" w:cstheme="minorHAnsi"/>
        </w:rPr>
        <w:t>.</w:t>
      </w:r>
      <w:r w:rsidR="006D0F21" w:rsidRPr="00373DCF">
        <w:rPr>
          <w:rFonts w:asciiTheme="minorHAnsi" w:hAnsiTheme="minorHAnsi" w:cstheme="minorHAnsi"/>
        </w:rPr>
        <w:t xml:space="preserve">  </w:t>
      </w:r>
      <w:r w:rsidR="006D0F21" w:rsidRPr="00373DCF">
        <w:rPr>
          <w:rFonts w:asciiTheme="minorHAnsi" w:hAnsiTheme="minorHAnsi" w:cstheme="minorHAnsi"/>
        </w:rPr>
        <w:t xml:space="preserve">Please cc:  </w:t>
      </w:r>
      <w:hyperlink r:id="rId14" w:history="1">
        <w:r w:rsidR="006D0F21" w:rsidRPr="00373DCF">
          <w:rPr>
            <w:rStyle w:val="Hyperlink"/>
            <w:rFonts w:asciiTheme="minorHAnsi" w:hAnsiTheme="minorHAnsi" w:cstheme="minorHAnsi"/>
          </w:rPr>
          <w:t>Flighttesting@ercot.com</w:t>
        </w:r>
      </w:hyperlink>
      <w:r w:rsidR="006D0F21" w:rsidRPr="00373DCF">
        <w:rPr>
          <w:rFonts w:asciiTheme="minorHAnsi" w:hAnsiTheme="minorHAnsi" w:cstheme="minorHAnsi"/>
        </w:rPr>
        <w:t xml:space="preserve"> and </w:t>
      </w:r>
      <w:hyperlink r:id="rId15" w:history="1">
        <w:r w:rsidR="002E5E6C" w:rsidRPr="00115F2A">
          <w:rPr>
            <w:rStyle w:val="Hyperlink"/>
            <w:rFonts w:asciiTheme="minorHAnsi" w:hAnsiTheme="minorHAnsi" w:cstheme="minorHAnsi"/>
          </w:rPr>
          <w:t>Mass@ercot.com</w:t>
        </w:r>
      </w:hyperlink>
      <w:r w:rsidR="002E5E6C">
        <w:rPr>
          <w:rFonts w:asciiTheme="minorHAnsi" w:hAnsiTheme="minorHAnsi" w:cstheme="minorHAnsi"/>
        </w:rPr>
        <w:t xml:space="preserve"> </w:t>
      </w:r>
      <w:r w:rsidR="002E5E6C">
        <w:rPr>
          <w:rFonts w:asciiTheme="minorHAnsi" w:hAnsiTheme="minorHAnsi" w:cstheme="minorHAnsi"/>
        </w:rPr>
        <w:t xml:space="preserve">ask the helpdesk to assign to Market Application </w:t>
      </w:r>
      <w:r w:rsidR="005C6396">
        <w:rPr>
          <w:rFonts w:asciiTheme="minorHAnsi" w:hAnsiTheme="minorHAnsi" w:cstheme="minorHAnsi"/>
        </w:rPr>
        <w:t xml:space="preserve">Support </w:t>
      </w:r>
      <w:r w:rsidR="002E5E6C">
        <w:rPr>
          <w:rFonts w:asciiTheme="minorHAnsi" w:hAnsiTheme="minorHAnsi" w:cstheme="minorHAnsi"/>
        </w:rPr>
        <w:t>Services.</w:t>
      </w:r>
    </w:p>
    <w:p w14:paraId="215F9A66" w14:textId="2437604F" w:rsidR="005F64A0" w:rsidRPr="00373DCF" w:rsidRDefault="00CF723E" w:rsidP="006D0F21">
      <w:pPr>
        <w:ind w:left="360"/>
        <w:rPr>
          <w:rFonts w:asciiTheme="minorHAnsi" w:hAnsiTheme="minorHAnsi" w:cstheme="minorHAnsi"/>
        </w:rPr>
      </w:pPr>
      <w:r w:rsidRPr="00373DCF">
        <w:rPr>
          <w:rFonts w:asciiTheme="minorHAnsi" w:hAnsiTheme="minorHAnsi" w:cstheme="minorHAnsi"/>
        </w:rPr>
        <w:br/>
      </w:r>
      <w:r w:rsidR="00681AD0" w:rsidRPr="00373DCF">
        <w:rPr>
          <w:rFonts w:asciiTheme="minorHAnsi" w:hAnsiTheme="minorHAnsi" w:cstheme="minorHAnsi"/>
        </w:rPr>
        <w:t xml:space="preserve">  </w:t>
      </w:r>
    </w:p>
    <w:sectPr w:rsidR="005F64A0" w:rsidRPr="00373DCF" w:rsidSect="00C44162">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4269D9" w14:textId="77777777" w:rsidR="00FD4C2A" w:rsidRDefault="00FD4C2A" w:rsidP="00C44162">
      <w:r>
        <w:separator/>
      </w:r>
    </w:p>
  </w:endnote>
  <w:endnote w:type="continuationSeparator" w:id="0">
    <w:p w14:paraId="62399AEC" w14:textId="77777777" w:rsidR="00FD4C2A" w:rsidRDefault="00FD4C2A" w:rsidP="00C44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CBD42E" w14:textId="77777777" w:rsidR="00FD4C2A" w:rsidRDefault="00FD4C2A" w:rsidP="00C44162">
      <w:r>
        <w:separator/>
      </w:r>
    </w:p>
  </w:footnote>
  <w:footnote w:type="continuationSeparator" w:id="0">
    <w:p w14:paraId="68D05B3F" w14:textId="77777777" w:rsidR="00FD4C2A" w:rsidRDefault="00FD4C2A" w:rsidP="00C441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11CE6"/>
    <w:multiLevelType w:val="hybridMultilevel"/>
    <w:tmpl w:val="E5DE0DD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7C0184"/>
    <w:multiLevelType w:val="hybridMultilevel"/>
    <w:tmpl w:val="AAB0A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A4C89"/>
    <w:multiLevelType w:val="multilevel"/>
    <w:tmpl w:val="C6F0A3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5027EDC"/>
    <w:multiLevelType w:val="hybridMultilevel"/>
    <w:tmpl w:val="E5DE0DD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FB02ED8"/>
    <w:multiLevelType w:val="hybridMultilevel"/>
    <w:tmpl w:val="92F42E9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52C3748"/>
    <w:multiLevelType w:val="hybridMultilevel"/>
    <w:tmpl w:val="82AA169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52017314">
    <w:abstractNumId w:val="2"/>
  </w:num>
  <w:num w:numId="2" w16cid:durableId="1989673613">
    <w:abstractNumId w:val="0"/>
  </w:num>
  <w:num w:numId="3" w16cid:durableId="2022854443">
    <w:abstractNumId w:val="4"/>
  </w:num>
  <w:num w:numId="4" w16cid:durableId="1500147652">
    <w:abstractNumId w:val="5"/>
  </w:num>
  <w:num w:numId="5" w16cid:durableId="714544375">
    <w:abstractNumId w:val="3"/>
  </w:num>
  <w:num w:numId="6" w16cid:durableId="17032823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7CA"/>
    <w:rsid w:val="00000A3F"/>
    <w:rsid w:val="00003B42"/>
    <w:rsid w:val="00051A36"/>
    <w:rsid w:val="000C6345"/>
    <w:rsid w:val="000D2157"/>
    <w:rsid w:val="00135021"/>
    <w:rsid w:val="00213AC6"/>
    <w:rsid w:val="00235A83"/>
    <w:rsid w:val="0029320A"/>
    <w:rsid w:val="002B02C1"/>
    <w:rsid w:val="002E5E6C"/>
    <w:rsid w:val="003208A7"/>
    <w:rsid w:val="00357A84"/>
    <w:rsid w:val="00373DCF"/>
    <w:rsid w:val="003D19D0"/>
    <w:rsid w:val="003E4CD2"/>
    <w:rsid w:val="004744F5"/>
    <w:rsid w:val="00500141"/>
    <w:rsid w:val="005C6396"/>
    <w:rsid w:val="005F64A0"/>
    <w:rsid w:val="0063629D"/>
    <w:rsid w:val="00654204"/>
    <w:rsid w:val="00681AD0"/>
    <w:rsid w:val="00683462"/>
    <w:rsid w:val="006A0B33"/>
    <w:rsid w:val="006D0F21"/>
    <w:rsid w:val="007C7909"/>
    <w:rsid w:val="007F3124"/>
    <w:rsid w:val="0084020F"/>
    <w:rsid w:val="00842347"/>
    <w:rsid w:val="008C5444"/>
    <w:rsid w:val="008D764C"/>
    <w:rsid w:val="00923795"/>
    <w:rsid w:val="0095734C"/>
    <w:rsid w:val="00967840"/>
    <w:rsid w:val="009F50B0"/>
    <w:rsid w:val="00A131AF"/>
    <w:rsid w:val="00A927D9"/>
    <w:rsid w:val="00AF5D2E"/>
    <w:rsid w:val="00B0593B"/>
    <w:rsid w:val="00B313FE"/>
    <w:rsid w:val="00B5120F"/>
    <w:rsid w:val="00C44162"/>
    <w:rsid w:val="00CF723E"/>
    <w:rsid w:val="00D102BF"/>
    <w:rsid w:val="00D51832"/>
    <w:rsid w:val="00D90FC5"/>
    <w:rsid w:val="00DC47CA"/>
    <w:rsid w:val="00DD125B"/>
    <w:rsid w:val="00DE111F"/>
    <w:rsid w:val="00E20A0E"/>
    <w:rsid w:val="00E536CF"/>
    <w:rsid w:val="00EB5FDC"/>
    <w:rsid w:val="00ED4B20"/>
    <w:rsid w:val="00F544A6"/>
    <w:rsid w:val="00FB1B0F"/>
    <w:rsid w:val="00FB3BF3"/>
    <w:rsid w:val="00FD4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9B2F4"/>
  <w15:docId w15:val="{64D8978D-9D97-40A7-BDEA-00A719EE0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7CA"/>
    <w:pPr>
      <w:spacing w:after="0" w:line="240" w:lineRule="auto"/>
    </w:pPr>
    <w:rPr>
      <w:rFonts w:ascii="Times New Roman" w:eastAsia="Times New Roman" w:hAnsi="Times New Roman"/>
      <w:sz w:val="24"/>
      <w:szCs w:val="24"/>
      <w:lang w:bidi="ar-SA"/>
    </w:rPr>
  </w:style>
  <w:style w:type="paragraph" w:styleId="Heading1">
    <w:name w:val="heading 1"/>
    <w:basedOn w:val="Normal"/>
    <w:next w:val="Normal"/>
    <w:link w:val="Heading1Char"/>
    <w:uiPriority w:val="9"/>
    <w:qFormat/>
    <w:rsid w:val="00135021"/>
    <w:pPr>
      <w:keepNext/>
      <w:spacing w:before="240" w:after="60"/>
      <w:outlineLvl w:val="0"/>
    </w:pPr>
    <w:rPr>
      <w:rFonts w:asciiTheme="majorHAnsi" w:eastAsiaTheme="majorEastAsia" w:hAnsiTheme="majorHAnsi" w:cs="Arial"/>
      <w:b/>
      <w:bCs/>
      <w:kern w:val="32"/>
      <w:sz w:val="32"/>
      <w:szCs w:val="32"/>
    </w:rPr>
  </w:style>
  <w:style w:type="paragraph" w:styleId="Heading2">
    <w:name w:val="heading 2"/>
    <w:basedOn w:val="Normal"/>
    <w:next w:val="Normal"/>
    <w:link w:val="Heading2Char"/>
    <w:uiPriority w:val="9"/>
    <w:unhideWhenUsed/>
    <w:qFormat/>
    <w:rsid w:val="00135021"/>
    <w:pPr>
      <w:keepNext/>
      <w:spacing w:before="240" w:after="60"/>
      <w:outlineLvl w:val="1"/>
    </w:pPr>
    <w:rPr>
      <w:rFonts w:asciiTheme="majorHAnsi" w:eastAsiaTheme="majorEastAsia" w:hAnsiTheme="majorHAnsi" w:cs="Arial"/>
      <w:b/>
      <w:bCs/>
      <w:i/>
      <w:iCs/>
      <w:sz w:val="28"/>
      <w:szCs w:val="28"/>
    </w:rPr>
  </w:style>
  <w:style w:type="paragraph" w:styleId="Heading3">
    <w:name w:val="heading 3"/>
    <w:basedOn w:val="Normal"/>
    <w:next w:val="Normal"/>
    <w:link w:val="Heading3Char"/>
    <w:uiPriority w:val="9"/>
    <w:unhideWhenUsed/>
    <w:qFormat/>
    <w:rsid w:val="0013502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qFormat/>
    <w:rsid w:val="00135021"/>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135021"/>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135021"/>
    <w:pPr>
      <w:spacing w:before="240" w:after="60"/>
      <w:outlineLvl w:val="5"/>
    </w:pPr>
    <w:rPr>
      <w:b/>
      <w:bCs/>
      <w:sz w:val="22"/>
      <w:szCs w:val="22"/>
    </w:rPr>
  </w:style>
  <w:style w:type="paragraph" w:styleId="Heading7">
    <w:name w:val="heading 7"/>
    <w:basedOn w:val="Normal"/>
    <w:next w:val="Normal"/>
    <w:link w:val="Heading7Char"/>
    <w:uiPriority w:val="9"/>
    <w:unhideWhenUsed/>
    <w:qFormat/>
    <w:rsid w:val="00135021"/>
    <w:pPr>
      <w:spacing w:before="240" w:after="60"/>
      <w:outlineLvl w:val="6"/>
    </w:pPr>
  </w:style>
  <w:style w:type="paragraph" w:styleId="Heading8">
    <w:name w:val="heading 8"/>
    <w:basedOn w:val="Normal"/>
    <w:next w:val="Normal"/>
    <w:link w:val="Heading8Char"/>
    <w:uiPriority w:val="9"/>
    <w:unhideWhenUsed/>
    <w:qFormat/>
    <w:rsid w:val="00135021"/>
    <w:pPr>
      <w:spacing w:before="240" w:after="60"/>
      <w:outlineLvl w:val="7"/>
    </w:pPr>
    <w:rPr>
      <w:i/>
      <w:iCs/>
    </w:rPr>
  </w:style>
  <w:style w:type="paragraph" w:styleId="Heading9">
    <w:name w:val="heading 9"/>
    <w:basedOn w:val="Normal"/>
    <w:next w:val="Normal"/>
    <w:link w:val="Heading9Char"/>
    <w:uiPriority w:val="9"/>
    <w:unhideWhenUsed/>
    <w:qFormat/>
    <w:rsid w:val="00135021"/>
    <w:pPr>
      <w:spacing w:before="240" w:after="60"/>
      <w:outlineLvl w:val="8"/>
    </w:pPr>
    <w:rPr>
      <w:rFonts w:asciiTheme="majorHAnsi" w:eastAsiaTheme="majorEastAsia" w:hAnsiTheme="majorHAnsi"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5021"/>
    <w:rPr>
      <w:rFonts w:asciiTheme="majorHAnsi" w:eastAsiaTheme="majorEastAsia" w:hAnsiTheme="majorHAnsi" w:cs="Arial"/>
      <w:b/>
      <w:bCs/>
      <w:kern w:val="32"/>
      <w:sz w:val="32"/>
      <w:szCs w:val="32"/>
    </w:rPr>
  </w:style>
  <w:style w:type="character" w:customStyle="1" w:styleId="Heading2Char">
    <w:name w:val="Heading 2 Char"/>
    <w:basedOn w:val="DefaultParagraphFont"/>
    <w:link w:val="Heading2"/>
    <w:uiPriority w:val="9"/>
    <w:rsid w:val="00135021"/>
    <w:rPr>
      <w:rFonts w:asciiTheme="majorHAnsi" w:eastAsiaTheme="majorEastAsia" w:hAnsiTheme="majorHAnsi" w:cs="Arial"/>
      <w:b/>
      <w:bCs/>
      <w:i/>
      <w:iCs/>
      <w:sz w:val="28"/>
      <w:szCs w:val="28"/>
    </w:rPr>
  </w:style>
  <w:style w:type="character" w:customStyle="1" w:styleId="Heading3Char">
    <w:name w:val="Heading 3 Char"/>
    <w:basedOn w:val="DefaultParagraphFont"/>
    <w:link w:val="Heading3"/>
    <w:uiPriority w:val="9"/>
    <w:rsid w:val="0013502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135021"/>
    <w:rPr>
      <w:b/>
      <w:bCs/>
      <w:sz w:val="28"/>
      <w:szCs w:val="28"/>
    </w:rPr>
  </w:style>
  <w:style w:type="character" w:customStyle="1" w:styleId="Heading5Char">
    <w:name w:val="Heading 5 Char"/>
    <w:basedOn w:val="DefaultParagraphFont"/>
    <w:link w:val="Heading5"/>
    <w:uiPriority w:val="9"/>
    <w:rsid w:val="00135021"/>
    <w:rPr>
      <w:b/>
      <w:bCs/>
      <w:i/>
      <w:iCs/>
      <w:sz w:val="26"/>
      <w:szCs w:val="26"/>
    </w:rPr>
  </w:style>
  <w:style w:type="character" w:customStyle="1" w:styleId="Heading6Char">
    <w:name w:val="Heading 6 Char"/>
    <w:basedOn w:val="DefaultParagraphFont"/>
    <w:link w:val="Heading6"/>
    <w:uiPriority w:val="9"/>
    <w:rsid w:val="00135021"/>
    <w:rPr>
      <w:b/>
      <w:bCs/>
    </w:rPr>
  </w:style>
  <w:style w:type="character" w:customStyle="1" w:styleId="Heading7Char">
    <w:name w:val="Heading 7 Char"/>
    <w:basedOn w:val="DefaultParagraphFont"/>
    <w:link w:val="Heading7"/>
    <w:uiPriority w:val="9"/>
    <w:rsid w:val="00135021"/>
    <w:rPr>
      <w:sz w:val="24"/>
      <w:szCs w:val="24"/>
    </w:rPr>
  </w:style>
  <w:style w:type="character" w:customStyle="1" w:styleId="Heading8Char">
    <w:name w:val="Heading 8 Char"/>
    <w:basedOn w:val="DefaultParagraphFont"/>
    <w:link w:val="Heading8"/>
    <w:uiPriority w:val="9"/>
    <w:rsid w:val="00135021"/>
    <w:rPr>
      <w:i/>
      <w:iCs/>
      <w:sz w:val="24"/>
      <w:szCs w:val="24"/>
    </w:rPr>
  </w:style>
  <w:style w:type="character" w:customStyle="1" w:styleId="Heading9Char">
    <w:name w:val="Heading 9 Char"/>
    <w:basedOn w:val="DefaultParagraphFont"/>
    <w:link w:val="Heading9"/>
    <w:uiPriority w:val="9"/>
    <w:rsid w:val="00135021"/>
    <w:rPr>
      <w:rFonts w:asciiTheme="majorHAnsi" w:eastAsiaTheme="majorEastAsia" w:hAnsiTheme="majorHAnsi" w:cs="Arial"/>
    </w:rPr>
  </w:style>
  <w:style w:type="paragraph" w:styleId="Title">
    <w:name w:val="Title"/>
    <w:basedOn w:val="Normal"/>
    <w:next w:val="Normal"/>
    <w:link w:val="TitleChar"/>
    <w:qFormat/>
    <w:rsid w:val="0013502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13502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13502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135021"/>
    <w:rPr>
      <w:rFonts w:asciiTheme="majorHAnsi" w:eastAsiaTheme="majorEastAsia" w:hAnsiTheme="majorHAnsi"/>
      <w:sz w:val="24"/>
      <w:szCs w:val="24"/>
    </w:rPr>
  </w:style>
  <w:style w:type="character" w:styleId="Strong">
    <w:name w:val="Strong"/>
    <w:basedOn w:val="DefaultParagraphFont"/>
    <w:uiPriority w:val="22"/>
    <w:qFormat/>
    <w:rsid w:val="00135021"/>
    <w:rPr>
      <w:b/>
      <w:bCs/>
    </w:rPr>
  </w:style>
  <w:style w:type="character" w:styleId="Emphasis">
    <w:name w:val="Emphasis"/>
    <w:basedOn w:val="DefaultParagraphFont"/>
    <w:uiPriority w:val="20"/>
    <w:qFormat/>
    <w:rsid w:val="00135021"/>
    <w:rPr>
      <w:rFonts w:asciiTheme="minorHAnsi" w:hAnsiTheme="minorHAnsi"/>
      <w:b/>
      <w:i/>
      <w:iCs/>
    </w:rPr>
  </w:style>
  <w:style w:type="paragraph" w:styleId="NoSpacing">
    <w:name w:val="No Spacing"/>
    <w:basedOn w:val="Normal"/>
    <w:uiPriority w:val="1"/>
    <w:qFormat/>
    <w:rsid w:val="00135021"/>
    <w:rPr>
      <w:szCs w:val="32"/>
    </w:rPr>
  </w:style>
  <w:style w:type="paragraph" w:styleId="ListParagraph">
    <w:name w:val="List Paragraph"/>
    <w:basedOn w:val="Normal"/>
    <w:uiPriority w:val="34"/>
    <w:qFormat/>
    <w:rsid w:val="00135021"/>
    <w:pPr>
      <w:ind w:left="720"/>
      <w:contextualSpacing/>
    </w:pPr>
  </w:style>
  <w:style w:type="paragraph" w:styleId="Quote">
    <w:name w:val="Quote"/>
    <w:basedOn w:val="Normal"/>
    <w:next w:val="Normal"/>
    <w:link w:val="QuoteChar"/>
    <w:uiPriority w:val="29"/>
    <w:qFormat/>
    <w:rsid w:val="00135021"/>
    <w:rPr>
      <w:i/>
    </w:rPr>
  </w:style>
  <w:style w:type="character" w:customStyle="1" w:styleId="QuoteChar">
    <w:name w:val="Quote Char"/>
    <w:basedOn w:val="DefaultParagraphFont"/>
    <w:link w:val="Quote"/>
    <w:uiPriority w:val="29"/>
    <w:rsid w:val="00135021"/>
    <w:rPr>
      <w:i/>
      <w:sz w:val="24"/>
      <w:szCs w:val="24"/>
    </w:rPr>
  </w:style>
  <w:style w:type="paragraph" w:styleId="IntenseQuote">
    <w:name w:val="Intense Quote"/>
    <w:basedOn w:val="Normal"/>
    <w:next w:val="Normal"/>
    <w:link w:val="IntenseQuoteChar"/>
    <w:uiPriority w:val="30"/>
    <w:qFormat/>
    <w:rsid w:val="00135021"/>
    <w:pPr>
      <w:ind w:left="720" w:right="720"/>
    </w:pPr>
    <w:rPr>
      <w:b/>
      <w:i/>
      <w:szCs w:val="22"/>
    </w:rPr>
  </w:style>
  <w:style w:type="character" w:customStyle="1" w:styleId="IntenseQuoteChar">
    <w:name w:val="Intense Quote Char"/>
    <w:basedOn w:val="DefaultParagraphFont"/>
    <w:link w:val="IntenseQuote"/>
    <w:uiPriority w:val="30"/>
    <w:rsid w:val="00135021"/>
    <w:rPr>
      <w:b/>
      <w:i/>
      <w:sz w:val="24"/>
    </w:rPr>
  </w:style>
  <w:style w:type="character" w:styleId="SubtleEmphasis">
    <w:name w:val="Subtle Emphasis"/>
    <w:uiPriority w:val="19"/>
    <w:qFormat/>
    <w:rsid w:val="00135021"/>
    <w:rPr>
      <w:i/>
      <w:color w:val="5A5A5A" w:themeColor="text1" w:themeTint="A5"/>
    </w:rPr>
  </w:style>
  <w:style w:type="character" w:styleId="IntenseEmphasis">
    <w:name w:val="Intense Emphasis"/>
    <w:basedOn w:val="DefaultParagraphFont"/>
    <w:uiPriority w:val="21"/>
    <w:qFormat/>
    <w:rsid w:val="00135021"/>
    <w:rPr>
      <w:b/>
      <w:i/>
      <w:sz w:val="24"/>
      <w:szCs w:val="24"/>
      <w:u w:val="single"/>
    </w:rPr>
  </w:style>
  <w:style w:type="character" w:styleId="SubtleReference">
    <w:name w:val="Subtle Reference"/>
    <w:basedOn w:val="DefaultParagraphFont"/>
    <w:uiPriority w:val="31"/>
    <w:qFormat/>
    <w:rsid w:val="00135021"/>
    <w:rPr>
      <w:sz w:val="24"/>
      <w:szCs w:val="24"/>
      <w:u w:val="single"/>
    </w:rPr>
  </w:style>
  <w:style w:type="character" w:styleId="IntenseReference">
    <w:name w:val="Intense Reference"/>
    <w:basedOn w:val="DefaultParagraphFont"/>
    <w:uiPriority w:val="32"/>
    <w:qFormat/>
    <w:rsid w:val="00135021"/>
    <w:rPr>
      <w:b/>
      <w:sz w:val="24"/>
      <w:u w:val="single"/>
    </w:rPr>
  </w:style>
  <w:style w:type="character" w:styleId="BookTitle">
    <w:name w:val="Book Title"/>
    <w:basedOn w:val="DefaultParagraphFont"/>
    <w:uiPriority w:val="33"/>
    <w:qFormat/>
    <w:rsid w:val="0013502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135021"/>
    <w:pPr>
      <w:outlineLvl w:val="9"/>
    </w:pPr>
    <w:rPr>
      <w:rFonts w:cs="Times New Roman"/>
    </w:rPr>
  </w:style>
  <w:style w:type="character" w:styleId="Hyperlink">
    <w:name w:val="Hyperlink"/>
    <w:basedOn w:val="DefaultParagraphFont"/>
    <w:rsid w:val="00DC47CA"/>
    <w:rPr>
      <w:color w:val="0000FF"/>
      <w:u w:val="single"/>
    </w:rPr>
  </w:style>
  <w:style w:type="paragraph" w:styleId="Header">
    <w:name w:val="header"/>
    <w:basedOn w:val="Normal"/>
    <w:link w:val="HeaderChar"/>
    <w:uiPriority w:val="99"/>
    <w:unhideWhenUsed/>
    <w:rsid w:val="00C44162"/>
    <w:pPr>
      <w:tabs>
        <w:tab w:val="center" w:pos="4680"/>
        <w:tab w:val="right" w:pos="9360"/>
      </w:tabs>
    </w:pPr>
  </w:style>
  <w:style w:type="character" w:customStyle="1" w:styleId="HeaderChar">
    <w:name w:val="Header Char"/>
    <w:basedOn w:val="DefaultParagraphFont"/>
    <w:link w:val="Header"/>
    <w:uiPriority w:val="99"/>
    <w:rsid w:val="00C44162"/>
    <w:rPr>
      <w:rFonts w:ascii="Times New Roman" w:eastAsia="Times New Roman" w:hAnsi="Times New Roman"/>
      <w:sz w:val="24"/>
      <w:szCs w:val="24"/>
      <w:lang w:bidi="ar-SA"/>
    </w:rPr>
  </w:style>
  <w:style w:type="paragraph" w:styleId="Footer">
    <w:name w:val="footer"/>
    <w:basedOn w:val="Normal"/>
    <w:link w:val="FooterChar"/>
    <w:uiPriority w:val="99"/>
    <w:semiHidden/>
    <w:unhideWhenUsed/>
    <w:rsid w:val="00C44162"/>
    <w:pPr>
      <w:tabs>
        <w:tab w:val="center" w:pos="4680"/>
        <w:tab w:val="right" w:pos="9360"/>
      </w:tabs>
    </w:pPr>
  </w:style>
  <w:style w:type="character" w:customStyle="1" w:styleId="FooterChar">
    <w:name w:val="Footer Char"/>
    <w:basedOn w:val="DefaultParagraphFont"/>
    <w:link w:val="Footer"/>
    <w:uiPriority w:val="99"/>
    <w:semiHidden/>
    <w:rsid w:val="00C44162"/>
    <w:rPr>
      <w:rFonts w:ascii="Times New Roman" w:eastAsia="Times New Roman" w:hAnsi="Times New Roman"/>
      <w:sz w:val="24"/>
      <w:szCs w:val="24"/>
      <w:lang w:bidi="ar-SA"/>
    </w:rPr>
  </w:style>
  <w:style w:type="paragraph" w:styleId="BalloonText">
    <w:name w:val="Balloon Text"/>
    <w:basedOn w:val="Normal"/>
    <w:link w:val="BalloonTextChar"/>
    <w:uiPriority w:val="99"/>
    <w:semiHidden/>
    <w:unhideWhenUsed/>
    <w:rsid w:val="00C44162"/>
    <w:rPr>
      <w:rFonts w:ascii="Tahoma" w:hAnsi="Tahoma" w:cs="Tahoma"/>
      <w:sz w:val="16"/>
      <w:szCs w:val="16"/>
    </w:rPr>
  </w:style>
  <w:style w:type="character" w:customStyle="1" w:styleId="BalloonTextChar">
    <w:name w:val="Balloon Text Char"/>
    <w:basedOn w:val="DefaultParagraphFont"/>
    <w:link w:val="BalloonText"/>
    <w:uiPriority w:val="99"/>
    <w:semiHidden/>
    <w:rsid w:val="00C44162"/>
    <w:rPr>
      <w:rFonts w:ascii="Tahoma" w:eastAsia="Times New Roman" w:hAnsi="Tahoma" w:cs="Tahoma"/>
      <w:sz w:val="16"/>
      <w:szCs w:val="16"/>
      <w:lang w:bidi="ar-SA"/>
    </w:rPr>
  </w:style>
  <w:style w:type="character" w:styleId="UnresolvedMention">
    <w:name w:val="Unresolved Mention"/>
    <w:basedOn w:val="DefaultParagraphFont"/>
    <w:uiPriority w:val="99"/>
    <w:semiHidden/>
    <w:unhideWhenUsed/>
    <w:rsid w:val="00681A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p.ercot.com/cc/Photos%20for%20ERCOT%20Presentations/Forms/AllItems.aspx?RootFolder=/cc/Photos%20for%20ERCOT%20Presentations/ERCOT%20Logos&amp;FolderCTID=0x012000DC5508EF14902A4DB59E1E7ABD7D84E5" TargetMode="External"/><Relationship Id="rId13" Type="http://schemas.openxmlformats.org/officeDocument/2006/relationships/hyperlink" Target="mailto:servicedesk@erco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ss@ercot.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lighttesting@ercot.com" TargetMode="External"/><Relationship Id="rId5" Type="http://schemas.openxmlformats.org/officeDocument/2006/relationships/webSettings" Target="webSettings.xml"/><Relationship Id="rId15" Type="http://schemas.openxmlformats.org/officeDocument/2006/relationships/hyperlink" Target="mailto:Mass@ercot.com" TargetMode="External"/><Relationship Id="rId10" Type="http://schemas.openxmlformats.org/officeDocument/2006/relationships/hyperlink" Target="mailto:servicedesk@ercot.co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Flighttesting@erc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DA70D-0583-421B-887B-CBA42117F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2</Pages>
  <Words>481</Words>
  <Characters>2747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ERCOT</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jallen</dc:creator>
  <cp:keywords/>
  <dc:description/>
  <cp:lastModifiedBy>Heselmeyer, Sarah</cp:lastModifiedBy>
  <cp:revision>17</cp:revision>
  <dcterms:created xsi:type="dcterms:W3CDTF">2019-11-07T17:07:00Z</dcterms:created>
  <dcterms:modified xsi:type="dcterms:W3CDTF">2025-03-24T17:37:00Z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2023-11-08T17:01:16Z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517884f6-a32c-4e24-8829-9e58853ea027</vt:lpwstr>
  </property>
  <property fmtid="{D5CDD505-2E9C-101B-9397-08002B2CF9AE}" pid="8" name="MSIP_Label_7084cbda-52b8-46fb-a7b7-cb5bd465ed85_ContentBits">
    <vt:lpwstr>0</vt:lpwstr>
  </property>
</Properties>
</file>