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22F" w:rsidRPr="005734E1" w:rsidRDefault="0027122F">
      <w:pPr>
        <w:rPr>
          <w:rFonts w:ascii="Calibri" w:hAnsi="Calibri"/>
          <w:sz w:val="22"/>
          <w:szCs w:val="22"/>
        </w:rPr>
      </w:pPr>
    </w:p>
    <w:p w:rsidR="00B211A1" w:rsidRPr="005734E1" w:rsidRDefault="00B211A1">
      <w:pPr>
        <w:rPr>
          <w:rFonts w:ascii="Calibri" w:hAnsi="Calibri"/>
          <w:sz w:val="22"/>
          <w:szCs w:val="22"/>
        </w:rPr>
      </w:pPr>
    </w:p>
    <w:p w:rsidR="00B211A1" w:rsidRPr="005734E1" w:rsidRDefault="00B211A1">
      <w:pPr>
        <w:rPr>
          <w:rFonts w:ascii="Calibri" w:hAnsi="Calibri"/>
          <w:sz w:val="22"/>
          <w:szCs w:val="22"/>
        </w:rPr>
      </w:pPr>
    </w:p>
    <w:p w:rsidR="00B211A1" w:rsidRPr="005734E1" w:rsidRDefault="00B211A1">
      <w:pPr>
        <w:rPr>
          <w:rFonts w:ascii="Calibri" w:hAnsi="Calibri"/>
          <w:sz w:val="22"/>
          <w:szCs w:val="22"/>
        </w:rPr>
      </w:pPr>
    </w:p>
    <w:p w:rsidR="00663C7B" w:rsidRPr="005734E1" w:rsidRDefault="00B62ADF" w:rsidP="00663C7B">
      <w:pPr>
        <w:rPr>
          <w:rFonts w:ascii="Calibri" w:hAnsi="Calibri"/>
          <w:sz w:val="22"/>
          <w:szCs w:val="22"/>
        </w:rPr>
      </w:pPr>
      <w:r w:rsidRPr="005734E1">
        <w:rPr>
          <w:rFonts w:ascii="Calibri" w:hAnsi="Calibri"/>
          <w:sz w:val="22"/>
          <w:szCs w:val="22"/>
        </w:rPr>
        <w:t xml:space="preserve">March </w:t>
      </w:r>
      <w:r w:rsidR="00AF5526" w:rsidRPr="005734E1">
        <w:rPr>
          <w:rFonts w:ascii="Calibri" w:hAnsi="Calibri"/>
          <w:sz w:val="22"/>
          <w:szCs w:val="22"/>
        </w:rPr>
        <w:t>2</w:t>
      </w:r>
      <w:r w:rsidR="00653FF8" w:rsidRPr="005734E1">
        <w:rPr>
          <w:rFonts w:ascii="Calibri" w:hAnsi="Calibri"/>
          <w:sz w:val="22"/>
          <w:szCs w:val="22"/>
        </w:rPr>
        <w:t>, 2021</w:t>
      </w:r>
    </w:p>
    <w:p w:rsidR="00663C7B" w:rsidRPr="005734E1" w:rsidRDefault="00663C7B" w:rsidP="00663C7B">
      <w:pPr>
        <w:rPr>
          <w:rFonts w:ascii="Calibri" w:hAnsi="Calibri"/>
          <w:sz w:val="22"/>
          <w:szCs w:val="22"/>
        </w:rPr>
      </w:pPr>
    </w:p>
    <w:p w:rsidR="00AF5526" w:rsidRPr="005734E1" w:rsidRDefault="00F24F8C" w:rsidP="00663C7B">
      <w:pPr>
        <w:rPr>
          <w:rFonts w:ascii="Calibri" w:hAnsi="Calibri"/>
          <w:sz w:val="22"/>
          <w:szCs w:val="22"/>
        </w:rPr>
      </w:pPr>
      <w:r w:rsidRPr="005734E1">
        <w:rPr>
          <w:rFonts w:ascii="Calibri" w:hAnsi="Calibri"/>
          <w:sz w:val="22"/>
          <w:szCs w:val="22"/>
        </w:rPr>
        <w:t>TAC Chair</w:t>
      </w:r>
      <w:r w:rsidR="001A7302" w:rsidRPr="005734E1">
        <w:rPr>
          <w:rFonts w:ascii="Calibri" w:hAnsi="Calibri"/>
          <w:sz w:val="22"/>
          <w:szCs w:val="22"/>
        </w:rPr>
        <w:t xml:space="preserve"> Clif</w:t>
      </w:r>
      <w:r w:rsidR="00AF5526" w:rsidRPr="005734E1">
        <w:rPr>
          <w:rFonts w:ascii="Calibri" w:hAnsi="Calibri"/>
          <w:sz w:val="22"/>
          <w:szCs w:val="22"/>
        </w:rPr>
        <w:t xml:space="preserve"> Lange</w:t>
      </w:r>
      <w:r w:rsidR="00790F91" w:rsidRPr="005734E1">
        <w:rPr>
          <w:rFonts w:ascii="Calibri" w:hAnsi="Calibri"/>
          <w:sz w:val="22"/>
          <w:szCs w:val="22"/>
        </w:rPr>
        <w:tab/>
      </w:r>
      <w:r w:rsidR="00790F91" w:rsidRPr="005734E1">
        <w:rPr>
          <w:rFonts w:ascii="Calibri" w:hAnsi="Calibri"/>
          <w:sz w:val="22"/>
          <w:szCs w:val="22"/>
        </w:rPr>
        <w:tab/>
      </w:r>
      <w:r w:rsidR="00790F91" w:rsidRPr="005734E1">
        <w:rPr>
          <w:rFonts w:ascii="Calibri" w:hAnsi="Calibri"/>
          <w:sz w:val="22"/>
          <w:szCs w:val="22"/>
        </w:rPr>
        <w:tab/>
      </w:r>
      <w:r w:rsidR="00790F91" w:rsidRPr="005734E1">
        <w:rPr>
          <w:rFonts w:ascii="Calibri" w:hAnsi="Calibri"/>
          <w:sz w:val="22"/>
          <w:szCs w:val="22"/>
        </w:rPr>
        <w:tab/>
      </w:r>
      <w:r w:rsidR="00790F91" w:rsidRPr="005734E1">
        <w:rPr>
          <w:rFonts w:ascii="Calibri" w:hAnsi="Calibri"/>
          <w:sz w:val="22"/>
          <w:szCs w:val="22"/>
        </w:rPr>
        <w:tab/>
      </w:r>
      <w:r w:rsidR="00790F91" w:rsidRPr="005734E1">
        <w:rPr>
          <w:rFonts w:ascii="Calibri" w:hAnsi="Calibri"/>
          <w:sz w:val="22"/>
          <w:szCs w:val="22"/>
        </w:rPr>
        <w:tab/>
      </w:r>
      <w:r w:rsidR="00790F91" w:rsidRPr="005734E1">
        <w:rPr>
          <w:rFonts w:ascii="Calibri" w:hAnsi="Calibri"/>
          <w:sz w:val="22"/>
          <w:szCs w:val="22"/>
        </w:rPr>
        <w:tab/>
      </w:r>
      <w:r w:rsidR="00790F91" w:rsidRPr="005734E1">
        <w:rPr>
          <w:rFonts w:ascii="Calibri" w:hAnsi="Calibri"/>
          <w:sz w:val="22"/>
          <w:szCs w:val="22"/>
        </w:rPr>
        <w:tab/>
      </w:r>
      <w:r w:rsidRPr="00C33576">
        <w:rPr>
          <w:rFonts w:ascii="Calibri" w:hAnsi="Calibri"/>
          <w:b/>
          <w:sz w:val="22"/>
          <w:szCs w:val="22"/>
        </w:rPr>
        <w:t>VIA EMAIL</w:t>
      </w:r>
    </w:p>
    <w:p w:rsidR="00AF5526" w:rsidRPr="005734E1" w:rsidRDefault="00F24F8C" w:rsidP="00663C7B">
      <w:pPr>
        <w:rPr>
          <w:rFonts w:ascii="Calibri" w:hAnsi="Calibri"/>
          <w:sz w:val="22"/>
          <w:szCs w:val="22"/>
        </w:rPr>
      </w:pPr>
      <w:r w:rsidRPr="005734E1">
        <w:rPr>
          <w:rFonts w:ascii="Calibri" w:hAnsi="Calibri"/>
          <w:sz w:val="22"/>
          <w:szCs w:val="22"/>
        </w:rPr>
        <w:t xml:space="preserve">TAC </w:t>
      </w:r>
      <w:r w:rsidR="008F0D39" w:rsidRPr="005734E1">
        <w:rPr>
          <w:rFonts w:ascii="Calibri" w:hAnsi="Calibri"/>
          <w:sz w:val="22"/>
          <w:szCs w:val="22"/>
        </w:rPr>
        <w:t>Vice-</w:t>
      </w:r>
      <w:r w:rsidR="00AF5526" w:rsidRPr="005734E1">
        <w:rPr>
          <w:rFonts w:ascii="Calibri" w:hAnsi="Calibri"/>
          <w:sz w:val="22"/>
          <w:szCs w:val="22"/>
        </w:rPr>
        <w:t>Chair Eric Blakey</w:t>
      </w:r>
    </w:p>
    <w:p w:rsidR="00AF5526" w:rsidRPr="005734E1" w:rsidRDefault="008F0D39" w:rsidP="00663C7B">
      <w:pPr>
        <w:rPr>
          <w:rFonts w:ascii="Calibri" w:hAnsi="Calibri"/>
          <w:sz w:val="22"/>
          <w:szCs w:val="22"/>
        </w:rPr>
      </w:pPr>
      <w:r w:rsidRPr="005734E1">
        <w:rPr>
          <w:rFonts w:ascii="Calibri" w:hAnsi="Calibri"/>
          <w:sz w:val="22"/>
          <w:szCs w:val="22"/>
        </w:rPr>
        <w:t xml:space="preserve">ERCOT </w:t>
      </w:r>
      <w:r w:rsidR="00AF5526" w:rsidRPr="005734E1">
        <w:rPr>
          <w:rFonts w:ascii="Calibri" w:hAnsi="Calibri"/>
          <w:sz w:val="22"/>
          <w:szCs w:val="22"/>
        </w:rPr>
        <w:t>Technical Advisory Committee</w:t>
      </w:r>
    </w:p>
    <w:p w:rsidR="00653FF8" w:rsidRPr="005734E1" w:rsidRDefault="00653FF8" w:rsidP="00663C7B">
      <w:pPr>
        <w:ind w:firstLine="720"/>
        <w:rPr>
          <w:rFonts w:ascii="Calibri" w:hAnsi="Calibri"/>
          <w:sz w:val="22"/>
          <w:szCs w:val="22"/>
        </w:rPr>
      </w:pPr>
    </w:p>
    <w:p w:rsidR="00663C7B" w:rsidRPr="005734E1" w:rsidRDefault="00663C7B" w:rsidP="00663C7B">
      <w:pPr>
        <w:ind w:firstLine="720"/>
        <w:rPr>
          <w:rFonts w:ascii="Calibri" w:hAnsi="Calibri"/>
          <w:sz w:val="22"/>
          <w:szCs w:val="22"/>
        </w:rPr>
      </w:pPr>
      <w:r w:rsidRPr="005734E1">
        <w:rPr>
          <w:rFonts w:ascii="Calibri" w:hAnsi="Calibri"/>
          <w:sz w:val="22"/>
          <w:szCs w:val="22"/>
        </w:rPr>
        <w:t xml:space="preserve">Re:  </w:t>
      </w:r>
      <w:r w:rsidR="00AF5526" w:rsidRPr="005734E1">
        <w:rPr>
          <w:rFonts w:ascii="Calibri" w:hAnsi="Calibri"/>
          <w:sz w:val="22"/>
          <w:szCs w:val="22"/>
        </w:rPr>
        <w:t>ERCOT Initial Priorities for February 2021 Extreme Winter Weather Event</w:t>
      </w:r>
      <w:r w:rsidR="00F24F8C" w:rsidRPr="005734E1">
        <w:rPr>
          <w:rFonts w:ascii="Calibri" w:hAnsi="Calibri"/>
          <w:sz w:val="22"/>
          <w:szCs w:val="22"/>
        </w:rPr>
        <w:t xml:space="preserve"> Issues</w:t>
      </w:r>
      <w:r w:rsidR="008F0D39" w:rsidRPr="005734E1">
        <w:rPr>
          <w:rFonts w:ascii="Calibri" w:hAnsi="Calibri"/>
          <w:sz w:val="22"/>
          <w:szCs w:val="22"/>
        </w:rPr>
        <w:t xml:space="preserve"> </w:t>
      </w:r>
    </w:p>
    <w:p w:rsidR="00CA6F39" w:rsidRPr="005734E1" w:rsidRDefault="00CA6F39">
      <w:pPr>
        <w:rPr>
          <w:rFonts w:ascii="Calibri" w:hAnsi="Calibri"/>
          <w:sz w:val="22"/>
          <w:szCs w:val="22"/>
        </w:rPr>
      </w:pPr>
    </w:p>
    <w:p w:rsidR="00CA6F39" w:rsidRPr="005734E1" w:rsidRDefault="00653FF8" w:rsidP="00CA6F39">
      <w:pPr>
        <w:rPr>
          <w:rFonts w:ascii="Calibri" w:hAnsi="Calibri"/>
          <w:sz w:val="22"/>
          <w:szCs w:val="22"/>
        </w:rPr>
      </w:pPr>
      <w:r w:rsidRPr="005734E1">
        <w:rPr>
          <w:rFonts w:ascii="Calibri" w:hAnsi="Calibri"/>
          <w:sz w:val="22"/>
          <w:szCs w:val="22"/>
        </w:rPr>
        <w:t xml:space="preserve">Dear </w:t>
      </w:r>
      <w:r w:rsidR="00AF5526" w:rsidRPr="005734E1">
        <w:rPr>
          <w:rFonts w:ascii="Calibri" w:hAnsi="Calibri"/>
          <w:sz w:val="22"/>
          <w:szCs w:val="22"/>
        </w:rPr>
        <w:t>TAC Chair</w:t>
      </w:r>
      <w:r w:rsidR="00F24F8C" w:rsidRPr="005734E1">
        <w:rPr>
          <w:rFonts w:ascii="Calibri" w:hAnsi="Calibri"/>
          <w:sz w:val="22"/>
          <w:szCs w:val="22"/>
        </w:rPr>
        <w:t xml:space="preserve"> Lange and TAC Vice-</w:t>
      </w:r>
      <w:r w:rsidR="00AF5526" w:rsidRPr="005734E1">
        <w:rPr>
          <w:rFonts w:ascii="Calibri" w:hAnsi="Calibri"/>
          <w:sz w:val="22"/>
          <w:szCs w:val="22"/>
        </w:rPr>
        <w:t>Chair Blakey</w:t>
      </w:r>
      <w:r w:rsidRPr="005734E1">
        <w:rPr>
          <w:rFonts w:ascii="Calibri" w:hAnsi="Calibri"/>
          <w:sz w:val="22"/>
          <w:szCs w:val="22"/>
        </w:rPr>
        <w:t>:</w:t>
      </w:r>
    </w:p>
    <w:p w:rsidR="00AF5526" w:rsidRPr="005734E1" w:rsidRDefault="00AF5526" w:rsidP="00CA6F39">
      <w:pPr>
        <w:rPr>
          <w:rFonts w:ascii="Calibri" w:hAnsi="Calibri"/>
          <w:sz w:val="22"/>
          <w:szCs w:val="22"/>
        </w:rPr>
      </w:pPr>
    </w:p>
    <w:p w:rsidR="008F0D39" w:rsidRPr="005734E1" w:rsidRDefault="008F0D39" w:rsidP="00E02114">
      <w:pPr>
        <w:ind w:firstLine="720"/>
        <w:jc w:val="both"/>
        <w:rPr>
          <w:rFonts w:ascii="Calibri" w:hAnsi="Calibri"/>
          <w:sz w:val="22"/>
          <w:szCs w:val="22"/>
        </w:rPr>
      </w:pPr>
      <w:r w:rsidRPr="005734E1">
        <w:rPr>
          <w:rFonts w:ascii="Calibri" w:hAnsi="Calibri"/>
          <w:sz w:val="22"/>
          <w:szCs w:val="22"/>
        </w:rPr>
        <w:t xml:space="preserve">The February 15-19, 2021 </w:t>
      </w:r>
      <w:r w:rsidR="00842393" w:rsidRPr="005734E1">
        <w:rPr>
          <w:rFonts w:ascii="Calibri" w:hAnsi="Calibri"/>
          <w:sz w:val="22"/>
          <w:szCs w:val="22"/>
        </w:rPr>
        <w:t>winter</w:t>
      </w:r>
      <w:r w:rsidRPr="005734E1">
        <w:rPr>
          <w:rFonts w:ascii="Calibri" w:hAnsi="Calibri"/>
          <w:sz w:val="22"/>
          <w:szCs w:val="22"/>
        </w:rPr>
        <w:t xml:space="preserve"> storms had a devastating impact on millions of Texans.  I know you and members of ERCOT’s Technical Advisory Committee (TAC) share ERCOT’s commitment to prevent this kind of event from ever occurring again.  While many questions remain to be answered, and accountabilities esta</w:t>
      </w:r>
      <w:r w:rsidR="00D85E8E">
        <w:rPr>
          <w:rFonts w:ascii="Calibri" w:hAnsi="Calibri"/>
          <w:sz w:val="22"/>
          <w:szCs w:val="22"/>
        </w:rPr>
        <w:t>blished, ERCOT believes it is important to immediately analyze the issues</w:t>
      </w:r>
      <w:r w:rsidRPr="005734E1">
        <w:rPr>
          <w:rFonts w:ascii="Calibri" w:hAnsi="Calibri"/>
          <w:sz w:val="22"/>
          <w:szCs w:val="22"/>
        </w:rPr>
        <w:t xml:space="preserve"> and</w:t>
      </w:r>
      <w:r w:rsidR="00D85E8E">
        <w:rPr>
          <w:rFonts w:ascii="Calibri" w:hAnsi="Calibri"/>
          <w:sz w:val="22"/>
          <w:szCs w:val="22"/>
        </w:rPr>
        <w:t xml:space="preserve"> make</w:t>
      </w:r>
      <w:r w:rsidR="00F24F8C" w:rsidRPr="005734E1">
        <w:rPr>
          <w:rFonts w:ascii="Calibri" w:hAnsi="Calibri"/>
          <w:sz w:val="22"/>
          <w:szCs w:val="22"/>
        </w:rPr>
        <w:t xml:space="preserve"> changes</w:t>
      </w:r>
      <w:r w:rsidR="00D85E8E">
        <w:rPr>
          <w:rFonts w:ascii="Calibri" w:hAnsi="Calibri"/>
          <w:sz w:val="22"/>
          <w:szCs w:val="22"/>
        </w:rPr>
        <w:t xml:space="preserve"> to</w:t>
      </w:r>
      <w:r w:rsidRPr="005734E1">
        <w:rPr>
          <w:rFonts w:ascii="Calibri" w:hAnsi="Calibri"/>
          <w:sz w:val="22"/>
          <w:szCs w:val="22"/>
        </w:rPr>
        <w:t xml:space="preserve"> improve the performance of the electric system if we experience another extreme event. </w:t>
      </w:r>
    </w:p>
    <w:p w:rsidR="008F0D39" w:rsidRPr="005734E1" w:rsidRDefault="008F0D39" w:rsidP="00E02114">
      <w:pPr>
        <w:ind w:firstLine="720"/>
        <w:jc w:val="both"/>
        <w:rPr>
          <w:rFonts w:ascii="Calibri" w:hAnsi="Calibri"/>
          <w:sz w:val="22"/>
          <w:szCs w:val="22"/>
        </w:rPr>
      </w:pPr>
    </w:p>
    <w:p w:rsidR="00A92739" w:rsidRPr="005734E1" w:rsidRDefault="008F0D39" w:rsidP="00E02114">
      <w:pPr>
        <w:ind w:firstLine="720"/>
        <w:jc w:val="both"/>
        <w:rPr>
          <w:rFonts w:ascii="Calibri" w:hAnsi="Calibri"/>
          <w:sz w:val="22"/>
          <w:szCs w:val="22"/>
        </w:rPr>
      </w:pPr>
      <w:r w:rsidRPr="005734E1">
        <w:rPr>
          <w:rFonts w:ascii="Calibri" w:hAnsi="Calibri"/>
          <w:sz w:val="22"/>
          <w:szCs w:val="22"/>
        </w:rPr>
        <w:t>The TAC and its subcommittees have always provided the st</w:t>
      </w:r>
      <w:r w:rsidR="00A92739" w:rsidRPr="005734E1">
        <w:rPr>
          <w:rFonts w:ascii="Calibri" w:hAnsi="Calibri"/>
          <w:sz w:val="22"/>
          <w:szCs w:val="22"/>
        </w:rPr>
        <w:t>akeholder expertise that foster</w:t>
      </w:r>
      <w:r w:rsidR="00F24F8C" w:rsidRPr="005734E1">
        <w:rPr>
          <w:rFonts w:ascii="Calibri" w:hAnsi="Calibri"/>
          <w:sz w:val="22"/>
          <w:szCs w:val="22"/>
        </w:rPr>
        <w:t>s</w:t>
      </w:r>
      <w:r w:rsidRPr="005734E1">
        <w:rPr>
          <w:rFonts w:ascii="Calibri" w:hAnsi="Calibri"/>
          <w:sz w:val="22"/>
          <w:szCs w:val="22"/>
        </w:rPr>
        <w:t xml:space="preserve"> progress in the ERC</w:t>
      </w:r>
      <w:r w:rsidR="00F24F8C" w:rsidRPr="005734E1">
        <w:rPr>
          <w:rFonts w:ascii="Calibri" w:hAnsi="Calibri"/>
          <w:sz w:val="22"/>
          <w:szCs w:val="22"/>
        </w:rPr>
        <w:t xml:space="preserve">OT market.  </w:t>
      </w:r>
      <w:r w:rsidR="00D85E8E">
        <w:rPr>
          <w:rFonts w:ascii="Calibri" w:hAnsi="Calibri"/>
          <w:sz w:val="22"/>
          <w:szCs w:val="22"/>
        </w:rPr>
        <w:t xml:space="preserve">I know </w:t>
      </w:r>
      <w:r w:rsidRPr="005734E1">
        <w:rPr>
          <w:rFonts w:ascii="Calibri" w:hAnsi="Calibri"/>
          <w:sz w:val="22"/>
          <w:szCs w:val="22"/>
        </w:rPr>
        <w:t>TAC members and ERCOT</w:t>
      </w:r>
      <w:r w:rsidR="00D85E8E">
        <w:rPr>
          <w:rFonts w:ascii="Calibri" w:hAnsi="Calibri"/>
          <w:sz w:val="22"/>
          <w:szCs w:val="22"/>
        </w:rPr>
        <w:t xml:space="preserve"> staff are</w:t>
      </w:r>
      <w:r w:rsidRPr="005734E1">
        <w:rPr>
          <w:rFonts w:ascii="Calibri" w:hAnsi="Calibri"/>
          <w:sz w:val="22"/>
          <w:szCs w:val="22"/>
        </w:rPr>
        <w:t xml:space="preserve"> committed to identifying</w:t>
      </w:r>
      <w:r w:rsidR="00A92739" w:rsidRPr="005734E1">
        <w:rPr>
          <w:rFonts w:ascii="Calibri" w:hAnsi="Calibri"/>
          <w:sz w:val="22"/>
          <w:szCs w:val="22"/>
        </w:rPr>
        <w:t xml:space="preserve"> the electric industry’s</w:t>
      </w:r>
      <w:r w:rsidRPr="005734E1">
        <w:rPr>
          <w:rFonts w:ascii="Calibri" w:hAnsi="Calibri"/>
          <w:sz w:val="22"/>
          <w:szCs w:val="22"/>
        </w:rPr>
        <w:t xml:space="preserve"> </w:t>
      </w:r>
      <w:r w:rsidR="00A92739" w:rsidRPr="005734E1">
        <w:rPr>
          <w:rFonts w:ascii="Calibri" w:hAnsi="Calibri"/>
          <w:sz w:val="22"/>
          <w:szCs w:val="22"/>
        </w:rPr>
        <w:t xml:space="preserve">issues during the </w:t>
      </w:r>
      <w:r w:rsidR="00842393" w:rsidRPr="005734E1">
        <w:rPr>
          <w:rFonts w:ascii="Calibri" w:hAnsi="Calibri"/>
          <w:sz w:val="22"/>
          <w:szCs w:val="22"/>
        </w:rPr>
        <w:t>winter</w:t>
      </w:r>
      <w:r w:rsidR="00A92739" w:rsidRPr="005734E1">
        <w:rPr>
          <w:rFonts w:ascii="Calibri" w:hAnsi="Calibri"/>
          <w:sz w:val="22"/>
          <w:szCs w:val="22"/>
        </w:rPr>
        <w:t xml:space="preserve"> storm tragedy</w:t>
      </w:r>
      <w:r w:rsidRPr="005734E1">
        <w:rPr>
          <w:rFonts w:ascii="Calibri" w:hAnsi="Calibri"/>
          <w:sz w:val="22"/>
          <w:szCs w:val="22"/>
        </w:rPr>
        <w:t>, advancing solutions</w:t>
      </w:r>
      <w:r w:rsidR="00A92739" w:rsidRPr="005734E1">
        <w:rPr>
          <w:rFonts w:ascii="Calibri" w:hAnsi="Calibri"/>
          <w:sz w:val="22"/>
          <w:szCs w:val="22"/>
        </w:rPr>
        <w:t xml:space="preserve"> to identified problems</w:t>
      </w:r>
      <w:r w:rsidRPr="005734E1">
        <w:rPr>
          <w:rFonts w:ascii="Calibri" w:hAnsi="Calibri"/>
          <w:sz w:val="22"/>
          <w:szCs w:val="22"/>
        </w:rPr>
        <w:t xml:space="preserve">, and providing the timely information needed by the Legislature and Public Utility Commission as they consider legal and policy reforms. </w:t>
      </w:r>
      <w:r w:rsidR="00A92739" w:rsidRPr="005734E1">
        <w:rPr>
          <w:rFonts w:ascii="Calibri" w:hAnsi="Calibri"/>
          <w:sz w:val="22"/>
          <w:szCs w:val="22"/>
        </w:rPr>
        <w:t xml:space="preserve"> Before TAC meets on March 5, 2021, ERCOT would like to present our initial list of priority topics that ought to be addressed, whether through data analysis, discussion of technical options, or market rule changes.  </w:t>
      </w:r>
      <w:r w:rsidRPr="005734E1">
        <w:rPr>
          <w:rFonts w:ascii="Calibri" w:hAnsi="Calibri"/>
          <w:sz w:val="22"/>
          <w:szCs w:val="22"/>
        </w:rPr>
        <w:t xml:space="preserve"> </w:t>
      </w:r>
      <w:r w:rsidR="00A92739" w:rsidRPr="005734E1">
        <w:rPr>
          <w:rFonts w:ascii="Calibri" w:hAnsi="Calibri"/>
          <w:sz w:val="22"/>
          <w:szCs w:val="22"/>
        </w:rPr>
        <w:t xml:space="preserve">I am sure TAC members are assembling their ideas as well, and we </w:t>
      </w:r>
      <w:r w:rsidR="00D85E8E">
        <w:rPr>
          <w:rFonts w:ascii="Calibri" w:hAnsi="Calibri"/>
          <w:sz w:val="22"/>
          <w:szCs w:val="22"/>
        </w:rPr>
        <w:t xml:space="preserve">look forward to </w:t>
      </w:r>
      <w:r w:rsidR="00A92739" w:rsidRPr="005734E1">
        <w:rPr>
          <w:rFonts w:ascii="Calibri" w:hAnsi="Calibri"/>
          <w:sz w:val="22"/>
          <w:szCs w:val="22"/>
        </w:rPr>
        <w:t>working with you to develop joint priorities for short- and long-term work plans.</w:t>
      </w:r>
      <w:r w:rsidR="00790F91" w:rsidRPr="005734E1">
        <w:rPr>
          <w:rFonts w:ascii="Calibri" w:hAnsi="Calibri"/>
          <w:sz w:val="22"/>
          <w:szCs w:val="22"/>
        </w:rPr>
        <w:t xml:space="preserve"> </w:t>
      </w:r>
    </w:p>
    <w:p w:rsidR="00A92739" w:rsidRPr="005734E1" w:rsidRDefault="00A92739" w:rsidP="00E02114">
      <w:pPr>
        <w:ind w:firstLine="720"/>
        <w:jc w:val="both"/>
        <w:rPr>
          <w:rFonts w:ascii="Calibri" w:hAnsi="Calibri"/>
          <w:sz w:val="22"/>
          <w:szCs w:val="22"/>
        </w:rPr>
      </w:pPr>
    </w:p>
    <w:p w:rsidR="000D041E" w:rsidRPr="005734E1" w:rsidRDefault="001D42EE" w:rsidP="00B52E57">
      <w:pPr>
        <w:ind w:firstLine="720"/>
        <w:jc w:val="both"/>
        <w:rPr>
          <w:rFonts w:ascii="Calibri" w:hAnsi="Calibri"/>
          <w:sz w:val="22"/>
          <w:szCs w:val="22"/>
        </w:rPr>
      </w:pPr>
      <w:r w:rsidRPr="005734E1">
        <w:rPr>
          <w:rFonts w:ascii="Calibri" w:hAnsi="Calibri"/>
          <w:sz w:val="22"/>
          <w:szCs w:val="22"/>
        </w:rPr>
        <w:t>This</w:t>
      </w:r>
      <w:r w:rsidR="00A92739" w:rsidRPr="005734E1">
        <w:rPr>
          <w:rFonts w:ascii="Calibri" w:hAnsi="Calibri"/>
          <w:sz w:val="22"/>
          <w:szCs w:val="22"/>
        </w:rPr>
        <w:t xml:space="preserve"> priorities list is a starting point for the work ahead, and is by no means meant to be exhaustive.  Moreover, </w:t>
      </w:r>
      <w:r w:rsidRPr="005734E1">
        <w:rPr>
          <w:rFonts w:ascii="Calibri" w:hAnsi="Calibri"/>
          <w:sz w:val="22"/>
          <w:szCs w:val="22"/>
        </w:rPr>
        <w:t>t</w:t>
      </w:r>
      <w:r w:rsidR="00A92739" w:rsidRPr="005734E1">
        <w:rPr>
          <w:rFonts w:ascii="Calibri" w:hAnsi="Calibri"/>
          <w:sz w:val="22"/>
          <w:szCs w:val="22"/>
        </w:rPr>
        <w:t xml:space="preserve">his list is intended to cover items that ERCOT and TAC can advance through our </w:t>
      </w:r>
      <w:r w:rsidRPr="005734E1">
        <w:rPr>
          <w:rFonts w:ascii="Calibri" w:hAnsi="Calibri"/>
          <w:sz w:val="22"/>
          <w:szCs w:val="22"/>
        </w:rPr>
        <w:t>stakeholder and Protocols processes.  W</w:t>
      </w:r>
      <w:r w:rsidR="00A92739" w:rsidRPr="005734E1">
        <w:rPr>
          <w:rFonts w:ascii="Calibri" w:hAnsi="Calibri"/>
          <w:sz w:val="22"/>
          <w:szCs w:val="22"/>
        </w:rPr>
        <w:t>e</w:t>
      </w:r>
      <w:r w:rsidRPr="005734E1">
        <w:rPr>
          <w:rFonts w:ascii="Calibri" w:hAnsi="Calibri"/>
          <w:sz w:val="22"/>
          <w:szCs w:val="22"/>
        </w:rPr>
        <w:t xml:space="preserve"> know there are concurrent efforts at the Legislature and</w:t>
      </w:r>
      <w:r w:rsidR="00A92739" w:rsidRPr="005734E1">
        <w:rPr>
          <w:rFonts w:ascii="Calibri" w:hAnsi="Calibri"/>
          <w:sz w:val="22"/>
          <w:szCs w:val="22"/>
        </w:rPr>
        <w:t xml:space="preserve"> Commission</w:t>
      </w:r>
      <w:r w:rsidRPr="005734E1">
        <w:rPr>
          <w:rFonts w:ascii="Calibri" w:hAnsi="Calibri"/>
          <w:sz w:val="22"/>
          <w:szCs w:val="22"/>
        </w:rPr>
        <w:t xml:space="preserve"> in response to the </w:t>
      </w:r>
      <w:r w:rsidR="00842393" w:rsidRPr="005734E1">
        <w:rPr>
          <w:rFonts w:ascii="Calibri" w:hAnsi="Calibri"/>
          <w:sz w:val="22"/>
          <w:szCs w:val="22"/>
        </w:rPr>
        <w:t>winter</w:t>
      </w:r>
      <w:r w:rsidRPr="005734E1">
        <w:rPr>
          <w:rFonts w:ascii="Calibri" w:hAnsi="Calibri"/>
          <w:sz w:val="22"/>
          <w:szCs w:val="22"/>
        </w:rPr>
        <w:t xml:space="preserve"> storm events, and we must defer to those efforts</w:t>
      </w:r>
      <w:r w:rsidR="00F24F8C" w:rsidRPr="005734E1">
        <w:rPr>
          <w:rFonts w:ascii="Calibri" w:hAnsi="Calibri"/>
          <w:sz w:val="22"/>
          <w:szCs w:val="22"/>
        </w:rPr>
        <w:t>,</w:t>
      </w:r>
      <w:r w:rsidRPr="005734E1">
        <w:rPr>
          <w:rFonts w:ascii="Calibri" w:hAnsi="Calibri"/>
          <w:sz w:val="22"/>
          <w:szCs w:val="22"/>
        </w:rPr>
        <w:t xml:space="preserve"> and also prepare to implement direct</w:t>
      </w:r>
      <w:r w:rsidR="00F24F8C" w:rsidRPr="005734E1">
        <w:rPr>
          <w:rFonts w:ascii="Calibri" w:hAnsi="Calibri"/>
          <w:sz w:val="22"/>
          <w:szCs w:val="22"/>
        </w:rPr>
        <w:t>ions provided</w:t>
      </w:r>
      <w:r w:rsidRPr="005734E1">
        <w:rPr>
          <w:rFonts w:ascii="Calibri" w:hAnsi="Calibri"/>
          <w:sz w:val="22"/>
          <w:szCs w:val="22"/>
        </w:rPr>
        <w:t xml:space="preserve"> on these or other issues.</w:t>
      </w:r>
    </w:p>
    <w:p w:rsidR="00F24F8C" w:rsidRPr="005734E1" w:rsidRDefault="00F24F8C" w:rsidP="00B52E57">
      <w:pPr>
        <w:ind w:firstLine="720"/>
        <w:jc w:val="both"/>
        <w:rPr>
          <w:rFonts w:ascii="Calibri" w:hAnsi="Calibri"/>
          <w:sz w:val="22"/>
          <w:szCs w:val="22"/>
        </w:rPr>
      </w:pPr>
    </w:p>
    <w:p w:rsidR="00F24F8C" w:rsidRPr="005734E1" w:rsidRDefault="00F24F8C" w:rsidP="00B52E57">
      <w:pPr>
        <w:ind w:firstLine="720"/>
        <w:jc w:val="both"/>
        <w:rPr>
          <w:rFonts w:ascii="Calibri" w:hAnsi="Calibri"/>
          <w:sz w:val="22"/>
          <w:szCs w:val="22"/>
        </w:rPr>
      </w:pPr>
      <w:r w:rsidRPr="005734E1">
        <w:rPr>
          <w:rFonts w:ascii="Calibri" w:hAnsi="Calibri"/>
          <w:sz w:val="22"/>
          <w:szCs w:val="22"/>
        </w:rPr>
        <w:t>ERCOT’s initial priorit</w:t>
      </w:r>
      <w:r w:rsidR="00E92761">
        <w:rPr>
          <w:rFonts w:ascii="Calibri" w:hAnsi="Calibri"/>
          <w:sz w:val="22"/>
          <w:szCs w:val="22"/>
        </w:rPr>
        <w:t>y</w:t>
      </w:r>
      <w:r w:rsidRPr="005734E1">
        <w:rPr>
          <w:rFonts w:ascii="Calibri" w:hAnsi="Calibri"/>
          <w:sz w:val="22"/>
          <w:szCs w:val="22"/>
        </w:rPr>
        <w:t xml:space="preserve"> list includes these eight items:</w:t>
      </w:r>
    </w:p>
    <w:p w:rsidR="00AF5526" w:rsidRPr="005734E1" w:rsidRDefault="00AF5526" w:rsidP="00FF6EB3">
      <w:pPr>
        <w:ind w:firstLine="720"/>
        <w:jc w:val="both"/>
        <w:rPr>
          <w:rFonts w:ascii="Calibri" w:hAnsi="Calibri"/>
          <w:sz w:val="22"/>
          <w:szCs w:val="22"/>
        </w:rPr>
      </w:pPr>
    </w:p>
    <w:p w:rsidR="00E02114" w:rsidRPr="005734E1" w:rsidRDefault="00A24BE4" w:rsidP="00E02114">
      <w:pPr>
        <w:numPr>
          <w:ilvl w:val="0"/>
          <w:numId w:val="16"/>
        </w:numPr>
        <w:jc w:val="both"/>
        <w:rPr>
          <w:rFonts w:ascii="Calibri" w:hAnsi="Calibri"/>
          <w:sz w:val="22"/>
          <w:szCs w:val="22"/>
        </w:rPr>
      </w:pPr>
      <w:r w:rsidRPr="005734E1">
        <w:rPr>
          <w:rFonts w:ascii="Calibri" w:hAnsi="Calibri"/>
          <w:sz w:val="22"/>
          <w:szCs w:val="22"/>
        </w:rPr>
        <w:t>Coordinate wi</w:t>
      </w:r>
      <w:r w:rsidR="00F24F8C" w:rsidRPr="005734E1">
        <w:rPr>
          <w:rFonts w:ascii="Calibri" w:hAnsi="Calibri"/>
          <w:sz w:val="22"/>
          <w:szCs w:val="22"/>
        </w:rPr>
        <w:t xml:space="preserve">th Transmission Operators </w:t>
      </w:r>
      <w:r w:rsidRPr="005734E1">
        <w:rPr>
          <w:rFonts w:ascii="Calibri" w:hAnsi="Calibri"/>
          <w:sz w:val="22"/>
          <w:szCs w:val="22"/>
        </w:rPr>
        <w:t>to u</w:t>
      </w:r>
      <w:r w:rsidR="00E02114" w:rsidRPr="005734E1">
        <w:rPr>
          <w:rFonts w:ascii="Calibri" w:hAnsi="Calibri"/>
          <w:sz w:val="22"/>
          <w:szCs w:val="22"/>
        </w:rPr>
        <w:t xml:space="preserve">nderstand the </w:t>
      </w:r>
      <w:r w:rsidR="00B52E57" w:rsidRPr="005734E1">
        <w:rPr>
          <w:rFonts w:ascii="Calibri" w:hAnsi="Calibri"/>
          <w:sz w:val="22"/>
          <w:szCs w:val="22"/>
        </w:rPr>
        <w:t xml:space="preserve">practical and operational </w:t>
      </w:r>
      <w:r w:rsidR="00E02114" w:rsidRPr="005734E1">
        <w:rPr>
          <w:rFonts w:ascii="Calibri" w:hAnsi="Calibri"/>
          <w:sz w:val="22"/>
          <w:szCs w:val="22"/>
        </w:rPr>
        <w:t xml:space="preserve">limitations of </w:t>
      </w:r>
      <w:r w:rsidRPr="005734E1">
        <w:rPr>
          <w:rFonts w:ascii="Calibri" w:hAnsi="Calibri"/>
          <w:sz w:val="22"/>
          <w:szCs w:val="22"/>
        </w:rPr>
        <w:t>T</w:t>
      </w:r>
      <w:r w:rsidR="00F24F8C" w:rsidRPr="005734E1">
        <w:rPr>
          <w:rFonts w:ascii="Calibri" w:hAnsi="Calibri"/>
          <w:sz w:val="22"/>
          <w:szCs w:val="22"/>
        </w:rPr>
        <w:t xml:space="preserve">ransmission </w:t>
      </w:r>
      <w:r w:rsidRPr="005734E1">
        <w:rPr>
          <w:rFonts w:ascii="Calibri" w:hAnsi="Calibri"/>
          <w:sz w:val="22"/>
          <w:szCs w:val="22"/>
        </w:rPr>
        <w:t>O</w:t>
      </w:r>
      <w:r w:rsidR="00F24F8C" w:rsidRPr="005734E1">
        <w:rPr>
          <w:rFonts w:ascii="Calibri" w:hAnsi="Calibri"/>
          <w:sz w:val="22"/>
          <w:szCs w:val="22"/>
        </w:rPr>
        <w:t>perator</w:t>
      </w:r>
      <w:r w:rsidRPr="005734E1">
        <w:rPr>
          <w:rFonts w:ascii="Calibri" w:hAnsi="Calibri"/>
          <w:sz w:val="22"/>
          <w:szCs w:val="22"/>
        </w:rPr>
        <w:t>s</w:t>
      </w:r>
      <w:r w:rsidR="00E02114" w:rsidRPr="005734E1">
        <w:rPr>
          <w:rFonts w:ascii="Calibri" w:hAnsi="Calibri"/>
          <w:sz w:val="22"/>
          <w:szCs w:val="22"/>
        </w:rPr>
        <w:t xml:space="preserve"> </w:t>
      </w:r>
      <w:r w:rsidR="00956B59" w:rsidRPr="005734E1">
        <w:rPr>
          <w:rFonts w:ascii="Calibri" w:hAnsi="Calibri"/>
          <w:sz w:val="22"/>
          <w:szCs w:val="22"/>
        </w:rPr>
        <w:t>and related Distr</w:t>
      </w:r>
      <w:r w:rsidR="00F24F8C" w:rsidRPr="005734E1">
        <w:rPr>
          <w:rFonts w:ascii="Calibri" w:hAnsi="Calibri"/>
          <w:sz w:val="22"/>
          <w:szCs w:val="22"/>
        </w:rPr>
        <w:t>ibution Service Providers</w:t>
      </w:r>
      <w:r w:rsidR="00956B59" w:rsidRPr="005734E1">
        <w:rPr>
          <w:rFonts w:ascii="Calibri" w:hAnsi="Calibri"/>
          <w:sz w:val="22"/>
          <w:szCs w:val="22"/>
        </w:rPr>
        <w:t xml:space="preserve"> </w:t>
      </w:r>
      <w:r w:rsidR="00E02114" w:rsidRPr="005734E1">
        <w:rPr>
          <w:rFonts w:ascii="Calibri" w:hAnsi="Calibri"/>
          <w:sz w:val="22"/>
          <w:szCs w:val="22"/>
        </w:rPr>
        <w:t>to facilitate rotating Load shed practices</w:t>
      </w:r>
      <w:r w:rsidR="00F24F8C" w:rsidRPr="005734E1">
        <w:rPr>
          <w:rFonts w:ascii="Calibri" w:hAnsi="Calibri"/>
          <w:sz w:val="22"/>
          <w:szCs w:val="22"/>
        </w:rPr>
        <w:t xml:space="preserve"> when faced with an extreme </w:t>
      </w:r>
      <w:r w:rsidR="00120EB9" w:rsidRPr="005734E1">
        <w:rPr>
          <w:rFonts w:ascii="Calibri" w:hAnsi="Calibri"/>
          <w:sz w:val="22"/>
          <w:szCs w:val="22"/>
        </w:rPr>
        <w:t xml:space="preserve">magnitude of </w:t>
      </w:r>
      <w:r w:rsidR="00E02114" w:rsidRPr="005734E1">
        <w:rPr>
          <w:rFonts w:ascii="Calibri" w:hAnsi="Calibri"/>
          <w:sz w:val="22"/>
          <w:szCs w:val="22"/>
        </w:rPr>
        <w:t xml:space="preserve">firm Load shed </w:t>
      </w:r>
      <w:r w:rsidR="00F24F8C" w:rsidRPr="005734E1">
        <w:rPr>
          <w:rFonts w:ascii="Calibri" w:hAnsi="Calibri"/>
          <w:sz w:val="22"/>
          <w:szCs w:val="22"/>
        </w:rPr>
        <w:t>instructions</w:t>
      </w:r>
      <w:r w:rsidR="00E02114" w:rsidRPr="005734E1">
        <w:rPr>
          <w:rFonts w:ascii="Calibri" w:hAnsi="Calibri"/>
          <w:sz w:val="22"/>
          <w:szCs w:val="22"/>
        </w:rPr>
        <w:t>.</w:t>
      </w:r>
      <w:r w:rsidR="005734E1" w:rsidRPr="005734E1">
        <w:rPr>
          <w:rFonts w:ascii="Calibri" w:hAnsi="Calibri"/>
          <w:sz w:val="22"/>
          <w:szCs w:val="22"/>
        </w:rPr>
        <w:t xml:space="preserve">  The extraordinary amount of Load shed, which resulted in outages that could not rotate from one area to another, was an extremely difficult issue during February 15-19.  </w:t>
      </w:r>
      <w:r w:rsidR="00120EB9" w:rsidRPr="005734E1">
        <w:rPr>
          <w:rFonts w:ascii="Calibri" w:hAnsi="Calibri"/>
          <w:sz w:val="22"/>
          <w:szCs w:val="22"/>
        </w:rPr>
        <w:t>U</w:t>
      </w:r>
      <w:r w:rsidR="00956B59" w:rsidRPr="005734E1">
        <w:rPr>
          <w:rFonts w:ascii="Calibri" w:hAnsi="Calibri"/>
          <w:sz w:val="22"/>
          <w:szCs w:val="22"/>
        </w:rPr>
        <w:t>pon feedback, c</w:t>
      </w:r>
      <w:r w:rsidR="00E02114" w:rsidRPr="005734E1">
        <w:rPr>
          <w:rFonts w:ascii="Calibri" w:hAnsi="Calibri"/>
          <w:sz w:val="22"/>
          <w:szCs w:val="22"/>
        </w:rPr>
        <w:t>onsider adjusting operational practices between ERCOT and T</w:t>
      </w:r>
      <w:r w:rsidR="00F24F8C" w:rsidRPr="005734E1">
        <w:rPr>
          <w:rFonts w:ascii="Calibri" w:hAnsi="Calibri"/>
          <w:sz w:val="22"/>
          <w:szCs w:val="22"/>
        </w:rPr>
        <w:t xml:space="preserve">ransmission </w:t>
      </w:r>
      <w:r w:rsidR="00E02114" w:rsidRPr="005734E1">
        <w:rPr>
          <w:rFonts w:ascii="Calibri" w:hAnsi="Calibri"/>
          <w:sz w:val="22"/>
          <w:szCs w:val="22"/>
        </w:rPr>
        <w:t>O</w:t>
      </w:r>
      <w:r w:rsidR="00F24F8C" w:rsidRPr="005734E1">
        <w:rPr>
          <w:rFonts w:ascii="Calibri" w:hAnsi="Calibri"/>
          <w:sz w:val="22"/>
          <w:szCs w:val="22"/>
        </w:rPr>
        <w:t>perator</w:t>
      </w:r>
      <w:r w:rsidR="00E02114" w:rsidRPr="005734E1">
        <w:rPr>
          <w:rFonts w:ascii="Calibri" w:hAnsi="Calibri"/>
          <w:sz w:val="22"/>
          <w:szCs w:val="22"/>
        </w:rPr>
        <w:t xml:space="preserve">s to achieve </w:t>
      </w:r>
      <w:r w:rsidR="00B52E57" w:rsidRPr="005734E1">
        <w:rPr>
          <w:rFonts w:ascii="Calibri" w:hAnsi="Calibri"/>
          <w:sz w:val="22"/>
          <w:szCs w:val="22"/>
        </w:rPr>
        <w:t xml:space="preserve">effective </w:t>
      </w:r>
      <w:r w:rsidR="00F24F8C" w:rsidRPr="005734E1">
        <w:rPr>
          <w:rFonts w:ascii="Calibri" w:hAnsi="Calibri"/>
          <w:sz w:val="22"/>
          <w:szCs w:val="22"/>
        </w:rPr>
        <w:t xml:space="preserve">rotating Load shed </w:t>
      </w:r>
      <w:r w:rsidR="00956B59" w:rsidRPr="005734E1">
        <w:rPr>
          <w:rFonts w:ascii="Calibri" w:hAnsi="Calibri"/>
          <w:sz w:val="22"/>
          <w:szCs w:val="22"/>
        </w:rPr>
        <w:t>objective</w:t>
      </w:r>
      <w:r w:rsidR="00F24F8C" w:rsidRPr="005734E1">
        <w:rPr>
          <w:rFonts w:ascii="Calibri" w:hAnsi="Calibri"/>
          <w:sz w:val="22"/>
          <w:szCs w:val="22"/>
        </w:rPr>
        <w:t>s</w:t>
      </w:r>
      <w:r w:rsidR="00956B59" w:rsidRPr="005734E1">
        <w:rPr>
          <w:rFonts w:ascii="Calibri" w:hAnsi="Calibri"/>
          <w:sz w:val="22"/>
          <w:szCs w:val="22"/>
        </w:rPr>
        <w:t>.</w:t>
      </w:r>
      <w:r w:rsidR="00F24F8C" w:rsidRPr="005734E1">
        <w:rPr>
          <w:rFonts w:ascii="Calibri" w:hAnsi="Calibri"/>
          <w:sz w:val="22"/>
          <w:szCs w:val="22"/>
        </w:rPr>
        <w:t xml:space="preserve">  </w:t>
      </w:r>
      <w:r w:rsidR="00AD43C4">
        <w:rPr>
          <w:rFonts w:ascii="Calibri" w:hAnsi="Calibri"/>
          <w:sz w:val="22"/>
          <w:szCs w:val="22"/>
        </w:rPr>
        <w:t>This objective will likely require</w:t>
      </w:r>
      <w:r w:rsidR="001D42EE" w:rsidRPr="005734E1">
        <w:rPr>
          <w:rFonts w:ascii="Calibri" w:hAnsi="Calibri"/>
          <w:sz w:val="22"/>
          <w:szCs w:val="22"/>
        </w:rPr>
        <w:t xml:space="preserve"> industry-wide commitment to develop solutions, but after what occurred here, that effort must begin immediately.</w:t>
      </w:r>
    </w:p>
    <w:p w:rsidR="00B020D1" w:rsidRPr="005734E1" w:rsidRDefault="00B020D1" w:rsidP="00B020D1">
      <w:pPr>
        <w:ind w:left="720"/>
        <w:jc w:val="both"/>
        <w:rPr>
          <w:rFonts w:ascii="Calibri" w:hAnsi="Calibri"/>
          <w:sz w:val="22"/>
          <w:szCs w:val="22"/>
        </w:rPr>
      </w:pPr>
    </w:p>
    <w:p w:rsidR="00C37935" w:rsidRDefault="00B020D1" w:rsidP="00B020D1">
      <w:pPr>
        <w:numPr>
          <w:ilvl w:val="0"/>
          <w:numId w:val="16"/>
        </w:numPr>
        <w:jc w:val="both"/>
        <w:rPr>
          <w:rFonts w:ascii="Calibri" w:hAnsi="Calibri"/>
          <w:sz w:val="22"/>
          <w:szCs w:val="22"/>
        </w:rPr>
      </w:pPr>
      <w:r w:rsidRPr="005734E1">
        <w:rPr>
          <w:rFonts w:ascii="Calibri" w:hAnsi="Calibri"/>
          <w:sz w:val="22"/>
          <w:szCs w:val="22"/>
        </w:rPr>
        <w:t>Work with applicable government and private entities to improve</w:t>
      </w:r>
      <w:r w:rsidR="005734E1" w:rsidRPr="005734E1">
        <w:rPr>
          <w:rFonts w:ascii="Calibri" w:hAnsi="Calibri"/>
          <w:sz w:val="22"/>
          <w:szCs w:val="22"/>
        </w:rPr>
        <w:t xml:space="preserve"> ERCOT</w:t>
      </w:r>
      <w:r w:rsidRPr="005734E1">
        <w:rPr>
          <w:rFonts w:ascii="Calibri" w:hAnsi="Calibri"/>
          <w:sz w:val="22"/>
          <w:szCs w:val="22"/>
        </w:rPr>
        <w:t xml:space="preserve"> emergency public safety communication</w:t>
      </w:r>
      <w:r w:rsidR="00B52E57" w:rsidRPr="005734E1">
        <w:rPr>
          <w:rFonts w:ascii="Calibri" w:hAnsi="Calibri"/>
          <w:sz w:val="22"/>
          <w:szCs w:val="22"/>
        </w:rPr>
        <w:t>s</w:t>
      </w:r>
      <w:r w:rsidR="00C37935" w:rsidRPr="005734E1">
        <w:rPr>
          <w:rFonts w:ascii="Calibri" w:hAnsi="Calibri"/>
          <w:sz w:val="22"/>
          <w:szCs w:val="22"/>
        </w:rPr>
        <w:t xml:space="preserve"> (</w:t>
      </w:r>
      <w:r w:rsidR="00C37935" w:rsidRPr="005734E1">
        <w:rPr>
          <w:rFonts w:ascii="Calibri" w:hAnsi="Calibri"/>
          <w:i/>
          <w:sz w:val="22"/>
          <w:szCs w:val="22"/>
        </w:rPr>
        <w:t>e.g.,</w:t>
      </w:r>
      <w:r w:rsidR="00C37935" w:rsidRPr="005734E1">
        <w:rPr>
          <w:rFonts w:ascii="Calibri" w:hAnsi="Calibri"/>
          <w:sz w:val="22"/>
          <w:szCs w:val="22"/>
        </w:rPr>
        <w:t xml:space="preserve"> AMBER Alert and TxDOT </w:t>
      </w:r>
      <w:r w:rsidR="00D11558">
        <w:rPr>
          <w:rFonts w:ascii="Calibri" w:hAnsi="Calibri"/>
          <w:sz w:val="22"/>
          <w:szCs w:val="22"/>
        </w:rPr>
        <w:t>d</w:t>
      </w:r>
      <w:r w:rsidR="00C37935" w:rsidRPr="005734E1">
        <w:rPr>
          <w:rFonts w:ascii="Calibri" w:hAnsi="Calibri"/>
          <w:sz w:val="22"/>
          <w:szCs w:val="22"/>
        </w:rPr>
        <w:t xml:space="preserve">igital </w:t>
      </w:r>
      <w:r w:rsidR="00D11558">
        <w:rPr>
          <w:rFonts w:ascii="Calibri" w:hAnsi="Calibri"/>
          <w:sz w:val="22"/>
          <w:szCs w:val="22"/>
        </w:rPr>
        <w:t>h</w:t>
      </w:r>
      <w:r w:rsidR="00C37935" w:rsidRPr="005734E1">
        <w:rPr>
          <w:rFonts w:ascii="Calibri" w:hAnsi="Calibri"/>
          <w:sz w:val="22"/>
          <w:szCs w:val="22"/>
        </w:rPr>
        <w:t xml:space="preserve">ighway </w:t>
      </w:r>
      <w:r w:rsidR="00D11558">
        <w:rPr>
          <w:rFonts w:ascii="Calibri" w:hAnsi="Calibri"/>
          <w:sz w:val="22"/>
          <w:szCs w:val="22"/>
        </w:rPr>
        <w:t>s</w:t>
      </w:r>
      <w:r w:rsidR="00C37935" w:rsidRPr="005734E1">
        <w:rPr>
          <w:rFonts w:ascii="Calibri" w:hAnsi="Calibri"/>
          <w:sz w:val="22"/>
          <w:szCs w:val="22"/>
        </w:rPr>
        <w:t>igns)</w:t>
      </w:r>
      <w:r w:rsidRPr="005734E1">
        <w:rPr>
          <w:rFonts w:ascii="Calibri" w:hAnsi="Calibri"/>
          <w:sz w:val="22"/>
          <w:szCs w:val="22"/>
        </w:rPr>
        <w:t xml:space="preserve"> for </w:t>
      </w:r>
      <w:r w:rsidR="00C37935" w:rsidRPr="005734E1">
        <w:rPr>
          <w:rFonts w:ascii="Calibri" w:hAnsi="Calibri"/>
          <w:sz w:val="22"/>
          <w:szCs w:val="22"/>
        </w:rPr>
        <w:t xml:space="preserve">anticipated </w:t>
      </w:r>
      <w:r w:rsidRPr="005734E1">
        <w:rPr>
          <w:rFonts w:ascii="Calibri" w:hAnsi="Calibri"/>
          <w:sz w:val="22"/>
          <w:szCs w:val="22"/>
        </w:rPr>
        <w:t xml:space="preserve">and actual </w:t>
      </w:r>
      <w:r w:rsidR="00B52E57" w:rsidRPr="005734E1">
        <w:rPr>
          <w:rFonts w:ascii="Calibri" w:hAnsi="Calibri"/>
          <w:sz w:val="22"/>
          <w:szCs w:val="22"/>
        </w:rPr>
        <w:lastRenderedPageBreak/>
        <w:t xml:space="preserve">Energy Emergency Alert (EEA) events, including </w:t>
      </w:r>
      <w:r w:rsidR="00C37935" w:rsidRPr="005734E1">
        <w:rPr>
          <w:rFonts w:ascii="Calibri" w:hAnsi="Calibri"/>
          <w:sz w:val="22"/>
          <w:szCs w:val="22"/>
        </w:rPr>
        <w:t>L</w:t>
      </w:r>
      <w:r w:rsidRPr="005734E1">
        <w:rPr>
          <w:rFonts w:ascii="Calibri" w:hAnsi="Calibri"/>
          <w:sz w:val="22"/>
          <w:szCs w:val="22"/>
        </w:rPr>
        <w:t>oad</w:t>
      </w:r>
      <w:r w:rsidR="00C37935" w:rsidRPr="005734E1">
        <w:rPr>
          <w:rFonts w:ascii="Calibri" w:hAnsi="Calibri"/>
          <w:sz w:val="22"/>
          <w:szCs w:val="22"/>
        </w:rPr>
        <w:t xml:space="preserve"> </w:t>
      </w:r>
      <w:r w:rsidRPr="005734E1">
        <w:rPr>
          <w:rFonts w:ascii="Calibri" w:hAnsi="Calibri"/>
          <w:sz w:val="22"/>
          <w:szCs w:val="22"/>
        </w:rPr>
        <w:t xml:space="preserve">shed </w:t>
      </w:r>
      <w:r w:rsidR="00C37935" w:rsidRPr="005734E1">
        <w:rPr>
          <w:rFonts w:ascii="Calibri" w:hAnsi="Calibri"/>
          <w:sz w:val="22"/>
          <w:szCs w:val="22"/>
        </w:rPr>
        <w:t xml:space="preserve">in the ERCOT Region.  Incorporate </w:t>
      </w:r>
      <w:r w:rsidR="001D42EE" w:rsidRPr="005734E1">
        <w:rPr>
          <w:rFonts w:ascii="Calibri" w:hAnsi="Calibri"/>
          <w:sz w:val="22"/>
          <w:szCs w:val="22"/>
        </w:rPr>
        <w:t xml:space="preserve">public safety </w:t>
      </w:r>
      <w:r w:rsidRPr="005734E1">
        <w:rPr>
          <w:rFonts w:ascii="Calibri" w:hAnsi="Calibri"/>
          <w:sz w:val="22"/>
          <w:szCs w:val="22"/>
        </w:rPr>
        <w:t>communica</w:t>
      </w:r>
      <w:r w:rsidR="00C37935" w:rsidRPr="005734E1">
        <w:rPr>
          <w:rFonts w:ascii="Calibri" w:hAnsi="Calibri"/>
          <w:sz w:val="22"/>
          <w:szCs w:val="22"/>
        </w:rPr>
        <w:t xml:space="preserve">tions strategy into </w:t>
      </w:r>
      <w:r w:rsidR="00120EB9" w:rsidRPr="005734E1">
        <w:rPr>
          <w:rFonts w:ascii="Calibri" w:hAnsi="Calibri"/>
          <w:sz w:val="22"/>
          <w:szCs w:val="22"/>
        </w:rPr>
        <w:t xml:space="preserve">all communication channels such as </w:t>
      </w:r>
      <w:r w:rsidR="00D11558">
        <w:rPr>
          <w:rFonts w:ascii="Calibri" w:hAnsi="Calibri"/>
          <w:sz w:val="22"/>
          <w:szCs w:val="22"/>
        </w:rPr>
        <w:t xml:space="preserve">traditional news </w:t>
      </w:r>
      <w:r w:rsidR="00120EB9" w:rsidRPr="005734E1">
        <w:rPr>
          <w:rFonts w:ascii="Calibri" w:hAnsi="Calibri"/>
          <w:sz w:val="22"/>
          <w:szCs w:val="22"/>
        </w:rPr>
        <w:t xml:space="preserve">media, </w:t>
      </w:r>
      <w:r w:rsidR="00D11558">
        <w:rPr>
          <w:rFonts w:ascii="Calibri" w:hAnsi="Calibri"/>
          <w:sz w:val="22"/>
          <w:szCs w:val="22"/>
        </w:rPr>
        <w:t xml:space="preserve">the </w:t>
      </w:r>
      <w:r w:rsidR="00C37935" w:rsidRPr="005734E1">
        <w:rPr>
          <w:rFonts w:ascii="Calibri" w:hAnsi="Calibri"/>
          <w:sz w:val="22"/>
          <w:szCs w:val="22"/>
        </w:rPr>
        <w:t>ERCOT website</w:t>
      </w:r>
      <w:r w:rsidR="001D42EE" w:rsidRPr="005734E1">
        <w:rPr>
          <w:rFonts w:ascii="Calibri" w:hAnsi="Calibri"/>
          <w:sz w:val="22"/>
          <w:szCs w:val="22"/>
        </w:rPr>
        <w:t>,</w:t>
      </w:r>
      <w:r w:rsidR="00C37935" w:rsidRPr="005734E1">
        <w:rPr>
          <w:rFonts w:ascii="Calibri" w:hAnsi="Calibri"/>
          <w:sz w:val="22"/>
          <w:szCs w:val="22"/>
        </w:rPr>
        <w:t xml:space="preserve"> and social media </w:t>
      </w:r>
      <w:r w:rsidR="00120EB9" w:rsidRPr="005734E1">
        <w:rPr>
          <w:rFonts w:ascii="Calibri" w:hAnsi="Calibri"/>
          <w:sz w:val="22"/>
          <w:szCs w:val="22"/>
        </w:rPr>
        <w:t>platforms</w:t>
      </w:r>
      <w:r w:rsidR="00C37935" w:rsidRPr="005734E1">
        <w:rPr>
          <w:rFonts w:ascii="Calibri" w:hAnsi="Calibri"/>
          <w:sz w:val="22"/>
          <w:szCs w:val="22"/>
        </w:rPr>
        <w:t>.</w:t>
      </w:r>
    </w:p>
    <w:p w:rsidR="005734E1" w:rsidRPr="005734E1" w:rsidRDefault="005734E1" w:rsidP="005734E1">
      <w:pPr>
        <w:ind w:left="720"/>
        <w:jc w:val="both"/>
        <w:rPr>
          <w:rFonts w:ascii="Calibri" w:hAnsi="Calibri"/>
          <w:sz w:val="22"/>
          <w:szCs w:val="22"/>
        </w:rPr>
      </w:pPr>
    </w:p>
    <w:p w:rsidR="005734E1" w:rsidRPr="005734E1" w:rsidRDefault="005734E1" w:rsidP="005734E1">
      <w:pPr>
        <w:numPr>
          <w:ilvl w:val="0"/>
          <w:numId w:val="16"/>
        </w:numPr>
        <w:jc w:val="both"/>
        <w:rPr>
          <w:rFonts w:ascii="Calibri" w:hAnsi="Calibri"/>
          <w:sz w:val="22"/>
          <w:szCs w:val="22"/>
        </w:rPr>
      </w:pPr>
      <w:r w:rsidRPr="005734E1">
        <w:rPr>
          <w:rFonts w:ascii="Calibri" w:hAnsi="Calibri"/>
          <w:sz w:val="22"/>
          <w:szCs w:val="22"/>
        </w:rPr>
        <w:t xml:space="preserve">Increase coordination through </w:t>
      </w:r>
      <w:r w:rsidR="00D11558">
        <w:rPr>
          <w:rFonts w:ascii="Calibri" w:hAnsi="Calibri"/>
          <w:sz w:val="22"/>
          <w:szCs w:val="22"/>
        </w:rPr>
        <w:t xml:space="preserve">the </w:t>
      </w:r>
      <w:r w:rsidRPr="005734E1">
        <w:rPr>
          <w:rFonts w:ascii="Calibri" w:hAnsi="Calibri"/>
          <w:sz w:val="22"/>
          <w:szCs w:val="22"/>
        </w:rPr>
        <w:t>Texas Energy Reliability Council (TERC) and ERCOT’s Gas Electric Working Group (GEWG) to identify critical gas facilities for Transmission and/or Distribution Service Providers to avoid disconnection during EEA events.</w:t>
      </w:r>
    </w:p>
    <w:p w:rsidR="005734E1" w:rsidRPr="005734E1" w:rsidRDefault="005734E1" w:rsidP="005734E1">
      <w:pPr>
        <w:jc w:val="both"/>
        <w:rPr>
          <w:rFonts w:ascii="Calibri" w:hAnsi="Calibri"/>
          <w:sz w:val="22"/>
          <w:szCs w:val="22"/>
        </w:rPr>
      </w:pPr>
    </w:p>
    <w:p w:rsidR="005734E1" w:rsidRPr="005734E1" w:rsidRDefault="005734E1" w:rsidP="005734E1">
      <w:pPr>
        <w:numPr>
          <w:ilvl w:val="0"/>
          <w:numId w:val="16"/>
        </w:numPr>
        <w:jc w:val="both"/>
        <w:rPr>
          <w:rFonts w:ascii="Calibri" w:hAnsi="Calibri"/>
          <w:sz w:val="22"/>
          <w:szCs w:val="22"/>
        </w:rPr>
      </w:pPr>
      <w:r w:rsidRPr="005734E1">
        <w:rPr>
          <w:rFonts w:ascii="Calibri" w:hAnsi="Calibri"/>
          <w:sz w:val="22"/>
          <w:szCs w:val="22"/>
        </w:rPr>
        <w:t>Expand Extreme Peak Load/Extreme Generation Outage scenario analysis in the Seasonal Assessment of R</w:t>
      </w:r>
      <w:r>
        <w:rPr>
          <w:rFonts w:ascii="Calibri" w:hAnsi="Calibri"/>
          <w:sz w:val="22"/>
          <w:szCs w:val="22"/>
        </w:rPr>
        <w:t xml:space="preserve">esource Adequacy (SARA) and </w:t>
      </w:r>
      <w:r w:rsidRPr="005734E1">
        <w:rPr>
          <w:rFonts w:ascii="Calibri" w:hAnsi="Calibri"/>
          <w:sz w:val="22"/>
          <w:szCs w:val="22"/>
        </w:rPr>
        <w:t>other resource adequacy reporting for the ERCOT Region.  Analyze a greater range of potential risks for extreme weather events and their impacts on the ERCOT grid.</w:t>
      </w:r>
    </w:p>
    <w:p w:rsidR="00B020D1" w:rsidRPr="005734E1" w:rsidRDefault="00B020D1" w:rsidP="00C37935">
      <w:pPr>
        <w:jc w:val="both"/>
        <w:rPr>
          <w:rFonts w:ascii="Calibri" w:hAnsi="Calibri"/>
          <w:sz w:val="22"/>
          <w:szCs w:val="22"/>
        </w:rPr>
      </w:pPr>
    </w:p>
    <w:p w:rsidR="00C37935" w:rsidRPr="005734E1" w:rsidRDefault="00A24BE4" w:rsidP="00997EBF">
      <w:pPr>
        <w:numPr>
          <w:ilvl w:val="0"/>
          <w:numId w:val="16"/>
        </w:numPr>
        <w:jc w:val="both"/>
        <w:rPr>
          <w:rFonts w:ascii="Calibri" w:hAnsi="Calibri"/>
          <w:sz w:val="22"/>
          <w:szCs w:val="22"/>
        </w:rPr>
      </w:pPr>
      <w:r w:rsidRPr="005734E1">
        <w:rPr>
          <w:rFonts w:ascii="Calibri" w:hAnsi="Calibri"/>
          <w:sz w:val="22"/>
          <w:szCs w:val="22"/>
        </w:rPr>
        <w:t xml:space="preserve">Explore </w:t>
      </w:r>
      <w:r w:rsidR="00120EB9" w:rsidRPr="005734E1">
        <w:rPr>
          <w:rFonts w:ascii="Calibri" w:hAnsi="Calibri"/>
          <w:sz w:val="22"/>
          <w:szCs w:val="22"/>
        </w:rPr>
        <w:t xml:space="preserve">overall </w:t>
      </w:r>
      <w:r w:rsidRPr="005734E1">
        <w:rPr>
          <w:rFonts w:ascii="Calibri" w:hAnsi="Calibri"/>
          <w:sz w:val="22"/>
          <w:szCs w:val="22"/>
        </w:rPr>
        <w:t xml:space="preserve">reporting </w:t>
      </w:r>
      <w:r w:rsidR="00120EB9" w:rsidRPr="005734E1">
        <w:rPr>
          <w:rFonts w:ascii="Calibri" w:hAnsi="Calibri"/>
          <w:sz w:val="22"/>
          <w:szCs w:val="22"/>
        </w:rPr>
        <w:t xml:space="preserve">and timing </w:t>
      </w:r>
      <w:r w:rsidRPr="005734E1">
        <w:rPr>
          <w:rFonts w:ascii="Calibri" w:hAnsi="Calibri"/>
          <w:sz w:val="22"/>
          <w:szCs w:val="22"/>
        </w:rPr>
        <w:t xml:space="preserve">requirement changes to the </w:t>
      </w:r>
      <w:r w:rsidR="00956B59" w:rsidRPr="005734E1">
        <w:rPr>
          <w:rFonts w:ascii="Calibri" w:hAnsi="Calibri"/>
          <w:sz w:val="22"/>
          <w:szCs w:val="22"/>
        </w:rPr>
        <w:t>ERCOT Outage Scheduler to ensure more specific</w:t>
      </w:r>
      <w:r w:rsidR="00DC1555" w:rsidRPr="005734E1">
        <w:rPr>
          <w:rFonts w:ascii="Calibri" w:hAnsi="Calibri"/>
          <w:sz w:val="22"/>
          <w:szCs w:val="22"/>
        </w:rPr>
        <w:t>, complete</w:t>
      </w:r>
      <w:r w:rsidR="00C93683">
        <w:rPr>
          <w:rFonts w:ascii="Calibri" w:hAnsi="Calibri"/>
          <w:sz w:val="22"/>
          <w:szCs w:val="22"/>
        </w:rPr>
        <w:t>,</w:t>
      </w:r>
      <w:r w:rsidRPr="005734E1">
        <w:rPr>
          <w:rFonts w:ascii="Calibri" w:hAnsi="Calibri"/>
          <w:sz w:val="22"/>
          <w:szCs w:val="22"/>
        </w:rPr>
        <w:t xml:space="preserve"> and accurate</w:t>
      </w:r>
      <w:r w:rsidR="00956B59" w:rsidRPr="005734E1">
        <w:rPr>
          <w:rFonts w:ascii="Calibri" w:hAnsi="Calibri"/>
          <w:sz w:val="22"/>
          <w:szCs w:val="22"/>
        </w:rPr>
        <w:t xml:space="preserve"> information for Forced Outages</w:t>
      </w:r>
      <w:r w:rsidR="00841A77" w:rsidRPr="005734E1">
        <w:rPr>
          <w:rFonts w:ascii="Calibri" w:hAnsi="Calibri"/>
          <w:sz w:val="22"/>
          <w:szCs w:val="22"/>
        </w:rPr>
        <w:t xml:space="preserve"> of Resources</w:t>
      </w:r>
      <w:r w:rsidR="001A7302" w:rsidRPr="005734E1">
        <w:rPr>
          <w:rFonts w:ascii="Calibri" w:hAnsi="Calibri"/>
          <w:sz w:val="22"/>
          <w:szCs w:val="22"/>
        </w:rPr>
        <w:t xml:space="preserve"> during Real-Time operational conditions</w:t>
      </w:r>
      <w:r w:rsidR="00956B59" w:rsidRPr="005734E1">
        <w:rPr>
          <w:rFonts w:ascii="Calibri" w:hAnsi="Calibri"/>
          <w:sz w:val="22"/>
          <w:szCs w:val="22"/>
        </w:rPr>
        <w:t>.</w:t>
      </w:r>
      <w:r w:rsidRPr="005734E1">
        <w:rPr>
          <w:rFonts w:ascii="Calibri" w:hAnsi="Calibri"/>
          <w:sz w:val="22"/>
          <w:szCs w:val="22"/>
        </w:rPr>
        <w:t xml:space="preserve">  Make appropriate system changes to the ERCOT Outage Scheduler to achieve enhanced situational awareness objective.</w:t>
      </w:r>
    </w:p>
    <w:p w:rsidR="00B90726" w:rsidRPr="005734E1" w:rsidRDefault="00B90726" w:rsidP="00B90726">
      <w:pPr>
        <w:ind w:left="720"/>
        <w:jc w:val="both"/>
        <w:rPr>
          <w:rFonts w:ascii="Calibri" w:hAnsi="Calibri"/>
          <w:sz w:val="22"/>
          <w:szCs w:val="22"/>
        </w:rPr>
      </w:pPr>
    </w:p>
    <w:p w:rsidR="00F24F8C" w:rsidRPr="005734E1" w:rsidRDefault="00DC1555" w:rsidP="00F24F8C">
      <w:pPr>
        <w:numPr>
          <w:ilvl w:val="0"/>
          <w:numId w:val="16"/>
        </w:numPr>
        <w:jc w:val="both"/>
        <w:rPr>
          <w:rFonts w:ascii="Calibri" w:hAnsi="Calibri"/>
          <w:sz w:val="22"/>
          <w:szCs w:val="22"/>
        </w:rPr>
      </w:pPr>
      <w:r w:rsidRPr="005734E1">
        <w:rPr>
          <w:rFonts w:ascii="Calibri" w:hAnsi="Calibri"/>
          <w:sz w:val="22"/>
          <w:szCs w:val="22"/>
        </w:rPr>
        <w:t>E</w:t>
      </w:r>
      <w:r w:rsidR="00536A1B">
        <w:rPr>
          <w:rFonts w:ascii="Calibri" w:hAnsi="Calibri"/>
          <w:sz w:val="22"/>
          <w:szCs w:val="22"/>
        </w:rPr>
        <w:t>nsure</w:t>
      </w:r>
      <w:r w:rsidRPr="005734E1">
        <w:rPr>
          <w:rFonts w:ascii="Calibri" w:hAnsi="Calibri"/>
          <w:sz w:val="22"/>
          <w:szCs w:val="22"/>
        </w:rPr>
        <w:t xml:space="preserve"> accur</w:t>
      </w:r>
      <w:r w:rsidR="00536A1B">
        <w:rPr>
          <w:rFonts w:ascii="Calibri" w:hAnsi="Calibri"/>
          <w:sz w:val="22"/>
          <w:szCs w:val="22"/>
        </w:rPr>
        <w:t>ate exchange</w:t>
      </w:r>
      <w:r w:rsidRPr="005734E1">
        <w:rPr>
          <w:rFonts w:ascii="Calibri" w:hAnsi="Calibri"/>
          <w:sz w:val="22"/>
          <w:szCs w:val="22"/>
        </w:rPr>
        <w:t xml:space="preserve"> of Resource telemetry information related to </w:t>
      </w:r>
      <w:r w:rsidR="00120EB9" w:rsidRPr="005734E1">
        <w:rPr>
          <w:rFonts w:ascii="Calibri" w:hAnsi="Calibri"/>
          <w:sz w:val="22"/>
          <w:szCs w:val="22"/>
        </w:rPr>
        <w:t xml:space="preserve">Physical Responsive Capability </w:t>
      </w:r>
      <w:r w:rsidR="00D11558">
        <w:rPr>
          <w:rFonts w:ascii="Calibri" w:hAnsi="Calibri"/>
          <w:sz w:val="22"/>
          <w:szCs w:val="22"/>
        </w:rPr>
        <w:t>(</w:t>
      </w:r>
      <w:r w:rsidR="005419C0">
        <w:rPr>
          <w:rFonts w:ascii="Calibri" w:hAnsi="Calibri"/>
          <w:sz w:val="22"/>
          <w:szCs w:val="22"/>
        </w:rPr>
        <w:t>available operating</w:t>
      </w:r>
      <w:r w:rsidR="00D11558">
        <w:rPr>
          <w:rFonts w:ascii="Calibri" w:hAnsi="Calibri"/>
          <w:sz w:val="22"/>
          <w:szCs w:val="22"/>
        </w:rPr>
        <w:t xml:space="preserve"> reserves</w:t>
      </w:r>
      <w:r w:rsidR="005419C0">
        <w:rPr>
          <w:rFonts w:ascii="Calibri" w:hAnsi="Calibri"/>
          <w:sz w:val="22"/>
          <w:szCs w:val="22"/>
        </w:rPr>
        <w:t xml:space="preserve"> in real time</w:t>
      </w:r>
      <w:r w:rsidR="00D11558">
        <w:rPr>
          <w:rFonts w:ascii="Calibri" w:hAnsi="Calibri"/>
          <w:sz w:val="22"/>
          <w:szCs w:val="22"/>
        </w:rPr>
        <w:t xml:space="preserve">) </w:t>
      </w:r>
      <w:r w:rsidRPr="005734E1">
        <w:rPr>
          <w:rFonts w:ascii="Calibri" w:hAnsi="Calibri"/>
          <w:sz w:val="22"/>
          <w:szCs w:val="22"/>
        </w:rPr>
        <w:t xml:space="preserve">to </w:t>
      </w:r>
      <w:r w:rsidR="00120EB9" w:rsidRPr="005734E1">
        <w:rPr>
          <w:rFonts w:ascii="Calibri" w:hAnsi="Calibri"/>
          <w:sz w:val="22"/>
          <w:szCs w:val="22"/>
        </w:rPr>
        <w:t xml:space="preserve">enhance </w:t>
      </w:r>
      <w:r w:rsidRPr="005734E1">
        <w:rPr>
          <w:rFonts w:ascii="Calibri" w:hAnsi="Calibri"/>
          <w:sz w:val="22"/>
          <w:szCs w:val="22"/>
        </w:rPr>
        <w:t>situational awareness during EEA</w:t>
      </w:r>
      <w:r w:rsidR="00120EB9" w:rsidRPr="005734E1">
        <w:rPr>
          <w:rFonts w:ascii="Calibri" w:hAnsi="Calibri"/>
          <w:sz w:val="22"/>
          <w:szCs w:val="22"/>
        </w:rPr>
        <w:t xml:space="preserve"> events</w:t>
      </w:r>
      <w:r w:rsidRPr="005734E1">
        <w:rPr>
          <w:rFonts w:ascii="Calibri" w:hAnsi="Calibri"/>
          <w:sz w:val="22"/>
          <w:szCs w:val="22"/>
        </w:rPr>
        <w:t>.</w:t>
      </w:r>
    </w:p>
    <w:p w:rsidR="00DC1555" w:rsidRPr="005734E1" w:rsidRDefault="00DC1555" w:rsidP="00DC1555">
      <w:pPr>
        <w:jc w:val="both"/>
        <w:rPr>
          <w:rFonts w:ascii="Calibri" w:hAnsi="Calibri"/>
          <w:sz w:val="22"/>
          <w:szCs w:val="22"/>
        </w:rPr>
      </w:pPr>
    </w:p>
    <w:p w:rsidR="005258C9" w:rsidRPr="005734E1" w:rsidRDefault="00120EB9" w:rsidP="005258C9">
      <w:pPr>
        <w:numPr>
          <w:ilvl w:val="0"/>
          <w:numId w:val="16"/>
        </w:numPr>
        <w:jc w:val="both"/>
        <w:rPr>
          <w:rFonts w:ascii="Calibri" w:hAnsi="Calibri"/>
          <w:sz w:val="22"/>
          <w:szCs w:val="22"/>
        </w:rPr>
      </w:pPr>
      <w:r w:rsidRPr="005734E1">
        <w:rPr>
          <w:rFonts w:ascii="Calibri" w:hAnsi="Calibri"/>
          <w:sz w:val="22"/>
          <w:szCs w:val="22"/>
        </w:rPr>
        <w:t>Expand</w:t>
      </w:r>
      <w:r w:rsidR="00DC1555" w:rsidRPr="005734E1">
        <w:rPr>
          <w:rFonts w:ascii="Calibri" w:hAnsi="Calibri"/>
          <w:sz w:val="22"/>
          <w:szCs w:val="22"/>
        </w:rPr>
        <w:t xml:space="preserve"> registration </w:t>
      </w:r>
      <w:r w:rsidRPr="005734E1">
        <w:rPr>
          <w:rFonts w:ascii="Calibri" w:hAnsi="Calibri"/>
          <w:sz w:val="22"/>
          <w:szCs w:val="22"/>
        </w:rPr>
        <w:t xml:space="preserve">and Real-Time data </w:t>
      </w:r>
      <w:r w:rsidR="00DC1555" w:rsidRPr="005734E1">
        <w:rPr>
          <w:rFonts w:ascii="Calibri" w:hAnsi="Calibri"/>
          <w:sz w:val="22"/>
          <w:szCs w:val="22"/>
        </w:rPr>
        <w:t xml:space="preserve">requirements for all </w:t>
      </w:r>
      <w:r w:rsidRPr="005734E1">
        <w:rPr>
          <w:rFonts w:ascii="Calibri" w:hAnsi="Calibri"/>
          <w:sz w:val="22"/>
          <w:szCs w:val="22"/>
        </w:rPr>
        <w:t xml:space="preserve">types of </w:t>
      </w:r>
      <w:r w:rsidR="005734E1" w:rsidRPr="005734E1">
        <w:rPr>
          <w:rFonts w:ascii="Calibri" w:hAnsi="Calibri"/>
          <w:sz w:val="22"/>
          <w:szCs w:val="22"/>
        </w:rPr>
        <w:t>resources beyond current model</w:t>
      </w:r>
      <w:r w:rsidR="00DC1555" w:rsidRPr="005734E1">
        <w:rPr>
          <w:rFonts w:ascii="Calibri" w:hAnsi="Calibri"/>
          <w:sz w:val="22"/>
          <w:szCs w:val="22"/>
        </w:rPr>
        <w:t>ing requirements (</w:t>
      </w:r>
      <w:r w:rsidR="00DC1555" w:rsidRPr="005734E1">
        <w:rPr>
          <w:rFonts w:ascii="Calibri" w:hAnsi="Calibri"/>
          <w:i/>
          <w:sz w:val="22"/>
          <w:szCs w:val="22"/>
        </w:rPr>
        <w:t>e.g</w:t>
      </w:r>
      <w:r w:rsidR="00DC1555" w:rsidRPr="005734E1">
        <w:rPr>
          <w:rFonts w:ascii="Calibri" w:hAnsi="Calibri"/>
          <w:sz w:val="22"/>
          <w:szCs w:val="22"/>
        </w:rPr>
        <w:t>., distribution-level</w:t>
      </w:r>
      <w:r w:rsidRPr="005734E1">
        <w:rPr>
          <w:rFonts w:ascii="Calibri" w:hAnsi="Calibri"/>
          <w:sz w:val="22"/>
          <w:szCs w:val="22"/>
        </w:rPr>
        <w:t xml:space="preserve"> resources</w:t>
      </w:r>
      <w:r w:rsidR="00DC1555" w:rsidRPr="005734E1">
        <w:rPr>
          <w:rFonts w:ascii="Calibri" w:hAnsi="Calibri"/>
          <w:sz w:val="22"/>
          <w:szCs w:val="22"/>
        </w:rPr>
        <w:t xml:space="preserve">) to </w:t>
      </w:r>
      <w:r w:rsidRPr="005734E1">
        <w:rPr>
          <w:rFonts w:ascii="Calibri" w:hAnsi="Calibri"/>
          <w:sz w:val="22"/>
          <w:szCs w:val="22"/>
        </w:rPr>
        <w:t>enhance</w:t>
      </w:r>
      <w:r w:rsidR="00DC1555" w:rsidRPr="005734E1">
        <w:rPr>
          <w:rFonts w:ascii="Calibri" w:hAnsi="Calibri"/>
          <w:sz w:val="22"/>
          <w:szCs w:val="22"/>
        </w:rPr>
        <w:t xml:space="preserve"> situational awareness</w:t>
      </w:r>
      <w:r w:rsidRPr="005734E1">
        <w:rPr>
          <w:rFonts w:ascii="Calibri" w:hAnsi="Calibri"/>
          <w:sz w:val="22"/>
          <w:szCs w:val="22"/>
        </w:rPr>
        <w:t xml:space="preserve"> for planning and operational purposes</w:t>
      </w:r>
      <w:r w:rsidR="00DC1555" w:rsidRPr="005734E1">
        <w:rPr>
          <w:rFonts w:ascii="Calibri" w:hAnsi="Calibri"/>
          <w:sz w:val="22"/>
          <w:szCs w:val="22"/>
        </w:rPr>
        <w:t>.</w:t>
      </w:r>
    </w:p>
    <w:p w:rsidR="00233C69" w:rsidRPr="005734E1" w:rsidRDefault="00233C69" w:rsidP="00DC1555">
      <w:pPr>
        <w:jc w:val="both"/>
        <w:rPr>
          <w:rFonts w:ascii="Calibri" w:hAnsi="Calibri"/>
          <w:sz w:val="22"/>
          <w:szCs w:val="22"/>
        </w:rPr>
      </w:pPr>
    </w:p>
    <w:p w:rsidR="00AF5526" w:rsidRPr="005734E1" w:rsidRDefault="00380EF3" w:rsidP="00AF5526">
      <w:pPr>
        <w:numPr>
          <w:ilvl w:val="0"/>
          <w:numId w:val="16"/>
        </w:numPr>
        <w:jc w:val="both"/>
        <w:rPr>
          <w:rFonts w:ascii="Calibri" w:hAnsi="Calibri"/>
          <w:sz w:val="22"/>
          <w:szCs w:val="22"/>
        </w:rPr>
      </w:pPr>
      <w:r w:rsidRPr="005734E1">
        <w:rPr>
          <w:rFonts w:ascii="Calibri" w:hAnsi="Calibri"/>
          <w:sz w:val="22"/>
          <w:szCs w:val="22"/>
        </w:rPr>
        <w:t xml:space="preserve">Comprehensive evaluation of Settlement and Creditworthiness </w:t>
      </w:r>
      <w:r w:rsidR="00AF5526" w:rsidRPr="005734E1">
        <w:rPr>
          <w:rFonts w:ascii="Calibri" w:hAnsi="Calibri"/>
          <w:sz w:val="22"/>
          <w:szCs w:val="22"/>
        </w:rPr>
        <w:t xml:space="preserve">requirements </w:t>
      </w:r>
      <w:r w:rsidRPr="005734E1">
        <w:rPr>
          <w:rFonts w:ascii="Calibri" w:hAnsi="Calibri"/>
          <w:sz w:val="22"/>
          <w:szCs w:val="22"/>
        </w:rPr>
        <w:t xml:space="preserve">and ERCOT discretion practices </w:t>
      </w:r>
      <w:r w:rsidR="00AF5526" w:rsidRPr="005734E1">
        <w:rPr>
          <w:rFonts w:ascii="Calibri" w:hAnsi="Calibri"/>
          <w:sz w:val="22"/>
          <w:szCs w:val="22"/>
        </w:rPr>
        <w:t xml:space="preserve">during </w:t>
      </w:r>
      <w:r w:rsidR="00120EB9" w:rsidRPr="005734E1">
        <w:rPr>
          <w:rFonts w:ascii="Calibri" w:hAnsi="Calibri"/>
          <w:sz w:val="22"/>
          <w:szCs w:val="22"/>
        </w:rPr>
        <w:t>the Event</w:t>
      </w:r>
      <w:r w:rsidRPr="005734E1">
        <w:rPr>
          <w:rFonts w:ascii="Calibri" w:hAnsi="Calibri"/>
          <w:sz w:val="22"/>
          <w:szCs w:val="22"/>
        </w:rPr>
        <w:t xml:space="preserve">.  Consider changes such as: Settlement at Counter-Party level versus </w:t>
      </w:r>
      <w:r w:rsidR="001D42EE" w:rsidRPr="005734E1">
        <w:rPr>
          <w:rFonts w:ascii="Calibri" w:hAnsi="Calibri"/>
          <w:sz w:val="22"/>
          <w:szCs w:val="22"/>
        </w:rPr>
        <w:t>Qualified Schedul</w:t>
      </w:r>
      <w:r w:rsidR="005419C0">
        <w:rPr>
          <w:rFonts w:ascii="Calibri" w:hAnsi="Calibri"/>
          <w:sz w:val="22"/>
          <w:szCs w:val="22"/>
        </w:rPr>
        <w:t>ing</w:t>
      </w:r>
      <w:r w:rsidR="001D42EE" w:rsidRPr="005734E1">
        <w:rPr>
          <w:rFonts w:ascii="Calibri" w:hAnsi="Calibri"/>
          <w:sz w:val="22"/>
          <w:szCs w:val="22"/>
        </w:rPr>
        <w:t xml:space="preserve"> Entity level, use of Unsecured Credit </w:t>
      </w:r>
      <w:r w:rsidRPr="005734E1">
        <w:rPr>
          <w:rFonts w:ascii="Calibri" w:hAnsi="Calibri"/>
          <w:sz w:val="22"/>
          <w:szCs w:val="22"/>
        </w:rPr>
        <w:t>and certain Financ</w:t>
      </w:r>
      <w:r w:rsidR="00120EB9" w:rsidRPr="005734E1">
        <w:rPr>
          <w:rFonts w:ascii="Calibri" w:hAnsi="Calibri"/>
          <w:sz w:val="22"/>
          <w:szCs w:val="22"/>
        </w:rPr>
        <w:t>ial Security (e.g., surety bond and</w:t>
      </w:r>
      <w:r w:rsidRPr="005734E1">
        <w:rPr>
          <w:rFonts w:ascii="Calibri" w:hAnsi="Calibri"/>
          <w:sz w:val="22"/>
          <w:szCs w:val="22"/>
        </w:rPr>
        <w:t xml:space="preserve"> guarantees), and creation of Counter-Party financial dashboard.  </w:t>
      </w:r>
    </w:p>
    <w:p w:rsidR="00380EF3" w:rsidRPr="005734E1" w:rsidRDefault="00380EF3" w:rsidP="00380EF3">
      <w:pPr>
        <w:ind w:left="720"/>
        <w:jc w:val="both"/>
        <w:rPr>
          <w:rFonts w:ascii="Calibri" w:hAnsi="Calibri"/>
          <w:sz w:val="22"/>
          <w:szCs w:val="22"/>
        </w:rPr>
      </w:pPr>
    </w:p>
    <w:p w:rsidR="007B2336" w:rsidRPr="005734E1" w:rsidRDefault="00120EB9" w:rsidP="005258C9">
      <w:pPr>
        <w:jc w:val="both"/>
        <w:rPr>
          <w:rFonts w:ascii="Calibri" w:hAnsi="Calibri"/>
          <w:sz w:val="22"/>
          <w:szCs w:val="22"/>
        </w:rPr>
      </w:pPr>
      <w:r w:rsidRPr="005734E1">
        <w:rPr>
          <w:rFonts w:ascii="Calibri" w:hAnsi="Calibri"/>
          <w:sz w:val="22"/>
          <w:szCs w:val="22"/>
        </w:rPr>
        <w:t>Again, these priorit</w:t>
      </w:r>
      <w:r w:rsidR="005734E1">
        <w:rPr>
          <w:rFonts w:ascii="Calibri" w:hAnsi="Calibri"/>
          <w:sz w:val="22"/>
          <w:szCs w:val="22"/>
        </w:rPr>
        <w:t>ies are an initial set</w:t>
      </w:r>
      <w:r w:rsidR="005419C0">
        <w:rPr>
          <w:rFonts w:ascii="Calibri" w:hAnsi="Calibri"/>
          <w:sz w:val="22"/>
          <w:szCs w:val="22"/>
        </w:rPr>
        <w:t>,</w:t>
      </w:r>
      <w:r w:rsidR="005734E1">
        <w:rPr>
          <w:rFonts w:ascii="Calibri" w:hAnsi="Calibri"/>
          <w:sz w:val="22"/>
          <w:szCs w:val="22"/>
        </w:rPr>
        <w:t xml:space="preserve"> and we</w:t>
      </w:r>
      <w:r w:rsidRPr="005734E1">
        <w:rPr>
          <w:rFonts w:ascii="Calibri" w:hAnsi="Calibri"/>
          <w:sz w:val="22"/>
          <w:szCs w:val="22"/>
        </w:rPr>
        <w:t xml:space="preserve"> expect to add to them over the coming weeks.  </w:t>
      </w:r>
      <w:r w:rsidR="007B2336" w:rsidRPr="005734E1">
        <w:rPr>
          <w:rFonts w:ascii="Calibri" w:hAnsi="Calibri"/>
          <w:sz w:val="22"/>
          <w:szCs w:val="22"/>
        </w:rPr>
        <w:t>We look forward to working with TAC, TAC Subcommittees</w:t>
      </w:r>
      <w:r w:rsidR="005734E1">
        <w:rPr>
          <w:rFonts w:ascii="Calibri" w:hAnsi="Calibri"/>
          <w:sz w:val="22"/>
          <w:szCs w:val="22"/>
        </w:rPr>
        <w:t>,</w:t>
      </w:r>
      <w:r w:rsidR="007B2336" w:rsidRPr="005734E1">
        <w:rPr>
          <w:rFonts w:ascii="Calibri" w:hAnsi="Calibri"/>
          <w:sz w:val="22"/>
          <w:szCs w:val="22"/>
        </w:rPr>
        <w:t xml:space="preserve"> and all stakeholders on this important matter. </w:t>
      </w:r>
    </w:p>
    <w:p w:rsidR="007B2336" w:rsidRPr="005734E1" w:rsidRDefault="007B2336" w:rsidP="005258C9">
      <w:pPr>
        <w:jc w:val="both"/>
        <w:rPr>
          <w:rFonts w:ascii="Calibri" w:hAnsi="Calibri"/>
          <w:sz w:val="22"/>
          <w:szCs w:val="22"/>
        </w:rPr>
      </w:pPr>
    </w:p>
    <w:p w:rsidR="00986AAF" w:rsidRPr="005734E1" w:rsidRDefault="005F58C9" w:rsidP="005258C9">
      <w:pPr>
        <w:jc w:val="both"/>
        <w:rPr>
          <w:rFonts w:ascii="Calibri" w:hAnsi="Calibri"/>
          <w:sz w:val="22"/>
          <w:szCs w:val="22"/>
        </w:rPr>
      </w:pPr>
      <w:r w:rsidRPr="005734E1">
        <w:rPr>
          <w:rFonts w:ascii="Calibri" w:hAnsi="Calibri"/>
          <w:sz w:val="22"/>
          <w:szCs w:val="22"/>
        </w:rPr>
        <w:t>Please feel free to contact me if you have any questions or wish to discuss this matter further.</w:t>
      </w:r>
    </w:p>
    <w:p w:rsidR="005F58C9" w:rsidRPr="005734E1" w:rsidRDefault="005F58C9" w:rsidP="00CA6F39">
      <w:pPr>
        <w:jc w:val="both"/>
        <w:rPr>
          <w:rFonts w:ascii="Calibri" w:hAnsi="Calibri"/>
          <w:sz w:val="22"/>
          <w:szCs w:val="22"/>
        </w:rPr>
      </w:pPr>
    </w:p>
    <w:p w:rsidR="00986AAF" w:rsidRPr="005734E1" w:rsidRDefault="00986AAF" w:rsidP="00FF6EB3">
      <w:pPr>
        <w:ind w:left="5040"/>
        <w:jc w:val="both"/>
        <w:rPr>
          <w:rFonts w:ascii="Calibri" w:hAnsi="Calibri"/>
          <w:sz w:val="22"/>
          <w:szCs w:val="22"/>
        </w:rPr>
      </w:pPr>
      <w:r w:rsidRPr="005734E1">
        <w:rPr>
          <w:rFonts w:ascii="Calibri" w:hAnsi="Calibri"/>
          <w:sz w:val="22"/>
          <w:szCs w:val="22"/>
        </w:rPr>
        <w:t>Sincerely,</w:t>
      </w:r>
    </w:p>
    <w:p w:rsidR="00986AAF" w:rsidRPr="005734E1" w:rsidRDefault="00986AAF" w:rsidP="00FF6EB3">
      <w:pPr>
        <w:ind w:left="5040"/>
        <w:jc w:val="both"/>
        <w:rPr>
          <w:rFonts w:ascii="Calibri" w:hAnsi="Calibri"/>
          <w:sz w:val="22"/>
          <w:szCs w:val="22"/>
        </w:rPr>
      </w:pPr>
    </w:p>
    <w:p w:rsidR="00986AAF" w:rsidRPr="005734E1" w:rsidRDefault="00986AAF" w:rsidP="00FF6EB3">
      <w:pPr>
        <w:ind w:left="5040"/>
        <w:jc w:val="both"/>
        <w:rPr>
          <w:rFonts w:ascii="Lucida Handwriting" w:hAnsi="Lucida Handwriting"/>
          <w:color w:val="008195" w:themeColor="accent1" w:themeShade="BF"/>
          <w:sz w:val="32"/>
          <w:szCs w:val="32"/>
        </w:rPr>
      </w:pPr>
    </w:p>
    <w:p w:rsidR="00986AAF" w:rsidRPr="005734E1" w:rsidRDefault="00986AAF" w:rsidP="00FF6EB3">
      <w:pPr>
        <w:ind w:left="5040"/>
        <w:jc w:val="both"/>
        <w:rPr>
          <w:rFonts w:ascii="Calibri" w:hAnsi="Calibri"/>
          <w:sz w:val="22"/>
          <w:szCs w:val="22"/>
        </w:rPr>
      </w:pPr>
      <w:bookmarkStart w:id="0" w:name="_GoBack"/>
      <w:bookmarkEnd w:id="0"/>
    </w:p>
    <w:p w:rsidR="00386A36" w:rsidRPr="005734E1" w:rsidRDefault="00AF5526" w:rsidP="00FF6EB3">
      <w:pPr>
        <w:ind w:left="5040"/>
        <w:jc w:val="both"/>
        <w:rPr>
          <w:rFonts w:ascii="Calibri" w:hAnsi="Calibri"/>
          <w:sz w:val="22"/>
          <w:szCs w:val="22"/>
        </w:rPr>
      </w:pPr>
      <w:r w:rsidRPr="005734E1">
        <w:rPr>
          <w:rFonts w:ascii="Calibri" w:hAnsi="Calibri"/>
          <w:sz w:val="22"/>
          <w:szCs w:val="22"/>
        </w:rPr>
        <w:t>Bill Magness</w:t>
      </w:r>
    </w:p>
    <w:p w:rsidR="005F58C9" w:rsidRPr="005734E1" w:rsidRDefault="00AF5526" w:rsidP="00FF6EB3">
      <w:pPr>
        <w:ind w:left="5040"/>
        <w:jc w:val="both"/>
        <w:rPr>
          <w:rFonts w:ascii="Calibri" w:hAnsi="Calibri"/>
          <w:sz w:val="22"/>
          <w:szCs w:val="22"/>
        </w:rPr>
      </w:pPr>
      <w:r w:rsidRPr="005734E1">
        <w:rPr>
          <w:rFonts w:ascii="Calibri" w:hAnsi="Calibri"/>
          <w:sz w:val="22"/>
          <w:szCs w:val="22"/>
        </w:rPr>
        <w:t>President and Chief Executive Officer</w:t>
      </w:r>
    </w:p>
    <w:p w:rsidR="00B90726" w:rsidRPr="005734E1" w:rsidRDefault="00B90726" w:rsidP="00CA6F39">
      <w:pPr>
        <w:jc w:val="both"/>
        <w:rPr>
          <w:rFonts w:ascii="Calibri" w:hAnsi="Calibri"/>
          <w:sz w:val="22"/>
          <w:szCs w:val="22"/>
        </w:rPr>
      </w:pPr>
    </w:p>
    <w:p w:rsidR="000933F8" w:rsidRPr="005734E1" w:rsidRDefault="000933F8" w:rsidP="005F58C9">
      <w:pPr>
        <w:jc w:val="both"/>
        <w:rPr>
          <w:rFonts w:ascii="Calibri" w:hAnsi="Calibri"/>
          <w:sz w:val="22"/>
          <w:szCs w:val="22"/>
        </w:rPr>
      </w:pPr>
    </w:p>
    <w:p w:rsidR="00AF5526" w:rsidRPr="005734E1" w:rsidRDefault="000933F8" w:rsidP="005F58C9">
      <w:pPr>
        <w:jc w:val="both"/>
        <w:rPr>
          <w:rFonts w:ascii="Calibri" w:hAnsi="Calibri"/>
          <w:sz w:val="22"/>
          <w:szCs w:val="22"/>
        </w:rPr>
      </w:pPr>
      <w:r w:rsidRPr="005734E1">
        <w:rPr>
          <w:rFonts w:ascii="Calibri" w:hAnsi="Calibri"/>
          <w:sz w:val="22"/>
          <w:szCs w:val="22"/>
        </w:rPr>
        <w:t xml:space="preserve">Cc: </w:t>
      </w:r>
      <w:r w:rsidRPr="005734E1">
        <w:rPr>
          <w:rFonts w:ascii="Calibri" w:hAnsi="Calibri"/>
          <w:sz w:val="22"/>
          <w:szCs w:val="22"/>
        </w:rPr>
        <w:tab/>
      </w:r>
      <w:r w:rsidR="00AF5526" w:rsidRPr="005734E1">
        <w:rPr>
          <w:rFonts w:ascii="Calibri" w:hAnsi="Calibri"/>
          <w:sz w:val="22"/>
          <w:szCs w:val="22"/>
        </w:rPr>
        <w:t>Public Utility Commission of Texas</w:t>
      </w:r>
    </w:p>
    <w:p w:rsidR="00053551" w:rsidRPr="005734E1" w:rsidRDefault="00AF5526" w:rsidP="005734E1">
      <w:pPr>
        <w:ind w:firstLine="720"/>
        <w:jc w:val="both"/>
        <w:rPr>
          <w:rFonts w:ascii="Calibri" w:hAnsi="Calibri"/>
          <w:sz w:val="22"/>
          <w:szCs w:val="22"/>
        </w:rPr>
      </w:pPr>
      <w:r w:rsidRPr="005734E1">
        <w:rPr>
          <w:rFonts w:ascii="Calibri" w:hAnsi="Calibri"/>
          <w:sz w:val="22"/>
          <w:szCs w:val="22"/>
        </w:rPr>
        <w:t>ERCOT Board of Directors</w:t>
      </w:r>
    </w:p>
    <w:p w:rsidR="000933F8" w:rsidRPr="005734E1" w:rsidRDefault="00E02114" w:rsidP="005F58C9">
      <w:pPr>
        <w:jc w:val="both"/>
        <w:rPr>
          <w:rFonts w:ascii="Calibri" w:hAnsi="Calibri"/>
          <w:sz w:val="22"/>
          <w:szCs w:val="22"/>
        </w:rPr>
      </w:pPr>
      <w:r w:rsidRPr="005734E1">
        <w:rPr>
          <w:rFonts w:ascii="Calibri" w:hAnsi="Calibri"/>
          <w:sz w:val="22"/>
          <w:szCs w:val="22"/>
        </w:rPr>
        <w:tab/>
        <w:t>TAC Segment Represen</w:t>
      </w:r>
      <w:r w:rsidR="00380EF3" w:rsidRPr="005734E1">
        <w:rPr>
          <w:rFonts w:ascii="Calibri" w:hAnsi="Calibri"/>
          <w:sz w:val="22"/>
          <w:szCs w:val="22"/>
        </w:rPr>
        <w:t>t</w:t>
      </w:r>
      <w:r w:rsidRPr="005734E1">
        <w:rPr>
          <w:rFonts w:ascii="Calibri" w:hAnsi="Calibri"/>
          <w:sz w:val="22"/>
          <w:szCs w:val="22"/>
        </w:rPr>
        <w:t>atives</w:t>
      </w:r>
    </w:p>
    <w:sectPr w:rsidR="000933F8" w:rsidRPr="005734E1" w:rsidSect="00BD7D76">
      <w:headerReference w:type="even" r:id="rId11"/>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CBA" w:rsidRDefault="008A6CBA" w:rsidP="00B211A1">
      <w:r>
        <w:separator/>
      </w:r>
    </w:p>
  </w:endnote>
  <w:endnote w:type="continuationSeparator" w:id="0">
    <w:p w:rsidR="008A6CBA" w:rsidRDefault="008A6CBA" w:rsidP="00B2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522101"/>
      <w:docPartObj>
        <w:docPartGallery w:val="Page Numbers (Bottom of Page)"/>
        <w:docPartUnique/>
      </w:docPartObj>
    </w:sdtPr>
    <w:sdtEndPr>
      <w:rPr>
        <w:noProof/>
      </w:rPr>
    </w:sdtEndPr>
    <w:sdtContent>
      <w:p w:rsidR="009139DC" w:rsidRDefault="009139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139DC" w:rsidRDefault="00913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CBA" w:rsidRDefault="008A6CBA" w:rsidP="00B211A1">
      <w:r>
        <w:separator/>
      </w:r>
    </w:p>
  </w:footnote>
  <w:footnote w:type="continuationSeparator" w:id="0">
    <w:p w:rsidR="008A6CBA" w:rsidRDefault="008A6CBA" w:rsidP="00B21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A1" w:rsidRDefault="009139DC">
    <w:pPr>
      <w:pStyle w:val="Header"/>
    </w:pPr>
    <w:r>
      <w:rPr>
        <w:noProof/>
      </w:rPr>
      <w:pict w14:anchorId="38549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478771" o:spid="_x0000_s2050" type="#_x0000_t75" style="position:absolute;margin-left:0;margin-top:0;width:635pt;height:811.4pt;z-index:-251657216;mso-position-horizontal:center;mso-position-horizontal-relative:margin;mso-position-vertical:center;mso-position-vertical-relative:margin" o:allowincell="f">
          <v:imagedata r:id="rId1" o:title="working ERCOT letterhead-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D76" w:rsidRDefault="00BD7D76">
    <w:pPr>
      <w:pStyle w:val="Header"/>
    </w:pPr>
    <w:r>
      <w:rPr>
        <w:noProof/>
      </w:rPr>
      <w:drawing>
        <wp:anchor distT="0" distB="0" distL="114300" distR="114300" simplePos="0" relativeHeight="251660288" behindDoc="1" locked="1" layoutInCell="1" allowOverlap="1" wp14:anchorId="7298769B" wp14:editId="40916836">
          <wp:simplePos x="0" y="0"/>
          <wp:positionH relativeFrom="margin">
            <wp:align>center</wp:align>
          </wp:positionH>
          <wp:positionV relativeFrom="margin">
            <wp:align>center</wp:align>
          </wp:positionV>
          <wp:extent cx="3877056" cy="50280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ing ERCOT letterhead-01.png"/>
                  <pic:cNvPicPr/>
                </pic:nvPicPr>
                <pic:blipFill rotWithShape="1">
                  <a:blip r:embed="rId1" cstate="print">
                    <a:extLst>
                      <a:ext uri="{28A0092B-C50C-407E-A947-70E740481C1C}">
                        <a14:useLocalDpi xmlns:a14="http://schemas.microsoft.com/office/drawing/2010/main" val="0"/>
                      </a:ext>
                    </a:extLst>
                  </a:blip>
                  <a:srcRect l="29970" t="28083" r="25253" b="26471"/>
                  <a:stretch/>
                </pic:blipFill>
                <pic:spPr bwMode="auto">
                  <a:xfrm>
                    <a:off x="0" y="0"/>
                    <a:ext cx="3877056" cy="50280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A1" w:rsidRDefault="009139DC">
    <w:pPr>
      <w:pStyle w:val="Header"/>
    </w:pPr>
    <w:r>
      <w:rPr>
        <w:noProof/>
      </w:rPr>
      <w:pict w14:anchorId="38549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478770" o:spid="_x0000_s2049" type="#_x0000_t75" style="position:absolute;margin-left:0;margin-top:0;width:635pt;height:811.4pt;z-index:-251658240;mso-position-horizontal:center;mso-position-horizontal-relative:margin;mso-position-vertical:center;mso-position-vertical-relative:margin" o:allowincell="f">
          <v:imagedata r:id="rId1" o:title="working ERCOT letterhead-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1665"/>
    <w:multiLevelType w:val="hybridMultilevel"/>
    <w:tmpl w:val="BF90A9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9F91FD2"/>
    <w:multiLevelType w:val="multilevel"/>
    <w:tmpl w:val="38A0A6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4140"/>
        </w:tabs>
        <w:ind w:left="391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2"/>
  </w:num>
  <w:num w:numId="6">
    <w:abstractNumId w:val="2"/>
  </w:num>
  <w:num w:numId="7">
    <w:abstractNumId w:val="2"/>
  </w:num>
  <w:num w:numId="8">
    <w:abstractNumId w:val="2"/>
  </w:num>
  <w:num w:numId="9">
    <w:abstractNumId w:val="2"/>
  </w:num>
  <w:num w:numId="10">
    <w:abstractNumId w:val="1"/>
  </w:num>
  <w:num w:numId="11">
    <w:abstractNumId w:val="1"/>
  </w:num>
  <w:num w:numId="12">
    <w:abstractNumId w:val="1"/>
  </w:num>
  <w:num w:numId="13">
    <w:abstractNumId w:val="1"/>
  </w:num>
  <w:num w:numId="14">
    <w:abstractNumId w:val="1"/>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A1"/>
    <w:rsid w:val="00004037"/>
    <w:rsid w:val="00022118"/>
    <w:rsid w:val="0004138E"/>
    <w:rsid w:val="00046CFE"/>
    <w:rsid w:val="00053551"/>
    <w:rsid w:val="000933F8"/>
    <w:rsid w:val="000B3FA2"/>
    <w:rsid w:val="000D041E"/>
    <w:rsid w:val="00100E4B"/>
    <w:rsid w:val="00114F3E"/>
    <w:rsid w:val="00120EB9"/>
    <w:rsid w:val="001549D4"/>
    <w:rsid w:val="00192247"/>
    <w:rsid w:val="001A23D8"/>
    <w:rsid w:val="001A7302"/>
    <w:rsid w:val="001C230E"/>
    <w:rsid w:val="001D42EE"/>
    <w:rsid w:val="001E3130"/>
    <w:rsid w:val="00201C0D"/>
    <w:rsid w:val="00211696"/>
    <w:rsid w:val="00220147"/>
    <w:rsid w:val="00233C69"/>
    <w:rsid w:val="00244899"/>
    <w:rsid w:val="0027122F"/>
    <w:rsid w:val="00290702"/>
    <w:rsid w:val="002E0D64"/>
    <w:rsid w:val="002F276A"/>
    <w:rsid w:val="002F4ACC"/>
    <w:rsid w:val="00321894"/>
    <w:rsid w:val="00355EF4"/>
    <w:rsid w:val="00380EF3"/>
    <w:rsid w:val="00386A36"/>
    <w:rsid w:val="003C33C8"/>
    <w:rsid w:val="003F1429"/>
    <w:rsid w:val="004416E4"/>
    <w:rsid w:val="004533A2"/>
    <w:rsid w:val="00482D67"/>
    <w:rsid w:val="004D481C"/>
    <w:rsid w:val="004E15C3"/>
    <w:rsid w:val="004E36A0"/>
    <w:rsid w:val="004F3082"/>
    <w:rsid w:val="005258C9"/>
    <w:rsid w:val="00536A1B"/>
    <w:rsid w:val="00540474"/>
    <w:rsid w:val="005419C0"/>
    <w:rsid w:val="00557EB1"/>
    <w:rsid w:val="005734E1"/>
    <w:rsid w:val="005803DB"/>
    <w:rsid w:val="00594A91"/>
    <w:rsid w:val="005C110F"/>
    <w:rsid w:val="005C35B7"/>
    <w:rsid w:val="005C467B"/>
    <w:rsid w:val="005F58C9"/>
    <w:rsid w:val="006505B5"/>
    <w:rsid w:val="00653FF8"/>
    <w:rsid w:val="00663C7B"/>
    <w:rsid w:val="00686ED8"/>
    <w:rsid w:val="006960A3"/>
    <w:rsid w:val="006D0320"/>
    <w:rsid w:val="006E22D0"/>
    <w:rsid w:val="00716BF1"/>
    <w:rsid w:val="0075146D"/>
    <w:rsid w:val="007805B1"/>
    <w:rsid w:val="00790F91"/>
    <w:rsid w:val="007A3A7A"/>
    <w:rsid w:val="007B2336"/>
    <w:rsid w:val="007B5F06"/>
    <w:rsid w:val="007C6A6B"/>
    <w:rsid w:val="00841251"/>
    <w:rsid w:val="00841A77"/>
    <w:rsid w:val="00842393"/>
    <w:rsid w:val="00854F08"/>
    <w:rsid w:val="00864BC2"/>
    <w:rsid w:val="008A6CBA"/>
    <w:rsid w:val="008E3959"/>
    <w:rsid w:val="008E7B0D"/>
    <w:rsid w:val="008F0D39"/>
    <w:rsid w:val="008F51F4"/>
    <w:rsid w:val="009029A2"/>
    <w:rsid w:val="00912B01"/>
    <w:rsid w:val="009139DC"/>
    <w:rsid w:val="00915B49"/>
    <w:rsid w:val="009304B1"/>
    <w:rsid w:val="00956B59"/>
    <w:rsid w:val="00986AAF"/>
    <w:rsid w:val="00997EBF"/>
    <w:rsid w:val="009A09D0"/>
    <w:rsid w:val="009A0C4A"/>
    <w:rsid w:val="009E3807"/>
    <w:rsid w:val="00A10483"/>
    <w:rsid w:val="00A24BE4"/>
    <w:rsid w:val="00A75F29"/>
    <w:rsid w:val="00A92739"/>
    <w:rsid w:val="00A96EE9"/>
    <w:rsid w:val="00AD43C4"/>
    <w:rsid w:val="00AE5D35"/>
    <w:rsid w:val="00AF5526"/>
    <w:rsid w:val="00B020D1"/>
    <w:rsid w:val="00B0539D"/>
    <w:rsid w:val="00B07F37"/>
    <w:rsid w:val="00B211A1"/>
    <w:rsid w:val="00B52E57"/>
    <w:rsid w:val="00B62ADF"/>
    <w:rsid w:val="00B90726"/>
    <w:rsid w:val="00BC16FC"/>
    <w:rsid w:val="00BC7CE7"/>
    <w:rsid w:val="00BD7D76"/>
    <w:rsid w:val="00BE5475"/>
    <w:rsid w:val="00C03B37"/>
    <w:rsid w:val="00C32FCD"/>
    <w:rsid w:val="00C33576"/>
    <w:rsid w:val="00C37935"/>
    <w:rsid w:val="00C52E16"/>
    <w:rsid w:val="00C9008D"/>
    <w:rsid w:val="00C93683"/>
    <w:rsid w:val="00CA6F39"/>
    <w:rsid w:val="00CD0AC4"/>
    <w:rsid w:val="00D11558"/>
    <w:rsid w:val="00D33D9E"/>
    <w:rsid w:val="00D53102"/>
    <w:rsid w:val="00D85E8E"/>
    <w:rsid w:val="00DB51C0"/>
    <w:rsid w:val="00DC1555"/>
    <w:rsid w:val="00DF1280"/>
    <w:rsid w:val="00E02114"/>
    <w:rsid w:val="00E516ED"/>
    <w:rsid w:val="00E8508F"/>
    <w:rsid w:val="00E916B7"/>
    <w:rsid w:val="00E92761"/>
    <w:rsid w:val="00EF200F"/>
    <w:rsid w:val="00EF3F2B"/>
    <w:rsid w:val="00EF65B3"/>
    <w:rsid w:val="00F0120A"/>
    <w:rsid w:val="00F13C3A"/>
    <w:rsid w:val="00F16C22"/>
    <w:rsid w:val="00F24F8C"/>
    <w:rsid w:val="00F36F08"/>
    <w:rsid w:val="00F50FBD"/>
    <w:rsid w:val="00F824C5"/>
    <w:rsid w:val="00FF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DD8B0CF-A691-4E80-A71E-A1D5EBB3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color w:val="000000"/>
        <w:kern w:val="28"/>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39D"/>
  </w:style>
  <w:style w:type="paragraph" w:styleId="Heading1">
    <w:name w:val="heading 1"/>
    <w:next w:val="Normal"/>
    <w:link w:val="Heading1Char"/>
    <w:qFormat/>
    <w:rsid w:val="00B0539D"/>
    <w:pPr>
      <w:outlineLvl w:val="0"/>
    </w:pPr>
    <w:rPr>
      <w:rFonts w:ascii="Lucida Sans Unicode" w:hAnsi="Lucida Sans Unicode" w:cs="Tahoma"/>
      <w:b/>
      <w:spacing w:val="20"/>
      <w:sz w:val="56"/>
      <w:szCs w:val="56"/>
      <w:lang w:val="en"/>
    </w:rPr>
  </w:style>
  <w:style w:type="paragraph" w:styleId="Heading2">
    <w:name w:val="heading 2"/>
    <w:next w:val="Normal"/>
    <w:link w:val="Heading2Char"/>
    <w:qFormat/>
    <w:rsid w:val="00B0539D"/>
    <w:pPr>
      <w:keepNext/>
      <w:jc w:val="center"/>
      <w:outlineLvl w:val="1"/>
    </w:pPr>
    <w:rPr>
      <w:rFonts w:ascii="Lucida Sans Unicode" w:hAnsi="Lucida Sans Unicode" w:cs="Arial"/>
      <w:bCs/>
      <w:i/>
      <w:iCs/>
      <w:color w:val="FFFFFF"/>
      <w:spacing w:val="100"/>
      <w:sz w:val="28"/>
      <w:szCs w:val="28"/>
    </w:rPr>
  </w:style>
  <w:style w:type="paragraph" w:styleId="Heading3">
    <w:name w:val="heading 3"/>
    <w:next w:val="Normal"/>
    <w:link w:val="Heading3Char"/>
    <w:qFormat/>
    <w:rsid w:val="00B0539D"/>
    <w:pPr>
      <w:keepNext/>
      <w:spacing w:before="240" w:after="60"/>
      <w:jc w:val="right"/>
      <w:outlineLvl w:val="2"/>
    </w:pPr>
    <w:rPr>
      <w:rFonts w:ascii="Tahoma" w:hAnsi="Tahoma" w:cs="Arial"/>
      <w:b/>
      <w:bCs/>
      <w:color w:val="000084"/>
      <w:spacing w:val="20"/>
      <w:sz w:val="26"/>
      <w:szCs w:val="26"/>
    </w:rPr>
  </w:style>
  <w:style w:type="paragraph" w:styleId="Heading4">
    <w:name w:val="heading 4"/>
    <w:basedOn w:val="Heading3"/>
    <w:next w:val="Normal"/>
    <w:link w:val="Heading4Char"/>
    <w:uiPriority w:val="9"/>
    <w:semiHidden/>
    <w:unhideWhenUsed/>
    <w:qFormat/>
    <w:rsid w:val="008E7B0D"/>
    <w:pPr>
      <w:keepLines/>
      <w:spacing w:before="40" w:after="0"/>
      <w:jc w:val="left"/>
      <w:outlineLvl w:val="3"/>
    </w:pPr>
    <w:rPr>
      <w:rFonts w:asciiTheme="majorHAnsi" w:eastAsiaTheme="majorEastAsia" w:hAnsiTheme="majorHAnsi" w:cstheme="majorBidi"/>
      <w:b w:val="0"/>
      <w:bCs w:val="0"/>
      <w:i/>
      <w:iCs/>
      <w:color w:val="008195" w:themeColor="accent1" w:themeShade="BF"/>
      <w:spacing w:val="0"/>
      <w:sz w:val="20"/>
      <w:szCs w:val="20"/>
    </w:rPr>
  </w:style>
  <w:style w:type="paragraph" w:styleId="Heading5">
    <w:name w:val="heading 5"/>
    <w:basedOn w:val="Normal"/>
    <w:next w:val="Normal"/>
    <w:link w:val="Heading5Char"/>
    <w:uiPriority w:val="9"/>
    <w:semiHidden/>
    <w:unhideWhenUsed/>
    <w:qFormat/>
    <w:rsid w:val="008E7B0D"/>
    <w:pPr>
      <w:keepNext/>
      <w:keepLines/>
      <w:spacing w:before="40"/>
      <w:outlineLvl w:val="4"/>
    </w:pPr>
    <w:rPr>
      <w:rFonts w:asciiTheme="majorHAnsi" w:eastAsiaTheme="majorEastAsia" w:hAnsiTheme="majorHAnsi" w:cstheme="majorBidi"/>
      <w:color w:val="008195" w:themeColor="accent1" w:themeShade="BF"/>
    </w:rPr>
  </w:style>
  <w:style w:type="paragraph" w:styleId="Heading6">
    <w:name w:val="heading 6"/>
    <w:basedOn w:val="Normal"/>
    <w:next w:val="Normal"/>
    <w:link w:val="Heading6Char"/>
    <w:uiPriority w:val="9"/>
    <w:semiHidden/>
    <w:unhideWhenUsed/>
    <w:qFormat/>
    <w:rsid w:val="008E7B0D"/>
    <w:pPr>
      <w:keepNext/>
      <w:keepLines/>
      <w:spacing w:before="40"/>
      <w:outlineLvl w:val="5"/>
    </w:pPr>
    <w:rPr>
      <w:rFonts w:asciiTheme="majorHAnsi" w:eastAsiaTheme="majorEastAsia" w:hAnsiTheme="majorHAnsi" w:cstheme="majorBidi"/>
      <w:color w:val="005663" w:themeColor="accent1" w:themeShade="7F"/>
    </w:rPr>
  </w:style>
  <w:style w:type="paragraph" w:styleId="Heading7">
    <w:name w:val="heading 7"/>
    <w:basedOn w:val="Normal"/>
    <w:next w:val="Normal"/>
    <w:link w:val="Heading7Char"/>
    <w:uiPriority w:val="9"/>
    <w:semiHidden/>
    <w:unhideWhenUsed/>
    <w:qFormat/>
    <w:rsid w:val="008E7B0D"/>
    <w:pPr>
      <w:keepNext/>
      <w:keepLines/>
      <w:spacing w:before="40"/>
      <w:outlineLvl w:val="6"/>
    </w:pPr>
    <w:rPr>
      <w:rFonts w:asciiTheme="majorHAnsi" w:eastAsiaTheme="majorEastAsia" w:hAnsiTheme="majorHAnsi" w:cstheme="majorBidi"/>
      <w:i/>
      <w:iCs/>
      <w:color w:val="005663" w:themeColor="accent1" w:themeShade="7F"/>
    </w:rPr>
  </w:style>
  <w:style w:type="paragraph" w:styleId="Heading8">
    <w:name w:val="heading 8"/>
    <w:basedOn w:val="Normal"/>
    <w:next w:val="Normal"/>
    <w:link w:val="Heading8Char"/>
    <w:uiPriority w:val="9"/>
    <w:semiHidden/>
    <w:unhideWhenUsed/>
    <w:qFormat/>
    <w:rsid w:val="008E7B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7B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7B0D"/>
    <w:rPr>
      <w:rFonts w:ascii="Lucida Sans Unicode" w:hAnsi="Lucida Sans Unicode" w:cs="Tahoma"/>
      <w:b/>
      <w:spacing w:val="20"/>
      <w:kern w:val="28"/>
      <w:sz w:val="56"/>
      <w:szCs w:val="56"/>
      <w:lang w:val="en"/>
    </w:rPr>
  </w:style>
  <w:style w:type="character" w:customStyle="1" w:styleId="Heading2Char">
    <w:name w:val="Heading 2 Char"/>
    <w:link w:val="Heading2"/>
    <w:rsid w:val="008E7B0D"/>
    <w:rPr>
      <w:rFonts w:ascii="Lucida Sans Unicode" w:hAnsi="Lucida Sans Unicode" w:cs="Arial"/>
      <w:bCs/>
      <w:i/>
      <w:iCs/>
      <w:color w:val="FFFFFF"/>
      <w:spacing w:val="100"/>
      <w:kern w:val="28"/>
      <w:sz w:val="28"/>
      <w:szCs w:val="28"/>
    </w:rPr>
  </w:style>
  <w:style w:type="character" w:customStyle="1" w:styleId="Heading3Char">
    <w:name w:val="Heading 3 Char"/>
    <w:basedOn w:val="DefaultParagraphFont"/>
    <w:link w:val="Heading3"/>
    <w:rsid w:val="008E7B0D"/>
    <w:rPr>
      <w:rFonts w:ascii="Tahoma" w:hAnsi="Tahoma" w:cs="Arial"/>
      <w:b/>
      <w:bCs/>
      <w:color w:val="000084"/>
      <w:spacing w:val="20"/>
      <w:kern w:val="28"/>
      <w:sz w:val="26"/>
      <w:szCs w:val="26"/>
    </w:rPr>
  </w:style>
  <w:style w:type="character" w:customStyle="1" w:styleId="Heading4Char">
    <w:name w:val="Heading 4 Char"/>
    <w:basedOn w:val="DefaultParagraphFont"/>
    <w:link w:val="Heading4"/>
    <w:uiPriority w:val="9"/>
    <w:semiHidden/>
    <w:rsid w:val="008E7B0D"/>
    <w:rPr>
      <w:rFonts w:asciiTheme="majorHAnsi" w:eastAsiaTheme="majorEastAsia" w:hAnsiTheme="majorHAnsi" w:cstheme="majorBidi"/>
      <w:i/>
      <w:iCs/>
      <w:color w:val="008195" w:themeColor="accent1" w:themeShade="BF"/>
      <w:kern w:val="28"/>
    </w:rPr>
  </w:style>
  <w:style w:type="character" w:customStyle="1" w:styleId="Heading5Char">
    <w:name w:val="Heading 5 Char"/>
    <w:basedOn w:val="DefaultParagraphFont"/>
    <w:link w:val="Heading5"/>
    <w:uiPriority w:val="9"/>
    <w:semiHidden/>
    <w:rsid w:val="008E7B0D"/>
    <w:rPr>
      <w:rFonts w:asciiTheme="majorHAnsi" w:eastAsiaTheme="majorEastAsia" w:hAnsiTheme="majorHAnsi" w:cstheme="majorBidi"/>
      <w:color w:val="008195" w:themeColor="accent1" w:themeShade="BF"/>
      <w:kern w:val="28"/>
    </w:rPr>
  </w:style>
  <w:style w:type="character" w:customStyle="1" w:styleId="Heading6Char">
    <w:name w:val="Heading 6 Char"/>
    <w:basedOn w:val="DefaultParagraphFont"/>
    <w:link w:val="Heading6"/>
    <w:uiPriority w:val="9"/>
    <w:semiHidden/>
    <w:rsid w:val="008E7B0D"/>
    <w:rPr>
      <w:rFonts w:asciiTheme="majorHAnsi" w:eastAsiaTheme="majorEastAsia" w:hAnsiTheme="majorHAnsi" w:cstheme="majorBidi"/>
      <w:color w:val="005663" w:themeColor="accent1" w:themeShade="7F"/>
      <w:kern w:val="28"/>
    </w:rPr>
  </w:style>
  <w:style w:type="character" w:customStyle="1" w:styleId="Heading7Char">
    <w:name w:val="Heading 7 Char"/>
    <w:basedOn w:val="DefaultParagraphFont"/>
    <w:link w:val="Heading7"/>
    <w:uiPriority w:val="9"/>
    <w:semiHidden/>
    <w:rsid w:val="008E7B0D"/>
    <w:rPr>
      <w:rFonts w:asciiTheme="majorHAnsi" w:eastAsiaTheme="majorEastAsia" w:hAnsiTheme="majorHAnsi" w:cstheme="majorBidi"/>
      <w:i/>
      <w:iCs/>
      <w:color w:val="005663" w:themeColor="accent1" w:themeShade="7F"/>
      <w:kern w:val="28"/>
    </w:rPr>
  </w:style>
  <w:style w:type="character" w:customStyle="1" w:styleId="Heading8Char">
    <w:name w:val="Heading 8 Char"/>
    <w:basedOn w:val="DefaultParagraphFont"/>
    <w:link w:val="Heading8"/>
    <w:uiPriority w:val="9"/>
    <w:semiHidden/>
    <w:rsid w:val="008E7B0D"/>
    <w:rPr>
      <w:rFonts w:asciiTheme="majorHAnsi" w:eastAsiaTheme="majorEastAsia" w:hAnsiTheme="majorHAnsi" w:cstheme="majorBidi"/>
      <w:color w:val="272727" w:themeColor="text1" w:themeTint="D8"/>
      <w:kern w:val="28"/>
      <w:sz w:val="21"/>
      <w:szCs w:val="21"/>
    </w:rPr>
  </w:style>
  <w:style w:type="character" w:customStyle="1" w:styleId="Heading9Char">
    <w:name w:val="Heading 9 Char"/>
    <w:basedOn w:val="DefaultParagraphFont"/>
    <w:link w:val="Heading9"/>
    <w:uiPriority w:val="9"/>
    <w:semiHidden/>
    <w:rsid w:val="008E7B0D"/>
    <w:rPr>
      <w:rFonts w:asciiTheme="majorHAnsi" w:eastAsiaTheme="majorEastAsia" w:hAnsiTheme="majorHAnsi" w:cstheme="majorBidi"/>
      <w:i/>
      <w:iCs/>
      <w:color w:val="272727" w:themeColor="text1" w:themeTint="D8"/>
      <w:kern w:val="28"/>
      <w:sz w:val="21"/>
      <w:szCs w:val="21"/>
    </w:rPr>
  </w:style>
  <w:style w:type="paragraph" w:styleId="ListParagraph">
    <w:name w:val="List Paragraph"/>
    <w:basedOn w:val="Normal"/>
    <w:uiPriority w:val="34"/>
    <w:qFormat/>
    <w:rsid w:val="00B0539D"/>
    <w:pPr>
      <w:spacing w:after="200" w:line="276" w:lineRule="auto"/>
      <w:ind w:left="720"/>
      <w:contextualSpacing/>
    </w:pPr>
    <w:rPr>
      <w:rFonts w:ascii="Calibri" w:eastAsiaTheme="minorHAnsi" w:hAnsi="Calibri"/>
      <w:color w:val="auto"/>
      <w:kern w:val="0"/>
      <w:sz w:val="22"/>
      <w:szCs w:val="22"/>
    </w:rPr>
  </w:style>
  <w:style w:type="paragraph" w:styleId="Header">
    <w:name w:val="header"/>
    <w:basedOn w:val="Normal"/>
    <w:link w:val="HeaderChar"/>
    <w:uiPriority w:val="99"/>
    <w:unhideWhenUsed/>
    <w:rsid w:val="00B211A1"/>
    <w:pPr>
      <w:tabs>
        <w:tab w:val="center" w:pos="4680"/>
        <w:tab w:val="right" w:pos="9360"/>
      </w:tabs>
    </w:pPr>
  </w:style>
  <w:style w:type="character" w:customStyle="1" w:styleId="HeaderChar">
    <w:name w:val="Header Char"/>
    <w:basedOn w:val="DefaultParagraphFont"/>
    <w:link w:val="Header"/>
    <w:uiPriority w:val="99"/>
    <w:rsid w:val="00B211A1"/>
  </w:style>
  <w:style w:type="paragraph" w:styleId="Footer">
    <w:name w:val="footer"/>
    <w:basedOn w:val="Normal"/>
    <w:link w:val="FooterChar"/>
    <w:uiPriority w:val="99"/>
    <w:unhideWhenUsed/>
    <w:rsid w:val="00B211A1"/>
    <w:pPr>
      <w:tabs>
        <w:tab w:val="center" w:pos="4680"/>
        <w:tab w:val="right" w:pos="9360"/>
      </w:tabs>
    </w:pPr>
  </w:style>
  <w:style w:type="character" w:customStyle="1" w:styleId="FooterChar">
    <w:name w:val="Footer Char"/>
    <w:basedOn w:val="DefaultParagraphFont"/>
    <w:link w:val="Footer"/>
    <w:uiPriority w:val="99"/>
    <w:rsid w:val="00B211A1"/>
  </w:style>
  <w:style w:type="paragraph" w:styleId="BalloonText">
    <w:name w:val="Balloon Text"/>
    <w:basedOn w:val="Normal"/>
    <w:link w:val="BalloonTextChar"/>
    <w:uiPriority w:val="99"/>
    <w:semiHidden/>
    <w:unhideWhenUsed/>
    <w:rsid w:val="00864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C2"/>
    <w:rPr>
      <w:rFonts w:ascii="Segoe UI" w:hAnsi="Segoe UI" w:cs="Segoe UI"/>
      <w:sz w:val="18"/>
      <w:szCs w:val="18"/>
    </w:rPr>
  </w:style>
  <w:style w:type="character" w:styleId="Hyperlink">
    <w:name w:val="Hyperlink"/>
    <w:basedOn w:val="DefaultParagraphFont"/>
    <w:uiPriority w:val="99"/>
    <w:unhideWhenUsed/>
    <w:rsid w:val="00CA6F39"/>
    <w:rPr>
      <w:color w:val="0000FF" w:themeColor="hyperlink"/>
      <w:u w:val="single"/>
    </w:rPr>
  </w:style>
  <w:style w:type="character" w:styleId="CommentReference">
    <w:name w:val="annotation reference"/>
    <w:basedOn w:val="DefaultParagraphFont"/>
    <w:uiPriority w:val="99"/>
    <w:semiHidden/>
    <w:unhideWhenUsed/>
    <w:rsid w:val="00557EB1"/>
    <w:rPr>
      <w:sz w:val="16"/>
      <w:szCs w:val="16"/>
    </w:rPr>
  </w:style>
  <w:style w:type="paragraph" w:styleId="CommentText">
    <w:name w:val="annotation text"/>
    <w:basedOn w:val="Normal"/>
    <w:link w:val="CommentTextChar"/>
    <w:uiPriority w:val="99"/>
    <w:semiHidden/>
    <w:unhideWhenUsed/>
    <w:rsid w:val="00557EB1"/>
    <w:rPr>
      <w:sz w:val="20"/>
    </w:rPr>
  </w:style>
  <w:style w:type="character" w:customStyle="1" w:styleId="CommentTextChar">
    <w:name w:val="Comment Text Char"/>
    <w:basedOn w:val="DefaultParagraphFont"/>
    <w:link w:val="CommentText"/>
    <w:uiPriority w:val="99"/>
    <w:semiHidden/>
    <w:rsid w:val="00557EB1"/>
    <w:rPr>
      <w:sz w:val="20"/>
    </w:rPr>
  </w:style>
  <w:style w:type="paragraph" w:styleId="CommentSubject">
    <w:name w:val="annotation subject"/>
    <w:basedOn w:val="CommentText"/>
    <w:next w:val="CommentText"/>
    <w:link w:val="CommentSubjectChar"/>
    <w:uiPriority w:val="99"/>
    <w:semiHidden/>
    <w:unhideWhenUsed/>
    <w:rsid w:val="00557EB1"/>
    <w:rPr>
      <w:bCs/>
    </w:rPr>
  </w:style>
  <w:style w:type="character" w:customStyle="1" w:styleId="CommentSubjectChar">
    <w:name w:val="Comment Subject Char"/>
    <w:basedOn w:val="CommentTextChar"/>
    <w:link w:val="CommentSubject"/>
    <w:uiPriority w:val="99"/>
    <w:semiHidden/>
    <w:rsid w:val="00557EB1"/>
    <w:rPr>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40730">
      <w:bodyDiv w:val="1"/>
      <w:marLeft w:val="0"/>
      <w:marRight w:val="0"/>
      <w:marTop w:val="0"/>
      <w:marBottom w:val="0"/>
      <w:divBdr>
        <w:top w:val="none" w:sz="0" w:space="0" w:color="auto"/>
        <w:left w:val="none" w:sz="0" w:space="0" w:color="auto"/>
        <w:bottom w:val="none" w:sz="0" w:space="0" w:color="auto"/>
        <w:right w:val="none" w:sz="0" w:space="0" w:color="auto"/>
      </w:divBdr>
    </w:div>
    <w:div w:id="146010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C9AA-E939-4AA0-8AFE-E8D48039F2D8}">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031693D-DD3C-4C8C-AF61-3EE0D6CB7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8EA89-C74F-4FE0-A569-96912DEA5C08}">
  <ds:schemaRefs>
    <ds:schemaRef ds:uri="http://schemas.microsoft.com/sharepoint/v3/contenttype/forms"/>
  </ds:schemaRefs>
</ds:datastoreItem>
</file>

<file path=customXml/itemProps4.xml><?xml version="1.0" encoding="utf-8"?>
<ds:datastoreItem xmlns:ds="http://schemas.openxmlformats.org/officeDocument/2006/customXml" ds:itemID="{0EE28C76-0300-48B9-AB1B-FF8D95AE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Cotner, Kathy</cp:lastModifiedBy>
  <cp:revision>3</cp:revision>
  <cp:lastPrinted>2021-02-22T17:28:00Z</cp:lastPrinted>
  <dcterms:created xsi:type="dcterms:W3CDTF">2021-03-01T23:22:00Z</dcterms:created>
  <dcterms:modified xsi:type="dcterms:W3CDTF">2021-03-01T23:31:00Z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ies>
</file>