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2890F" w14:textId="10B738F4" w:rsidR="007F2F69" w:rsidRPr="006B142C" w:rsidRDefault="007F2F69" w:rsidP="007F2F6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w:t>
      </w:r>
      <w:r w:rsidRPr="006B142C">
        <w:rPr>
          <w:rFonts w:ascii="Times New Roman" w:hAnsi="Times New Roman"/>
          <w:b/>
          <w:u w:val="single"/>
        </w:rPr>
        <w:t>:</w:t>
      </w:r>
      <w:bookmarkStart w:id="0" w:name="_GoBack"/>
      <w:bookmarkEnd w:id="0"/>
    </w:p>
    <w:p w14:paraId="6920CCFA" w14:textId="2B63BA2C" w:rsidR="007F2F69" w:rsidRPr="006B142C" w:rsidRDefault="007F2F69" w:rsidP="007F2F6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Removal of Oklaunion Exemption Language</w:t>
      </w:r>
    </w:p>
    <w:p w14:paraId="2A648C6E" w14:textId="7B13EE16" w:rsidR="007F2F69" w:rsidRPr="006B142C" w:rsidRDefault="007F2F69" w:rsidP="007F2F69">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Pr="007F2F69">
        <w:rPr>
          <w:b w:val="0"/>
          <w:lang w:val="en-US"/>
        </w:rPr>
        <w:t>removes all references to Oklaunion Exemption from the ERCOT Protocols and adjusts the affected sections’ remaining language accordingly.</w:t>
      </w:r>
    </w:p>
    <w:p w14:paraId="6E6C2A3B" w14:textId="509A2371" w:rsidR="007F2F69" w:rsidRPr="007F2F69" w:rsidRDefault="007F2F69" w:rsidP="007F2F69">
      <w:pPr>
        <w:pStyle w:val="PRRHeader"/>
        <w:widowControl w:val="0"/>
        <w:spacing w:after="100" w:afterAutospacing="1"/>
        <w:ind w:left="720" w:firstLine="0"/>
        <w:rPr>
          <w:lang w:val="en-US"/>
        </w:rPr>
      </w:pPr>
      <w:r w:rsidRPr="006B142C">
        <w:rPr>
          <w:lang w:val="en-US"/>
        </w:rPr>
        <w:t>Revised</w:t>
      </w:r>
      <w:r w:rsidRPr="006B142C">
        <w:t xml:space="preserve"> Subsection:  </w:t>
      </w:r>
      <w:r>
        <w:rPr>
          <w:lang w:val="en-US"/>
        </w:rPr>
        <w:t xml:space="preserve">2.1 </w:t>
      </w:r>
      <w:r w:rsidRPr="006B142C">
        <w:rPr>
          <w:lang w:val="en-US"/>
        </w:rPr>
        <w:t>[effective upon system implementation]</w:t>
      </w:r>
    </w:p>
    <w:p w14:paraId="5BFE5721" w14:textId="070ACBF8" w:rsidR="00C53355" w:rsidRPr="006B142C" w:rsidRDefault="00991BBE" w:rsidP="00C5335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00C53355" w:rsidRPr="006B142C">
        <w:rPr>
          <w:rFonts w:ascii="Times New Roman" w:hAnsi="Times New Roman"/>
          <w:b/>
          <w:u w:val="single"/>
        </w:rPr>
        <w:t>:</w:t>
      </w:r>
    </w:p>
    <w:p w14:paraId="476162B5" w14:textId="763BD5F8" w:rsidR="00C53355" w:rsidRPr="006B142C" w:rsidRDefault="00991BBE" w:rsidP="00C53355">
      <w:pPr>
        <w:pStyle w:val="PRRHeader"/>
        <w:widowControl w:val="0"/>
        <w:spacing w:after="100" w:afterAutospacing="1"/>
        <w:ind w:left="720" w:firstLine="0"/>
        <w:rPr>
          <w:lang w:val="en-US"/>
        </w:rPr>
      </w:pPr>
      <w:r>
        <w:rPr>
          <w:lang w:val="en-US"/>
        </w:rPr>
        <w:t>NPRR994</w:t>
      </w:r>
      <w:r w:rsidR="00C53355" w:rsidRPr="004A3C01">
        <w:rPr>
          <w:lang w:val="en-US"/>
        </w:rPr>
        <w:t xml:space="preserve"> – </w:t>
      </w:r>
      <w:r w:rsidRPr="00991BBE">
        <w:rPr>
          <w:lang w:val="en-US"/>
        </w:rPr>
        <w:t>Clarify Generator Interconnection Neutral Project Classification Revision</w:t>
      </w:r>
    </w:p>
    <w:p w14:paraId="7E148BCC" w14:textId="1E1B8EA0" w:rsidR="00C53355" w:rsidRPr="006B142C" w:rsidRDefault="00C53355" w:rsidP="00C53355">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00991BBE" w:rsidRPr="00991BBE">
        <w:rPr>
          <w:b w:val="0"/>
          <w:lang w:val="en-US"/>
        </w:rPr>
        <w:t xml:space="preserve">clarifies which transmission improvement projects associated with the interconnection of new Generation Resources should be classified as “neutral” projects, including new substations. </w:t>
      </w:r>
      <w:r w:rsidR="00991BBE">
        <w:rPr>
          <w:b w:val="0"/>
          <w:lang w:val="en-US"/>
        </w:rPr>
        <w:t xml:space="preserve"> </w:t>
      </w:r>
      <w:r w:rsidR="00991BBE" w:rsidRPr="00991BBE">
        <w:rPr>
          <w:b w:val="0"/>
          <w:lang w:val="en-US"/>
        </w:rPr>
        <w:t>This NPRR also provides clarity in regards to which Generation Resource interconnection Transmission Facilities are considered when determining if ERCOT should perform an economic analysis pursuant to paragraph (2) of Section 3.11.6, Generation Interconnection Process.</w:t>
      </w:r>
    </w:p>
    <w:p w14:paraId="75440D56" w14:textId="4226A66C" w:rsidR="00C53355" w:rsidRPr="006B142C" w:rsidRDefault="00C53355" w:rsidP="00C53355">
      <w:pPr>
        <w:pStyle w:val="PRRHeader"/>
        <w:widowControl w:val="0"/>
        <w:spacing w:after="100" w:afterAutospacing="1"/>
        <w:ind w:left="720" w:firstLine="0"/>
        <w:rPr>
          <w:lang w:val="en-US"/>
        </w:rPr>
      </w:pPr>
      <w:r w:rsidRPr="006B142C">
        <w:rPr>
          <w:lang w:val="en-US"/>
        </w:rPr>
        <w:t>Revised</w:t>
      </w:r>
      <w:r w:rsidRPr="006B142C">
        <w:t xml:space="preserve"> Subsection</w:t>
      </w:r>
      <w:r w:rsidRPr="006B142C">
        <w:rPr>
          <w:lang w:val="en-US"/>
        </w:rPr>
        <w:t>s</w:t>
      </w:r>
      <w:r w:rsidRPr="006B142C">
        <w:t xml:space="preserve">:  </w:t>
      </w:r>
      <w:r w:rsidR="00991BBE">
        <w:t>3.11.4.3 and 3.11.6</w:t>
      </w:r>
    </w:p>
    <w:p w14:paraId="05A0B4B6" w14:textId="2AF117A5" w:rsidR="009E73AD" w:rsidRPr="006B142C" w:rsidRDefault="00F36F71" w:rsidP="009E73AD">
      <w:pPr>
        <w:pStyle w:val="PRRHeader"/>
        <w:widowControl w:val="0"/>
        <w:spacing w:after="100" w:afterAutospacing="1"/>
        <w:ind w:left="720" w:firstLine="0"/>
        <w:rPr>
          <w:lang w:val="en-US"/>
        </w:rPr>
      </w:pPr>
      <w:r>
        <w:rPr>
          <w:lang w:val="en-US"/>
        </w:rPr>
        <w:t>NPRR104</w:t>
      </w:r>
      <w:r w:rsidR="009E73AD">
        <w:rPr>
          <w:lang w:val="en-US"/>
        </w:rPr>
        <w:t>4</w:t>
      </w:r>
      <w:r w:rsidR="009E73AD" w:rsidRPr="004A3C01">
        <w:rPr>
          <w:lang w:val="en-US"/>
        </w:rPr>
        <w:t xml:space="preserve"> – </w:t>
      </w:r>
      <w:r w:rsidRPr="00F36F71">
        <w:rPr>
          <w:lang w:val="en-US"/>
        </w:rPr>
        <w:t>Enhancement of SSR Mitigation Requirement</w:t>
      </w:r>
    </w:p>
    <w:p w14:paraId="01414B04" w14:textId="0B59FCD4" w:rsidR="009E73AD" w:rsidRPr="006B142C" w:rsidRDefault="009E73AD" w:rsidP="009E73AD">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00F36F71" w:rsidRPr="00F36F71">
        <w:rPr>
          <w:b w:val="0"/>
          <w:lang w:val="en-US"/>
        </w:rPr>
        <w:t>requires Generation Resources and Energy Storage Resources (ESRs) to develop and implement Subsynchronous Resonance (SSR) Mitigation plans to address SSR vulnerabilities in the event of six or fewer concurrent transmission Outages, instead of the current threshold of four or fewer Outages.  Generation Resources and ESRs that satisfied Planning Guide Section 6.9, Addition of Proposed Generation to the Planning Models, before September 1, 2020 would be allowed to elect SSR monitoring to address SSR vulnerabilities in the event of five or six concurrent transmission Outages.</w:t>
      </w:r>
    </w:p>
    <w:p w14:paraId="40E781F7" w14:textId="4D4DFF66" w:rsidR="009E73AD" w:rsidRPr="006B142C" w:rsidRDefault="009E73AD" w:rsidP="009E73AD">
      <w:pPr>
        <w:pStyle w:val="PRRHeader"/>
        <w:widowControl w:val="0"/>
        <w:spacing w:after="100" w:afterAutospacing="1"/>
        <w:ind w:left="720" w:firstLine="0"/>
        <w:rPr>
          <w:lang w:val="en-US"/>
        </w:rPr>
      </w:pPr>
      <w:r w:rsidRPr="006B142C">
        <w:rPr>
          <w:lang w:val="en-US"/>
        </w:rPr>
        <w:t>Revised</w:t>
      </w:r>
      <w:r w:rsidRPr="006B142C">
        <w:t xml:space="preserve"> Subsection:  </w:t>
      </w:r>
      <w:r w:rsidR="00F36F71">
        <w:t>3.22.1.2</w:t>
      </w:r>
    </w:p>
    <w:p w14:paraId="78F516DC" w14:textId="77777777" w:rsidR="006E0FAE" w:rsidRDefault="006E0FAE" w:rsidP="006E0FAE">
      <w:pPr>
        <w:pStyle w:val="PRRHeader"/>
        <w:widowControl w:val="0"/>
        <w:spacing w:after="100" w:afterAutospacing="1"/>
        <w:ind w:left="720" w:firstLine="0"/>
        <w:rPr>
          <w:lang w:val="en-US"/>
        </w:rPr>
      </w:pPr>
      <w:r>
        <w:rPr>
          <w:lang w:val="en-US"/>
        </w:rPr>
        <w:t>NPRR1048</w:t>
      </w:r>
      <w:r w:rsidRPr="004A3C01">
        <w:rPr>
          <w:lang w:val="en-US"/>
        </w:rPr>
        <w:t xml:space="preserve"> – </w:t>
      </w:r>
      <w:r w:rsidRPr="006E0FAE">
        <w:rPr>
          <w:lang w:val="en-US"/>
        </w:rPr>
        <w:t xml:space="preserve">Clarification on NPRR978 Short-Term Adequacy Reports </w:t>
      </w:r>
    </w:p>
    <w:p w14:paraId="6F75417A" w14:textId="0BD6D331" w:rsidR="006E0FAE" w:rsidRPr="006B142C" w:rsidRDefault="006E0FAE" w:rsidP="006E0FAE">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Pr="006E0FAE">
        <w:rPr>
          <w:b w:val="0"/>
          <w:lang w:val="en-US"/>
        </w:rPr>
        <w:t>changes certain reports required by Section 3.2.3, System Adequacy Reports, from being aggregated “by Load Zone” to being aggregated “by Forecast Zone.”  “Forecast Zones,” which have the same boundaries as the 2003 ERCOT Congestion Management Zones (CMZs), consist of North, South, West, and Houston.</w:t>
      </w:r>
    </w:p>
    <w:p w14:paraId="005DD591" w14:textId="44B98C6A" w:rsidR="006E0FAE" w:rsidRPr="006B142C" w:rsidRDefault="006E0FAE" w:rsidP="006E0FAE">
      <w:pPr>
        <w:pStyle w:val="PRRHeader"/>
        <w:widowControl w:val="0"/>
        <w:spacing w:after="100" w:afterAutospacing="1"/>
        <w:ind w:left="720" w:firstLine="0"/>
        <w:rPr>
          <w:lang w:val="en-US"/>
        </w:rPr>
      </w:pPr>
      <w:r w:rsidRPr="006B142C">
        <w:rPr>
          <w:lang w:val="en-US"/>
        </w:rPr>
        <w:t>Revised</w:t>
      </w:r>
      <w:r w:rsidRPr="006B142C">
        <w:t xml:space="preserve"> Subsection:  </w:t>
      </w:r>
      <w:r>
        <w:t>3.2.3</w:t>
      </w:r>
      <w:r>
        <w:rPr>
          <w:lang w:val="en-US"/>
        </w:rPr>
        <w:t xml:space="preserve"> </w:t>
      </w:r>
      <w:r w:rsidRPr="006B142C">
        <w:rPr>
          <w:lang w:val="en-US"/>
        </w:rPr>
        <w:t>[effective upon system implementation</w:t>
      </w:r>
      <w:r>
        <w:rPr>
          <w:lang w:val="en-US"/>
        </w:rPr>
        <w:t xml:space="preserve"> of NPRR978</w:t>
      </w:r>
      <w:r w:rsidRPr="006B142C">
        <w:rPr>
          <w:lang w:val="en-US"/>
        </w:rPr>
        <w:t>]</w:t>
      </w:r>
    </w:p>
    <w:p w14:paraId="3FC9DCD0" w14:textId="2F53372F" w:rsidR="006E0FAE" w:rsidRPr="006B142C" w:rsidRDefault="006E0FAE" w:rsidP="006E0FAE">
      <w:pPr>
        <w:pStyle w:val="PRRHeader"/>
        <w:widowControl w:val="0"/>
        <w:spacing w:after="100" w:afterAutospacing="1"/>
        <w:ind w:left="720" w:firstLine="0"/>
        <w:rPr>
          <w:lang w:val="en-US"/>
        </w:rPr>
      </w:pPr>
      <w:r>
        <w:rPr>
          <w:lang w:val="en-US"/>
        </w:rPr>
        <w:lastRenderedPageBreak/>
        <w:t>NPRR1049</w:t>
      </w:r>
      <w:r w:rsidRPr="004A3C01">
        <w:rPr>
          <w:lang w:val="en-US"/>
        </w:rPr>
        <w:t xml:space="preserve"> – </w:t>
      </w:r>
      <w:r w:rsidRPr="006E0FAE">
        <w:rPr>
          <w:lang w:val="en-US"/>
        </w:rPr>
        <w:t>Management of DC Tie Load Zone Modifications</w:t>
      </w:r>
    </w:p>
    <w:p w14:paraId="3E28E0C5" w14:textId="683F3310" w:rsidR="006E0FAE" w:rsidRPr="006B142C" w:rsidRDefault="006E0FAE" w:rsidP="006E0FAE">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Pr="006E0FAE">
        <w:rPr>
          <w:b w:val="0"/>
          <w:lang w:val="en-US"/>
        </w:rPr>
        <w:t xml:space="preserve">removes the requirement to obtain ERCOT Board approval to add, delete, or change a </w:t>
      </w:r>
      <w:r w:rsidR="00B61CDE">
        <w:rPr>
          <w:b w:val="0"/>
          <w:lang w:val="en-US"/>
        </w:rPr>
        <w:t>Direct Current Tie (</w:t>
      </w:r>
      <w:r w:rsidRPr="006E0FAE">
        <w:rPr>
          <w:b w:val="0"/>
          <w:lang w:val="en-US"/>
        </w:rPr>
        <w:t>DC Tie</w:t>
      </w:r>
      <w:r w:rsidR="00B61CDE">
        <w:rPr>
          <w:b w:val="0"/>
          <w:lang w:val="en-US"/>
        </w:rPr>
        <w:t>)</w:t>
      </w:r>
      <w:r w:rsidRPr="006E0FAE">
        <w:rPr>
          <w:b w:val="0"/>
          <w:lang w:val="en-US"/>
        </w:rPr>
        <w:t xml:space="preserve"> Load Zone.  This NPRR also removes the 48-month waiting period before such actions can go into effect.  Further, this NPRR aligns the timeline for deleting DC Tie Load Zones with the timeline for removing Resource Nodes associated with a retiring Generation Resource.</w:t>
      </w:r>
    </w:p>
    <w:p w14:paraId="4143AACD" w14:textId="6CDF1034" w:rsidR="006E0FAE" w:rsidRPr="006B142C" w:rsidRDefault="006E0FAE" w:rsidP="006E0FAE">
      <w:pPr>
        <w:pStyle w:val="PRRHeader"/>
        <w:widowControl w:val="0"/>
        <w:spacing w:after="100" w:afterAutospacing="1"/>
        <w:ind w:left="720" w:firstLine="0"/>
        <w:rPr>
          <w:lang w:val="en-US"/>
        </w:rPr>
      </w:pPr>
      <w:r w:rsidRPr="006B142C">
        <w:rPr>
          <w:lang w:val="en-US"/>
        </w:rPr>
        <w:t>Revised</w:t>
      </w:r>
      <w:r w:rsidRPr="006B142C">
        <w:t xml:space="preserve"> Subsection</w:t>
      </w:r>
      <w:r>
        <w:rPr>
          <w:lang w:val="en-US"/>
        </w:rPr>
        <w:t>s</w:t>
      </w:r>
      <w:r w:rsidRPr="006B142C">
        <w:t xml:space="preserve">:  </w:t>
      </w:r>
      <w:r>
        <w:t>3.4.2 and 3.10.3.1</w:t>
      </w:r>
    </w:p>
    <w:p w14:paraId="0C6FB9D8" w14:textId="520DAD14" w:rsidR="006E0FAE" w:rsidRPr="006B142C" w:rsidRDefault="006E0FAE" w:rsidP="006E0FAE">
      <w:pPr>
        <w:pStyle w:val="PRRHeader"/>
        <w:widowControl w:val="0"/>
        <w:spacing w:after="100" w:afterAutospacing="1"/>
        <w:ind w:left="720" w:firstLine="0"/>
        <w:rPr>
          <w:lang w:val="en-US"/>
        </w:rPr>
      </w:pPr>
      <w:r>
        <w:rPr>
          <w:lang w:val="en-US"/>
        </w:rPr>
        <w:t>NPRR1050</w:t>
      </w:r>
      <w:r w:rsidRPr="004A3C01">
        <w:rPr>
          <w:lang w:val="en-US"/>
        </w:rPr>
        <w:t xml:space="preserve"> – </w:t>
      </w:r>
      <w:r w:rsidRPr="006E0FAE">
        <w:rPr>
          <w:lang w:val="en-US"/>
        </w:rPr>
        <w:t>Change to the Summer Commercial Operations Date Deadline for Including Planned Generation Capacity in Reports on the Capacity, Demand and Reserves in the ERCOT Region</w:t>
      </w:r>
    </w:p>
    <w:p w14:paraId="35393F3A" w14:textId="6347096F" w:rsidR="006E0FAE" w:rsidRPr="006B142C" w:rsidRDefault="006E0FAE" w:rsidP="006E0FAE">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Pr="006E0FAE">
        <w:rPr>
          <w:b w:val="0"/>
          <w:lang w:val="en-US"/>
        </w:rPr>
        <w:t>changes the summer projected Commercial Operations Date deadline from the start of the summer Peak Load Season to July 1.  Also, to be consistent with establishing a specific Commercial Operations Date deadline for the summer Peak Load Season, this NPRR adds the date of the start of the winter Peak Load Season.</w:t>
      </w:r>
    </w:p>
    <w:p w14:paraId="703B70E7" w14:textId="5216D0DD" w:rsidR="006E0FAE" w:rsidRPr="006B142C" w:rsidRDefault="006E0FAE" w:rsidP="006E0FAE">
      <w:pPr>
        <w:pStyle w:val="PRRHeader"/>
        <w:widowControl w:val="0"/>
        <w:spacing w:after="100" w:afterAutospacing="1"/>
        <w:ind w:left="720" w:firstLine="0"/>
        <w:rPr>
          <w:lang w:val="en-US"/>
        </w:rPr>
      </w:pPr>
      <w:r w:rsidRPr="006B142C">
        <w:rPr>
          <w:lang w:val="en-US"/>
        </w:rPr>
        <w:t>Revised</w:t>
      </w:r>
      <w:r w:rsidRPr="006B142C">
        <w:t xml:space="preserve"> Subsection:  </w:t>
      </w:r>
      <w:r>
        <w:t>3.2.6.2.2</w:t>
      </w:r>
    </w:p>
    <w:p w14:paraId="358DE223" w14:textId="4CB15BE8" w:rsidR="00991BBE" w:rsidRPr="006B142C" w:rsidRDefault="00991BBE" w:rsidP="00991BBE">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4</w:t>
      </w:r>
      <w:r w:rsidRPr="006B142C">
        <w:rPr>
          <w:rFonts w:ascii="Times New Roman" w:hAnsi="Times New Roman"/>
          <w:b/>
          <w:u w:val="single"/>
        </w:rPr>
        <w:t>:</w:t>
      </w:r>
    </w:p>
    <w:p w14:paraId="1F29193B" w14:textId="77D7DA0C" w:rsidR="00991BBE" w:rsidRPr="006B142C" w:rsidRDefault="00991BBE" w:rsidP="00991BBE">
      <w:pPr>
        <w:pStyle w:val="PRRHeader"/>
        <w:widowControl w:val="0"/>
        <w:spacing w:after="100" w:afterAutospacing="1"/>
        <w:ind w:left="720" w:firstLine="0"/>
        <w:rPr>
          <w:lang w:val="en-US"/>
        </w:rPr>
      </w:pPr>
      <w:r>
        <w:rPr>
          <w:lang w:val="en-US"/>
        </w:rPr>
        <w:t>NPRR1024</w:t>
      </w:r>
      <w:r w:rsidRPr="004A3C01">
        <w:rPr>
          <w:lang w:val="en-US"/>
        </w:rPr>
        <w:t xml:space="preserve"> – </w:t>
      </w:r>
      <w:r w:rsidRPr="00991BBE">
        <w:rPr>
          <w:lang w:val="en-US"/>
        </w:rPr>
        <w:t>Determination of Significance with Respect to Price Corrections</w:t>
      </w:r>
    </w:p>
    <w:p w14:paraId="06B9AEF9" w14:textId="6956BB8B" w:rsidR="00991BBE" w:rsidRPr="006B142C" w:rsidRDefault="00991BBE" w:rsidP="00991BBE">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Pr="00991BBE">
        <w:rPr>
          <w:b w:val="0"/>
          <w:lang w:val="en-US"/>
        </w:rPr>
        <w:t>gives ERCOT the authority to consider significance in determining whether to perform a price correction for the Day-Ahead Market (DAM) or Real-Time Market (RTM).  Specifically, this NPRR introduces metrics for determining when ERCOT will perform a price correction or request ERCOT Board approval for a price correction.</w:t>
      </w:r>
    </w:p>
    <w:p w14:paraId="1C7A4553" w14:textId="46EE1B1D" w:rsidR="00991BBE" w:rsidRPr="006B142C" w:rsidRDefault="00991BBE" w:rsidP="00991BBE">
      <w:pPr>
        <w:pStyle w:val="PRRHeader"/>
        <w:widowControl w:val="0"/>
        <w:spacing w:after="100" w:afterAutospacing="1"/>
        <w:ind w:left="720" w:firstLine="0"/>
        <w:rPr>
          <w:lang w:val="en-US"/>
        </w:rPr>
      </w:pPr>
      <w:r w:rsidRPr="006B142C">
        <w:rPr>
          <w:lang w:val="en-US"/>
        </w:rPr>
        <w:t>Revised</w:t>
      </w:r>
      <w:r w:rsidRPr="006B142C">
        <w:t xml:space="preserve"> Subsection:  </w:t>
      </w:r>
      <w:r>
        <w:t>4.5.3</w:t>
      </w:r>
      <w:r>
        <w:rPr>
          <w:lang w:val="en-US"/>
        </w:rPr>
        <w:t xml:space="preserve"> </w:t>
      </w:r>
      <w:r w:rsidRPr="006B142C">
        <w:rPr>
          <w:lang w:val="en-US"/>
        </w:rPr>
        <w:t>[effective upon system implementation]</w:t>
      </w:r>
    </w:p>
    <w:p w14:paraId="47AF120A" w14:textId="5ACE4FBA" w:rsidR="00991BBE" w:rsidRPr="006B142C" w:rsidRDefault="00991BBE" w:rsidP="00991BBE">
      <w:pPr>
        <w:pStyle w:val="PRRHeader"/>
        <w:widowControl w:val="0"/>
        <w:spacing w:after="100" w:afterAutospacing="1"/>
        <w:ind w:left="720" w:firstLine="0"/>
        <w:rPr>
          <w:lang w:val="en-US"/>
        </w:rPr>
      </w:pPr>
      <w:r>
        <w:rPr>
          <w:lang w:val="en-US"/>
        </w:rPr>
        <w:t>NPRR1034</w:t>
      </w:r>
      <w:r w:rsidRPr="004A3C01">
        <w:rPr>
          <w:lang w:val="en-US"/>
        </w:rPr>
        <w:t xml:space="preserve"> –</w:t>
      </w:r>
      <w:r w:rsidRPr="00991BBE">
        <w:t xml:space="preserve"> </w:t>
      </w:r>
      <w:r w:rsidRPr="00991BBE">
        <w:rPr>
          <w:lang w:val="en-US"/>
        </w:rPr>
        <w:t>Frequency-Based Limits on DC Tie Imports or Exports</w:t>
      </w:r>
    </w:p>
    <w:p w14:paraId="2253EA98" w14:textId="5B908D9E" w:rsidR="00991BBE" w:rsidRPr="006B142C" w:rsidRDefault="00991BBE" w:rsidP="00991BBE">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Pr="00991BBE">
        <w:rPr>
          <w:b w:val="0"/>
          <w:lang w:val="en-US"/>
        </w:rPr>
        <w:t>creates new Section 4.4.4.</w:t>
      </w:r>
      <w:r w:rsidR="0077124F">
        <w:rPr>
          <w:b w:val="0"/>
          <w:lang w:val="en-US"/>
        </w:rPr>
        <w:t>3</w:t>
      </w:r>
      <w:r w:rsidRPr="00991BBE">
        <w:rPr>
          <w:b w:val="0"/>
          <w:lang w:val="en-US"/>
        </w:rPr>
        <w:t xml:space="preserve">, Frequency-Based Limits on DC Tie Imports or Exports, to allow ERCOT to establish import or export limits on Direct Current Ties (DC Ties) to avoid the risk of any unacceptable frequency deviation that may be identified in the event of an unexpected loss of one or more DC Ties when importing or exporting.  Revisions to Section 4.4.4, DC Tie Schedules, </w:t>
      </w:r>
      <w:r w:rsidR="00EE0EE2">
        <w:rPr>
          <w:b w:val="0"/>
          <w:lang w:val="en-US"/>
        </w:rPr>
        <w:t>allows</w:t>
      </w:r>
      <w:r w:rsidRPr="00991BBE">
        <w:rPr>
          <w:b w:val="0"/>
          <w:lang w:val="en-US"/>
        </w:rPr>
        <w:t xml:space="preserve"> ERCOT to curtail DC Tie Schedules on a DC Tie on a last-in-first-out basis when necessary to address this risk. </w:t>
      </w:r>
      <w:r w:rsidR="00527587">
        <w:rPr>
          <w:b w:val="0"/>
          <w:lang w:val="en-US"/>
        </w:rPr>
        <w:t xml:space="preserve"> </w:t>
      </w:r>
      <w:r w:rsidRPr="00991BBE">
        <w:rPr>
          <w:b w:val="0"/>
          <w:lang w:val="en-US"/>
        </w:rPr>
        <w:t xml:space="preserve">The last-in-first-out curtailment methodology is consistent with current practice documented in the Operating Procedure Manual – DC Tie Desk.  ERCOT </w:t>
      </w:r>
      <w:r w:rsidR="00EE0EE2">
        <w:rPr>
          <w:b w:val="0"/>
          <w:lang w:val="en-US"/>
        </w:rPr>
        <w:t>is</w:t>
      </w:r>
      <w:r w:rsidRPr="00991BBE">
        <w:rPr>
          <w:b w:val="0"/>
          <w:lang w:val="en-US"/>
        </w:rPr>
        <w:t xml:space="preserve"> required to post on the ERCOT website the operating conditions and associated limits that it would expect to use.</w:t>
      </w:r>
    </w:p>
    <w:p w14:paraId="085B7E59" w14:textId="363E5054" w:rsidR="00991BBE" w:rsidRPr="006B142C" w:rsidRDefault="00991BBE" w:rsidP="00991BBE">
      <w:pPr>
        <w:pStyle w:val="PRRHeader"/>
        <w:widowControl w:val="0"/>
        <w:spacing w:after="100" w:afterAutospacing="1"/>
        <w:ind w:left="720" w:firstLine="0"/>
        <w:rPr>
          <w:lang w:val="en-US"/>
        </w:rPr>
      </w:pPr>
      <w:r w:rsidRPr="006B142C">
        <w:rPr>
          <w:lang w:val="en-US"/>
        </w:rPr>
        <w:t>Revised</w:t>
      </w:r>
      <w:r w:rsidRPr="006B142C">
        <w:t xml:space="preserve"> Subsection</w:t>
      </w:r>
      <w:r>
        <w:rPr>
          <w:lang w:val="en-US"/>
        </w:rPr>
        <w:t>s</w:t>
      </w:r>
      <w:r w:rsidRPr="006B142C">
        <w:t xml:space="preserve">:  </w:t>
      </w:r>
      <w:r>
        <w:t>4.4.4 and 4.4.4.</w:t>
      </w:r>
      <w:r w:rsidR="000B697F">
        <w:rPr>
          <w:lang w:val="en-US"/>
        </w:rPr>
        <w:t xml:space="preserve">3 </w:t>
      </w:r>
      <w:r w:rsidRPr="006B142C">
        <w:rPr>
          <w:lang w:val="en-US"/>
        </w:rPr>
        <w:t>[effective upon system implementation]</w:t>
      </w:r>
    </w:p>
    <w:p w14:paraId="0857166A" w14:textId="71CA16F2" w:rsidR="00797B5A" w:rsidRPr="006B142C" w:rsidRDefault="00797B5A" w:rsidP="00797B5A">
      <w:pPr>
        <w:pStyle w:val="PRRHeader"/>
        <w:widowControl w:val="0"/>
        <w:spacing w:after="100" w:afterAutospacing="1"/>
        <w:ind w:left="720" w:firstLine="0"/>
        <w:rPr>
          <w:lang w:val="en-US"/>
        </w:rPr>
      </w:pPr>
      <w:r>
        <w:rPr>
          <w:lang w:val="en-US"/>
        </w:rPr>
        <w:t>NPRR1051</w:t>
      </w:r>
      <w:r w:rsidRPr="004A3C01">
        <w:rPr>
          <w:lang w:val="en-US"/>
        </w:rPr>
        <w:t xml:space="preserve"> – </w:t>
      </w:r>
      <w:r w:rsidRPr="00797B5A">
        <w:rPr>
          <w:lang w:val="en-US"/>
        </w:rPr>
        <w:t>Removal of the Price Floor Applied to Day-Ahead Settlement Point Prices</w:t>
      </w:r>
    </w:p>
    <w:p w14:paraId="1003A6CB" w14:textId="177201F6" w:rsidR="00797B5A" w:rsidRPr="006B142C" w:rsidRDefault="00797B5A" w:rsidP="00797B5A">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Pr="00797B5A">
        <w:rPr>
          <w:b w:val="0"/>
          <w:lang w:val="en-US"/>
        </w:rPr>
        <w:t>removes the administrative price floor of -$251/MWh from all Day-Ahead Settlement Point Prices (DASPPs).</w:t>
      </w:r>
    </w:p>
    <w:p w14:paraId="77227BC1" w14:textId="29780D06" w:rsidR="00797B5A" w:rsidRPr="006B142C" w:rsidRDefault="00797B5A" w:rsidP="00797B5A">
      <w:pPr>
        <w:pStyle w:val="PRRHeader"/>
        <w:widowControl w:val="0"/>
        <w:spacing w:after="100" w:afterAutospacing="1"/>
        <w:ind w:left="720" w:firstLine="0"/>
        <w:rPr>
          <w:lang w:val="en-US"/>
        </w:rPr>
      </w:pPr>
      <w:r w:rsidRPr="006B142C">
        <w:rPr>
          <w:lang w:val="en-US"/>
        </w:rPr>
        <w:t>Revised</w:t>
      </w:r>
      <w:r w:rsidRPr="006B142C">
        <w:t xml:space="preserve"> Subsection:  </w:t>
      </w:r>
      <w:r>
        <w:t>4.6.1</w:t>
      </w:r>
      <w:r>
        <w:rPr>
          <w:lang w:val="en-US"/>
        </w:rPr>
        <w:t xml:space="preserve"> </w:t>
      </w:r>
      <w:r w:rsidRPr="006B142C">
        <w:rPr>
          <w:lang w:val="en-US"/>
        </w:rPr>
        <w:t>[effective upon system implementation]</w:t>
      </w:r>
    </w:p>
    <w:p w14:paraId="41BE9C78" w14:textId="77777777" w:rsidR="007F2F69" w:rsidRPr="006B142C" w:rsidRDefault="007F2F69" w:rsidP="007F2F6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Removal of Oklaunion Exemption Language</w:t>
      </w:r>
    </w:p>
    <w:p w14:paraId="1938AD05" w14:textId="2867D259" w:rsidR="007F2F69" w:rsidRPr="006B142C" w:rsidRDefault="007F2F69" w:rsidP="007F2F6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2</w:t>
      </w:r>
      <w:r w:rsidRPr="006B142C">
        <w:rPr>
          <w:b w:val="0"/>
          <w:i/>
          <w:lang w:val="en-US"/>
        </w:rPr>
        <w:t xml:space="preserve"> above</w:t>
      </w:r>
      <w:r w:rsidRPr="006B142C">
        <w:rPr>
          <w:b w:val="0"/>
          <w:lang w:val="en-US"/>
        </w:rPr>
        <w:t>.</w:t>
      </w:r>
    </w:p>
    <w:p w14:paraId="288FE7BF" w14:textId="3D2CC513" w:rsidR="007F2F69" w:rsidRDefault="007F2F69" w:rsidP="007F2F69">
      <w:pPr>
        <w:pStyle w:val="PRRHeader"/>
        <w:widowControl w:val="0"/>
        <w:spacing w:after="100" w:afterAutospacing="1"/>
        <w:ind w:left="720" w:firstLine="0"/>
        <w:rPr>
          <w:lang w:val="en-US"/>
        </w:rPr>
      </w:pPr>
      <w:r w:rsidRPr="006B142C">
        <w:rPr>
          <w:lang w:val="en-US"/>
        </w:rPr>
        <w:t>Revised</w:t>
      </w:r>
      <w:r w:rsidRPr="006B142C">
        <w:t xml:space="preserve"> Subsection</w:t>
      </w:r>
      <w:r>
        <w:rPr>
          <w:lang w:val="en-US"/>
        </w:rPr>
        <w:t>s</w:t>
      </w:r>
      <w:r w:rsidRPr="006B142C">
        <w:t xml:space="preserve">:  </w:t>
      </w:r>
      <w:r w:rsidRPr="007F2F69">
        <w:rPr>
          <w:lang w:val="en-US"/>
        </w:rPr>
        <w:t>4.2.1.2, 4.4.4, and 4.4.4.2</w:t>
      </w:r>
      <w:r>
        <w:rPr>
          <w:lang w:val="en-US"/>
        </w:rPr>
        <w:t xml:space="preserve"> (delete)</w:t>
      </w:r>
    </w:p>
    <w:p w14:paraId="075739C8" w14:textId="7C696104" w:rsidR="007F2F69" w:rsidRPr="006B142C" w:rsidRDefault="007F2F69" w:rsidP="007F2F6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5</w:t>
      </w:r>
      <w:r w:rsidRPr="006B142C">
        <w:rPr>
          <w:rFonts w:ascii="Times New Roman" w:hAnsi="Times New Roman"/>
          <w:b/>
          <w:u w:val="single"/>
        </w:rPr>
        <w:t>:</w:t>
      </w:r>
    </w:p>
    <w:p w14:paraId="55EF3128" w14:textId="77777777" w:rsidR="007F2F69" w:rsidRPr="006B142C" w:rsidRDefault="007F2F69" w:rsidP="007F2F6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Removal of Oklaunion Exemption Language</w:t>
      </w:r>
    </w:p>
    <w:p w14:paraId="543DAF69" w14:textId="77777777" w:rsidR="007F2F69" w:rsidRPr="006B142C" w:rsidRDefault="007F2F69" w:rsidP="007F2F6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2</w:t>
      </w:r>
      <w:r w:rsidRPr="006B142C">
        <w:rPr>
          <w:b w:val="0"/>
          <w:i/>
          <w:lang w:val="en-US"/>
        </w:rPr>
        <w:t xml:space="preserve"> above</w:t>
      </w:r>
      <w:r w:rsidRPr="006B142C">
        <w:rPr>
          <w:b w:val="0"/>
          <w:lang w:val="en-US"/>
        </w:rPr>
        <w:t>.</w:t>
      </w:r>
    </w:p>
    <w:p w14:paraId="5D7F2DDA" w14:textId="574F588A" w:rsidR="007F2F69" w:rsidRDefault="007F2F69" w:rsidP="007F2F69">
      <w:pPr>
        <w:pStyle w:val="PRRHeader"/>
        <w:widowControl w:val="0"/>
        <w:spacing w:after="100" w:afterAutospacing="1"/>
        <w:ind w:left="720" w:firstLine="0"/>
        <w:rPr>
          <w:lang w:val="en-US"/>
        </w:rPr>
      </w:pPr>
      <w:r w:rsidRPr="006B142C">
        <w:rPr>
          <w:lang w:val="en-US"/>
        </w:rPr>
        <w:t>Revised</w:t>
      </w:r>
      <w:r w:rsidRPr="006B142C">
        <w:t xml:space="preserve"> Subsection:  </w:t>
      </w:r>
      <w:r w:rsidRPr="007F2F69">
        <w:t>5.7.4.1.1</w:t>
      </w:r>
      <w:r>
        <w:rPr>
          <w:lang w:val="en-US"/>
        </w:rPr>
        <w:t xml:space="preserve"> </w:t>
      </w:r>
      <w:r w:rsidRPr="006B142C">
        <w:rPr>
          <w:lang w:val="en-US"/>
        </w:rPr>
        <w:t>[effective upon system implementation]</w:t>
      </w:r>
    </w:p>
    <w:p w14:paraId="72D8CCCD" w14:textId="33BA60C8" w:rsidR="00991BBE" w:rsidRPr="006B142C" w:rsidRDefault="00991BBE" w:rsidP="007F2F6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6B142C">
        <w:rPr>
          <w:rFonts w:ascii="Times New Roman" w:hAnsi="Times New Roman"/>
          <w:b/>
          <w:u w:val="single"/>
        </w:rPr>
        <w:t>:</w:t>
      </w:r>
    </w:p>
    <w:p w14:paraId="0235BD44" w14:textId="77777777" w:rsidR="00991BBE" w:rsidRPr="006B142C" w:rsidRDefault="00991BBE" w:rsidP="00991BBE">
      <w:pPr>
        <w:pStyle w:val="PRRHeader"/>
        <w:widowControl w:val="0"/>
        <w:spacing w:after="100" w:afterAutospacing="1"/>
        <w:ind w:left="720" w:firstLine="0"/>
        <w:rPr>
          <w:lang w:val="en-US"/>
        </w:rPr>
      </w:pPr>
      <w:r>
        <w:rPr>
          <w:lang w:val="en-US"/>
        </w:rPr>
        <w:t>NPRR1024</w:t>
      </w:r>
      <w:r w:rsidRPr="004A3C01">
        <w:rPr>
          <w:lang w:val="en-US"/>
        </w:rPr>
        <w:t xml:space="preserve"> – </w:t>
      </w:r>
      <w:r w:rsidRPr="00991BBE">
        <w:rPr>
          <w:lang w:val="en-US"/>
        </w:rPr>
        <w:t>Determination of Significance with Respect to Price Corrections</w:t>
      </w:r>
    </w:p>
    <w:p w14:paraId="1C0B5F7C" w14:textId="664FB910" w:rsidR="00991BBE" w:rsidRPr="006B142C" w:rsidRDefault="00991BBE" w:rsidP="00991BBE">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4</w:t>
      </w:r>
      <w:r w:rsidRPr="006B142C">
        <w:rPr>
          <w:b w:val="0"/>
          <w:i/>
          <w:lang w:val="en-US"/>
        </w:rPr>
        <w:t xml:space="preserve"> above</w:t>
      </w:r>
      <w:r w:rsidRPr="006B142C">
        <w:rPr>
          <w:b w:val="0"/>
          <w:lang w:val="en-US"/>
        </w:rPr>
        <w:t>.</w:t>
      </w:r>
    </w:p>
    <w:p w14:paraId="413F4EAF" w14:textId="6EBA8859" w:rsidR="00991BBE" w:rsidRPr="006B142C" w:rsidRDefault="00991BBE" w:rsidP="00991BBE">
      <w:pPr>
        <w:pStyle w:val="PRRHeader"/>
        <w:widowControl w:val="0"/>
        <w:spacing w:after="100" w:afterAutospacing="1"/>
        <w:ind w:left="720" w:firstLine="0"/>
        <w:rPr>
          <w:lang w:val="en-US"/>
        </w:rPr>
      </w:pPr>
      <w:r w:rsidRPr="006B142C">
        <w:rPr>
          <w:lang w:val="en-US"/>
        </w:rPr>
        <w:t>Revised</w:t>
      </w:r>
      <w:r w:rsidRPr="006B142C">
        <w:t xml:space="preserve"> Subsection:  </w:t>
      </w:r>
      <w:r>
        <w:t>6.3</w:t>
      </w:r>
      <w:r>
        <w:rPr>
          <w:lang w:val="en-US"/>
        </w:rPr>
        <w:t xml:space="preserve"> </w:t>
      </w:r>
      <w:r w:rsidRPr="006B142C">
        <w:rPr>
          <w:lang w:val="en-US"/>
        </w:rPr>
        <w:t>[effective upon system implementation]</w:t>
      </w:r>
    </w:p>
    <w:p w14:paraId="160CB524" w14:textId="1D827DA4" w:rsidR="007F2F69" w:rsidRPr="006B142C" w:rsidRDefault="007F2F69" w:rsidP="007F2F69">
      <w:pPr>
        <w:pStyle w:val="PRRHeader"/>
        <w:widowControl w:val="0"/>
        <w:spacing w:after="100" w:afterAutospacing="1"/>
        <w:ind w:left="720" w:firstLine="0"/>
        <w:rPr>
          <w:lang w:val="en-US"/>
        </w:rPr>
      </w:pPr>
      <w:r>
        <w:rPr>
          <w:lang w:val="en-US"/>
        </w:rPr>
        <w:t>NPRR1052</w:t>
      </w:r>
      <w:r w:rsidRPr="004A3C01">
        <w:rPr>
          <w:lang w:val="en-US"/>
        </w:rPr>
        <w:t xml:space="preserve"> – </w:t>
      </w:r>
      <w:r w:rsidRPr="007F2F69">
        <w:rPr>
          <w:lang w:val="en-US"/>
        </w:rPr>
        <w:t>Load Zone Pricing for Settlement Only Storage Prior to NPRR995 Implementation</w:t>
      </w:r>
    </w:p>
    <w:p w14:paraId="008DD4D6" w14:textId="61E2340C" w:rsidR="007F2F69" w:rsidRPr="006B142C" w:rsidRDefault="007F2F69" w:rsidP="007F2F69">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Pr="007F2F69">
        <w:rPr>
          <w:b w:val="0"/>
          <w:lang w:val="en-US"/>
        </w:rPr>
        <w:t>ensures that Energy Storage Systems (ESSs) that are registered with ERCOT as Settlement Only Generators (SOGs) will continue to have their injections and withdrawals settled at Load Zone pricing until nodal pricing for injections and withdrawals is approved and implemented.</w:t>
      </w:r>
    </w:p>
    <w:p w14:paraId="5C2AD667" w14:textId="1FD49A4E" w:rsidR="007F2F69" w:rsidRPr="006B142C" w:rsidRDefault="007F2F69" w:rsidP="007F2F69">
      <w:pPr>
        <w:pStyle w:val="PRRHeader"/>
        <w:widowControl w:val="0"/>
        <w:spacing w:after="100" w:afterAutospacing="1"/>
        <w:ind w:left="720" w:firstLine="0"/>
        <w:rPr>
          <w:lang w:val="en-US"/>
        </w:rPr>
      </w:pPr>
      <w:r w:rsidRPr="006B142C">
        <w:rPr>
          <w:lang w:val="en-US"/>
        </w:rPr>
        <w:t>Revised</w:t>
      </w:r>
      <w:r w:rsidRPr="006B142C">
        <w:t xml:space="preserve"> Subsection</w:t>
      </w:r>
      <w:r>
        <w:rPr>
          <w:lang w:val="en-US"/>
        </w:rPr>
        <w:t>s</w:t>
      </w:r>
      <w:r w:rsidRPr="006B142C">
        <w:t xml:space="preserve">:  </w:t>
      </w:r>
      <w:r>
        <w:t>6.6.3.2 and 6.6.3.9</w:t>
      </w:r>
      <w:r>
        <w:rPr>
          <w:lang w:val="en-US"/>
        </w:rPr>
        <w:t xml:space="preserve"> </w:t>
      </w:r>
      <w:r w:rsidRPr="006B142C">
        <w:rPr>
          <w:lang w:val="en-US"/>
        </w:rPr>
        <w:t>[effective upon system implementation</w:t>
      </w:r>
      <w:r>
        <w:rPr>
          <w:lang w:val="en-US"/>
        </w:rPr>
        <w:t xml:space="preserve"> of NPRR917</w:t>
      </w:r>
      <w:r w:rsidRPr="006B142C">
        <w:rPr>
          <w:lang w:val="en-US"/>
        </w:rPr>
        <w:t>]</w:t>
      </w:r>
    </w:p>
    <w:p w14:paraId="1577B41D" w14:textId="77777777" w:rsidR="007F2F69" w:rsidRPr="006B142C" w:rsidRDefault="007F2F69" w:rsidP="007F2F6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Removal of Oklaunion Exemption Language</w:t>
      </w:r>
    </w:p>
    <w:p w14:paraId="2C456A65" w14:textId="77777777" w:rsidR="007F2F69" w:rsidRPr="006B142C" w:rsidRDefault="007F2F69" w:rsidP="007F2F6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2</w:t>
      </w:r>
      <w:r w:rsidRPr="006B142C">
        <w:rPr>
          <w:b w:val="0"/>
          <w:i/>
          <w:lang w:val="en-US"/>
        </w:rPr>
        <w:t xml:space="preserve"> above</w:t>
      </w:r>
      <w:r w:rsidRPr="006B142C">
        <w:rPr>
          <w:b w:val="0"/>
          <w:lang w:val="en-US"/>
        </w:rPr>
        <w:t>.</w:t>
      </w:r>
    </w:p>
    <w:p w14:paraId="7E0F5E75" w14:textId="77CCB963" w:rsidR="007F2F69" w:rsidRDefault="007F2F69" w:rsidP="007F2F69">
      <w:pPr>
        <w:pStyle w:val="PRRHeader"/>
        <w:widowControl w:val="0"/>
        <w:spacing w:after="100" w:afterAutospacing="1"/>
        <w:ind w:left="720" w:firstLine="0"/>
        <w:rPr>
          <w:lang w:val="en-US"/>
        </w:rPr>
      </w:pPr>
      <w:r w:rsidRPr="006B142C">
        <w:rPr>
          <w:lang w:val="en-US"/>
        </w:rPr>
        <w:t>Revised</w:t>
      </w:r>
      <w:r w:rsidRPr="006B142C">
        <w:t xml:space="preserve"> Subsection</w:t>
      </w:r>
      <w:r>
        <w:rPr>
          <w:lang w:val="en-US"/>
        </w:rPr>
        <w:t>s</w:t>
      </w:r>
      <w:r w:rsidRPr="006B142C">
        <w:t xml:space="preserve">:  </w:t>
      </w:r>
      <w:r w:rsidRPr="006B4B79">
        <w:t>6.6.2.1, 6.6.2.3, 6.6.2.6, 6.6.2.8, 6.6.3.5, 6.6.3.6 (delete), and 6.6.10</w:t>
      </w:r>
      <w:r>
        <w:rPr>
          <w:lang w:val="en-US"/>
        </w:rPr>
        <w:t xml:space="preserve"> </w:t>
      </w:r>
      <w:r w:rsidRPr="006B142C">
        <w:rPr>
          <w:lang w:val="en-US"/>
        </w:rPr>
        <w:t>[effective upon system implementation]</w:t>
      </w:r>
    </w:p>
    <w:p w14:paraId="1E7191C5" w14:textId="2E604B28" w:rsidR="007F2F69" w:rsidRPr="006B142C" w:rsidRDefault="007F2F69" w:rsidP="007F2F6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7</w:t>
      </w:r>
      <w:r w:rsidRPr="006B142C">
        <w:rPr>
          <w:rFonts w:ascii="Times New Roman" w:hAnsi="Times New Roman"/>
          <w:b/>
          <w:u w:val="single"/>
        </w:rPr>
        <w:t>:</w:t>
      </w:r>
    </w:p>
    <w:p w14:paraId="2C9CD4E3" w14:textId="77777777" w:rsidR="007F2F69" w:rsidRPr="006B142C" w:rsidRDefault="007F2F69" w:rsidP="007F2F6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Removal of Oklaunion Exemption Language</w:t>
      </w:r>
    </w:p>
    <w:p w14:paraId="179FE4DB" w14:textId="77777777" w:rsidR="007F2F69" w:rsidRPr="006B142C" w:rsidRDefault="007F2F69" w:rsidP="007F2F6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2</w:t>
      </w:r>
      <w:r w:rsidRPr="006B142C">
        <w:rPr>
          <w:b w:val="0"/>
          <w:i/>
          <w:lang w:val="en-US"/>
        </w:rPr>
        <w:t xml:space="preserve"> above</w:t>
      </w:r>
      <w:r w:rsidRPr="006B142C">
        <w:rPr>
          <w:b w:val="0"/>
          <w:lang w:val="en-US"/>
        </w:rPr>
        <w:t>.</w:t>
      </w:r>
    </w:p>
    <w:p w14:paraId="6C1B579C" w14:textId="7E144FFC" w:rsidR="007F2F69" w:rsidRDefault="007F2F69" w:rsidP="007F2F69">
      <w:pPr>
        <w:pStyle w:val="PRRHeader"/>
        <w:widowControl w:val="0"/>
        <w:spacing w:after="100" w:afterAutospacing="1"/>
        <w:ind w:left="720" w:firstLine="0"/>
        <w:rPr>
          <w:lang w:val="en-US"/>
        </w:rPr>
      </w:pPr>
      <w:r w:rsidRPr="006B142C">
        <w:rPr>
          <w:lang w:val="en-US"/>
        </w:rPr>
        <w:t>Revised</w:t>
      </w:r>
      <w:r w:rsidRPr="006B142C">
        <w:t xml:space="preserve"> Subsection</w:t>
      </w:r>
      <w:r>
        <w:rPr>
          <w:lang w:val="en-US"/>
        </w:rPr>
        <w:t>s</w:t>
      </w:r>
      <w:r w:rsidRPr="006B142C">
        <w:t xml:space="preserve">:  </w:t>
      </w:r>
      <w:r>
        <w:t>7.5.7 and 7.9.3.5</w:t>
      </w:r>
      <w:r w:rsidRPr="006B142C">
        <w:rPr>
          <w:lang w:val="en-US"/>
        </w:rPr>
        <w:t xml:space="preserve"> [effective upon system implementation]</w:t>
      </w:r>
    </w:p>
    <w:p w14:paraId="31C8084A" w14:textId="619FC42C" w:rsidR="00991BBE" w:rsidRPr="006B142C" w:rsidRDefault="00991BBE" w:rsidP="00991BBE">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8</w:t>
      </w:r>
      <w:r w:rsidRPr="006B142C">
        <w:rPr>
          <w:rFonts w:ascii="Times New Roman" w:hAnsi="Times New Roman"/>
          <w:b/>
          <w:u w:val="single"/>
        </w:rPr>
        <w:t>:</w:t>
      </w:r>
    </w:p>
    <w:p w14:paraId="61F2C6BD" w14:textId="17EEB796" w:rsidR="00991BBE" w:rsidRPr="006B142C" w:rsidRDefault="00991BBE" w:rsidP="00991BBE">
      <w:pPr>
        <w:pStyle w:val="PRRHeader"/>
        <w:widowControl w:val="0"/>
        <w:spacing w:after="100" w:afterAutospacing="1"/>
        <w:ind w:left="720" w:firstLine="0"/>
        <w:rPr>
          <w:lang w:val="en-US"/>
        </w:rPr>
      </w:pPr>
      <w:r>
        <w:rPr>
          <w:lang w:val="en-US"/>
        </w:rPr>
        <w:t>NPRR1040</w:t>
      </w:r>
      <w:r w:rsidRPr="004A3C01">
        <w:rPr>
          <w:lang w:val="en-US"/>
        </w:rPr>
        <w:t xml:space="preserve"> – </w:t>
      </w:r>
      <w:r w:rsidRPr="00991BBE">
        <w:rPr>
          <w:lang w:val="en-US"/>
        </w:rPr>
        <w:t>Compliance Metrics for Ancillary Service Supply Responsibility</w:t>
      </w:r>
    </w:p>
    <w:p w14:paraId="39BF21EB" w14:textId="6FEE006D" w:rsidR="00991BBE" w:rsidRPr="006B142C" w:rsidRDefault="00991BBE" w:rsidP="00991BBE">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Pr="00991BBE">
        <w:rPr>
          <w:b w:val="0"/>
          <w:lang w:val="en-US"/>
        </w:rPr>
        <w:t>establishes compliance metrics for Ancillary Service Supply Responsibility.</w:t>
      </w:r>
    </w:p>
    <w:p w14:paraId="7485055E" w14:textId="4ED44C20" w:rsidR="00991BBE" w:rsidRDefault="00991BBE" w:rsidP="00991BBE">
      <w:pPr>
        <w:pStyle w:val="PRRHeader"/>
        <w:widowControl w:val="0"/>
        <w:spacing w:after="100" w:afterAutospacing="1"/>
        <w:ind w:left="720" w:firstLine="0"/>
        <w:rPr>
          <w:lang w:val="en-US"/>
        </w:rPr>
      </w:pPr>
      <w:r w:rsidRPr="006B142C">
        <w:rPr>
          <w:lang w:val="en-US"/>
        </w:rPr>
        <w:t>Revised</w:t>
      </w:r>
      <w:r w:rsidRPr="006B142C">
        <w:t xml:space="preserve"> Subsection</w:t>
      </w:r>
      <w:r>
        <w:rPr>
          <w:lang w:val="en-US"/>
        </w:rPr>
        <w:t>s</w:t>
      </w:r>
      <w:r w:rsidRPr="006B142C">
        <w:t xml:space="preserve">:  </w:t>
      </w:r>
      <w:r>
        <w:t>8.1.1.3 and 8.1.1.4.1</w:t>
      </w:r>
      <w:r>
        <w:rPr>
          <w:lang w:val="en-US"/>
        </w:rPr>
        <w:t xml:space="preserve"> </w:t>
      </w:r>
      <w:r w:rsidRPr="006B142C">
        <w:rPr>
          <w:lang w:val="en-US"/>
        </w:rPr>
        <w:t>[effective upon system implementation]</w:t>
      </w:r>
    </w:p>
    <w:p w14:paraId="002F13B9" w14:textId="3029998B" w:rsidR="007F2F69" w:rsidRPr="006B142C" w:rsidRDefault="007F2F69" w:rsidP="007F2F69">
      <w:pPr>
        <w:pStyle w:val="PRRHeader"/>
        <w:widowControl w:val="0"/>
        <w:spacing w:after="100" w:afterAutospacing="1"/>
        <w:ind w:left="720" w:firstLine="0"/>
        <w:rPr>
          <w:lang w:val="en-US"/>
        </w:rPr>
      </w:pPr>
      <w:r>
        <w:rPr>
          <w:lang w:val="en-US"/>
        </w:rPr>
        <w:t>NPRR1053</w:t>
      </w:r>
      <w:r w:rsidRPr="004A3C01">
        <w:rPr>
          <w:lang w:val="en-US"/>
        </w:rPr>
        <w:t xml:space="preserve"> – </w:t>
      </w:r>
      <w:r w:rsidRPr="007F2F69">
        <w:rPr>
          <w:lang w:val="en-US"/>
        </w:rPr>
        <w:t>BESTF-9 Exemption from Ancillary Service Supply Compliance Requirements for Energy Storage Resources Affected by EEA Level 3 Charging Suspensions</w:t>
      </w:r>
    </w:p>
    <w:p w14:paraId="29144DD7" w14:textId="54DC6BBA" w:rsidR="007F2F69" w:rsidRPr="006B142C" w:rsidRDefault="007F2F69" w:rsidP="007F2F69">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Pr="007F2F69">
        <w:rPr>
          <w:b w:val="0"/>
          <w:lang w:val="en-US"/>
        </w:rPr>
        <w:t xml:space="preserve">establishes an exemption from Ancillary Service supply compliance requirements for any Qualified Scheduling Entity (QSE) representing an </w:t>
      </w:r>
      <w:r w:rsidR="001F34FE">
        <w:rPr>
          <w:b w:val="0"/>
          <w:lang w:val="en-US"/>
        </w:rPr>
        <w:t>Energy Storage Resource (</w:t>
      </w:r>
      <w:r w:rsidRPr="007F2F69">
        <w:rPr>
          <w:b w:val="0"/>
          <w:lang w:val="en-US"/>
        </w:rPr>
        <w:t>ESR</w:t>
      </w:r>
      <w:r w:rsidR="001F34FE">
        <w:rPr>
          <w:b w:val="0"/>
          <w:lang w:val="en-US"/>
        </w:rPr>
        <w:t>)</w:t>
      </w:r>
      <w:r w:rsidRPr="007F2F69">
        <w:rPr>
          <w:b w:val="0"/>
          <w:lang w:val="en-US"/>
        </w:rPr>
        <w:t xml:space="preserve"> whose ability to charge is restricted during an Energy Emergency Alert (EEA) Level 3 event.  The NPRR clarifies that the compliance exemption does not impact the QSE’s financial responsibility due to the Ancillary Service insufficiency.  Upon implementation of the Real-Time Co-optimization (RTC) Project, these provisions will no longer be necessary, and the language inserted by this NPRR will be removed.</w:t>
      </w:r>
    </w:p>
    <w:p w14:paraId="698DCE45" w14:textId="19075F23" w:rsidR="007F2F69" w:rsidRPr="007F2F69" w:rsidRDefault="007F2F69" w:rsidP="007F2F69">
      <w:pPr>
        <w:pStyle w:val="PRRHeader"/>
        <w:widowControl w:val="0"/>
        <w:spacing w:after="100" w:afterAutospacing="1"/>
        <w:ind w:left="720" w:firstLine="0"/>
      </w:pPr>
      <w:r w:rsidRPr="006B142C">
        <w:rPr>
          <w:lang w:val="en-US"/>
        </w:rPr>
        <w:t>Revised</w:t>
      </w:r>
      <w:r w:rsidRPr="006B142C">
        <w:t xml:space="preserve"> </w:t>
      </w:r>
      <w:r w:rsidRPr="007F2F69">
        <w:rPr>
          <w:lang w:val="en-US"/>
        </w:rPr>
        <w:t>Subsection</w:t>
      </w:r>
      <w:r w:rsidRPr="006B142C">
        <w:t xml:space="preserve">:  </w:t>
      </w:r>
      <w:r>
        <w:t>8.1.1.3</w:t>
      </w:r>
    </w:p>
    <w:p w14:paraId="2D55C2F2" w14:textId="6D1DD5F0" w:rsidR="007F2F69" w:rsidRPr="006B142C" w:rsidRDefault="007F2F69" w:rsidP="007F2F6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9</w:t>
      </w:r>
      <w:r w:rsidRPr="006B142C">
        <w:rPr>
          <w:rFonts w:ascii="Times New Roman" w:hAnsi="Times New Roman"/>
          <w:b/>
          <w:u w:val="single"/>
        </w:rPr>
        <w:t>:</w:t>
      </w:r>
    </w:p>
    <w:p w14:paraId="362847F8" w14:textId="77777777" w:rsidR="007F2F69" w:rsidRPr="006B142C" w:rsidRDefault="007F2F69" w:rsidP="007F2F69">
      <w:pPr>
        <w:pStyle w:val="PRRHeader"/>
        <w:widowControl w:val="0"/>
        <w:spacing w:after="100" w:afterAutospacing="1"/>
        <w:ind w:left="720" w:firstLine="0"/>
        <w:rPr>
          <w:lang w:val="en-US"/>
        </w:rPr>
      </w:pPr>
      <w:r>
        <w:rPr>
          <w:lang w:val="en-US"/>
        </w:rPr>
        <w:t>NPRR1052</w:t>
      </w:r>
      <w:r w:rsidRPr="004A3C01">
        <w:rPr>
          <w:lang w:val="en-US"/>
        </w:rPr>
        <w:t xml:space="preserve"> – </w:t>
      </w:r>
      <w:r w:rsidRPr="007F2F69">
        <w:rPr>
          <w:lang w:val="en-US"/>
        </w:rPr>
        <w:t>Load Zone Pricing for Settlement Only Storage Prior to NPRR995 Implementation</w:t>
      </w:r>
    </w:p>
    <w:p w14:paraId="0565C4C5" w14:textId="5895AF3F" w:rsidR="007F2F69" w:rsidRPr="006B142C" w:rsidRDefault="007F2F69" w:rsidP="007F2F6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6</w:t>
      </w:r>
      <w:r w:rsidRPr="006B142C">
        <w:rPr>
          <w:b w:val="0"/>
          <w:i/>
          <w:lang w:val="en-US"/>
        </w:rPr>
        <w:t xml:space="preserve"> above</w:t>
      </w:r>
      <w:r w:rsidRPr="006B142C">
        <w:rPr>
          <w:b w:val="0"/>
          <w:lang w:val="en-US"/>
        </w:rPr>
        <w:t>.</w:t>
      </w:r>
    </w:p>
    <w:p w14:paraId="238ADBFD" w14:textId="690F8E9F" w:rsidR="007F2F69" w:rsidRPr="006B142C" w:rsidRDefault="007F2F69" w:rsidP="007F2F69">
      <w:pPr>
        <w:pStyle w:val="PRRHeader"/>
        <w:widowControl w:val="0"/>
        <w:spacing w:after="100" w:afterAutospacing="1"/>
        <w:ind w:left="720" w:firstLine="0"/>
        <w:rPr>
          <w:lang w:val="en-US"/>
        </w:rPr>
      </w:pPr>
      <w:r w:rsidRPr="006B142C">
        <w:rPr>
          <w:lang w:val="en-US"/>
        </w:rPr>
        <w:t>Revised</w:t>
      </w:r>
      <w:r w:rsidRPr="006B142C">
        <w:t xml:space="preserve"> Subsection:  </w:t>
      </w:r>
      <w:r>
        <w:t>9.19.1</w:t>
      </w:r>
      <w:r>
        <w:rPr>
          <w:lang w:val="en-US"/>
        </w:rPr>
        <w:t xml:space="preserve"> </w:t>
      </w:r>
      <w:r w:rsidRPr="006B142C">
        <w:rPr>
          <w:lang w:val="en-US"/>
        </w:rPr>
        <w:t>[effective upon system implementation</w:t>
      </w:r>
      <w:r>
        <w:rPr>
          <w:lang w:val="en-US"/>
        </w:rPr>
        <w:t xml:space="preserve"> of NPRR917</w:t>
      </w:r>
      <w:r w:rsidRPr="006B142C">
        <w:rPr>
          <w:lang w:val="en-US"/>
        </w:rPr>
        <w:t>]</w:t>
      </w:r>
    </w:p>
    <w:p w14:paraId="6D6BFE0A" w14:textId="77777777" w:rsidR="007F2F69" w:rsidRPr="006B142C" w:rsidRDefault="007F2F69" w:rsidP="007F2F6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Removal of Oklaunion Exemption Language</w:t>
      </w:r>
    </w:p>
    <w:p w14:paraId="62FDA7C9" w14:textId="77777777" w:rsidR="007F2F69" w:rsidRPr="006B142C" w:rsidRDefault="007F2F69" w:rsidP="007F2F6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2</w:t>
      </w:r>
      <w:r w:rsidRPr="006B142C">
        <w:rPr>
          <w:b w:val="0"/>
          <w:i/>
          <w:lang w:val="en-US"/>
        </w:rPr>
        <w:t xml:space="preserve"> above</w:t>
      </w:r>
      <w:r w:rsidRPr="006B142C">
        <w:rPr>
          <w:b w:val="0"/>
          <w:lang w:val="en-US"/>
        </w:rPr>
        <w:t>.</w:t>
      </w:r>
    </w:p>
    <w:p w14:paraId="092BB92F" w14:textId="521F053F" w:rsidR="007F2F69" w:rsidRPr="007F2F69" w:rsidRDefault="007F2F69" w:rsidP="007F2F69">
      <w:pPr>
        <w:pStyle w:val="PRRHeader"/>
        <w:widowControl w:val="0"/>
        <w:spacing w:after="100" w:afterAutospacing="1"/>
        <w:ind w:left="720" w:firstLine="0"/>
        <w:rPr>
          <w:lang w:val="en-US"/>
        </w:rPr>
      </w:pPr>
      <w:r w:rsidRPr="006B142C">
        <w:rPr>
          <w:lang w:val="en-US"/>
        </w:rPr>
        <w:t>Revised</w:t>
      </w:r>
      <w:r w:rsidRPr="006B142C">
        <w:t xml:space="preserve"> Subsection:  </w:t>
      </w:r>
      <w:r>
        <w:t>9.5.3</w:t>
      </w:r>
      <w:r w:rsidRPr="006B142C">
        <w:rPr>
          <w:lang w:val="en-US"/>
        </w:rPr>
        <w:t xml:space="preserve"> [effective upon system implementation]</w:t>
      </w:r>
    </w:p>
    <w:p w14:paraId="5FB6644E" w14:textId="0605C209" w:rsidR="007F2F69" w:rsidRDefault="007F2F69" w:rsidP="007F2F69">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w:t>
      </w:r>
      <w:r>
        <w:rPr>
          <w:rFonts w:ascii="Times New Roman" w:hAnsi="Times New Roman"/>
          <w:b/>
          <w:u w:val="single"/>
        </w:rPr>
        <w:t>ection 11</w:t>
      </w:r>
      <w:r w:rsidRPr="006B142C">
        <w:rPr>
          <w:rFonts w:ascii="Times New Roman" w:hAnsi="Times New Roman"/>
          <w:b/>
          <w:u w:val="single"/>
        </w:rPr>
        <w:t>:</w:t>
      </w:r>
    </w:p>
    <w:p w14:paraId="02487FC5" w14:textId="77777777" w:rsidR="007F2F69" w:rsidRPr="006B142C" w:rsidRDefault="007F2F69" w:rsidP="007F2F6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Removal of Oklaunion Exemption Language</w:t>
      </w:r>
    </w:p>
    <w:p w14:paraId="325A5A78" w14:textId="77777777" w:rsidR="007F2F69" w:rsidRPr="006B142C" w:rsidRDefault="007F2F69" w:rsidP="007F2F6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2</w:t>
      </w:r>
      <w:r w:rsidRPr="006B142C">
        <w:rPr>
          <w:b w:val="0"/>
          <w:i/>
          <w:lang w:val="en-US"/>
        </w:rPr>
        <w:t xml:space="preserve"> above</w:t>
      </w:r>
      <w:r w:rsidRPr="006B142C">
        <w:rPr>
          <w:b w:val="0"/>
          <w:lang w:val="en-US"/>
        </w:rPr>
        <w:t>.</w:t>
      </w:r>
    </w:p>
    <w:p w14:paraId="4F4D8663" w14:textId="59413283" w:rsidR="007F2F69" w:rsidRPr="007F2F69" w:rsidRDefault="007F2F69" w:rsidP="007F2F69">
      <w:pPr>
        <w:pStyle w:val="PRRHeader"/>
        <w:widowControl w:val="0"/>
        <w:spacing w:after="100" w:afterAutospacing="1"/>
        <w:ind w:left="720" w:firstLine="0"/>
        <w:rPr>
          <w:lang w:val="en-US"/>
        </w:rPr>
      </w:pPr>
      <w:r w:rsidRPr="006B142C">
        <w:rPr>
          <w:lang w:val="en-US"/>
        </w:rPr>
        <w:t>Revised</w:t>
      </w:r>
      <w:r w:rsidRPr="006B142C">
        <w:t xml:space="preserve"> Subsection:  </w:t>
      </w:r>
      <w:r>
        <w:t>11.4.6.1</w:t>
      </w:r>
      <w:r w:rsidRPr="006B142C">
        <w:rPr>
          <w:lang w:val="en-US"/>
        </w:rPr>
        <w:t xml:space="preserve"> [effective upon system implementation]</w:t>
      </w:r>
    </w:p>
    <w:p w14:paraId="1EC05118" w14:textId="6BA43E5E" w:rsidR="00C50F54" w:rsidRDefault="00C50F54" w:rsidP="00C50F54">
      <w:pPr>
        <w:pStyle w:val="NormalArial"/>
        <w:widowControl w:val="0"/>
        <w:spacing w:after="100" w:afterAutospacing="1"/>
        <w:outlineLvl w:val="0"/>
        <w:rPr>
          <w:rFonts w:ascii="Times New Roman" w:hAnsi="Times New Roman"/>
          <w:b/>
          <w:u w:val="single"/>
        </w:rPr>
      </w:pPr>
      <w:r w:rsidRPr="006B142C">
        <w:rPr>
          <w:rFonts w:ascii="Times New Roman" w:hAnsi="Times New Roman"/>
          <w:b/>
          <w:u w:val="single"/>
        </w:rPr>
        <w:t>Section 16:</w:t>
      </w:r>
    </w:p>
    <w:p w14:paraId="2C73AC3C" w14:textId="77777777" w:rsidR="007F2F69" w:rsidRPr="006B142C" w:rsidRDefault="007F2F69" w:rsidP="007F2F69">
      <w:pPr>
        <w:pStyle w:val="PRRHeader"/>
        <w:widowControl w:val="0"/>
        <w:spacing w:after="100" w:afterAutospacing="1"/>
        <w:ind w:left="720" w:firstLine="0"/>
        <w:rPr>
          <w:lang w:val="en-US"/>
        </w:rPr>
      </w:pPr>
      <w:r>
        <w:rPr>
          <w:lang w:val="en-US"/>
        </w:rPr>
        <w:t>NPRR1052</w:t>
      </w:r>
      <w:r w:rsidRPr="004A3C01">
        <w:rPr>
          <w:lang w:val="en-US"/>
        </w:rPr>
        <w:t xml:space="preserve"> – </w:t>
      </w:r>
      <w:r w:rsidRPr="007F2F69">
        <w:rPr>
          <w:lang w:val="en-US"/>
        </w:rPr>
        <w:t>Load Zone Pricing for Settlement Only Storage Prior to NPRR995 Implementation</w:t>
      </w:r>
    </w:p>
    <w:p w14:paraId="6CA33BBB" w14:textId="77777777" w:rsidR="007F2F69" w:rsidRPr="006B142C" w:rsidRDefault="007F2F69" w:rsidP="007F2F6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6</w:t>
      </w:r>
      <w:r w:rsidRPr="006B142C">
        <w:rPr>
          <w:b w:val="0"/>
          <w:i/>
          <w:lang w:val="en-US"/>
        </w:rPr>
        <w:t xml:space="preserve"> above</w:t>
      </w:r>
      <w:r w:rsidRPr="006B142C">
        <w:rPr>
          <w:b w:val="0"/>
          <w:lang w:val="en-US"/>
        </w:rPr>
        <w:t>.</w:t>
      </w:r>
    </w:p>
    <w:p w14:paraId="3C65E7A0" w14:textId="420C36F4" w:rsidR="007F2F69" w:rsidRDefault="007F2F69" w:rsidP="007F2F69">
      <w:pPr>
        <w:pStyle w:val="PRRHeader"/>
        <w:widowControl w:val="0"/>
        <w:spacing w:after="100" w:afterAutospacing="1"/>
        <w:ind w:left="720" w:firstLine="0"/>
        <w:rPr>
          <w:lang w:val="en-US"/>
        </w:rPr>
      </w:pPr>
      <w:r w:rsidRPr="006B142C">
        <w:rPr>
          <w:lang w:val="en-US"/>
        </w:rPr>
        <w:t>Revised</w:t>
      </w:r>
      <w:r w:rsidRPr="006B142C">
        <w:t xml:space="preserve"> Subsection:  </w:t>
      </w:r>
      <w:r>
        <w:t>16.5</w:t>
      </w:r>
      <w:r>
        <w:rPr>
          <w:lang w:val="en-US"/>
        </w:rPr>
        <w:t xml:space="preserve"> </w:t>
      </w:r>
      <w:r w:rsidRPr="006B142C">
        <w:rPr>
          <w:lang w:val="en-US"/>
        </w:rPr>
        <w:t>[effective upon system implementation</w:t>
      </w:r>
      <w:r>
        <w:rPr>
          <w:lang w:val="en-US"/>
        </w:rPr>
        <w:t xml:space="preserve"> of NPRR917</w:t>
      </w:r>
      <w:r w:rsidRPr="006B142C">
        <w:rPr>
          <w:lang w:val="en-US"/>
        </w:rPr>
        <w:t>]</w:t>
      </w:r>
    </w:p>
    <w:p w14:paraId="42F44376" w14:textId="77777777" w:rsidR="007F2F69" w:rsidRPr="006B142C" w:rsidRDefault="007F2F69" w:rsidP="007F2F6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Removal of Oklaunion Exemption Language</w:t>
      </w:r>
    </w:p>
    <w:p w14:paraId="2FCCE627" w14:textId="77777777" w:rsidR="007F2F69" w:rsidRPr="006B142C" w:rsidRDefault="007F2F69" w:rsidP="007F2F6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2</w:t>
      </w:r>
      <w:r w:rsidRPr="006B142C">
        <w:rPr>
          <w:b w:val="0"/>
          <w:i/>
          <w:lang w:val="en-US"/>
        </w:rPr>
        <w:t xml:space="preserve"> above</w:t>
      </w:r>
      <w:r w:rsidRPr="006B142C">
        <w:rPr>
          <w:b w:val="0"/>
          <w:lang w:val="en-US"/>
        </w:rPr>
        <w:t>.</w:t>
      </w:r>
    </w:p>
    <w:p w14:paraId="7E2DED44" w14:textId="3AC65FDF" w:rsidR="007F2F69" w:rsidRDefault="007F2F69" w:rsidP="007F2F69">
      <w:pPr>
        <w:pStyle w:val="PRRHeader"/>
        <w:widowControl w:val="0"/>
        <w:spacing w:after="100" w:afterAutospacing="1"/>
        <w:ind w:left="720" w:firstLine="0"/>
        <w:rPr>
          <w:lang w:val="en-US"/>
        </w:rPr>
      </w:pPr>
      <w:r w:rsidRPr="006B142C">
        <w:rPr>
          <w:lang w:val="en-US"/>
        </w:rPr>
        <w:t>Revised</w:t>
      </w:r>
      <w:r w:rsidRPr="006B142C">
        <w:t xml:space="preserve"> Subsection:  </w:t>
      </w:r>
      <w:r>
        <w:t>16.11.4.3.2</w:t>
      </w:r>
      <w:r w:rsidRPr="006B142C">
        <w:rPr>
          <w:lang w:val="en-US"/>
        </w:rPr>
        <w:t xml:space="preserve"> [effective upon system implementation</w:t>
      </w:r>
      <w:r>
        <w:rPr>
          <w:lang w:val="en-US"/>
        </w:rPr>
        <w:t>]</w:t>
      </w:r>
    </w:p>
    <w:p w14:paraId="517C0FD8" w14:textId="3D7C18FC" w:rsidR="00064304" w:rsidRPr="006B142C" w:rsidRDefault="00064304" w:rsidP="00064304">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23</w:t>
      </w:r>
      <w:r w:rsidRPr="006B142C">
        <w:rPr>
          <w:rFonts w:ascii="Times New Roman" w:hAnsi="Times New Roman"/>
          <w:b/>
          <w:u w:val="single"/>
        </w:rPr>
        <w:t>:</w:t>
      </w:r>
    </w:p>
    <w:p w14:paraId="1F78B3ED" w14:textId="61BF4AAD" w:rsidR="00064304" w:rsidRPr="006B142C" w:rsidRDefault="001173B6" w:rsidP="00064304">
      <w:pPr>
        <w:pStyle w:val="PRRHeader"/>
        <w:widowControl w:val="0"/>
        <w:spacing w:after="100" w:afterAutospacing="1"/>
        <w:ind w:left="720" w:firstLine="0"/>
        <w:rPr>
          <w:lang w:val="en-US"/>
        </w:rPr>
      </w:pPr>
      <w:r w:rsidRPr="001173B6">
        <w:rPr>
          <w:lang w:val="en-US"/>
        </w:rPr>
        <w:t xml:space="preserve">NPRR1068 </w:t>
      </w:r>
      <w:r w:rsidR="00064304" w:rsidRPr="001173B6">
        <w:rPr>
          <w:lang w:val="en-US"/>
        </w:rPr>
        <w:t xml:space="preserve">– </w:t>
      </w:r>
      <w:r w:rsidR="00064304" w:rsidRPr="001173B6">
        <w:t>Administrative</w:t>
      </w:r>
      <w:r w:rsidR="00064304">
        <w:t xml:space="preserve"> Changes for March 1, 2021 Nodal Protocols - Remove “ROSC” from NCI Form</w:t>
      </w:r>
    </w:p>
    <w:p w14:paraId="38D607FE" w14:textId="77777777" w:rsidR="00064304" w:rsidRDefault="00064304" w:rsidP="00064304">
      <w:pPr>
        <w:pStyle w:val="PRRHeader"/>
        <w:widowControl w:val="0"/>
        <w:spacing w:after="100" w:afterAutospacing="1"/>
        <w:ind w:left="1152" w:firstLine="0"/>
        <w:rPr>
          <w:b w:val="0"/>
          <w:lang w:val="en-US"/>
        </w:rPr>
      </w:pPr>
      <w:r w:rsidRPr="00064304">
        <w:rPr>
          <w:b w:val="0"/>
          <w:lang w:val="en-US"/>
        </w:rPr>
        <w:t>This Administrative Nodal Protocol Revision Request (NPRR) removes the “Resource Outage Submittal Contact (ROSC)” from the Notice of Change of Information (NCI) Form.  The ROSC identified a contact for a Resource Entity that was to be used as a single point of contact for the entry of Outages.  However, ERCOT utilizes the 24x7 contact for use in the Outage Scheduler, and the ROSC no longer serves a purpose for ERCOT.</w:t>
      </w:r>
    </w:p>
    <w:p w14:paraId="1AC35377" w14:textId="05FD8035" w:rsidR="00064304" w:rsidRDefault="00064304" w:rsidP="00064304">
      <w:pPr>
        <w:pStyle w:val="PRRHeader"/>
        <w:widowControl w:val="0"/>
        <w:spacing w:after="100" w:afterAutospacing="1"/>
        <w:ind w:left="720" w:firstLine="0"/>
      </w:pPr>
      <w:r w:rsidRPr="006B142C">
        <w:rPr>
          <w:lang w:val="en-US"/>
        </w:rPr>
        <w:t>Revised</w:t>
      </w:r>
      <w:r w:rsidRPr="006B142C">
        <w:t xml:space="preserve"> </w:t>
      </w:r>
      <w:r>
        <w:rPr>
          <w:lang w:val="en-US"/>
        </w:rPr>
        <w:t>Form</w:t>
      </w:r>
      <w:r w:rsidRPr="006B142C">
        <w:t xml:space="preserve">:  </w:t>
      </w:r>
      <w:r>
        <w:rPr>
          <w:lang w:val="en-US"/>
        </w:rPr>
        <w:t xml:space="preserve">E </w:t>
      </w:r>
    </w:p>
    <w:p w14:paraId="447F20E4" w14:textId="5265B2A1" w:rsidR="000E6E60" w:rsidRDefault="000E6E60" w:rsidP="00064304">
      <w:pPr>
        <w:pStyle w:val="NormalArial"/>
        <w:widowControl w:val="0"/>
        <w:spacing w:after="100" w:afterAutospacing="1"/>
        <w:outlineLvl w:val="0"/>
        <w:rPr>
          <w:rFonts w:ascii="Times New Roman" w:hAnsi="Times New Roman"/>
          <w:b/>
          <w:u w:val="single"/>
        </w:rPr>
      </w:pPr>
      <w:r>
        <w:rPr>
          <w:rFonts w:ascii="Times New Roman" w:hAnsi="Times New Roman"/>
          <w:b/>
          <w:u w:val="single"/>
        </w:rPr>
        <w:t>Administrative Changes:</w:t>
      </w:r>
    </w:p>
    <w:p w14:paraId="5C1D9AB3" w14:textId="77777777" w:rsidR="000E6E60" w:rsidRDefault="000E6E60" w:rsidP="000E6E60">
      <w:pPr>
        <w:pStyle w:val="NormalArial"/>
        <w:widowControl w:val="0"/>
        <w:spacing w:after="100" w:afterAutospacing="1"/>
        <w:ind w:left="720"/>
        <w:outlineLvl w:val="0"/>
        <w:rPr>
          <w:rFonts w:ascii="Times New Roman" w:hAnsi="Times New Roman"/>
          <w:b/>
          <w:u w:val="single"/>
        </w:rPr>
      </w:pPr>
      <w:r>
        <w:rPr>
          <w:rFonts w:ascii="Times New Roman" w:hAnsi="Times New Roman"/>
        </w:rPr>
        <w:t>Non-substantive administrative changes were made such as spelling corrections, formatting, and correcting Section numbering and references.</w:t>
      </w:r>
    </w:p>
    <w:p w14:paraId="2F32A20A" w14:textId="0D17703D" w:rsidR="000E6E60" w:rsidRPr="000E6E60" w:rsidRDefault="000E6E60" w:rsidP="000E6E60">
      <w:pPr>
        <w:pStyle w:val="PRRHeader"/>
        <w:widowControl w:val="0"/>
        <w:spacing w:after="100" w:afterAutospacing="1"/>
        <w:ind w:left="720" w:firstLine="0"/>
        <w:rPr>
          <w:lang w:val="en-US"/>
        </w:rPr>
      </w:pPr>
      <w:r w:rsidRPr="000E6E60">
        <w:t>Revised</w:t>
      </w:r>
      <w:r>
        <w:rPr>
          <w:lang w:val="en-US"/>
        </w:rPr>
        <w:t xml:space="preserve"> Subsection:  </w:t>
      </w:r>
      <w:r w:rsidR="00041667" w:rsidRPr="00041667">
        <w:rPr>
          <w:lang w:val="en-US"/>
        </w:rPr>
        <w:t>3.2.3, 3.8.8,</w:t>
      </w:r>
      <w:r w:rsidR="00041667">
        <w:rPr>
          <w:lang w:val="en-US"/>
        </w:rPr>
        <w:t xml:space="preserve"> 3.10.7.2, 3.14.1.7, 3.14.2, </w:t>
      </w:r>
      <w:r w:rsidR="00041667" w:rsidRPr="00041667">
        <w:rPr>
          <w:lang w:val="en-US"/>
        </w:rPr>
        <w:t>3.14.4.1</w:t>
      </w:r>
      <w:r w:rsidR="00041667">
        <w:rPr>
          <w:lang w:val="en-US"/>
        </w:rPr>
        <w:t xml:space="preserve">, </w:t>
      </w:r>
      <w:r w:rsidR="00041667">
        <w:t>4.3, 4.4.9.4.2, 4.4.10, and 4.6.3</w:t>
      </w:r>
    </w:p>
    <w:sectPr w:rsidR="000E6E60" w:rsidRPr="000E6E60">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041667">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041667">
      <w:rPr>
        <w:noProof/>
        <w:sz w:val="20"/>
        <w:szCs w:val="20"/>
      </w:rPr>
      <w:t>6</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1257D0F8"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DE4397">
      <w:rPr>
        <w:rFonts w:ascii="Times New Roman Bold" w:hAnsi="Times New Roman Bold"/>
        <w:b w:val="0"/>
      </w:rPr>
      <w:t>March</w:t>
    </w:r>
    <w:r>
      <w:rPr>
        <w:rFonts w:ascii="Times New Roman Bold" w:hAnsi="Times New Roman Bold"/>
        <w:b w:val="0"/>
      </w:rPr>
      <w:t xml:space="preserve"> 1, 2021</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F315E"/>
    <w:rsid w:val="000F3192"/>
    <w:rsid w:val="000F37ED"/>
    <w:rsid w:val="000F513D"/>
    <w:rsid w:val="000F7868"/>
    <w:rsid w:val="00102F30"/>
    <w:rsid w:val="00104B56"/>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1468"/>
    <w:rsid w:val="00141965"/>
    <w:rsid w:val="00142E7D"/>
    <w:rsid w:val="001434BB"/>
    <w:rsid w:val="00143A1C"/>
    <w:rsid w:val="00144CBA"/>
    <w:rsid w:val="00147741"/>
    <w:rsid w:val="0014776A"/>
    <w:rsid w:val="00147AEF"/>
    <w:rsid w:val="0015155D"/>
    <w:rsid w:val="001526E3"/>
    <w:rsid w:val="001576DB"/>
    <w:rsid w:val="001602E0"/>
    <w:rsid w:val="0016078E"/>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A073D"/>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FEB"/>
    <w:rsid w:val="00242705"/>
    <w:rsid w:val="002432DD"/>
    <w:rsid w:val="00243E58"/>
    <w:rsid w:val="00244F48"/>
    <w:rsid w:val="00245931"/>
    <w:rsid w:val="00245F5D"/>
    <w:rsid w:val="00246940"/>
    <w:rsid w:val="00247254"/>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17B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3237"/>
    <w:rsid w:val="002C386F"/>
    <w:rsid w:val="002C4012"/>
    <w:rsid w:val="002C4F52"/>
    <w:rsid w:val="002C4F5A"/>
    <w:rsid w:val="002C614F"/>
    <w:rsid w:val="002C66E5"/>
    <w:rsid w:val="002C70CA"/>
    <w:rsid w:val="002C783F"/>
    <w:rsid w:val="002D02C8"/>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5C37"/>
    <w:rsid w:val="003E5F30"/>
    <w:rsid w:val="003E6407"/>
    <w:rsid w:val="003E6B54"/>
    <w:rsid w:val="003E7047"/>
    <w:rsid w:val="003E75B8"/>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A4"/>
    <w:rsid w:val="00564CB4"/>
    <w:rsid w:val="00565643"/>
    <w:rsid w:val="005658F1"/>
    <w:rsid w:val="00565A01"/>
    <w:rsid w:val="00567A56"/>
    <w:rsid w:val="00567AD3"/>
    <w:rsid w:val="0057098C"/>
    <w:rsid w:val="0057114F"/>
    <w:rsid w:val="0057120F"/>
    <w:rsid w:val="0057220B"/>
    <w:rsid w:val="00572AF8"/>
    <w:rsid w:val="0057428E"/>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E0D02"/>
    <w:rsid w:val="005E2459"/>
    <w:rsid w:val="005E388D"/>
    <w:rsid w:val="005E3CE1"/>
    <w:rsid w:val="005E52DB"/>
    <w:rsid w:val="005E535F"/>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3BE1"/>
    <w:rsid w:val="006E403C"/>
    <w:rsid w:val="006E55CF"/>
    <w:rsid w:val="006E5DC8"/>
    <w:rsid w:val="006E62CB"/>
    <w:rsid w:val="006E7383"/>
    <w:rsid w:val="006E7F36"/>
    <w:rsid w:val="006F2431"/>
    <w:rsid w:val="006F2D4B"/>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6148"/>
    <w:rsid w:val="00777152"/>
    <w:rsid w:val="007811F9"/>
    <w:rsid w:val="00781E0D"/>
    <w:rsid w:val="007850F9"/>
    <w:rsid w:val="00785C92"/>
    <w:rsid w:val="0078600A"/>
    <w:rsid w:val="00786904"/>
    <w:rsid w:val="00787519"/>
    <w:rsid w:val="00787DC9"/>
    <w:rsid w:val="00791183"/>
    <w:rsid w:val="007913CB"/>
    <w:rsid w:val="00791439"/>
    <w:rsid w:val="00792091"/>
    <w:rsid w:val="00795A55"/>
    <w:rsid w:val="00795F6F"/>
    <w:rsid w:val="007966E1"/>
    <w:rsid w:val="007972B5"/>
    <w:rsid w:val="0079756C"/>
    <w:rsid w:val="00797B5A"/>
    <w:rsid w:val="00797E59"/>
    <w:rsid w:val="007A42F9"/>
    <w:rsid w:val="007A4ACA"/>
    <w:rsid w:val="007A54C1"/>
    <w:rsid w:val="007A6B87"/>
    <w:rsid w:val="007B0713"/>
    <w:rsid w:val="007B0D29"/>
    <w:rsid w:val="007B17E6"/>
    <w:rsid w:val="007B1C08"/>
    <w:rsid w:val="007B1E12"/>
    <w:rsid w:val="007B235E"/>
    <w:rsid w:val="007B2F13"/>
    <w:rsid w:val="007B31EC"/>
    <w:rsid w:val="007B3274"/>
    <w:rsid w:val="007B38FD"/>
    <w:rsid w:val="007B465A"/>
    <w:rsid w:val="007B5475"/>
    <w:rsid w:val="007B5D5C"/>
    <w:rsid w:val="007C24E8"/>
    <w:rsid w:val="007C2A7E"/>
    <w:rsid w:val="007C2CC2"/>
    <w:rsid w:val="007C33F3"/>
    <w:rsid w:val="007C37FF"/>
    <w:rsid w:val="007C3B1A"/>
    <w:rsid w:val="007C42C4"/>
    <w:rsid w:val="007C5B8D"/>
    <w:rsid w:val="007D0A2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32F8"/>
    <w:rsid w:val="00805ABC"/>
    <w:rsid w:val="00812044"/>
    <w:rsid w:val="00813468"/>
    <w:rsid w:val="0081468B"/>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563"/>
    <w:rsid w:val="00837C77"/>
    <w:rsid w:val="00840375"/>
    <w:rsid w:val="00841EA4"/>
    <w:rsid w:val="008428E1"/>
    <w:rsid w:val="00842A5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800FE"/>
    <w:rsid w:val="008802DD"/>
    <w:rsid w:val="00880637"/>
    <w:rsid w:val="00880DD8"/>
    <w:rsid w:val="00882CF0"/>
    <w:rsid w:val="00884797"/>
    <w:rsid w:val="008852CD"/>
    <w:rsid w:val="00887110"/>
    <w:rsid w:val="008900B5"/>
    <w:rsid w:val="00894EA1"/>
    <w:rsid w:val="00894FC2"/>
    <w:rsid w:val="00896491"/>
    <w:rsid w:val="008970DD"/>
    <w:rsid w:val="00897474"/>
    <w:rsid w:val="008978C1"/>
    <w:rsid w:val="00897CCF"/>
    <w:rsid w:val="00897D69"/>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5F9"/>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E50"/>
    <w:rsid w:val="009D47F1"/>
    <w:rsid w:val="009D5708"/>
    <w:rsid w:val="009D648B"/>
    <w:rsid w:val="009E1147"/>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491A"/>
    <w:rsid w:val="009F4A62"/>
    <w:rsid w:val="009F5B37"/>
    <w:rsid w:val="009F6193"/>
    <w:rsid w:val="009F6663"/>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50695"/>
    <w:rsid w:val="00A50E17"/>
    <w:rsid w:val="00A51798"/>
    <w:rsid w:val="00A51FDD"/>
    <w:rsid w:val="00A52CED"/>
    <w:rsid w:val="00A54BD2"/>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DC3"/>
    <w:rsid w:val="00A729CD"/>
    <w:rsid w:val="00A73972"/>
    <w:rsid w:val="00A74A5C"/>
    <w:rsid w:val="00A74AE1"/>
    <w:rsid w:val="00A74EB0"/>
    <w:rsid w:val="00A75EE8"/>
    <w:rsid w:val="00A7667B"/>
    <w:rsid w:val="00A77D4B"/>
    <w:rsid w:val="00A82400"/>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795"/>
    <w:rsid w:val="00B33E0E"/>
    <w:rsid w:val="00B33F0D"/>
    <w:rsid w:val="00B34860"/>
    <w:rsid w:val="00B3560C"/>
    <w:rsid w:val="00B360F4"/>
    <w:rsid w:val="00B400F0"/>
    <w:rsid w:val="00B40ABA"/>
    <w:rsid w:val="00B40FF9"/>
    <w:rsid w:val="00B4306D"/>
    <w:rsid w:val="00B43BE9"/>
    <w:rsid w:val="00B43F73"/>
    <w:rsid w:val="00B4606A"/>
    <w:rsid w:val="00B46216"/>
    <w:rsid w:val="00B476A8"/>
    <w:rsid w:val="00B5071C"/>
    <w:rsid w:val="00B513C6"/>
    <w:rsid w:val="00B53B42"/>
    <w:rsid w:val="00B53B9E"/>
    <w:rsid w:val="00B54654"/>
    <w:rsid w:val="00B57C8A"/>
    <w:rsid w:val="00B57D46"/>
    <w:rsid w:val="00B60B1D"/>
    <w:rsid w:val="00B60C4A"/>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962"/>
    <w:rsid w:val="00B7459D"/>
    <w:rsid w:val="00B7505A"/>
    <w:rsid w:val="00B832A7"/>
    <w:rsid w:val="00B833F2"/>
    <w:rsid w:val="00B848FF"/>
    <w:rsid w:val="00B855C2"/>
    <w:rsid w:val="00B85950"/>
    <w:rsid w:val="00B864A5"/>
    <w:rsid w:val="00B86AF4"/>
    <w:rsid w:val="00B86F0A"/>
    <w:rsid w:val="00B90AF2"/>
    <w:rsid w:val="00B90B76"/>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BB2"/>
    <w:rsid w:val="00C36E80"/>
    <w:rsid w:val="00C40839"/>
    <w:rsid w:val="00C41861"/>
    <w:rsid w:val="00C41BB4"/>
    <w:rsid w:val="00C4290F"/>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115"/>
    <w:rsid w:val="00C96A43"/>
    <w:rsid w:val="00C9705B"/>
    <w:rsid w:val="00C97345"/>
    <w:rsid w:val="00C97CA8"/>
    <w:rsid w:val="00CA127D"/>
    <w:rsid w:val="00CA2DE7"/>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316"/>
    <w:rsid w:val="00D304EC"/>
    <w:rsid w:val="00D30521"/>
    <w:rsid w:val="00D30E97"/>
    <w:rsid w:val="00D3254A"/>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6879"/>
    <w:rsid w:val="00D46C7A"/>
    <w:rsid w:val="00D4734F"/>
    <w:rsid w:val="00D50091"/>
    <w:rsid w:val="00D51A47"/>
    <w:rsid w:val="00D53385"/>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31E9"/>
    <w:rsid w:val="00E3320C"/>
    <w:rsid w:val="00E34182"/>
    <w:rsid w:val="00E34529"/>
    <w:rsid w:val="00E352ED"/>
    <w:rsid w:val="00E35E4B"/>
    <w:rsid w:val="00E37329"/>
    <w:rsid w:val="00E40120"/>
    <w:rsid w:val="00E41232"/>
    <w:rsid w:val="00E432A4"/>
    <w:rsid w:val="00E436C9"/>
    <w:rsid w:val="00E43703"/>
    <w:rsid w:val="00E43BA0"/>
    <w:rsid w:val="00E43E9D"/>
    <w:rsid w:val="00E440FA"/>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EFD"/>
    <w:rsid w:val="00EC3D58"/>
    <w:rsid w:val="00EC4740"/>
    <w:rsid w:val="00EC4C91"/>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2913"/>
    <w:rsid w:val="00F2383A"/>
    <w:rsid w:val="00F26C24"/>
    <w:rsid w:val="00F272D0"/>
    <w:rsid w:val="00F27410"/>
    <w:rsid w:val="00F27B45"/>
    <w:rsid w:val="00F27B80"/>
    <w:rsid w:val="00F27EB6"/>
    <w:rsid w:val="00F309BC"/>
    <w:rsid w:val="00F30B7F"/>
    <w:rsid w:val="00F311DF"/>
    <w:rsid w:val="00F3134D"/>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4130"/>
    <w:rsid w:val="00F7491C"/>
    <w:rsid w:val="00F75769"/>
    <w:rsid w:val="00F75C69"/>
    <w:rsid w:val="00F76122"/>
    <w:rsid w:val="00F76391"/>
    <w:rsid w:val="00F77400"/>
    <w:rsid w:val="00F801A8"/>
    <w:rsid w:val="00F804BC"/>
    <w:rsid w:val="00F80D78"/>
    <w:rsid w:val="00F81907"/>
    <w:rsid w:val="00F83E7A"/>
    <w:rsid w:val="00F849E4"/>
    <w:rsid w:val="00F84F53"/>
    <w:rsid w:val="00F86069"/>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9226-85FF-4259-81F9-4559E4D9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1251</Words>
  <Characters>7811</Characters>
  <Application>Microsoft Office Word</Application>
  <DocSecurity>0</DocSecurity>
  <Lines>325</Lines>
  <Paragraphs>258</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2</cp:revision>
  <cp:lastPrinted>2019-12-18T16:51:00Z</cp:lastPrinted>
  <dcterms:created xsi:type="dcterms:W3CDTF">2021-02-25T22:13:00Z</dcterms:created>
  <dcterms:modified xsi:type="dcterms:W3CDTF">2021-02-25T22:13:00Z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