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0864561D" w:rsidR="005C30B8" w:rsidRPr="00F81B3A" w:rsidRDefault="005C30B8" w:rsidP="005A67C9">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5A67C9" w:rsidRPr="005A67C9">
        <w:rPr>
          <w:rFonts w:ascii="Arial" w:hAnsi="Arial" w:cs="Arial"/>
          <w:color w:val="5B6770" w:themeColor="text2"/>
          <w:sz w:val="22"/>
          <w:szCs w:val="22"/>
        </w:rPr>
        <w:t xml:space="preserve">1,012.86 </w:t>
      </w:r>
      <w:r w:rsidR="008400D6" w:rsidRPr="00933E55">
        <w:rPr>
          <w:rFonts w:ascii="Arial" w:hAnsi="Arial" w:cs="Arial"/>
          <w:color w:val="5B6770" w:themeColor="text2"/>
          <w:sz w:val="22"/>
          <w:szCs w:val="22"/>
        </w:rPr>
        <w:t>Million</w:t>
      </w:r>
      <w:r w:rsidRPr="00F81B3A">
        <w:rPr>
          <w:rFonts w:ascii="Arial" w:hAnsi="Arial" w:cs="Arial"/>
          <w:color w:val="5B6770" w:themeColor="text2"/>
          <w:sz w:val="22"/>
          <w:szCs w:val="22"/>
        </w:rPr>
        <w:t xml:space="preserve"> as of </w:t>
      </w:r>
      <w:r w:rsidR="005A67C9">
        <w:rPr>
          <w:rFonts w:ascii="Arial" w:hAnsi="Arial" w:cs="Arial"/>
          <w:color w:val="5B6770" w:themeColor="text2"/>
          <w:sz w:val="22"/>
          <w:szCs w:val="22"/>
        </w:rPr>
        <w:t xml:space="preserve">January </w:t>
      </w:r>
      <w:r w:rsidR="00FA0FFA">
        <w:rPr>
          <w:rFonts w:ascii="Arial" w:hAnsi="Arial" w:cs="Arial"/>
          <w:color w:val="5B6770" w:themeColor="text2"/>
          <w:sz w:val="22"/>
          <w:szCs w:val="22"/>
        </w:rPr>
        <w:t>31</w:t>
      </w:r>
      <w:r w:rsidR="00164C11" w:rsidRPr="00F81B3A">
        <w:rPr>
          <w:rFonts w:ascii="Arial" w:hAnsi="Arial" w:cs="Arial"/>
          <w:color w:val="5B6770" w:themeColor="text2"/>
          <w:sz w:val="22"/>
          <w:szCs w:val="22"/>
        </w:rPr>
        <w:t xml:space="preserve">,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Pr="00F81B3A">
        <w:rPr>
          <w:rFonts w:ascii="Arial" w:hAnsi="Arial" w:cs="Arial"/>
          <w:color w:val="5B6770" w:themeColor="text2"/>
          <w:sz w:val="22"/>
          <w:szCs w:val="22"/>
        </w:rPr>
        <w:t>.</w:t>
      </w:r>
    </w:p>
    <w:p w14:paraId="617C277A" w14:textId="70D95360" w:rsidR="005C30B8" w:rsidRPr="00F81B3A" w:rsidRDefault="005C30B8" w:rsidP="00AF5DCD">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Transmission Projects endorsed in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005A67C9"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total $</w:t>
      </w:r>
      <w:r w:rsidR="005A67C9">
        <w:rPr>
          <w:rFonts w:ascii="Arial" w:hAnsi="Arial" w:cs="Arial"/>
          <w:color w:val="5B6770" w:themeColor="text2"/>
          <w:sz w:val="22"/>
          <w:szCs w:val="22"/>
        </w:rPr>
        <w:t>10</w:t>
      </w:r>
      <w:r w:rsidR="00BC3B6C">
        <w:rPr>
          <w:rFonts w:ascii="Arial" w:hAnsi="Arial" w:cs="Arial"/>
          <w:color w:val="5B6770" w:themeColor="text2"/>
          <w:sz w:val="22"/>
          <w:szCs w:val="22"/>
        </w:rPr>
        <w:t>6</w:t>
      </w:r>
      <w:r w:rsidR="005A67C9">
        <w:rPr>
          <w:rFonts w:ascii="Arial" w:hAnsi="Arial" w:cs="Arial"/>
          <w:color w:val="5B6770" w:themeColor="text2"/>
          <w:sz w:val="22"/>
          <w:szCs w:val="22"/>
        </w:rPr>
        <w:t>.1</w:t>
      </w:r>
      <w:r w:rsidR="009615FB" w:rsidRPr="00933E55">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Million as of </w:t>
      </w:r>
      <w:r w:rsidR="005A67C9">
        <w:rPr>
          <w:rFonts w:ascii="Arial" w:hAnsi="Arial" w:cs="Arial"/>
          <w:color w:val="5B6770" w:themeColor="text2"/>
          <w:sz w:val="22"/>
          <w:szCs w:val="22"/>
        </w:rPr>
        <w:t xml:space="preserve">January </w:t>
      </w:r>
      <w:r w:rsidR="00FA0FFA">
        <w:rPr>
          <w:rFonts w:ascii="Arial" w:hAnsi="Arial" w:cs="Arial"/>
          <w:color w:val="5B6770" w:themeColor="text2"/>
          <w:sz w:val="22"/>
          <w:szCs w:val="22"/>
        </w:rPr>
        <w:t>31</w:t>
      </w:r>
      <w:r w:rsidR="00CD110F" w:rsidRPr="00F81B3A">
        <w:rPr>
          <w:rFonts w:ascii="Arial" w:hAnsi="Arial" w:cs="Arial"/>
          <w:color w:val="5B6770" w:themeColor="text2"/>
          <w:sz w:val="22"/>
          <w:szCs w:val="22"/>
        </w:rPr>
        <w:t xml:space="preserve">,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Pr="00F81B3A">
        <w:rPr>
          <w:rFonts w:ascii="Arial" w:hAnsi="Arial" w:cs="Arial"/>
          <w:color w:val="5B6770" w:themeColor="text2"/>
          <w:sz w:val="22"/>
          <w:szCs w:val="22"/>
        </w:rPr>
        <w:t>.</w:t>
      </w:r>
    </w:p>
    <w:p w14:paraId="73035CF7" w14:textId="39683029"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All projects (in engineering, routing, licensing and construction) total approximately $</w:t>
      </w:r>
      <w:r w:rsidR="004C7869">
        <w:rPr>
          <w:rFonts w:ascii="Arial" w:hAnsi="Arial" w:cs="Arial"/>
          <w:color w:val="5B6770" w:themeColor="text2"/>
          <w:sz w:val="22"/>
          <w:szCs w:val="22"/>
        </w:rPr>
        <w:t>7</w:t>
      </w:r>
      <w:r w:rsidR="00614611">
        <w:rPr>
          <w:rFonts w:ascii="Arial" w:hAnsi="Arial" w:cs="Arial"/>
          <w:color w:val="5B6770" w:themeColor="text2"/>
          <w:sz w:val="22"/>
          <w:szCs w:val="22"/>
        </w:rPr>
        <w:t>.</w:t>
      </w:r>
      <w:r w:rsidR="00834AF3">
        <w:rPr>
          <w:rFonts w:ascii="Arial" w:hAnsi="Arial" w:cs="Arial"/>
          <w:color w:val="5B6770" w:themeColor="text2"/>
          <w:sz w:val="22"/>
          <w:szCs w:val="22"/>
        </w:rPr>
        <w:t>6</w:t>
      </w:r>
      <w:r w:rsidR="004B6A32"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Billion as of </w:t>
      </w:r>
      <w:r w:rsidR="00834AF3">
        <w:rPr>
          <w:rFonts w:ascii="Arial" w:hAnsi="Arial" w:cs="Arial"/>
          <w:color w:val="5B6770" w:themeColor="text2"/>
          <w:sz w:val="22"/>
          <w:szCs w:val="22"/>
        </w:rPr>
        <w:t>October 1</w:t>
      </w:r>
      <w:r w:rsidR="004C7869">
        <w:rPr>
          <w:rFonts w:ascii="Arial" w:hAnsi="Arial" w:cs="Arial"/>
          <w:color w:val="5B6770" w:themeColor="text2"/>
          <w:sz w:val="22"/>
          <w:szCs w:val="22"/>
        </w:rPr>
        <w:t>, 2020</w:t>
      </w:r>
      <w:r w:rsidRPr="00F81B3A">
        <w:rPr>
          <w:rFonts w:ascii="Arial" w:hAnsi="Arial" w:cs="Arial"/>
          <w:color w:val="5B6770" w:themeColor="text2"/>
          <w:sz w:val="22"/>
          <w:szCs w:val="22"/>
        </w:rPr>
        <w:t>.</w:t>
      </w:r>
    </w:p>
    <w:p w14:paraId="1E1F92F2" w14:textId="0242C5D5"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Transmission Projects energized in 20</w:t>
      </w:r>
      <w:r w:rsidR="004C7869">
        <w:rPr>
          <w:rFonts w:cs="Arial"/>
          <w:sz w:val="22"/>
          <w:szCs w:val="22"/>
        </w:rPr>
        <w:t>20</w:t>
      </w:r>
      <w:r w:rsidRPr="00F81B3A">
        <w:rPr>
          <w:rFonts w:cs="Arial"/>
          <w:sz w:val="22"/>
          <w:szCs w:val="22"/>
        </w:rPr>
        <w:t xml:space="preserve"> total about $</w:t>
      </w:r>
      <w:r w:rsidR="00614611">
        <w:rPr>
          <w:rFonts w:cs="Arial"/>
          <w:sz w:val="22"/>
          <w:szCs w:val="22"/>
        </w:rPr>
        <w:t>1</w:t>
      </w:r>
      <w:r w:rsidR="004B6A32">
        <w:rPr>
          <w:rFonts w:cs="Arial"/>
          <w:sz w:val="22"/>
          <w:szCs w:val="22"/>
        </w:rPr>
        <w:t>.</w:t>
      </w:r>
      <w:r w:rsidR="00834AF3">
        <w:rPr>
          <w:rFonts w:cs="Arial"/>
          <w:sz w:val="22"/>
          <w:szCs w:val="22"/>
        </w:rPr>
        <w:t>20</w:t>
      </w:r>
      <w:r w:rsidR="004C7869">
        <w:rPr>
          <w:rFonts w:cs="Arial"/>
          <w:sz w:val="22"/>
          <w:szCs w:val="22"/>
        </w:rPr>
        <w:t xml:space="preserve"> </w:t>
      </w:r>
      <w:r w:rsidR="004B6A32">
        <w:rPr>
          <w:rFonts w:cs="Arial"/>
          <w:sz w:val="22"/>
          <w:szCs w:val="22"/>
        </w:rPr>
        <w:t>B</w:t>
      </w:r>
      <w:r w:rsidR="004C7869">
        <w:rPr>
          <w:rFonts w:cs="Arial"/>
          <w:sz w:val="22"/>
          <w:szCs w:val="22"/>
        </w:rPr>
        <w:t>illion</w:t>
      </w:r>
      <w:r w:rsidRPr="00F81B3A">
        <w:rPr>
          <w:rFonts w:cs="Arial"/>
          <w:sz w:val="22"/>
          <w:szCs w:val="22"/>
        </w:rPr>
        <w:t xml:space="preserve"> as of </w:t>
      </w:r>
      <w:r w:rsidR="00834AF3">
        <w:rPr>
          <w:rFonts w:cs="Arial"/>
          <w:sz w:val="22"/>
          <w:szCs w:val="22"/>
        </w:rPr>
        <w:t>October 1</w:t>
      </w:r>
      <w:r w:rsidR="004C7869">
        <w:rPr>
          <w:rFonts w:cs="Arial"/>
          <w:sz w:val="22"/>
          <w:szCs w:val="22"/>
        </w:rPr>
        <w:t>, 2020</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553BE2D4" w14:textId="0E009C0A" w:rsidR="005C30B8" w:rsidRDefault="005C30B8" w:rsidP="005C30B8">
      <w:pPr>
        <w:numPr>
          <w:ilvl w:val="0"/>
          <w:numId w:val="42"/>
        </w:numPr>
        <w:spacing w:after="240"/>
        <w:jc w:val="both"/>
        <w:rPr>
          <w:sz w:val="22"/>
          <w:szCs w:val="22"/>
        </w:rPr>
      </w:pPr>
      <w:r>
        <w:rPr>
          <w:sz w:val="22"/>
          <w:szCs w:val="22"/>
        </w:rPr>
        <w:t xml:space="preserve">AEPSC has submitted the </w:t>
      </w:r>
      <w:r w:rsidRPr="00F80EAC">
        <w:rPr>
          <w:sz w:val="22"/>
          <w:szCs w:val="22"/>
        </w:rPr>
        <w:t>LRGV Import Project</w:t>
      </w:r>
      <w:r>
        <w:rPr>
          <w:sz w:val="22"/>
          <w:szCs w:val="22"/>
        </w:rPr>
        <w:t xml:space="preserve">. This is a Tier 1 project that is estimated to cost $73.4 million. </w:t>
      </w:r>
      <w:r w:rsidRPr="00E336D0">
        <w:rPr>
          <w:sz w:val="22"/>
          <w:szCs w:val="22"/>
        </w:rPr>
        <w:t xml:space="preserve">AEPSC has also requested that ERCOT provide </w:t>
      </w:r>
      <w:r>
        <w:rPr>
          <w:sz w:val="22"/>
          <w:szCs w:val="22"/>
        </w:rPr>
        <w:t xml:space="preserve">a </w:t>
      </w:r>
      <w:r w:rsidRPr="00E336D0">
        <w:rPr>
          <w:sz w:val="22"/>
          <w:szCs w:val="22"/>
        </w:rPr>
        <w:t>conditional endorsement for an additional $357.2 million project. </w:t>
      </w:r>
      <w:r w:rsidDel="00243E5D">
        <w:rPr>
          <w:sz w:val="22"/>
          <w:szCs w:val="22"/>
        </w:rPr>
        <w:t xml:space="preserve"> </w:t>
      </w:r>
      <w:r w:rsidR="00164C11">
        <w:rPr>
          <w:sz w:val="22"/>
          <w:szCs w:val="22"/>
        </w:rPr>
        <w:t>ERCOT</w:t>
      </w:r>
      <w:r w:rsidR="00BD418F">
        <w:rPr>
          <w:sz w:val="22"/>
          <w:szCs w:val="22"/>
        </w:rPr>
        <w:t>’s</w:t>
      </w:r>
      <w:r w:rsidR="00164C11">
        <w:rPr>
          <w:sz w:val="22"/>
          <w:szCs w:val="22"/>
        </w:rPr>
        <w:t xml:space="preserve"> </w:t>
      </w:r>
      <w:r w:rsidR="00BD418F">
        <w:rPr>
          <w:sz w:val="22"/>
          <w:szCs w:val="22"/>
        </w:rPr>
        <w:t>i</w:t>
      </w:r>
      <w:r w:rsidR="00164C11">
        <w:rPr>
          <w:sz w:val="22"/>
          <w:szCs w:val="22"/>
        </w:rPr>
        <w:t xml:space="preserve">ndependent </w:t>
      </w:r>
      <w:r w:rsidR="00BD418F">
        <w:rPr>
          <w:sz w:val="22"/>
          <w:szCs w:val="22"/>
        </w:rPr>
        <w:t>r</w:t>
      </w:r>
      <w:r w:rsidR="00164C11">
        <w:rPr>
          <w:sz w:val="22"/>
          <w:szCs w:val="22"/>
        </w:rPr>
        <w:t>eview has been conducted in accordance with Protocol Section 3.11.4.9(3), and this project is currently placed on hold until the LNG loads are confirmed</w:t>
      </w:r>
      <w:r>
        <w:rPr>
          <w:sz w:val="22"/>
          <w:szCs w:val="22"/>
        </w:rPr>
        <w:t>.</w:t>
      </w:r>
      <w:r w:rsidRPr="00AA19C1">
        <w:rPr>
          <w:sz w:val="22"/>
          <w:szCs w:val="22"/>
        </w:rPr>
        <w:t xml:space="preserve"> </w:t>
      </w:r>
    </w:p>
    <w:p w14:paraId="7579C896" w14:textId="381FD799" w:rsidR="005C30B8" w:rsidRDefault="005C30B8" w:rsidP="005C30B8">
      <w:pPr>
        <w:numPr>
          <w:ilvl w:val="0"/>
          <w:numId w:val="42"/>
        </w:numPr>
        <w:spacing w:after="240"/>
        <w:jc w:val="both"/>
        <w:rPr>
          <w:sz w:val="22"/>
          <w:szCs w:val="22"/>
        </w:rPr>
      </w:pPr>
      <w:r>
        <w:rPr>
          <w:sz w:val="22"/>
          <w:szCs w:val="22"/>
        </w:rPr>
        <w:t xml:space="preserve">STEC has submitted the </w:t>
      </w:r>
      <w:r w:rsidRPr="00675196">
        <w:rPr>
          <w:sz w:val="22"/>
          <w:szCs w:val="22"/>
        </w:rPr>
        <w:t>Lower Rio Grande Valley Transmission Expansion Project</w:t>
      </w:r>
      <w:r>
        <w:rPr>
          <w:sz w:val="22"/>
          <w:szCs w:val="22"/>
        </w:rPr>
        <w:t xml:space="preserve">. This is a Tier 1 project that is estimated to cost $511 million. </w:t>
      </w:r>
      <w:r w:rsidR="00164C11">
        <w:rPr>
          <w:sz w:val="22"/>
          <w:szCs w:val="22"/>
        </w:rPr>
        <w:t>ERCOT</w:t>
      </w:r>
      <w:r w:rsidR="00BD418F">
        <w:rPr>
          <w:sz w:val="22"/>
          <w:szCs w:val="22"/>
        </w:rPr>
        <w:t>’s</w:t>
      </w:r>
      <w:r w:rsidR="00164C11">
        <w:rPr>
          <w:sz w:val="22"/>
          <w:szCs w:val="22"/>
        </w:rPr>
        <w:t xml:space="preserve"> </w:t>
      </w:r>
      <w:r w:rsidR="00BD418F">
        <w:rPr>
          <w:sz w:val="22"/>
          <w:szCs w:val="22"/>
        </w:rPr>
        <w:t>i</w:t>
      </w:r>
      <w:r w:rsidR="00164C11">
        <w:rPr>
          <w:sz w:val="22"/>
          <w:szCs w:val="22"/>
        </w:rPr>
        <w:t xml:space="preserve">ndependent </w:t>
      </w:r>
      <w:r w:rsidR="00BD418F">
        <w:rPr>
          <w:sz w:val="22"/>
          <w:szCs w:val="22"/>
        </w:rPr>
        <w:t>r</w:t>
      </w:r>
      <w:r w:rsidR="00164C11">
        <w:rPr>
          <w:sz w:val="22"/>
          <w:szCs w:val="22"/>
        </w:rPr>
        <w:t>eview has been conducted in accordance with Protocol Section 3.11.4.9(3), and this project is currently placed on hold until the LNG loads are confirmed</w:t>
      </w:r>
      <w:r>
        <w:rPr>
          <w:sz w:val="22"/>
          <w:szCs w:val="22"/>
        </w:rPr>
        <w:t>.</w:t>
      </w:r>
    </w:p>
    <w:p w14:paraId="777BDCA4" w14:textId="27294A36" w:rsidR="009615FB" w:rsidRPr="00151FDD" w:rsidRDefault="003468A9">
      <w:pPr>
        <w:numPr>
          <w:ilvl w:val="0"/>
          <w:numId w:val="42"/>
        </w:numPr>
        <w:spacing w:after="240"/>
        <w:jc w:val="both"/>
        <w:rPr>
          <w:sz w:val="22"/>
          <w:szCs w:val="22"/>
        </w:rPr>
      </w:pPr>
      <w:r>
        <w:rPr>
          <w:sz w:val="22"/>
          <w:szCs w:val="22"/>
        </w:rPr>
        <w:t xml:space="preserve">Oncor has submitted the </w:t>
      </w:r>
      <w:r w:rsidRPr="00786608">
        <w:rPr>
          <w:sz w:val="22"/>
          <w:szCs w:val="22"/>
        </w:rPr>
        <w:t>Nacogdoches Southeast Switch – Red</w:t>
      </w:r>
      <w:r>
        <w:rPr>
          <w:sz w:val="22"/>
          <w:szCs w:val="22"/>
        </w:rPr>
        <w:t>land Switch – Lufkin Switch 345-</w:t>
      </w:r>
      <w:r w:rsidRPr="00786608">
        <w:rPr>
          <w:sz w:val="22"/>
          <w:szCs w:val="22"/>
        </w:rPr>
        <w:t>kV Loop</w:t>
      </w:r>
      <w:r>
        <w:rPr>
          <w:sz w:val="22"/>
          <w:szCs w:val="22"/>
        </w:rPr>
        <w:t xml:space="preserve"> Project. This is a Tier 2 project that is estimated to cost $71.26 million. This project is currently </w:t>
      </w:r>
      <w:r w:rsidR="009615FB" w:rsidRPr="00933E55">
        <w:rPr>
          <w:sz w:val="22"/>
          <w:szCs w:val="22"/>
        </w:rPr>
        <w:t>under ERCOT</w:t>
      </w:r>
      <w:r w:rsidR="00885237">
        <w:rPr>
          <w:sz w:val="22"/>
          <w:szCs w:val="22"/>
        </w:rPr>
        <w:t>’s</w:t>
      </w:r>
      <w:r w:rsidR="009615FB" w:rsidRPr="00933E55">
        <w:rPr>
          <w:sz w:val="22"/>
          <w:szCs w:val="22"/>
        </w:rPr>
        <w:t xml:space="preserve"> </w:t>
      </w:r>
      <w:r w:rsidR="00885237">
        <w:rPr>
          <w:sz w:val="22"/>
          <w:szCs w:val="22"/>
        </w:rPr>
        <w:t>i</w:t>
      </w:r>
      <w:r w:rsidR="009615FB" w:rsidRPr="00933E55">
        <w:rPr>
          <w:sz w:val="22"/>
          <w:szCs w:val="22"/>
        </w:rPr>
        <w:t xml:space="preserve">ndependent </w:t>
      </w:r>
      <w:r w:rsidR="00885237">
        <w:rPr>
          <w:sz w:val="22"/>
          <w:szCs w:val="22"/>
        </w:rPr>
        <w:t>r</w:t>
      </w:r>
      <w:r w:rsidR="009615FB" w:rsidRPr="00933E55">
        <w:rPr>
          <w:sz w:val="22"/>
          <w:szCs w:val="22"/>
        </w:rPr>
        <w:t>eview</w:t>
      </w:r>
      <w:r>
        <w:rPr>
          <w:sz w:val="22"/>
          <w:szCs w:val="22"/>
        </w:rPr>
        <w:t>.</w:t>
      </w:r>
    </w:p>
    <w:p w14:paraId="7C83E5F1" w14:textId="1FCA2C0F" w:rsidR="007E19E7" w:rsidRDefault="009615FB" w:rsidP="003468A9">
      <w:pPr>
        <w:numPr>
          <w:ilvl w:val="0"/>
          <w:numId w:val="42"/>
        </w:numPr>
        <w:spacing w:after="240"/>
        <w:jc w:val="both"/>
        <w:rPr>
          <w:sz w:val="22"/>
          <w:szCs w:val="22"/>
        </w:rPr>
      </w:pPr>
      <w:r>
        <w:rPr>
          <w:sz w:val="22"/>
          <w:szCs w:val="22"/>
        </w:rPr>
        <w:t>AEPSC has submitted the Hamilton Road to Maxwell 138-</w:t>
      </w:r>
      <w:r w:rsidRPr="00786608">
        <w:rPr>
          <w:sz w:val="22"/>
          <w:szCs w:val="22"/>
        </w:rPr>
        <w:t>kV Line Rebuild Project</w:t>
      </w:r>
      <w:r>
        <w:rPr>
          <w:sz w:val="22"/>
          <w:szCs w:val="22"/>
        </w:rPr>
        <w:t>. This is a Tier 3 project that is estimated to cost $</w:t>
      </w:r>
      <w:r w:rsidR="0037236D">
        <w:rPr>
          <w:sz w:val="22"/>
          <w:szCs w:val="22"/>
        </w:rPr>
        <w:t xml:space="preserve">34 </w:t>
      </w:r>
      <w:r>
        <w:rPr>
          <w:sz w:val="22"/>
          <w:szCs w:val="22"/>
        </w:rPr>
        <w:t xml:space="preserve">million. </w:t>
      </w:r>
      <w:r w:rsidR="0037236D" w:rsidRPr="00B32146">
        <w:rPr>
          <w:sz w:val="22"/>
          <w:szCs w:val="22"/>
        </w:rPr>
        <w:t xml:space="preserve">The RPG Project review of this project was completed on </w:t>
      </w:r>
      <w:r w:rsidR="0037236D">
        <w:rPr>
          <w:sz w:val="22"/>
          <w:szCs w:val="22"/>
        </w:rPr>
        <w:t>January</w:t>
      </w:r>
      <w:r w:rsidR="0037236D" w:rsidRPr="00B32146">
        <w:rPr>
          <w:sz w:val="22"/>
          <w:szCs w:val="22"/>
        </w:rPr>
        <w:t xml:space="preserve"> 1</w:t>
      </w:r>
      <w:r w:rsidR="0037236D">
        <w:rPr>
          <w:sz w:val="22"/>
          <w:szCs w:val="22"/>
        </w:rPr>
        <w:t>9</w:t>
      </w:r>
      <w:r w:rsidR="0037236D" w:rsidRPr="00B32146">
        <w:rPr>
          <w:sz w:val="22"/>
          <w:szCs w:val="22"/>
        </w:rPr>
        <w:t>, and ERCOT has issued an acceptance letter</w:t>
      </w:r>
      <w:r>
        <w:rPr>
          <w:sz w:val="22"/>
          <w:szCs w:val="22"/>
        </w:rPr>
        <w:t>.</w:t>
      </w:r>
    </w:p>
    <w:p w14:paraId="2F53EB9D" w14:textId="1367FE75" w:rsidR="00FA0FFA" w:rsidRPr="007E19E7" w:rsidRDefault="00FA0FFA" w:rsidP="00FA0FFA">
      <w:pPr>
        <w:numPr>
          <w:ilvl w:val="0"/>
          <w:numId w:val="42"/>
        </w:numPr>
        <w:spacing w:after="240"/>
        <w:jc w:val="both"/>
        <w:rPr>
          <w:sz w:val="22"/>
          <w:szCs w:val="22"/>
        </w:rPr>
      </w:pPr>
      <w:r w:rsidRPr="00FA0FFA">
        <w:rPr>
          <w:sz w:val="22"/>
          <w:szCs w:val="22"/>
        </w:rPr>
        <w:t xml:space="preserve">Oncor has submitted the Royse - Commerce </w:t>
      </w:r>
      <w:r w:rsidR="0037236D" w:rsidRPr="00FA0FFA">
        <w:rPr>
          <w:sz w:val="22"/>
          <w:szCs w:val="22"/>
        </w:rPr>
        <w:t>69</w:t>
      </w:r>
      <w:r w:rsidR="0037236D">
        <w:rPr>
          <w:sz w:val="22"/>
          <w:szCs w:val="22"/>
        </w:rPr>
        <w:t>-</w:t>
      </w:r>
      <w:r w:rsidRPr="00FA0FFA">
        <w:rPr>
          <w:sz w:val="22"/>
          <w:szCs w:val="22"/>
        </w:rPr>
        <w:t xml:space="preserve">kV Line Conversion to </w:t>
      </w:r>
      <w:r w:rsidR="00BC3B6C" w:rsidRPr="00FA0FFA">
        <w:rPr>
          <w:sz w:val="22"/>
          <w:szCs w:val="22"/>
        </w:rPr>
        <w:t>138</w:t>
      </w:r>
      <w:r w:rsidR="00BC3B6C">
        <w:rPr>
          <w:sz w:val="22"/>
          <w:szCs w:val="22"/>
        </w:rPr>
        <w:t>-</w:t>
      </w:r>
      <w:r w:rsidRPr="00FA0FFA">
        <w:rPr>
          <w:sz w:val="22"/>
          <w:szCs w:val="22"/>
        </w:rPr>
        <w:t xml:space="preserve">kV Project. This is a Tier 3 project that is estimated to cost $72.1 million. </w:t>
      </w:r>
      <w:r w:rsidR="0037236D" w:rsidRPr="00B32146">
        <w:rPr>
          <w:sz w:val="22"/>
          <w:szCs w:val="22"/>
        </w:rPr>
        <w:t xml:space="preserve">The RPG Project review of this project was completed on </w:t>
      </w:r>
      <w:r w:rsidR="0037236D">
        <w:rPr>
          <w:sz w:val="22"/>
          <w:szCs w:val="22"/>
        </w:rPr>
        <w:t>January</w:t>
      </w:r>
      <w:r w:rsidR="0037236D" w:rsidRPr="00B32146">
        <w:rPr>
          <w:sz w:val="22"/>
          <w:szCs w:val="22"/>
        </w:rPr>
        <w:t xml:space="preserve"> </w:t>
      </w:r>
      <w:r w:rsidR="0037236D">
        <w:rPr>
          <w:sz w:val="22"/>
          <w:szCs w:val="22"/>
        </w:rPr>
        <w:t>20</w:t>
      </w:r>
      <w:r w:rsidR="0037236D" w:rsidRPr="00B32146">
        <w:rPr>
          <w:sz w:val="22"/>
          <w:szCs w:val="22"/>
        </w:rPr>
        <w:t xml:space="preserve">, and ERCOT </w:t>
      </w:r>
      <w:r w:rsidR="0037236D">
        <w:rPr>
          <w:sz w:val="22"/>
          <w:szCs w:val="22"/>
        </w:rPr>
        <w:t>will issue</w:t>
      </w:r>
      <w:r w:rsidR="0037236D" w:rsidRPr="00B32146">
        <w:rPr>
          <w:sz w:val="22"/>
          <w:szCs w:val="22"/>
        </w:rPr>
        <w:t xml:space="preserve"> an acceptance letter</w:t>
      </w:r>
      <w:r w:rsidRPr="00FA0FFA">
        <w:rPr>
          <w:sz w:val="22"/>
          <w:szCs w:val="22"/>
        </w:rPr>
        <w:t>.</w:t>
      </w:r>
    </w:p>
    <w:p w14:paraId="690BE197" w14:textId="77777777" w:rsidR="001E728A" w:rsidRDefault="001E728A" w:rsidP="005C30B8">
      <w:pPr>
        <w:spacing w:after="240"/>
        <w:jc w:val="both"/>
        <w:rPr>
          <w:rFonts w:asciiTheme="minorHAnsi" w:hAnsiTheme="minorHAnsi" w:cstheme="minorHAnsi"/>
          <w:sz w:val="20"/>
          <w:szCs w:val="20"/>
        </w:rPr>
      </w:pPr>
    </w:p>
    <w:p w14:paraId="5780F4B1" w14:textId="382E0F2E"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hyperlink r:id="rId16" w:history="1">
        <w:r w:rsidR="0019468F" w:rsidRPr="001341FC">
          <w:rPr>
            <w:rStyle w:val="Hyperlink"/>
            <w:rFonts w:asciiTheme="minorHAnsi" w:hAnsiTheme="minorHAnsi" w:cstheme="minorHAnsi"/>
            <w:sz w:val="20"/>
            <w:szCs w:val="20"/>
          </w:rPr>
          <w:t>https://mis.ercot.com/public/data-products/grid/regional-planning</w:t>
        </w:r>
      </w:hyperlink>
    </w:p>
    <w:p w14:paraId="256F2AA6" w14:textId="67333B71"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7" w:history="1">
        <w:r w:rsidRPr="005C30B8">
          <w:rPr>
            <w:rFonts w:asciiTheme="minorHAnsi" w:hAnsiTheme="minorHAnsi" w:cstheme="minorHAnsi"/>
            <w:color w:val="0000FF"/>
            <w:sz w:val="20"/>
            <w:szCs w:val="20"/>
            <w:u w:val="single"/>
          </w:rPr>
          <w:t>http://lists.ercot.com/scripts/wa-ERCOT.exe?A0=REGPLANGROUP</w:t>
        </w:r>
      </w:hyperlink>
    </w:p>
    <w:p w14:paraId="7588B678" w14:textId="5DD0D51B" w:rsidR="005C30B8" w:rsidRDefault="005C30B8">
      <w:r>
        <w:br w:type="page"/>
      </w:r>
    </w:p>
    <w:p w14:paraId="2F8C4BBE" w14:textId="04D859F8" w:rsidR="005C30B8" w:rsidRDefault="005C30B8" w:rsidP="005C30B8">
      <w:pPr>
        <w:pStyle w:val="EPHeading1"/>
        <w:numPr>
          <w:ilvl w:val="0"/>
          <w:numId w:val="0"/>
        </w:numPr>
        <w:ind w:left="720" w:hanging="720"/>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37E98E96" w:rsidR="005C30B8" w:rsidRPr="00F81B3A" w:rsidRDefault="000B12E4" w:rsidP="00A20553">
      <w:pPr>
        <w:pStyle w:val="ListParagraph"/>
        <w:numPr>
          <w:ilvl w:val="0"/>
          <w:numId w:val="44"/>
        </w:numPr>
        <w:tabs>
          <w:tab w:val="left" w:pos="2340"/>
        </w:tabs>
        <w:spacing w:after="240"/>
        <w:jc w:val="both"/>
        <w:rPr>
          <w:rFonts w:eastAsia="SymbolMT" w:cs="Arial"/>
          <w:sz w:val="22"/>
          <w:szCs w:val="22"/>
        </w:rPr>
      </w:pPr>
      <w:r>
        <w:rPr>
          <w:rFonts w:eastAsia="SymbolMT" w:cs="Arial"/>
          <w:sz w:val="22"/>
          <w:szCs w:val="22"/>
        </w:rPr>
        <w:t xml:space="preserve">By </w:t>
      </w:r>
      <w:r w:rsidR="00091646">
        <w:rPr>
          <w:rFonts w:eastAsia="SymbolMT" w:cs="Arial"/>
          <w:sz w:val="22"/>
          <w:szCs w:val="22"/>
        </w:rPr>
        <w:t>March 1</w:t>
      </w:r>
      <w:r w:rsidR="001A5CB3">
        <w:rPr>
          <w:rFonts w:eastAsia="SymbolMT" w:cs="Arial"/>
          <w:sz w:val="22"/>
          <w:szCs w:val="22"/>
        </w:rPr>
        <w:t>, 202</w:t>
      </w:r>
      <w:r w:rsidR="00091646">
        <w:rPr>
          <w:rFonts w:eastAsia="SymbolMT" w:cs="Arial"/>
          <w:sz w:val="22"/>
          <w:szCs w:val="22"/>
        </w:rPr>
        <w:t>1</w:t>
      </w:r>
      <w:r w:rsidR="00091646">
        <w:rPr>
          <w:rFonts w:eastAsia="SymbolMT" w:cs="Arial"/>
          <w:sz w:val="22"/>
          <w:szCs w:val="22"/>
        </w:rPr>
        <w:tab/>
      </w:r>
      <w:r w:rsidR="001A5CB3">
        <w:rPr>
          <w:rFonts w:eastAsia="SymbolMT" w:cs="Arial"/>
          <w:sz w:val="22"/>
          <w:szCs w:val="22"/>
        </w:rPr>
        <w:t>20SSWG</w:t>
      </w:r>
      <w:r w:rsidR="005C30B8" w:rsidRPr="00F81B3A">
        <w:rPr>
          <w:rFonts w:eastAsia="SymbolMT" w:cs="Arial"/>
          <w:sz w:val="22"/>
          <w:szCs w:val="22"/>
        </w:rPr>
        <w:t xml:space="preserve"> </w:t>
      </w:r>
      <w:r w:rsidR="004B6A32">
        <w:rPr>
          <w:rFonts w:eastAsia="SymbolMT" w:cs="Arial"/>
          <w:sz w:val="22"/>
          <w:szCs w:val="22"/>
        </w:rPr>
        <w:t xml:space="preserve">Update </w:t>
      </w:r>
      <w:r w:rsidR="00091646">
        <w:rPr>
          <w:rFonts w:eastAsia="SymbolMT" w:cs="Arial"/>
          <w:sz w:val="22"/>
          <w:szCs w:val="22"/>
        </w:rPr>
        <w:t>2</w:t>
      </w:r>
      <w:r w:rsidR="004B6A32">
        <w:rPr>
          <w:rFonts w:eastAsia="SymbolMT" w:cs="Arial"/>
          <w:sz w:val="22"/>
          <w:szCs w:val="22"/>
        </w:rPr>
        <w:t xml:space="preserve"> </w:t>
      </w:r>
      <w:r w:rsidR="005C30B8" w:rsidRPr="00F81B3A">
        <w:rPr>
          <w:rFonts w:eastAsia="SymbolMT" w:cs="Arial"/>
          <w:sz w:val="22"/>
          <w:szCs w:val="22"/>
        </w:rPr>
        <w:t>cases</w:t>
      </w:r>
      <w:r w:rsidR="00472E4C">
        <w:rPr>
          <w:rFonts w:eastAsia="SymbolMT" w:cs="Arial"/>
          <w:sz w:val="22"/>
          <w:szCs w:val="22"/>
        </w:rPr>
        <w:t xml:space="preserve"> and TPIT</w:t>
      </w:r>
      <w:r w:rsidR="005C30B8" w:rsidRPr="00F81B3A">
        <w:rPr>
          <w:rFonts w:eastAsia="SymbolMT" w:cs="Arial"/>
          <w:sz w:val="22"/>
          <w:szCs w:val="22"/>
        </w:rPr>
        <w:t xml:space="preserve"> are posted</w:t>
      </w:r>
    </w:p>
    <w:p w14:paraId="1213A5F5" w14:textId="3A061AA7" w:rsidR="005C30B8" w:rsidRPr="00F81B3A" w:rsidRDefault="005C30B8" w:rsidP="00A20553">
      <w:pPr>
        <w:pStyle w:val="ListParagraph"/>
        <w:numPr>
          <w:ilvl w:val="0"/>
          <w:numId w:val="44"/>
        </w:numPr>
        <w:tabs>
          <w:tab w:val="left" w:pos="720"/>
        </w:tabs>
        <w:spacing w:after="240"/>
        <w:rPr>
          <w:rFonts w:eastAsia="SymbolMT" w:cs="Arial"/>
          <w:sz w:val="22"/>
          <w:szCs w:val="22"/>
        </w:rPr>
      </w:pPr>
      <w:r w:rsidRPr="00F81B3A">
        <w:rPr>
          <w:rFonts w:eastAsia="SymbolMT" w:cs="Arial"/>
          <w:sz w:val="22"/>
          <w:szCs w:val="22"/>
        </w:rPr>
        <w:t>By</w:t>
      </w:r>
      <w:r w:rsidR="00091646">
        <w:rPr>
          <w:rFonts w:eastAsia="SymbolMT" w:cs="Arial"/>
          <w:sz w:val="22"/>
          <w:szCs w:val="22"/>
        </w:rPr>
        <w:t xml:space="preserve"> March</w:t>
      </w:r>
      <w:r w:rsidRPr="00F81B3A">
        <w:rPr>
          <w:rFonts w:eastAsia="SymbolMT" w:cs="Arial"/>
          <w:sz w:val="22"/>
          <w:szCs w:val="22"/>
        </w:rPr>
        <w:t xml:space="preserve"> </w:t>
      </w:r>
      <w:r w:rsidR="004B6A32">
        <w:rPr>
          <w:rFonts w:eastAsia="SymbolMT" w:cs="Arial"/>
          <w:sz w:val="22"/>
          <w:szCs w:val="22"/>
        </w:rPr>
        <w:t>31</w:t>
      </w:r>
      <w:r w:rsidRPr="00F81B3A">
        <w:rPr>
          <w:rFonts w:eastAsia="SymbolMT" w:cs="Arial"/>
          <w:sz w:val="22"/>
          <w:szCs w:val="22"/>
        </w:rPr>
        <w:t>, 202</w:t>
      </w:r>
      <w:r w:rsidR="00091646">
        <w:rPr>
          <w:rFonts w:eastAsia="SymbolMT" w:cs="Arial"/>
          <w:sz w:val="22"/>
          <w:szCs w:val="22"/>
        </w:rPr>
        <w:t>1</w:t>
      </w:r>
      <w:r w:rsidRPr="00F81B3A">
        <w:rPr>
          <w:rFonts w:eastAsia="SymbolMT" w:cs="Arial"/>
          <w:sz w:val="22"/>
          <w:szCs w:val="22"/>
        </w:rPr>
        <w:t xml:space="preserve"> </w:t>
      </w:r>
      <w:r w:rsidR="00091646">
        <w:rPr>
          <w:rFonts w:eastAsia="SymbolMT" w:cs="Arial"/>
          <w:sz w:val="22"/>
          <w:szCs w:val="22"/>
        </w:rPr>
        <w:t xml:space="preserve"> </w:t>
      </w:r>
      <w:r w:rsidR="001A5CB3">
        <w:rPr>
          <w:rFonts w:eastAsia="SymbolMT" w:cs="Arial"/>
          <w:sz w:val="22"/>
          <w:szCs w:val="22"/>
        </w:rPr>
        <w:t>20SSWG</w:t>
      </w:r>
      <w:r w:rsidR="004B6A32">
        <w:rPr>
          <w:rFonts w:eastAsia="SymbolMT" w:cs="Arial"/>
          <w:sz w:val="22"/>
          <w:szCs w:val="22"/>
        </w:rPr>
        <w:t>U</w:t>
      </w:r>
      <w:r w:rsidR="00834AF3">
        <w:rPr>
          <w:rFonts w:eastAsia="SymbolMT" w:cs="Arial"/>
          <w:sz w:val="22"/>
          <w:szCs w:val="22"/>
        </w:rPr>
        <w:t>2</w:t>
      </w:r>
      <w:r w:rsidR="004B6A32">
        <w:rPr>
          <w:rFonts w:eastAsia="SymbolMT" w:cs="Arial"/>
          <w:sz w:val="22"/>
          <w:szCs w:val="22"/>
        </w:rPr>
        <w:t xml:space="preserve"> </w:t>
      </w:r>
      <w:r w:rsidRPr="00F81B3A">
        <w:rPr>
          <w:rFonts w:eastAsia="SymbolMT" w:cs="Arial"/>
          <w:sz w:val="22"/>
          <w:szCs w:val="22"/>
        </w:rPr>
        <w:t>Contingency definitions and Planning Data Dictionary</w:t>
      </w:r>
      <w:r w:rsidR="004B6A32">
        <w:rPr>
          <w:rFonts w:eastAsia="SymbolMT" w:cs="Arial"/>
          <w:sz w:val="22"/>
          <w:szCs w:val="22"/>
        </w:rPr>
        <w:t xml:space="preserve"> are posted</w:t>
      </w:r>
    </w:p>
    <w:p w14:paraId="376B797B" w14:textId="77777777" w:rsidR="002C118B" w:rsidRDefault="005C30B8" w:rsidP="00A20553">
      <w:pPr>
        <w:tabs>
          <w:tab w:val="left" w:pos="1620"/>
          <w:tab w:val="left" w:pos="3888"/>
        </w:tabs>
        <w:spacing w:after="240"/>
        <w:rPr>
          <w:rFonts w:eastAsia="SymbolMT" w:cs="Arial"/>
          <w:sz w:val="22"/>
          <w:szCs w:val="22"/>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p>
    <w:p w14:paraId="6311C751" w14:textId="239F1435" w:rsidR="005C30B8" w:rsidRPr="00E32771" w:rsidRDefault="00A26F18" w:rsidP="00637986">
      <w:pPr>
        <w:tabs>
          <w:tab w:val="left" w:pos="1620"/>
          <w:tab w:val="left" w:pos="3888"/>
        </w:tabs>
        <w:spacing w:after="240"/>
        <w:jc w:val="center"/>
      </w:pPr>
      <w:r w:rsidRPr="00A26F18">
        <w:rPr>
          <w:rFonts w:eastAsia="SymbolMT"/>
          <w:noProof/>
        </w:rPr>
        <w:lastRenderedPageBreak/>
        <w:drawing>
          <wp:inline distT="0" distB="0" distL="0" distR="0" wp14:anchorId="4C510668" wp14:editId="42B3BE50">
            <wp:extent cx="5606701" cy="8619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3381" cy="8629941"/>
                    </a:xfrm>
                    <a:prstGeom prst="rect">
                      <a:avLst/>
                    </a:prstGeom>
                    <a:noFill/>
                    <a:ln>
                      <a:noFill/>
                    </a:ln>
                  </pic:spPr>
                </pic:pic>
              </a:graphicData>
            </a:graphic>
          </wp:inline>
        </w:drawing>
      </w:r>
      <w:r w:rsidR="000B12E4" w:rsidRPr="000B12E4">
        <w:rPr>
          <w:noProof/>
        </w:rPr>
        <w:t xml:space="preserve"> </w:t>
      </w:r>
      <w:r w:rsidR="005C30B8">
        <w:br w:type="page"/>
      </w:r>
    </w:p>
    <w:p w14:paraId="030F5925" w14:textId="4C683AA6" w:rsidR="00B273F5" w:rsidRDefault="00F62FE5" w:rsidP="00B273F5">
      <w:pPr>
        <w:pStyle w:val="EPHeading1"/>
        <w:numPr>
          <w:ilvl w:val="0"/>
          <w:numId w:val="0"/>
        </w:numPr>
      </w:pPr>
      <w:r w:rsidRPr="00F62FE5">
        <w:rPr>
          <w:noProof/>
        </w:rPr>
        <w:lastRenderedPageBreak/>
        <w:drawing>
          <wp:anchor distT="0" distB="0" distL="114300" distR="114300" simplePos="0" relativeHeight="251664384" behindDoc="0" locked="0" layoutInCell="1" allowOverlap="1" wp14:anchorId="45B99C39" wp14:editId="4A9CBB7F">
            <wp:simplePos x="0" y="0"/>
            <wp:positionH relativeFrom="margin">
              <wp:align>left</wp:align>
            </wp:positionH>
            <wp:positionV relativeFrom="paragraph">
              <wp:posOffset>0</wp:posOffset>
            </wp:positionV>
            <wp:extent cx="5229225" cy="3936348"/>
            <wp:effectExtent l="0" t="0" r="0" b="0"/>
            <wp:wrapNone/>
            <wp:docPr id="10" name="Picture 10" descr="P:\OilRigMap\PermianBasinOilRigCount_01.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ilRigMap\PermianBasinOilRigCount_01.202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5399" cy="3940996"/>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1"/>
      </w:r>
    </w:p>
    <w:p w14:paraId="61F1F88E" w14:textId="559EDD4D" w:rsidR="00B273F5" w:rsidRDefault="00F62FE5">
      <w:pPr>
        <w:rPr>
          <w:rFonts w:cs="Arial"/>
          <w:b/>
          <w:bCs/>
          <w:color w:val="00ACC8" w:themeColor="accent1"/>
          <w:kern w:val="32"/>
          <w:sz w:val="28"/>
          <w:szCs w:val="32"/>
        </w:rPr>
      </w:pPr>
      <w:r w:rsidRPr="00F62FE5">
        <w:rPr>
          <w:noProof/>
        </w:rPr>
        <w:drawing>
          <wp:anchor distT="0" distB="0" distL="114300" distR="114300" simplePos="0" relativeHeight="251665408" behindDoc="0" locked="0" layoutInCell="1" allowOverlap="1" wp14:anchorId="6776A1EF" wp14:editId="71E699DE">
            <wp:simplePos x="0" y="0"/>
            <wp:positionH relativeFrom="margin">
              <wp:align>left</wp:align>
            </wp:positionH>
            <wp:positionV relativeFrom="paragraph">
              <wp:posOffset>3634105</wp:posOffset>
            </wp:positionV>
            <wp:extent cx="5219700" cy="3920523"/>
            <wp:effectExtent l="0" t="0" r="0" b="0"/>
            <wp:wrapNone/>
            <wp:docPr id="11" name="Picture 11" descr="P:\OilRigMap\PermianBasinOilRigCount_12.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ilRigMap\PermianBasinOilRigCount_12.2020.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4763" cy="3924326"/>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br w:type="page"/>
      </w:r>
    </w:p>
    <w:p w14:paraId="26BA8B63" w14:textId="1E5D2D11" w:rsidR="00B273F5" w:rsidRDefault="00B273F5" w:rsidP="00B273F5">
      <w:pPr>
        <w:pStyle w:val="EPHeading1"/>
        <w:numPr>
          <w:ilvl w:val="0"/>
          <w:numId w:val="0"/>
        </w:numPr>
        <w:ind w:left="720" w:hanging="720"/>
      </w:pPr>
      <w:r>
        <w:lastRenderedPageBreak/>
        <w:t>Other Notable Activities</w:t>
      </w:r>
    </w:p>
    <w:p w14:paraId="3EBA6938" w14:textId="7FBC91F8" w:rsidR="005B7EA0" w:rsidRDefault="005B7EA0" w:rsidP="005B7EA0">
      <w:pPr>
        <w:pStyle w:val="ListParagraph"/>
        <w:numPr>
          <w:ilvl w:val="0"/>
          <w:numId w:val="46"/>
        </w:numPr>
        <w:autoSpaceDE w:val="0"/>
        <w:autoSpaceDN w:val="0"/>
        <w:spacing w:after="120"/>
        <w:contextualSpacing w:val="0"/>
        <w:jc w:val="both"/>
        <w:rPr>
          <w:sz w:val="22"/>
          <w:szCs w:val="22"/>
        </w:rPr>
      </w:pPr>
      <w:r>
        <w:rPr>
          <w:sz w:val="22"/>
          <w:szCs w:val="22"/>
        </w:rPr>
        <w:t xml:space="preserve">ERCOT is </w:t>
      </w:r>
      <w:r w:rsidR="00A01D90">
        <w:rPr>
          <w:sz w:val="22"/>
          <w:szCs w:val="22"/>
        </w:rPr>
        <w:t xml:space="preserve">conducting </w:t>
      </w:r>
      <w:r w:rsidR="008400D6">
        <w:rPr>
          <w:sz w:val="22"/>
          <w:szCs w:val="22"/>
        </w:rPr>
        <w:t xml:space="preserve">the </w:t>
      </w:r>
      <w:r>
        <w:rPr>
          <w:sz w:val="22"/>
          <w:szCs w:val="22"/>
        </w:rPr>
        <w:t xml:space="preserve">West Texas Export Study and plans to </w:t>
      </w:r>
      <w:r w:rsidR="00A01D90">
        <w:rPr>
          <w:sz w:val="22"/>
          <w:szCs w:val="22"/>
        </w:rPr>
        <w:t xml:space="preserve">complete the study </w:t>
      </w:r>
      <w:r>
        <w:rPr>
          <w:sz w:val="22"/>
          <w:szCs w:val="22"/>
        </w:rPr>
        <w:t xml:space="preserve">in </w:t>
      </w:r>
      <w:proofErr w:type="gramStart"/>
      <w:r>
        <w:rPr>
          <w:sz w:val="22"/>
          <w:szCs w:val="22"/>
        </w:rPr>
        <w:t>June,</w:t>
      </w:r>
      <w:proofErr w:type="gramEnd"/>
      <w:r>
        <w:rPr>
          <w:sz w:val="22"/>
          <w:szCs w:val="22"/>
        </w:rPr>
        <w:t xml:space="preserve"> 2021.</w:t>
      </w:r>
    </w:p>
    <w:p w14:paraId="0CAD5066" w14:textId="5310E3AE" w:rsidR="00A01D90" w:rsidRDefault="00A01D90" w:rsidP="005B7EA0">
      <w:pPr>
        <w:pStyle w:val="ListParagraph"/>
        <w:numPr>
          <w:ilvl w:val="0"/>
          <w:numId w:val="46"/>
        </w:numPr>
        <w:autoSpaceDE w:val="0"/>
        <w:autoSpaceDN w:val="0"/>
        <w:spacing w:after="120"/>
        <w:contextualSpacing w:val="0"/>
        <w:jc w:val="both"/>
        <w:rPr>
          <w:sz w:val="22"/>
          <w:szCs w:val="22"/>
        </w:rPr>
      </w:pPr>
      <w:r>
        <w:rPr>
          <w:sz w:val="22"/>
          <w:szCs w:val="22"/>
        </w:rPr>
        <w:t>ERCOT is conducting the South Texas Stability Study and plans to complete the study in June, 2021.</w:t>
      </w:r>
    </w:p>
    <w:p w14:paraId="114EA9FD" w14:textId="77777777" w:rsidR="0087099C" w:rsidRDefault="005D59CB">
      <w:pPr>
        <w:pStyle w:val="ListParagraph"/>
        <w:numPr>
          <w:ilvl w:val="0"/>
          <w:numId w:val="46"/>
        </w:numPr>
        <w:autoSpaceDE w:val="0"/>
        <w:autoSpaceDN w:val="0"/>
        <w:spacing w:after="120"/>
        <w:contextualSpacing w:val="0"/>
        <w:jc w:val="both"/>
        <w:rPr>
          <w:sz w:val="22"/>
          <w:szCs w:val="22"/>
        </w:rPr>
      </w:pPr>
      <w:r w:rsidRPr="00B273F5">
        <w:rPr>
          <w:sz w:val="22"/>
          <w:szCs w:val="22"/>
        </w:rPr>
        <w:t xml:space="preserve">The SPWG </w:t>
      </w:r>
      <w:r>
        <w:rPr>
          <w:sz w:val="22"/>
          <w:szCs w:val="22"/>
        </w:rPr>
        <w:t>will begin building the 2021 CY base case in January 2021.</w:t>
      </w:r>
    </w:p>
    <w:p w14:paraId="35A364FF" w14:textId="0D7FF472" w:rsidR="0087099C" w:rsidRDefault="0087099C">
      <w:pPr>
        <w:pStyle w:val="ListParagraph"/>
        <w:numPr>
          <w:ilvl w:val="0"/>
          <w:numId w:val="46"/>
        </w:numPr>
        <w:autoSpaceDE w:val="0"/>
        <w:autoSpaceDN w:val="0"/>
        <w:spacing w:after="120"/>
        <w:contextualSpacing w:val="0"/>
        <w:jc w:val="both"/>
        <w:rPr>
          <w:sz w:val="22"/>
          <w:szCs w:val="22"/>
        </w:rPr>
      </w:pPr>
      <w:r>
        <w:rPr>
          <w:sz w:val="22"/>
          <w:szCs w:val="22"/>
        </w:rPr>
        <w:t xml:space="preserve">ERCOT presented on the 2021 Regional Transmission Plan (RTP) initial load review to the Regional Planning Group (RPG) in January. Reliability cases including the initial bounded load values were posted to MIS Secure for review by </w:t>
      </w:r>
      <w:proofErr w:type="spellStart"/>
      <w:r>
        <w:rPr>
          <w:sz w:val="22"/>
          <w:szCs w:val="22"/>
        </w:rPr>
        <w:t>TSPs.</w:t>
      </w:r>
      <w:proofErr w:type="spellEnd"/>
    </w:p>
    <w:p w14:paraId="7A9C385A" w14:textId="202C8A69" w:rsidR="005D59CB" w:rsidRPr="00637986" w:rsidRDefault="0087099C">
      <w:pPr>
        <w:pStyle w:val="ListParagraph"/>
        <w:numPr>
          <w:ilvl w:val="0"/>
          <w:numId w:val="46"/>
        </w:numPr>
        <w:autoSpaceDE w:val="0"/>
        <w:autoSpaceDN w:val="0"/>
        <w:spacing w:after="120"/>
        <w:contextualSpacing w:val="0"/>
        <w:jc w:val="both"/>
        <w:rPr>
          <w:sz w:val="22"/>
          <w:szCs w:val="22"/>
        </w:rPr>
      </w:pPr>
      <w:r>
        <w:rPr>
          <w:sz w:val="22"/>
          <w:szCs w:val="22"/>
        </w:rPr>
        <w:t>A draft 2021 RTP Scope and Process document was posted to the January RPG meeting page.</w:t>
      </w:r>
    </w:p>
    <w:p w14:paraId="0F90DF68" w14:textId="400D1039" w:rsidR="00F4606C" w:rsidRPr="00DE623D" w:rsidRDefault="00F4606C" w:rsidP="008F46EC">
      <w:pPr>
        <w:pStyle w:val="ListParagraph"/>
        <w:autoSpaceDE w:val="0"/>
        <w:autoSpaceDN w:val="0"/>
        <w:spacing w:after="120"/>
        <w:contextualSpacing w:val="0"/>
        <w:jc w:val="both"/>
        <w:rPr>
          <w:sz w:val="22"/>
          <w:szCs w:val="22"/>
        </w:rPr>
      </w:pPr>
    </w:p>
    <w:sectPr w:rsidR="00F4606C" w:rsidRPr="00DE623D" w:rsidSect="0063798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8387A" w14:textId="77777777" w:rsidR="00805C5B" w:rsidRDefault="00805C5B" w:rsidP="0098347E">
      <w:r>
        <w:separator/>
      </w:r>
    </w:p>
  </w:endnote>
  <w:endnote w:type="continuationSeparator" w:id="0">
    <w:p w14:paraId="01B42328" w14:textId="77777777" w:rsidR="00805C5B" w:rsidRDefault="00805C5B"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adeGothic LT">
    <w:altName w:val="Sitka Small"/>
    <w:panose1 w:val="020B06040202020202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28009F" w:csb1="00000000"/>
  </w:font>
  <w:font w:name="Segoe UI">
    <w:panose1 w:val="020B0604020202020204"/>
    <w:charset w:val="00"/>
    <w:family w:val="swiss"/>
    <w:pitch w:val="variable"/>
    <w:sig w:usb0="E4002EFF" w:usb1="C000E47F" w:usb2="00000009" w:usb3="00000000" w:csb0="000001FF" w:csb1="00000000"/>
  </w:font>
  <w:font w:name="SymbolMT">
    <w:altName w:val="Arial Unicode MS"/>
    <w:panose1 w:val="020B0604020202020204"/>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1385" w14:textId="36FFDFBD" w:rsidR="00B273F5" w:rsidRDefault="00B273F5">
    <w:pPr>
      <w:pStyle w:val="Footer"/>
    </w:pPr>
  </w:p>
  <w:p w14:paraId="147AF58B" w14:textId="20EDFC8B" w:rsidR="0098347E" w:rsidRPr="00F923C7" w:rsidRDefault="0098347E" w:rsidP="00302001">
    <w:pPr>
      <w:pStyle w:val="table"/>
      <w:tabs>
        <w:tab w:val="right" w:pos="846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98347E" w:rsidRPr="006D7974" w14:paraId="147AF592" w14:textId="77777777" w:rsidTr="00646598">
      <w:tc>
        <w:tcPr>
          <w:tcW w:w="2500" w:type="pct"/>
          <w:shd w:val="clear" w:color="auto" w:fill="auto"/>
          <w:vAlign w:val="center"/>
        </w:tcPr>
        <w:p w14:paraId="147AF590" w14:textId="77777777" w:rsidR="0098347E" w:rsidRPr="00646598" w:rsidRDefault="0098347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228FAB0F" w:rsidR="0098347E" w:rsidRPr="006D7974" w:rsidRDefault="00FC4550" w:rsidP="00F6430C">
          <w:pPr>
            <w:spacing w:before="40" w:after="40"/>
            <w:jc w:val="right"/>
            <w:rPr>
              <w:rFonts w:cs="Arial"/>
              <w:iCs/>
              <w:color w:val="00ACC8" w:themeColor="accent1"/>
              <w:sz w:val="18"/>
            </w:rPr>
          </w:pPr>
          <w:r>
            <w:rPr>
              <w:rFonts w:cs="Arial"/>
              <w:iCs/>
              <w:color w:val="00ACC8" w:themeColor="accent1"/>
              <w:sz w:val="18"/>
            </w:rPr>
            <w:t>Dece</w:t>
          </w:r>
          <w:r w:rsidR="002527C7">
            <w:rPr>
              <w:rFonts w:cs="Arial"/>
              <w:iCs/>
              <w:color w:val="00ACC8" w:themeColor="accent1"/>
              <w:sz w:val="18"/>
            </w:rPr>
            <w:t>m</w:t>
          </w:r>
          <w:r w:rsidR="00267B12">
            <w:rPr>
              <w:rFonts w:cs="Arial"/>
              <w:iCs/>
              <w:color w:val="00ACC8" w:themeColor="accent1"/>
              <w:sz w:val="18"/>
            </w:rPr>
            <w:t>ber</w:t>
          </w:r>
          <w:r w:rsidR="00400CFA">
            <w:rPr>
              <w:rFonts w:cs="Arial"/>
              <w:iCs/>
              <w:color w:val="00ACC8" w:themeColor="accent1"/>
              <w:sz w:val="18"/>
            </w:rPr>
            <w:t xml:space="preserve"> 2020</w:t>
          </w:r>
        </w:p>
      </w:tc>
    </w:tr>
  </w:tbl>
  <w:p w14:paraId="147AF593" w14:textId="77777777" w:rsidR="0098347E" w:rsidRDefault="0098347E" w:rsidP="00AE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F997" w14:textId="77777777" w:rsidR="00805C5B" w:rsidRDefault="00805C5B" w:rsidP="0098347E">
      <w:r>
        <w:separator/>
      </w:r>
    </w:p>
  </w:footnote>
  <w:footnote w:type="continuationSeparator" w:id="0">
    <w:p w14:paraId="71EF6827" w14:textId="77777777" w:rsidR="00805C5B" w:rsidRDefault="00805C5B" w:rsidP="0098347E">
      <w:r>
        <w:continuationSeparator/>
      </w:r>
    </w:p>
  </w:footnote>
  <w:footnote w:id="1">
    <w:p w14:paraId="297918A3" w14:textId="0D5170E2"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F62FE5">
        <w:rPr>
          <w:rFonts w:asciiTheme="minorHAnsi" w:hAnsiTheme="minorHAnsi" w:cstheme="minorHAnsi"/>
          <w:sz w:val="16"/>
          <w:szCs w:val="16"/>
        </w:rPr>
        <w:t xml:space="preserve">128 </w:t>
      </w:r>
      <w:r w:rsidR="00DD4665">
        <w:rPr>
          <w:rFonts w:asciiTheme="minorHAnsi" w:hAnsiTheme="minorHAnsi" w:cstheme="minorHAnsi"/>
          <w:sz w:val="16"/>
          <w:szCs w:val="16"/>
        </w:rPr>
        <w:t>rigs, including a total in</w:t>
      </w:r>
      <w:r w:rsidRPr="00B273F5">
        <w:rPr>
          <w:rFonts w:asciiTheme="minorHAnsi" w:hAnsiTheme="minorHAnsi" w:cstheme="minorHAnsi"/>
          <w:sz w:val="16"/>
          <w:szCs w:val="16"/>
        </w:rPr>
        <w:t xml:space="preserve">crease of </w:t>
      </w:r>
      <w:r w:rsidR="00F62FE5">
        <w:rPr>
          <w:rFonts w:asciiTheme="minorHAnsi" w:hAnsiTheme="minorHAnsi" w:cstheme="minorHAnsi"/>
          <w:sz w:val="16"/>
          <w:szCs w:val="16"/>
        </w:rPr>
        <w:t>20</w:t>
      </w:r>
      <w:r w:rsidR="00F62FE5" w:rsidRPr="00B273F5">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01019B">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 xml:space="preserve">from </w:t>
      </w:r>
      <w:r w:rsidR="001B075E">
        <w:rPr>
          <w:rFonts w:asciiTheme="minorHAnsi" w:hAnsiTheme="minorHAnsi" w:cstheme="minorHAnsi"/>
          <w:sz w:val="16"/>
          <w:szCs w:val="16"/>
        </w:rPr>
        <w:t>December</w:t>
      </w:r>
      <w:r w:rsidR="0036782D">
        <w:rPr>
          <w:rFonts w:asciiTheme="minorHAnsi" w:hAnsiTheme="minorHAnsi" w:cstheme="minorHAnsi"/>
          <w:sz w:val="16"/>
          <w:szCs w:val="16"/>
        </w:rPr>
        <w:t xml:space="preserve"> </w:t>
      </w:r>
      <w:r w:rsidR="00425B76">
        <w:rPr>
          <w:rFonts w:asciiTheme="minorHAnsi" w:hAnsiTheme="minorHAnsi" w:cstheme="minorHAnsi"/>
          <w:sz w:val="16"/>
          <w:szCs w:val="16"/>
        </w:rPr>
        <w:t>2020</w:t>
      </w:r>
      <w:r w:rsidR="00F62FE5">
        <w:rPr>
          <w:rFonts w:asciiTheme="minorHAnsi" w:hAnsiTheme="minorHAnsi" w:cstheme="minorHAnsi"/>
          <w:sz w:val="16"/>
          <w:szCs w:val="16"/>
        </w:rPr>
        <w:t xml:space="preserve"> to January 2021</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DECB" w14:textId="77777777" w:rsidR="00524917" w:rsidRPr="00F923C7" w:rsidRDefault="00524917"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98347E" w:rsidRPr="00F923C7" w:rsidRDefault="0098347E" w:rsidP="00302001">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8347E" w:rsidRPr="00646598" w14:paraId="147AF58E" w14:textId="77777777" w:rsidTr="00646598">
      <w:tc>
        <w:tcPr>
          <w:tcW w:w="2500" w:type="pct"/>
          <w:shd w:val="clear" w:color="auto" w:fill="FFFFFF" w:themeFill="background1"/>
          <w:vAlign w:val="center"/>
        </w:tcPr>
        <w:p w14:paraId="147AF58C" w14:textId="529BCDA4" w:rsidR="0098347E" w:rsidRPr="00646598" w:rsidRDefault="0098347E" w:rsidP="005C30B8">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C30B8">
            <w:rPr>
              <w:rFonts w:cs="Arial"/>
              <w:iCs/>
              <w:color w:val="00ACC8" w:themeColor="accent1"/>
              <w:sz w:val="18"/>
              <w:szCs w:val="16"/>
            </w:rPr>
            <w:t>Public</w:t>
          </w:r>
        </w:p>
      </w:tc>
      <w:tc>
        <w:tcPr>
          <w:tcW w:w="2500" w:type="pct"/>
          <w:shd w:val="clear" w:color="auto" w:fill="FFFFFF" w:themeFill="background1"/>
          <w:vAlign w:val="center"/>
        </w:tcPr>
        <w:p w14:paraId="147AF58D" w14:textId="77777777" w:rsidR="0098347E" w:rsidRPr="00646598" w:rsidRDefault="0098347E" w:rsidP="002939B3">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98347E" w:rsidRDefault="00983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1FE91" w14:textId="7CB32B08" w:rsidR="00F67E96" w:rsidRPr="00F923C7" w:rsidRDefault="005C30B8" w:rsidP="00F67E96">
    <w:pPr>
      <w:pStyle w:val="Header"/>
      <w:rPr>
        <w:rFonts w:cs="Arial"/>
        <w:sz w:val="16"/>
        <w:szCs w:val="16"/>
      </w:rPr>
    </w:pPr>
    <w:r>
      <w:rPr>
        <w:rFonts w:cs="Arial"/>
        <w:sz w:val="16"/>
        <w:szCs w:val="16"/>
      </w:rPr>
      <w:t>System Planning Monthly Status Update</w:t>
    </w:r>
    <w:r w:rsidR="006D7974" w:rsidRPr="006D7974">
      <w:rPr>
        <w:rFonts w:cs="Arial"/>
        <w:sz w:val="16"/>
        <w:szCs w:val="16"/>
      </w:rPr>
      <w:tab/>
    </w:r>
    <w:r w:rsidR="006D7974">
      <w:rPr>
        <w:rFonts w:cs="Arial"/>
        <w:sz w:val="16"/>
        <w:szCs w:val="16"/>
      </w:rPr>
      <w:tab/>
    </w:r>
    <w:r w:rsidR="00F67E96" w:rsidRPr="00F923C7">
      <w:rPr>
        <w:rFonts w:cs="Arial"/>
        <w:sz w:val="16"/>
        <w:szCs w:val="16"/>
      </w:rPr>
      <w:t xml:space="preserve">ERCOT </w:t>
    </w:r>
    <w:r w:rsidR="00F67E96">
      <w:rPr>
        <w:rFonts w:cs="Arial"/>
        <w:sz w:val="16"/>
        <w:szCs w:val="16"/>
      </w:rPr>
      <w:t>Public</w:t>
    </w:r>
  </w:p>
  <w:p w14:paraId="147AF594" w14:textId="636921CB" w:rsidR="0098347E" w:rsidRDefault="0098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3"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7"/>
  </w:num>
  <w:num w:numId="26">
    <w:abstractNumId w:val="2"/>
  </w:num>
  <w:num w:numId="27">
    <w:abstractNumId w:val="19"/>
  </w:num>
  <w:num w:numId="28">
    <w:abstractNumId w:val="22"/>
  </w:num>
  <w:num w:numId="29">
    <w:abstractNumId w:val="3"/>
  </w:num>
  <w:num w:numId="30">
    <w:abstractNumId w:val="23"/>
  </w:num>
  <w:num w:numId="31">
    <w:abstractNumId w:val="18"/>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0"/>
  </w:num>
  <w:num w:numId="40">
    <w:abstractNumId w:val="14"/>
  </w:num>
  <w:num w:numId="41">
    <w:abstractNumId w:val="1"/>
  </w:num>
  <w:num w:numId="42">
    <w:abstractNumId w:val="16"/>
  </w:num>
  <w:num w:numId="43">
    <w:abstractNumId w:val="8"/>
  </w:num>
  <w:num w:numId="44">
    <w:abstractNumId w:val="11"/>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1019B"/>
    <w:rsid w:val="000202D5"/>
    <w:rsid w:val="00024F2A"/>
    <w:rsid w:val="00034DE0"/>
    <w:rsid w:val="00047A4B"/>
    <w:rsid w:val="00055674"/>
    <w:rsid w:val="0007244C"/>
    <w:rsid w:val="0007478B"/>
    <w:rsid w:val="0008688F"/>
    <w:rsid w:val="00091646"/>
    <w:rsid w:val="000A20EA"/>
    <w:rsid w:val="000B12E4"/>
    <w:rsid w:val="000B227E"/>
    <w:rsid w:val="000B2A25"/>
    <w:rsid w:val="000C15E1"/>
    <w:rsid w:val="000D759F"/>
    <w:rsid w:val="000E13E0"/>
    <w:rsid w:val="0010485B"/>
    <w:rsid w:val="00107455"/>
    <w:rsid w:val="00142B7A"/>
    <w:rsid w:val="00151FDD"/>
    <w:rsid w:val="00152012"/>
    <w:rsid w:val="00164C11"/>
    <w:rsid w:val="00176CA4"/>
    <w:rsid w:val="0019468F"/>
    <w:rsid w:val="001A255A"/>
    <w:rsid w:val="001A5CB3"/>
    <w:rsid w:val="001B020D"/>
    <w:rsid w:val="001B075E"/>
    <w:rsid w:val="001B5B0D"/>
    <w:rsid w:val="001B7DC3"/>
    <w:rsid w:val="001E08A3"/>
    <w:rsid w:val="001E728A"/>
    <w:rsid w:val="00202BA3"/>
    <w:rsid w:val="00217357"/>
    <w:rsid w:val="00226149"/>
    <w:rsid w:val="00245ED7"/>
    <w:rsid w:val="00247018"/>
    <w:rsid w:val="00250F28"/>
    <w:rsid w:val="002527C7"/>
    <w:rsid w:val="002577C5"/>
    <w:rsid w:val="00267B12"/>
    <w:rsid w:val="0027122F"/>
    <w:rsid w:val="0027600E"/>
    <w:rsid w:val="00283188"/>
    <w:rsid w:val="002A7343"/>
    <w:rsid w:val="002C118B"/>
    <w:rsid w:val="00320C40"/>
    <w:rsid w:val="003458EB"/>
    <w:rsid w:val="003468A9"/>
    <w:rsid w:val="003546B8"/>
    <w:rsid w:val="00355D1E"/>
    <w:rsid w:val="0036782D"/>
    <w:rsid w:val="0037236D"/>
    <w:rsid w:val="003B5CF3"/>
    <w:rsid w:val="003C5ED1"/>
    <w:rsid w:val="003D4F77"/>
    <w:rsid w:val="003E3F40"/>
    <w:rsid w:val="003E5D1A"/>
    <w:rsid w:val="00400CFA"/>
    <w:rsid w:val="00413A57"/>
    <w:rsid w:val="00425B76"/>
    <w:rsid w:val="0044096E"/>
    <w:rsid w:val="00457313"/>
    <w:rsid w:val="00472B18"/>
    <w:rsid w:val="00472E4C"/>
    <w:rsid w:val="004737D5"/>
    <w:rsid w:val="00482384"/>
    <w:rsid w:val="004B6A32"/>
    <w:rsid w:val="004C7869"/>
    <w:rsid w:val="004E7DA4"/>
    <w:rsid w:val="00505AAB"/>
    <w:rsid w:val="00524917"/>
    <w:rsid w:val="0055122F"/>
    <w:rsid w:val="0058776A"/>
    <w:rsid w:val="00594A91"/>
    <w:rsid w:val="00594C78"/>
    <w:rsid w:val="005A138F"/>
    <w:rsid w:val="005A67C9"/>
    <w:rsid w:val="005B55BE"/>
    <w:rsid w:val="005B7EA0"/>
    <w:rsid w:val="005C30B8"/>
    <w:rsid w:val="005C51A7"/>
    <w:rsid w:val="005D59CB"/>
    <w:rsid w:val="005E03B5"/>
    <w:rsid w:val="005F6348"/>
    <w:rsid w:val="00614611"/>
    <w:rsid w:val="00637986"/>
    <w:rsid w:val="00651034"/>
    <w:rsid w:val="006534DC"/>
    <w:rsid w:val="006563AC"/>
    <w:rsid w:val="00656A7B"/>
    <w:rsid w:val="0068061B"/>
    <w:rsid w:val="006936D9"/>
    <w:rsid w:val="006D07E3"/>
    <w:rsid w:val="006D7974"/>
    <w:rsid w:val="006E1DB0"/>
    <w:rsid w:val="006E4C53"/>
    <w:rsid w:val="00700285"/>
    <w:rsid w:val="00702B73"/>
    <w:rsid w:val="007170DA"/>
    <w:rsid w:val="00717687"/>
    <w:rsid w:val="007357F6"/>
    <w:rsid w:val="00771C09"/>
    <w:rsid w:val="007940A9"/>
    <w:rsid w:val="0079637D"/>
    <w:rsid w:val="007A56DF"/>
    <w:rsid w:val="007B1A2A"/>
    <w:rsid w:val="007D0EED"/>
    <w:rsid w:val="007D520E"/>
    <w:rsid w:val="007E19E7"/>
    <w:rsid w:val="007F7756"/>
    <w:rsid w:val="00805C5B"/>
    <w:rsid w:val="00810119"/>
    <w:rsid w:val="00834AF3"/>
    <w:rsid w:val="008400D6"/>
    <w:rsid w:val="0084112D"/>
    <w:rsid w:val="0087099C"/>
    <w:rsid w:val="00885237"/>
    <w:rsid w:val="0088788B"/>
    <w:rsid w:val="008E7B0D"/>
    <w:rsid w:val="008F29FA"/>
    <w:rsid w:val="008F46EC"/>
    <w:rsid w:val="00917EC0"/>
    <w:rsid w:val="009304B1"/>
    <w:rsid w:val="0095508F"/>
    <w:rsid w:val="009615FB"/>
    <w:rsid w:val="0098347E"/>
    <w:rsid w:val="00985DEF"/>
    <w:rsid w:val="00990002"/>
    <w:rsid w:val="009955FD"/>
    <w:rsid w:val="00996158"/>
    <w:rsid w:val="009A0577"/>
    <w:rsid w:val="009B3EAA"/>
    <w:rsid w:val="009B41C6"/>
    <w:rsid w:val="009E544E"/>
    <w:rsid w:val="00A01D90"/>
    <w:rsid w:val="00A046EB"/>
    <w:rsid w:val="00A13F36"/>
    <w:rsid w:val="00A20553"/>
    <w:rsid w:val="00A26F18"/>
    <w:rsid w:val="00A30A42"/>
    <w:rsid w:val="00A3349E"/>
    <w:rsid w:val="00A36FD4"/>
    <w:rsid w:val="00A42959"/>
    <w:rsid w:val="00A628E9"/>
    <w:rsid w:val="00A6620C"/>
    <w:rsid w:val="00A7079E"/>
    <w:rsid w:val="00A77DE0"/>
    <w:rsid w:val="00A8503F"/>
    <w:rsid w:val="00AB1B5D"/>
    <w:rsid w:val="00AB5541"/>
    <w:rsid w:val="00AC0847"/>
    <w:rsid w:val="00AC3368"/>
    <w:rsid w:val="00AC5662"/>
    <w:rsid w:val="00AD7377"/>
    <w:rsid w:val="00AF439D"/>
    <w:rsid w:val="00AF5DCD"/>
    <w:rsid w:val="00B02A88"/>
    <w:rsid w:val="00B0539D"/>
    <w:rsid w:val="00B07A0B"/>
    <w:rsid w:val="00B122A8"/>
    <w:rsid w:val="00B273F5"/>
    <w:rsid w:val="00B32440"/>
    <w:rsid w:val="00B355BE"/>
    <w:rsid w:val="00B545BF"/>
    <w:rsid w:val="00B70409"/>
    <w:rsid w:val="00B94FE8"/>
    <w:rsid w:val="00BA6A4A"/>
    <w:rsid w:val="00BB6435"/>
    <w:rsid w:val="00BC3B6C"/>
    <w:rsid w:val="00BD418F"/>
    <w:rsid w:val="00BF25D6"/>
    <w:rsid w:val="00BF7C2A"/>
    <w:rsid w:val="00C1316E"/>
    <w:rsid w:val="00C40BC3"/>
    <w:rsid w:val="00C553B3"/>
    <w:rsid w:val="00C5695A"/>
    <w:rsid w:val="00C60C53"/>
    <w:rsid w:val="00C712B5"/>
    <w:rsid w:val="00C726D1"/>
    <w:rsid w:val="00C91210"/>
    <w:rsid w:val="00C918B4"/>
    <w:rsid w:val="00C94AC6"/>
    <w:rsid w:val="00CD110F"/>
    <w:rsid w:val="00D51084"/>
    <w:rsid w:val="00D94505"/>
    <w:rsid w:val="00DD15ED"/>
    <w:rsid w:val="00DD2F04"/>
    <w:rsid w:val="00DD4665"/>
    <w:rsid w:val="00DE623D"/>
    <w:rsid w:val="00DF6721"/>
    <w:rsid w:val="00E2379B"/>
    <w:rsid w:val="00E308D5"/>
    <w:rsid w:val="00E310DE"/>
    <w:rsid w:val="00E326E6"/>
    <w:rsid w:val="00E32771"/>
    <w:rsid w:val="00E4095C"/>
    <w:rsid w:val="00E532C3"/>
    <w:rsid w:val="00E558A6"/>
    <w:rsid w:val="00E62CA7"/>
    <w:rsid w:val="00E67C79"/>
    <w:rsid w:val="00E77059"/>
    <w:rsid w:val="00E80782"/>
    <w:rsid w:val="00E91521"/>
    <w:rsid w:val="00EA7D60"/>
    <w:rsid w:val="00EB2C58"/>
    <w:rsid w:val="00EC1203"/>
    <w:rsid w:val="00EC1BE5"/>
    <w:rsid w:val="00ED40B7"/>
    <w:rsid w:val="00EF2E5E"/>
    <w:rsid w:val="00F130EF"/>
    <w:rsid w:val="00F22FF0"/>
    <w:rsid w:val="00F355D9"/>
    <w:rsid w:val="00F4019C"/>
    <w:rsid w:val="00F42583"/>
    <w:rsid w:val="00F4606C"/>
    <w:rsid w:val="00F57DD5"/>
    <w:rsid w:val="00F62FE5"/>
    <w:rsid w:val="00F6430C"/>
    <w:rsid w:val="00F67E96"/>
    <w:rsid w:val="00F81B3A"/>
    <w:rsid w:val="00F83199"/>
    <w:rsid w:val="00F970D6"/>
    <w:rsid w:val="00FA0FFA"/>
    <w:rsid w:val="00FC4550"/>
    <w:rsid w:val="00FE349E"/>
    <w:rsid w:val="00FF14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lists.ercot.com/scripts/wa-ERCOT.exe?A0=REGPLANGROUP" TargetMode="External"/><Relationship Id="rId2" Type="http://schemas.openxmlformats.org/officeDocument/2006/relationships/customXml" Target="../customXml/item2.xml"/><Relationship Id="rId16" Type="http://schemas.openxmlformats.org/officeDocument/2006/relationships/hyperlink" Target="https://mis.ercot.com/public/data-products/grid/regional-planni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2" ma:contentTypeDescription="Create a new document." ma:contentTypeScope="" ma:versionID="5e2427eb875e56bb9e75baa8e42f2f54">
  <xsd:schema xmlns:xsd="http://www.w3.org/2001/XMLSchema" xmlns:xs="http://www.w3.org/2001/XMLSchema" xmlns:p="http://schemas.microsoft.com/office/2006/metadata/properties" xmlns:ns2="c34af464-7aa1-4edd-9be4-83dffc1cb926" targetNamespace="http://schemas.microsoft.com/office/2006/metadata/properties" ma:root="true" ma:fieldsID="8253abbbd05adeb7e3989f93aea15ad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2.xml><?xml version="1.0" encoding="utf-8"?>
<ds:datastoreItem xmlns:ds="http://schemas.openxmlformats.org/officeDocument/2006/customXml" ds:itemID="{1533F2B6-C431-4051-8C7E-AD5F51C2E153}">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6219D1A-C4FE-4B33-937D-C32CE406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7927-8D05-4DD7-88F0-F6295454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Warren Lasher</cp:lastModifiedBy>
  <cp:revision>4</cp:revision>
  <dcterms:created xsi:type="dcterms:W3CDTF">2021-02-19T22:23:00Z</dcterms:created>
  <dcterms:modified xsi:type="dcterms:W3CDTF">2021-02-19T22:24:00Z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