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7743C" w:rsidP="006A5BF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B6754" w:rsidRPr="005B6754">
                <w:rPr>
                  <w:rStyle w:val="Hyperlink"/>
                </w:rPr>
                <w:t>1059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5B675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173A5">
              <w:rPr>
                <w:bCs w:val="0"/>
                <w:snapToGrid w:val="0"/>
                <w:szCs w:val="20"/>
              </w:rPr>
              <w:t>Ability for MOUs and ECs to Send Non-BUSIDRRQ Interval Data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7253B" w:rsidP="0047253B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5B6754" w:rsidP="005B6754">
            <w:pPr>
              <w:pStyle w:val="NormalArial"/>
              <w:rPr>
                <w:sz w:val="22"/>
                <w:szCs w:val="22"/>
              </w:rPr>
            </w:pPr>
            <w:r w:rsidRPr="00F8123F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NPRR</w:t>
            </w:r>
            <w:r w:rsidRPr="00F8123F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5B6754" w:rsidP="0088379F">
            <w:pPr>
              <w:pStyle w:val="NormalArial"/>
            </w:pPr>
            <w:r>
              <w:t xml:space="preserve">None. </w:t>
            </w:r>
          </w:p>
        </w:tc>
      </w:tr>
    </w:tbl>
    <w:p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43C" w:rsidRDefault="00F774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A5BF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1059NPRR-04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bookmarkStart w:id="0" w:name="_GoBack"/>
    <w:r>
      <w:rPr>
        <w:rFonts w:ascii="Arial" w:hAnsi="Arial"/>
        <w:noProof/>
        <w:sz w:val="18"/>
      </w:rPr>
      <w:t>020221</w:t>
    </w:r>
    <w:bookmarkEnd w:id="0"/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7743C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7743C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43C" w:rsidRDefault="00F774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43C" w:rsidRDefault="00F77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43C" w:rsidRDefault="00F774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FC433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6421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B83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EB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A03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30C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C27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4A0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CECC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501CBC"/>
    <w:multiLevelType w:val="multilevel"/>
    <w:tmpl w:val="1A849B3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54887EC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7AF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0E4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041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042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765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12E2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0C3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E9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53B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4F3DFF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B6754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55F7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BF8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7998"/>
    <w:rsid w:val="009E0E28"/>
    <w:rsid w:val="009F0EB6"/>
    <w:rsid w:val="009F3D0E"/>
    <w:rsid w:val="009F5415"/>
    <w:rsid w:val="00A06E42"/>
    <w:rsid w:val="00A13A23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43C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5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3F3E11-4639-4CEA-A1FC-CAE88A26A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2007-01-12T13:31:00Z</cp:lastPrinted>
  <dcterms:created xsi:type="dcterms:W3CDTF">2021-02-03T00:14:00Z</dcterms:created>
  <dcterms:modified xsi:type="dcterms:W3CDTF">2021-02-03T00:15:00Z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