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73672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C24F50" w:rsidRPr="00C24F50">
                <w:rPr>
                  <w:rStyle w:val="Hyperlink"/>
                </w:rPr>
                <w:t>995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C24F5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24F50">
              <w:rPr>
                <w:szCs w:val="23"/>
              </w:rPr>
              <w:t>RTF-6 Create Definition and Terms for Settlement Only Storage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73672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12,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C24F50" w:rsidRPr="00C24F50" w:rsidRDefault="00C24F50" w:rsidP="00C24F50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C24F50">
              <w:rPr>
                <w:rFonts w:ascii="Arial" w:hAnsi="Arial" w:cs="Arial"/>
              </w:rPr>
              <w:t>Between $800k and $1.2M</w:t>
            </w:r>
          </w:p>
          <w:p w:rsidR="00124420" w:rsidRPr="002D68CF" w:rsidRDefault="00C24F50" w:rsidP="00C24F50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24F50">
              <w:rPr>
                <w:rFonts w:ascii="Arial" w:hAnsi="Arial" w:cs="Arial"/>
              </w:rPr>
              <w:t>Additional Cost to Implement in Passport: TBD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C24F50" w:rsidRPr="00C24F50" w:rsidRDefault="0026620F" w:rsidP="00DA3B1F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Estimated project duration:  </w:t>
            </w:r>
          </w:p>
          <w:p w:rsidR="0026620F" w:rsidRPr="00C24F50" w:rsidRDefault="00C24F50" w:rsidP="00C24F50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    20</w:t>
            </w:r>
            <w:r w:rsidR="0026620F" w:rsidRPr="00C24F50">
              <w:rPr>
                <w:rFonts w:cs="Arial"/>
              </w:rPr>
              <w:t xml:space="preserve"> to </w:t>
            </w:r>
            <w:r w:rsidRPr="00C24F50">
              <w:rPr>
                <w:rFonts w:cs="Arial"/>
              </w:rPr>
              <w:t>30</w:t>
            </w:r>
            <w:r w:rsidR="0026620F" w:rsidRPr="00C24F50">
              <w:rPr>
                <w:rFonts w:cs="Arial"/>
              </w:rPr>
              <w:t xml:space="preserve"> months</w:t>
            </w:r>
            <w:r w:rsidRPr="00C24F50">
              <w:rPr>
                <w:rFonts w:cs="Arial"/>
              </w:rPr>
              <w:t xml:space="preserve"> in current systems</w:t>
            </w:r>
          </w:p>
          <w:p w:rsidR="00C24F50" w:rsidRPr="00C24F50" w:rsidRDefault="00C24F50" w:rsidP="00C24F50">
            <w:pPr>
              <w:pStyle w:val="NormalArial"/>
              <w:rPr>
                <w:rFonts w:cs="Arial"/>
              </w:rPr>
            </w:pPr>
          </w:p>
          <w:p w:rsidR="00C24F50" w:rsidRPr="00C24F50" w:rsidRDefault="00C24F50" w:rsidP="00C24F50">
            <w:pPr>
              <w:pStyle w:val="NormalArial"/>
            </w:pPr>
            <w:r w:rsidRPr="00C24F50">
              <w:t xml:space="preserve">Passport Schedule Risk Assessment: </w:t>
            </w:r>
          </w:p>
          <w:p w:rsidR="00C24F50" w:rsidRPr="00511748" w:rsidRDefault="00C24F50" w:rsidP="00C24F50">
            <w:pPr>
              <w:pStyle w:val="NormalArial"/>
              <w:rPr>
                <w:sz w:val="22"/>
                <w:szCs w:val="22"/>
              </w:rPr>
            </w:pPr>
            <w:r w:rsidRPr="00C24F50">
              <w:t xml:space="preserve">    Significant Risk to Passport Schedule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24F50">
              <w:t>96</w:t>
            </w:r>
            <w:r w:rsidR="00CB2C65" w:rsidRPr="00CB2C65">
              <w:t xml:space="preserve">% ERCOT; </w:t>
            </w:r>
            <w:r w:rsidR="00C24F50">
              <w:t>4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C24F50" w:rsidRDefault="00C24F50" w:rsidP="00C24F50">
            <w:pPr>
              <w:pStyle w:val="NormalArial"/>
              <w:numPr>
                <w:ilvl w:val="0"/>
                <w:numId w:val="7"/>
              </w:numPr>
            </w:pPr>
            <w:r w:rsidRPr="00C24F50">
              <w:t>Resource Integration                                           4</w:t>
            </w:r>
            <w:r>
              <w:t>4</w:t>
            </w:r>
            <w:r w:rsidRPr="00C24F50">
              <w:t>%</w:t>
            </w:r>
          </w:p>
          <w:p w:rsidR="00C24F50" w:rsidRPr="00C24F50" w:rsidRDefault="00C24F50" w:rsidP="00C24F50">
            <w:pPr>
              <w:pStyle w:val="NormalArial"/>
              <w:numPr>
                <w:ilvl w:val="0"/>
                <w:numId w:val="7"/>
              </w:numPr>
            </w:pPr>
            <w:r w:rsidRPr="00C24F50">
              <w:t>Market Settlements (S&amp;B)                                   38%</w:t>
            </w:r>
          </w:p>
          <w:p w:rsidR="00C24F50" w:rsidRPr="00C24F50" w:rsidRDefault="00C24F50" w:rsidP="00C24F50">
            <w:pPr>
              <w:pStyle w:val="NormalArial"/>
              <w:numPr>
                <w:ilvl w:val="0"/>
                <w:numId w:val="7"/>
              </w:numPr>
            </w:pPr>
            <w:r w:rsidRPr="00C24F50">
              <w:t>Market Management Systems (MMS)                   9%</w:t>
            </w:r>
          </w:p>
          <w:p w:rsidR="00C24F50" w:rsidRPr="00C24F50" w:rsidRDefault="00C24F50" w:rsidP="00C24F50">
            <w:pPr>
              <w:pStyle w:val="NormalArial"/>
              <w:numPr>
                <w:ilvl w:val="0"/>
                <w:numId w:val="7"/>
              </w:numPr>
            </w:pPr>
            <w:r w:rsidRPr="00C24F50">
              <w:t>Data and Information Products (DAIP)                  4%</w:t>
            </w:r>
          </w:p>
          <w:p w:rsidR="00C24F50" w:rsidRPr="00C24F50" w:rsidRDefault="00C24F50" w:rsidP="00C24F50">
            <w:pPr>
              <w:pStyle w:val="NormalArial"/>
              <w:numPr>
                <w:ilvl w:val="0"/>
                <w:numId w:val="7"/>
              </w:numPr>
            </w:pPr>
            <w:r w:rsidRPr="00C24F50">
              <w:t>Energy Management System (EMS)                     2%</w:t>
            </w:r>
          </w:p>
          <w:p w:rsidR="00C24F50" w:rsidRPr="00C24F50" w:rsidRDefault="00C24F50" w:rsidP="00C24F50">
            <w:pPr>
              <w:pStyle w:val="NormalArial"/>
              <w:numPr>
                <w:ilvl w:val="0"/>
                <w:numId w:val="7"/>
              </w:numPr>
            </w:pPr>
            <w:r w:rsidRPr="00C24F50">
              <w:t>Network Model Management System (NMMS)     1%</w:t>
            </w:r>
          </w:p>
          <w:p w:rsidR="00C24F50" w:rsidRPr="00C24F50" w:rsidRDefault="00C24F50" w:rsidP="00C24F50">
            <w:pPr>
              <w:pStyle w:val="NormalArial"/>
              <w:numPr>
                <w:ilvl w:val="0"/>
                <w:numId w:val="7"/>
              </w:numPr>
            </w:pPr>
            <w:r w:rsidRPr="00C24F50">
              <w:t>CRM &amp; Registration System (REG)                       1%</w:t>
            </w:r>
          </w:p>
          <w:p w:rsidR="00C24F50" w:rsidRPr="00C24F50" w:rsidRDefault="00C24F50" w:rsidP="00C24F50">
            <w:pPr>
              <w:pStyle w:val="NormalArial"/>
              <w:numPr>
                <w:ilvl w:val="0"/>
                <w:numId w:val="7"/>
              </w:numPr>
            </w:pPr>
            <w:r w:rsidRPr="00C24F50">
              <w:t>Integration                                                              1%</w:t>
            </w:r>
          </w:p>
          <w:p w:rsidR="00C24F50" w:rsidRPr="00FE71C0" w:rsidRDefault="00C24F50" w:rsidP="00C24F50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:rsidTr="0073672A">
        <w:trPr>
          <w:trHeight w:val="57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:rsidTr="0073672A">
        <w:trPr>
          <w:trHeight w:val="674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73672A">
        <w:trPr>
          <w:trHeight w:val="476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  <w:bookmarkStart w:id="0" w:name="_GoBack"/>
            <w:bookmarkEnd w:id="0"/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73672A">
        <w:trPr>
          <w:trHeight w:val="251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73672A">
      <w:rPr>
        <w:rFonts w:ascii="Arial" w:hAnsi="Arial"/>
        <w:noProof/>
        <w:sz w:val="18"/>
      </w:rPr>
      <w:t>995NPRR-17 Impact Analysis 011221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73672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73672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24342CE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DAA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9A0AD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E48D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7EA9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A2A5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7EE9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5AA8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B9A9D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0428B"/>
    <w:multiLevelType w:val="hybridMultilevel"/>
    <w:tmpl w:val="0812F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678D6"/>
    <w:multiLevelType w:val="multilevel"/>
    <w:tmpl w:val="0A7A587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211854"/>
    <w:multiLevelType w:val="hybridMultilevel"/>
    <w:tmpl w:val="D3B42F86"/>
    <w:lvl w:ilvl="0" w:tplc="A5F666B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7A2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BCB7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005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FC36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345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9843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7697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7C65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470DA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3672A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24F50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99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1701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3</cp:revision>
  <cp:lastPrinted>2007-01-12T13:31:00Z</cp:lastPrinted>
  <dcterms:created xsi:type="dcterms:W3CDTF">2021-01-12T20:54:00Z</dcterms:created>
  <dcterms:modified xsi:type="dcterms:W3CDTF">2021-01-12T20:55:00Z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