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5Dark-Accent1"/>
        <w:tblW w:w="14310" w:type="dxa"/>
        <w:tblInd w:w="-702" w:type="dxa"/>
        <w:tblLook w:val="04A0" w:firstRow="1" w:lastRow="0" w:firstColumn="1" w:lastColumn="0" w:noHBand="0" w:noVBand="1"/>
      </w:tblPr>
      <w:tblGrid>
        <w:gridCol w:w="2767"/>
        <w:gridCol w:w="2813"/>
        <w:gridCol w:w="2880"/>
        <w:gridCol w:w="2790"/>
        <w:gridCol w:w="180"/>
        <w:gridCol w:w="2880"/>
      </w:tblGrid>
      <w:tr w:rsidR="00E56618" w:rsidTr="004E5F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:rsidR="00E56618" w:rsidRDefault="00E56618"/>
        </w:tc>
        <w:tc>
          <w:tcPr>
            <w:tcW w:w="2813" w:type="dxa"/>
          </w:tcPr>
          <w:p w:rsidR="00E56618" w:rsidRDefault="00E56618" w:rsidP="00E566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ONCOR</w:t>
            </w:r>
          </w:p>
        </w:tc>
        <w:tc>
          <w:tcPr>
            <w:tcW w:w="2880" w:type="dxa"/>
          </w:tcPr>
          <w:p w:rsidR="00E56618" w:rsidRDefault="00E56618" w:rsidP="00E566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CNP</w:t>
            </w:r>
          </w:p>
        </w:tc>
        <w:tc>
          <w:tcPr>
            <w:tcW w:w="2790" w:type="dxa"/>
          </w:tcPr>
          <w:p w:rsidR="00E56618" w:rsidRDefault="00E56618" w:rsidP="00E566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AEP</w:t>
            </w:r>
          </w:p>
        </w:tc>
        <w:tc>
          <w:tcPr>
            <w:tcW w:w="3060" w:type="dxa"/>
            <w:gridSpan w:val="2"/>
          </w:tcPr>
          <w:p w:rsidR="00E56618" w:rsidRDefault="00E56618" w:rsidP="00E566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TNMP</w:t>
            </w:r>
          </w:p>
        </w:tc>
      </w:tr>
      <w:tr w:rsidR="00E56618" w:rsidTr="004E5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:rsidR="00E56618" w:rsidRPr="00E56618" w:rsidRDefault="00E56618">
            <w:pPr>
              <w:rPr>
                <w:color w:val="auto"/>
              </w:rPr>
            </w:pPr>
            <w:r>
              <w:rPr>
                <w:color w:val="auto"/>
              </w:rPr>
              <w:t>CURRENT STATUS</w:t>
            </w:r>
          </w:p>
        </w:tc>
        <w:tc>
          <w:tcPr>
            <w:tcW w:w="2813" w:type="dxa"/>
          </w:tcPr>
          <w:p w:rsidR="00E56618" w:rsidRDefault="00E56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:rsidR="00E56618" w:rsidRDefault="00E56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0" w:type="dxa"/>
            <w:gridSpan w:val="2"/>
          </w:tcPr>
          <w:p w:rsidR="00E56618" w:rsidRDefault="00E56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:rsidR="00E56618" w:rsidRDefault="00E56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6618" w:rsidTr="004E5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:rsidR="00E56618" w:rsidRDefault="00E56618">
            <w:r>
              <w:t>Status of AMS deployment in BUSDIRRQ applications</w:t>
            </w:r>
          </w:p>
        </w:tc>
        <w:tc>
          <w:tcPr>
            <w:tcW w:w="2813" w:type="dxa"/>
          </w:tcPr>
          <w:p w:rsidR="00E56618" w:rsidRDefault="00E56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:rsidR="00E56618" w:rsidRDefault="00E56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0" w:type="dxa"/>
            <w:gridSpan w:val="2"/>
          </w:tcPr>
          <w:p w:rsidR="00E56618" w:rsidRDefault="00E56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:rsidR="00E56618" w:rsidRDefault="00E56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6618" w:rsidTr="004E5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:rsidR="00E56618" w:rsidRPr="00E56618" w:rsidRDefault="00E56618">
            <w:pPr>
              <w:rPr>
                <w:color w:val="auto"/>
              </w:rPr>
            </w:pPr>
            <w:r w:rsidRPr="00E56618">
              <w:rPr>
                <w:color w:val="auto"/>
              </w:rPr>
              <w:t>TRANSITION PLAN</w:t>
            </w:r>
          </w:p>
        </w:tc>
        <w:tc>
          <w:tcPr>
            <w:tcW w:w="2813" w:type="dxa"/>
          </w:tcPr>
          <w:p w:rsidR="00E56618" w:rsidRDefault="00E56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:rsidR="00E56618" w:rsidRDefault="00E56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0" w:type="dxa"/>
            <w:gridSpan w:val="2"/>
          </w:tcPr>
          <w:p w:rsidR="00E56618" w:rsidRDefault="00E56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:rsidR="00E56618" w:rsidRDefault="00E56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6618" w:rsidTr="004E5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:rsidR="00E56618" w:rsidRDefault="00E56618">
            <w:r>
              <w:t>Existing ESIs with AMS subject to 4CP billing on a BUSHI/MED/LO profile</w:t>
            </w:r>
          </w:p>
        </w:tc>
        <w:tc>
          <w:tcPr>
            <w:tcW w:w="2813" w:type="dxa"/>
          </w:tcPr>
          <w:p w:rsidR="00E56618" w:rsidRDefault="00E56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:rsidR="00E56618" w:rsidRDefault="00E56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0" w:type="dxa"/>
            <w:gridSpan w:val="2"/>
          </w:tcPr>
          <w:p w:rsidR="00E56618" w:rsidRDefault="00E56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:rsidR="00E56618" w:rsidRDefault="00E56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6618" w:rsidTr="004E5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:rsidR="00E56618" w:rsidRDefault="00E56618">
            <w:r>
              <w:t>Existing ESIs with AMS subject to 4CP billing on a BUSIDRRQ profile</w:t>
            </w:r>
          </w:p>
        </w:tc>
        <w:tc>
          <w:tcPr>
            <w:tcW w:w="2813" w:type="dxa"/>
          </w:tcPr>
          <w:p w:rsidR="00E56618" w:rsidRDefault="00E56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:rsidR="00E56618" w:rsidRDefault="00E56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0" w:type="dxa"/>
            <w:gridSpan w:val="2"/>
          </w:tcPr>
          <w:p w:rsidR="00E56618" w:rsidRDefault="00E56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:rsidR="00E56618" w:rsidRDefault="00E56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6618" w:rsidTr="004E5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:rsidR="00E56618" w:rsidRDefault="00E56618">
            <w:r>
              <w:t>Existing ESIs with AMS on a BUSHI/MED/LO profile that have crossed 700 kW/kVA threshold</w:t>
            </w:r>
          </w:p>
        </w:tc>
        <w:tc>
          <w:tcPr>
            <w:tcW w:w="2813" w:type="dxa"/>
          </w:tcPr>
          <w:p w:rsidR="00E56618" w:rsidRDefault="00E56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:rsidR="00E56618" w:rsidRDefault="00E56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0" w:type="dxa"/>
            <w:gridSpan w:val="2"/>
          </w:tcPr>
          <w:p w:rsidR="00E56618" w:rsidRDefault="00E56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:rsidR="00E56618" w:rsidRDefault="00E56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6618" w:rsidTr="004E5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:rsidR="00E56618" w:rsidRDefault="00E56618">
            <w:r>
              <w:t>New ESIs expected to cross 700 kW/kVA threshold</w:t>
            </w:r>
          </w:p>
        </w:tc>
        <w:tc>
          <w:tcPr>
            <w:tcW w:w="2813" w:type="dxa"/>
          </w:tcPr>
          <w:p w:rsidR="00E56618" w:rsidRDefault="00E56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:rsidR="00E56618" w:rsidRDefault="00E56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0" w:type="dxa"/>
            <w:gridSpan w:val="2"/>
          </w:tcPr>
          <w:p w:rsidR="00E56618" w:rsidRDefault="00E56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:rsidR="00E56618" w:rsidRDefault="00E56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CC3" w:rsidTr="004E5F8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:rsidR="00A31CC3" w:rsidRPr="00A31CC3" w:rsidRDefault="004E5F8A">
            <w:pPr>
              <w:rPr>
                <w:color w:val="auto"/>
              </w:rPr>
            </w:pPr>
            <w:r>
              <w:rPr>
                <w:color w:val="auto"/>
              </w:rPr>
              <w:t>ACCESS TO INTERVAL DATA</w:t>
            </w:r>
          </w:p>
        </w:tc>
        <w:tc>
          <w:tcPr>
            <w:tcW w:w="2813" w:type="dxa"/>
          </w:tcPr>
          <w:p w:rsidR="00A31CC3" w:rsidRDefault="00A31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:rsidR="00A31CC3" w:rsidRDefault="00A31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0" w:type="dxa"/>
            <w:gridSpan w:val="2"/>
          </w:tcPr>
          <w:p w:rsidR="00A31CC3" w:rsidRDefault="00A31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:rsidR="00A31CC3" w:rsidRDefault="00A31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1CC3" w:rsidTr="004E5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:rsidR="00A31CC3" w:rsidRDefault="004E5F8A">
            <w:r>
              <w:t>Once an ESI has transitioned to BUSLRG or BUSLRGDG, how will 3</w:t>
            </w:r>
            <w:r w:rsidRPr="004E5F8A">
              <w:rPr>
                <w:vertAlign w:val="superscript"/>
              </w:rPr>
              <w:t>rd</w:t>
            </w:r>
            <w:r>
              <w:t xml:space="preserve"> parties access interval data</w:t>
            </w:r>
          </w:p>
        </w:tc>
        <w:tc>
          <w:tcPr>
            <w:tcW w:w="2813" w:type="dxa"/>
          </w:tcPr>
          <w:p w:rsidR="00A31CC3" w:rsidRDefault="00A31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:rsidR="00A31CC3" w:rsidRDefault="00A31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0" w:type="dxa"/>
            <w:gridSpan w:val="2"/>
          </w:tcPr>
          <w:p w:rsidR="00A31CC3" w:rsidRDefault="00A31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:rsidR="00A31CC3" w:rsidRDefault="00A31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B1591" w:rsidRDefault="003B1591">
      <w:bookmarkStart w:id="0" w:name="_GoBack"/>
      <w:bookmarkEnd w:id="0"/>
    </w:p>
    <w:sectPr w:rsidR="003B1591" w:rsidSect="00E566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18"/>
    <w:rsid w:val="001C0126"/>
    <w:rsid w:val="003B1591"/>
    <w:rsid w:val="004E5F8A"/>
    <w:rsid w:val="00A31CC3"/>
    <w:rsid w:val="00E5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D0073"/>
  <w15:chartTrackingRefBased/>
  <w15:docId w15:val="{7452859C-695A-47FD-8DF5-C3F6E0D8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6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E5661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Wiegand, Sheri</dc:creator>
  <cp:keywords/>
  <dc:description/>
  <cp:lastModifiedBy>Wiegand, Sheri</cp:lastModifiedBy>
  <cp:revision>2</cp:revision>
  <dcterms:created xsi:type="dcterms:W3CDTF">2021-02-09T16:29:00Z</dcterms:created>
  <dcterms:modified xsi:type="dcterms:W3CDTF">2021-02-09T16:43:00Z</dcterms:modified>
</cp:coreProperties>
</file>