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02F5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02F55">
                <w:rPr>
                  <w:rStyle w:val="Hyperlink"/>
                </w:rPr>
                <w:t>1067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4650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46508">
              <w:rPr>
                <w:szCs w:val="23"/>
              </w:rPr>
              <w:t>Market Entry Qualifications, Continued Participation Requirements, and Credit Risk Assessment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324A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27,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46508" w:rsidRPr="00D46508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46508">
              <w:rPr>
                <w:rFonts w:ascii="Arial" w:hAnsi="Arial" w:cs="Arial"/>
              </w:rPr>
              <w:t>Between $400k and $600k</w:t>
            </w:r>
          </w:p>
          <w:p w:rsidR="00D46508" w:rsidRPr="00D46508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46508">
              <w:rPr>
                <w:rFonts w:ascii="Arial" w:hAnsi="Arial" w:cs="Arial"/>
              </w:rPr>
              <w:t>Annual Recurring Operations and Maintenance (O&amp;M) Budget Cost:  $150k – $180k</w:t>
            </w:r>
          </w:p>
          <w:p w:rsidR="00124420" w:rsidRPr="002D68CF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46508">
              <w:rPr>
                <w:rFonts w:ascii="Arial" w:hAnsi="Arial" w:cs="Arial"/>
              </w:rPr>
              <w:t>See ERCOT Staffing Impacts</w:t>
            </w:r>
          </w:p>
        </w:tc>
      </w:tr>
      <w:tr w:rsidR="00582CFE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E" w:rsidRPr="00663934" w:rsidRDefault="00582CFE" w:rsidP="00582CFE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E" w:rsidRDefault="00582CFE" w:rsidP="00582CFE">
            <w:pPr>
              <w:spacing w:before="120" w:after="120"/>
              <w:rPr>
                <w:rFonts w:ascii="Arial" w:hAnsi="Arial" w:cs="Arial"/>
              </w:rPr>
            </w:pPr>
            <w:r w:rsidRPr="004F2887">
              <w:rPr>
                <w:rFonts w:ascii="Arial" w:hAnsi="Arial" w:cs="Arial"/>
              </w:rPr>
              <w:t xml:space="preserve">Market entry qualifications and continued participation requirements </w:t>
            </w:r>
            <w:r w:rsidRPr="00CB7ED6">
              <w:rPr>
                <w:rFonts w:ascii="Arial" w:hAnsi="Arial" w:cs="Arial"/>
              </w:rPr>
              <w:t xml:space="preserve">could be implemented 90 days after </w:t>
            </w:r>
            <w:r w:rsidRPr="004F2887">
              <w:rPr>
                <w:rFonts w:ascii="Arial" w:hAnsi="Arial" w:cs="Arial"/>
              </w:rPr>
              <w:t xml:space="preserve">ERCOT </w:t>
            </w:r>
            <w:r w:rsidRPr="00CB7ED6">
              <w:rPr>
                <w:rFonts w:ascii="Arial" w:hAnsi="Arial" w:cs="Arial"/>
              </w:rPr>
              <w:t>Board approval</w:t>
            </w:r>
            <w:r w:rsidRPr="004F2887">
              <w:rPr>
                <w:rFonts w:ascii="Arial" w:hAnsi="Arial" w:cs="Arial"/>
              </w:rPr>
              <w:t xml:space="preserve"> of the </w:t>
            </w:r>
            <w:r w:rsidRPr="00CB7ED6">
              <w:rPr>
                <w:rFonts w:ascii="Arial" w:hAnsi="Arial" w:cs="Arial"/>
              </w:rPr>
              <w:t xml:space="preserve">Nodal Protocol Revision Request </w:t>
            </w:r>
            <w:r w:rsidRPr="004F2887">
              <w:rPr>
                <w:rFonts w:ascii="Arial" w:hAnsi="Arial" w:cs="Arial"/>
              </w:rPr>
              <w:t>(NPRR)</w:t>
            </w:r>
            <w:r w:rsidRPr="00CB7ED6">
              <w:rPr>
                <w:rFonts w:ascii="Arial" w:hAnsi="Arial" w:cs="Arial"/>
              </w:rPr>
              <w:t>.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</w:r>
            <w:r w:rsidRPr="004F2887">
              <w:rPr>
                <w:rFonts w:ascii="Arial" w:hAnsi="Arial" w:cs="Arial"/>
              </w:rPr>
              <w:t>N</w:t>
            </w:r>
            <w:r w:rsidRPr="00CB7ED6">
              <w:rPr>
                <w:rFonts w:ascii="Arial" w:hAnsi="Arial" w:cs="Arial"/>
              </w:rPr>
              <w:t xml:space="preserve">on-system changes </w:t>
            </w:r>
            <w:r w:rsidRPr="004F2887">
              <w:rPr>
                <w:rFonts w:ascii="Arial" w:hAnsi="Arial" w:cs="Arial"/>
              </w:rPr>
              <w:t>for the credit risk assessment</w:t>
            </w:r>
            <w:r>
              <w:rPr>
                <w:rFonts w:ascii="Arial" w:hAnsi="Arial" w:cs="Arial"/>
              </w:rPr>
              <w:t xml:space="preserve"> portion of this NPRR</w:t>
            </w:r>
            <w:r w:rsidRPr="004F2887">
              <w:rPr>
                <w:rFonts w:ascii="Arial" w:hAnsi="Arial" w:cs="Arial"/>
              </w:rPr>
              <w:t xml:space="preserve"> </w:t>
            </w:r>
            <w:r w:rsidRPr="00CB7ED6">
              <w:rPr>
                <w:rFonts w:ascii="Arial" w:hAnsi="Arial" w:cs="Arial"/>
              </w:rPr>
              <w:t xml:space="preserve">could be implemented 90 days after </w:t>
            </w:r>
            <w:r w:rsidRPr="004F2887">
              <w:rPr>
                <w:rFonts w:ascii="Arial" w:hAnsi="Arial" w:cs="Arial"/>
              </w:rPr>
              <w:t xml:space="preserve">ERCOT </w:t>
            </w:r>
            <w:r w:rsidRPr="00CB7ED6">
              <w:rPr>
                <w:rFonts w:ascii="Arial" w:hAnsi="Arial" w:cs="Arial"/>
              </w:rPr>
              <w:t>Board approval of the NPRR and clarifying accompanying OBDRR.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The timeline for implementing </w:t>
            </w:r>
            <w:r>
              <w:rPr>
                <w:rFonts w:ascii="Arial" w:hAnsi="Arial" w:cs="Arial"/>
              </w:rPr>
              <w:t xml:space="preserve">changes to the </w:t>
            </w:r>
            <w:r w:rsidRPr="00B56E73">
              <w:rPr>
                <w:rFonts w:ascii="Arial" w:hAnsi="Arial" w:cs="Arial"/>
              </w:rPr>
              <w:t xml:space="preserve">Credit Monitoring and Management </w:t>
            </w:r>
            <w:r>
              <w:rPr>
                <w:rFonts w:ascii="Arial" w:hAnsi="Arial" w:cs="Arial"/>
              </w:rPr>
              <w:t xml:space="preserve">(CMM) System </w:t>
            </w:r>
            <w:r w:rsidRPr="00CB7ED6">
              <w:rPr>
                <w:rFonts w:ascii="Arial" w:hAnsi="Arial" w:cs="Arial"/>
              </w:rPr>
              <w:t xml:space="preserve">is dependent upon ERCOT Board prioritization and approval.  Please see the Project Priority List (PPL) for additional information.   </w:t>
            </w:r>
          </w:p>
          <w:p w:rsidR="00582CFE" w:rsidRPr="00CB7ED6" w:rsidRDefault="00582CFE" w:rsidP="00582CFE">
            <w:pPr>
              <w:spacing w:before="120" w:after="120"/>
              <w:rPr>
                <w:rFonts w:ascii="Arial" w:hAnsi="Arial" w:cs="Arial"/>
              </w:rPr>
            </w:pPr>
            <w:r w:rsidRPr="00CB7ED6">
              <w:rPr>
                <w:rFonts w:ascii="Arial" w:hAnsi="Arial" w:cs="Arial"/>
              </w:rPr>
              <w:t xml:space="preserve">Estimated project duration: </w:t>
            </w:r>
            <w:r w:rsidRPr="00CB7ED6">
              <w:rPr>
                <w:rFonts w:ascii="Arial" w:hAnsi="Arial" w:cs="Arial"/>
              </w:rPr>
              <w:br/>
              <w:t xml:space="preserve">    22 to 32 months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Passport Schedule Risk Assessment: </w:t>
            </w:r>
            <w:r w:rsidRPr="00CB7ED6">
              <w:rPr>
                <w:rFonts w:ascii="Arial" w:hAnsi="Arial" w:cs="Arial"/>
              </w:rPr>
              <w:br/>
              <w:t xml:space="preserve">    Significan</w:t>
            </w:r>
            <w:r w:rsidRPr="004F2887">
              <w:rPr>
                <w:rFonts w:ascii="Arial" w:hAnsi="Arial" w:cs="Arial"/>
              </w:rPr>
              <w:t>t Risk to Passport s</w:t>
            </w:r>
            <w:r w:rsidRPr="00CB7ED6">
              <w:rPr>
                <w:rFonts w:ascii="Arial" w:hAnsi="Arial" w:cs="Arial"/>
              </w:rPr>
              <w:t>chedule</w:t>
            </w:r>
            <w:r w:rsidRPr="004F2887">
              <w:rPr>
                <w:rFonts w:ascii="Arial" w:hAnsi="Arial" w:cs="Arial"/>
              </w:rPr>
              <w:t>;</w:t>
            </w:r>
            <w:r w:rsidRPr="00CB7ED6">
              <w:rPr>
                <w:rFonts w:ascii="Arial" w:hAnsi="Arial" w:cs="Arial"/>
              </w:rPr>
              <w:t xml:space="preserve"> therefore</w:t>
            </w:r>
            <w:r w:rsidRPr="004F2887">
              <w:rPr>
                <w:rFonts w:ascii="Arial" w:hAnsi="Arial" w:cs="Arial"/>
              </w:rPr>
              <w:t>,</w:t>
            </w:r>
            <w:r w:rsidRPr="00CB7ED6">
              <w:rPr>
                <w:rFonts w:ascii="Arial" w:hAnsi="Arial" w:cs="Arial"/>
              </w:rPr>
              <w:t xml:space="preserve"> ERCOT proposes </w:t>
            </w:r>
            <w:r w:rsidRPr="004F2887">
              <w:rPr>
                <w:rFonts w:ascii="Arial" w:hAnsi="Arial" w:cs="Arial"/>
              </w:rPr>
              <w:t>implementation of</w:t>
            </w:r>
            <w:r>
              <w:rPr>
                <w:rFonts w:ascii="Arial" w:hAnsi="Arial" w:cs="Arial"/>
              </w:rPr>
              <w:t xml:space="preserve"> system changes as a p</w:t>
            </w:r>
            <w:r w:rsidRPr="00CB7ED6">
              <w:rPr>
                <w:rFonts w:ascii="Arial" w:hAnsi="Arial" w:cs="Arial"/>
              </w:rPr>
              <w:t>ost-Passport project.</w:t>
            </w:r>
          </w:p>
        </w:tc>
      </w:tr>
      <w:tr w:rsidR="00582CFE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CFE" w:rsidRDefault="00582CFE" w:rsidP="00582CFE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582CFE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Implementation Labor: 100% ERCOT; 0% Vendor</w:t>
            </w:r>
          </w:p>
          <w:p w:rsidR="00582CFE" w:rsidRPr="00CB7ED6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There will be ongoing operational impacts to the following ERCOT department totaling 2.25 Full-Time Employee (FTEs) to support this NPRR:</w:t>
            </w:r>
            <w:r w:rsidRPr="00CB7ED6">
              <w:rPr>
                <w:rFonts w:ascii="Arial" w:hAnsi="Arial" w:cs="Arial"/>
                <w:color w:val="000000"/>
              </w:rPr>
              <w:br/>
            </w:r>
            <w:r w:rsidRPr="00CB7ED6">
              <w:rPr>
                <w:rFonts w:ascii="Arial" w:hAnsi="Arial" w:cs="Arial"/>
              </w:rPr>
              <w:br/>
              <w:t>• General Counsel (2.00 FTE Effort)</w:t>
            </w:r>
            <w:r w:rsidRPr="00CB7ED6">
              <w:rPr>
                <w:rFonts w:ascii="Arial" w:hAnsi="Arial" w:cs="Arial"/>
              </w:rPr>
              <w:br/>
              <w:t>• Market Credit</w:t>
            </w:r>
            <w:r w:rsidRPr="00CB7ED6">
              <w:rPr>
                <w:rFonts w:ascii="Arial" w:hAnsi="Arial" w:cs="Arial"/>
                <w:color w:val="000000"/>
              </w:rPr>
              <w:t xml:space="preserve"> (0.25 FTE Effort)</w:t>
            </w:r>
            <w:r w:rsidRPr="00CB7ED6">
              <w:rPr>
                <w:rFonts w:ascii="Arial" w:hAnsi="Arial" w:cs="Arial"/>
                <w:color w:val="000000"/>
              </w:rPr>
              <w:br/>
            </w:r>
            <w:r w:rsidRPr="00CB7ED6">
              <w:rPr>
                <w:rFonts w:ascii="Arial" w:hAnsi="Arial" w:cs="Arial"/>
                <w:color w:val="000000"/>
              </w:rPr>
              <w:br/>
              <w:t xml:space="preserve">ERCOT has assessed its ability to absorb the ongoing efforts of this NPRR with current staff and concluded the need for </w:t>
            </w:r>
            <w:r w:rsidRPr="00CB7ED6">
              <w:rPr>
                <w:rFonts w:ascii="Arial" w:hAnsi="Arial" w:cs="Arial"/>
              </w:rPr>
              <w:t>one additional FTE in the Le</w:t>
            </w:r>
            <w:r>
              <w:rPr>
                <w:rFonts w:ascii="Arial" w:hAnsi="Arial" w:cs="Arial"/>
              </w:rPr>
              <w:t>gal Department: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* 2500 hours  t</w:t>
            </w:r>
            <w:r w:rsidRPr="00CB7ED6">
              <w:rPr>
                <w:rFonts w:ascii="Arial" w:hAnsi="Arial" w:cs="Arial"/>
              </w:rPr>
              <w:t xml:space="preserve">o review new Qualified Scheduling Entity (QSE) and </w:t>
            </w:r>
            <w:r w:rsidRPr="00CB7ED6">
              <w:rPr>
                <w:rFonts w:ascii="Arial" w:hAnsi="Arial" w:cs="Arial"/>
              </w:rPr>
              <w:lastRenderedPageBreak/>
              <w:t xml:space="preserve">Congestion Revenue Right Account Holder (CRRAH) applications and perform </w:t>
            </w:r>
            <w:r>
              <w:rPr>
                <w:rFonts w:ascii="Arial" w:hAnsi="Arial" w:cs="Arial"/>
              </w:rPr>
              <w:t xml:space="preserve">initial and ongoing </w:t>
            </w:r>
            <w:r w:rsidRPr="00CB7ED6">
              <w:rPr>
                <w:rFonts w:ascii="Arial" w:hAnsi="Arial" w:cs="Arial"/>
              </w:rPr>
              <w:t>review</w:t>
            </w:r>
            <w:r>
              <w:rPr>
                <w:rFonts w:ascii="Arial" w:hAnsi="Arial" w:cs="Arial"/>
              </w:rPr>
              <w:t>s</w:t>
            </w:r>
            <w:r w:rsidRPr="00CB7ED6">
              <w:rPr>
                <w:rFonts w:ascii="Arial" w:hAnsi="Arial" w:cs="Arial"/>
              </w:rPr>
              <w:t xml:space="preserve"> of existing QSEs and CRRAH</w:t>
            </w:r>
            <w:r>
              <w:rPr>
                <w:rFonts w:ascii="Arial" w:hAnsi="Arial" w:cs="Arial"/>
              </w:rPr>
              <w:t>s</w:t>
            </w:r>
            <w:r w:rsidRPr="00CB7ED6">
              <w:rPr>
                <w:rFonts w:ascii="Arial" w:hAnsi="Arial" w:cs="Arial"/>
              </w:rPr>
              <w:t xml:space="preserve">.  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There are additional operational impacts in the first year after implementation that can be absorbed with budgeted staff.  </w:t>
            </w:r>
          </w:p>
        </w:tc>
      </w:tr>
      <w:tr w:rsidR="00582CFE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CFE" w:rsidRDefault="00582CFE" w:rsidP="00582CFE">
            <w:pPr>
              <w:pStyle w:val="Header"/>
            </w:pPr>
            <w:r>
              <w:lastRenderedPageBreak/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582CFE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The following ERCOT systems would be impacted:</w:t>
            </w:r>
          </w:p>
          <w:p w:rsidR="00582CFE" w:rsidRPr="00CB7ED6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582CFE">
              <w:rPr>
                <w:rFonts w:ascii="Arial" w:hAnsi="Arial" w:cs="Arial"/>
                <w:color w:val="000000"/>
              </w:rPr>
              <w:t>Credit Monitoring and Management (CMM)</w:t>
            </w:r>
            <w:r w:rsidRPr="00582CFE">
              <w:rPr>
                <w:rFonts w:ascii="Arial" w:hAnsi="Arial" w:cs="Arial"/>
                <w:color w:val="000000"/>
              </w:rPr>
              <w:tab/>
              <w:t>100%</w:t>
            </w:r>
          </w:p>
        </w:tc>
      </w:tr>
      <w:tr w:rsidR="00582CFE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CFE" w:rsidRDefault="00582CFE" w:rsidP="00582CFE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582CFE" w:rsidRPr="009266AD" w:rsidRDefault="00582CFE" w:rsidP="00582CFE">
            <w:pPr>
              <w:pStyle w:val="NormalArial"/>
              <w:rPr>
                <w:sz w:val="22"/>
                <w:szCs w:val="22"/>
              </w:rPr>
            </w:pPr>
            <w:r w:rsidRPr="00D46508">
              <w:rPr>
                <w:rFonts w:cs="Arial"/>
              </w:rPr>
              <w:t>ERCOT will update its business processes to implement this NPRR.</w:t>
            </w:r>
          </w:p>
        </w:tc>
      </w:tr>
      <w:tr w:rsidR="00582CFE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2CFE" w:rsidRDefault="00582CFE" w:rsidP="00582CFE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582CFE" w:rsidRPr="00D54DC7" w:rsidRDefault="00582CFE" w:rsidP="00582CFE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 w:rsidP="00582CFE">
            <w:pPr>
              <w:pStyle w:val="NormalArial"/>
            </w:pPr>
            <w:r>
              <w:t>None.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FF" w:rsidRDefault="00EB7DFF">
      <w:r>
        <w:separator/>
      </w:r>
    </w:p>
  </w:endnote>
  <w:endnote w:type="continuationSeparator" w:id="0">
    <w:p w:rsidR="00EB7DFF" w:rsidRDefault="00E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F02F5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1067</w:t>
    </w:r>
    <w:r w:rsidR="00B324A3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B324A3">
      <w:rPr>
        <w:rFonts w:ascii="Arial" w:hAnsi="Arial"/>
        <w:noProof/>
        <w:sz w:val="18"/>
      </w:rPr>
      <w:t>012721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FF" w:rsidRDefault="00EB7DFF">
      <w:r>
        <w:separator/>
      </w:r>
    </w:p>
  </w:footnote>
  <w:footnote w:type="continuationSeparator" w:id="0">
    <w:p w:rsidR="00EB7DFF" w:rsidRDefault="00EB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766"/>
    <w:multiLevelType w:val="hybridMultilevel"/>
    <w:tmpl w:val="7DE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3A9A9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62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E6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24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A3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C86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4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68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A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8CA"/>
    <w:multiLevelType w:val="multilevel"/>
    <w:tmpl w:val="DB9CA9B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A7481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A5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CC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4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63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A3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2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01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C8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2CFE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4A3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441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46508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B7DFF"/>
    <w:rsid w:val="00EC0CEF"/>
    <w:rsid w:val="00ED0FCB"/>
    <w:rsid w:val="00EE2D23"/>
    <w:rsid w:val="00EE65E9"/>
    <w:rsid w:val="00F01F3F"/>
    <w:rsid w:val="00F02EB9"/>
    <w:rsid w:val="00F02F55"/>
    <w:rsid w:val="00F05C3D"/>
    <w:rsid w:val="00F06004"/>
    <w:rsid w:val="00F067E1"/>
    <w:rsid w:val="00F12163"/>
    <w:rsid w:val="00F13670"/>
    <w:rsid w:val="00F17032"/>
    <w:rsid w:val="00F33E4A"/>
    <w:rsid w:val="00F3574A"/>
    <w:rsid w:val="00F35F48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032DFF4-9AF3-42B7-A192-F7255688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2406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pwb</cp:lastModifiedBy>
  <cp:revision>5</cp:revision>
  <cp:lastPrinted>2007-01-12T13:31:00Z</cp:lastPrinted>
  <dcterms:created xsi:type="dcterms:W3CDTF">2021-01-26T20:33:00Z</dcterms:created>
  <dcterms:modified xsi:type="dcterms:W3CDTF">2021-01-27T22:46:00Z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