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F3CC2" w14:textId="49B05872" w:rsidR="009E6887" w:rsidRPr="00EC139A" w:rsidRDefault="0018026C" w:rsidP="00AB04CA">
      <w:pPr>
        <w:spacing w:line="192" w:lineRule="auto"/>
        <w:rPr>
          <w:rFonts w:eastAsiaTheme="minorEastAsia" w:cstheme="minorHAnsi"/>
          <w:b/>
          <w:bCs/>
          <w:color w:val="000000" w:themeColor="text1"/>
          <w:kern w:val="24"/>
          <w:u w:val="single"/>
        </w:rPr>
      </w:pPr>
      <w:r>
        <w:rPr>
          <w:rFonts w:eastAsiaTheme="minorEastAsia" w:cstheme="minorHAnsi"/>
          <w:b/>
          <w:bCs/>
          <w:color w:val="000000" w:themeColor="text1"/>
          <w:kern w:val="24"/>
          <w:u w:val="single"/>
        </w:rPr>
        <w:t xml:space="preserve">2020 </w:t>
      </w:r>
      <w:r w:rsidR="009E6887" w:rsidRPr="00EC139A">
        <w:rPr>
          <w:rFonts w:eastAsiaTheme="minorEastAsia" w:cstheme="minorHAnsi"/>
          <w:b/>
          <w:bCs/>
          <w:color w:val="000000" w:themeColor="text1"/>
          <w:kern w:val="24"/>
          <w:u w:val="single"/>
        </w:rPr>
        <w:t>ACCOMPLISHMENTS</w:t>
      </w:r>
    </w:p>
    <w:p w14:paraId="610411AF" w14:textId="4F325B23" w:rsidR="00B41FA2" w:rsidRDefault="00B41FA2" w:rsidP="00AB04CA">
      <w:pPr>
        <w:spacing w:line="192" w:lineRule="auto"/>
        <w:rPr>
          <w:rFonts w:eastAsiaTheme="minorEastAsia" w:cstheme="minorHAnsi"/>
          <w:color w:val="000000" w:themeColor="text1"/>
          <w:kern w:val="24"/>
        </w:rPr>
      </w:pPr>
      <w:r>
        <w:rPr>
          <w:rFonts w:eastAsiaTheme="minorEastAsia" w:cstheme="minorHAnsi"/>
          <w:color w:val="000000" w:themeColor="text1"/>
          <w:kern w:val="24"/>
        </w:rPr>
        <w:t>Supported the market by allowing a forum for:</w:t>
      </w:r>
    </w:p>
    <w:p w14:paraId="4E19DAE7" w14:textId="4FCDAD17" w:rsidR="00B41FA2" w:rsidRPr="000473AE" w:rsidRDefault="00B41FA2" w:rsidP="00B41FA2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0473A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PR288-01 EDI Map and Translator Replacement</w:t>
      </w:r>
    </w:p>
    <w:p w14:paraId="50EFA3C3" w14:textId="77777777" w:rsidR="00B41FA2" w:rsidRPr="000473AE" w:rsidRDefault="00B41FA2" w:rsidP="00B41FA2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0473A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PR288-02 NAESB Application Tech Refresh- Collaborated with TDTMS </w:t>
      </w:r>
    </w:p>
    <w:p w14:paraId="681719CF" w14:textId="61CC95FF" w:rsidR="00B41FA2" w:rsidRPr="000473AE" w:rsidRDefault="00B41FA2" w:rsidP="00AB04CA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0473A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Electricity Relief Program (ERP)</w:t>
      </w:r>
    </w:p>
    <w:p w14:paraId="55FFBB7F" w14:textId="77777777" w:rsidR="00B41FA2" w:rsidRPr="000473AE" w:rsidRDefault="00B41FA2" w:rsidP="00AB04CA">
      <w:pPr>
        <w:spacing w:line="192" w:lineRule="auto"/>
        <w:rPr>
          <w:rFonts w:eastAsiaTheme="minorEastAsia" w:cstheme="minorHAnsi"/>
          <w:color w:val="000000" w:themeColor="text1"/>
          <w:kern w:val="24"/>
        </w:rPr>
      </w:pPr>
      <w:bookmarkStart w:id="0" w:name="_GoBack"/>
      <w:bookmarkEnd w:id="0"/>
    </w:p>
    <w:p w14:paraId="37D7D1A5" w14:textId="3FA714C4" w:rsidR="00AB04CA" w:rsidRPr="00AB04CA" w:rsidRDefault="00AB04CA" w:rsidP="00AB04CA">
      <w:pPr>
        <w:spacing w:line="192" w:lineRule="auto"/>
        <w:rPr>
          <w:rFonts w:cstheme="minorHAnsi"/>
        </w:rPr>
      </w:pPr>
      <w:r w:rsidRPr="00AB04CA">
        <w:rPr>
          <w:rFonts w:eastAsiaTheme="minorEastAsia" w:cstheme="minorHAnsi"/>
          <w:color w:val="000000" w:themeColor="text1"/>
          <w:kern w:val="24"/>
        </w:rPr>
        <w:t>Change Controls</w:t>
      </w:r>
    </w:p>
    <w:p w14:paraId="6D9265A7" w14:textId="01A8B637" w:rsidR="00AB04CA" w:rsidRPr="00AB04CA" w:rsidRDefault="00AB04CA" w:rsidP="003161F1">
      <w:pPr>
        <w:spacing w:line="192" w:lineRule="auto"/>
        <w:ind w:left="720"/>
        <w:rPr>
          <w:rFonts w:cstheme="minorHAnsi"/>
        </w:rPr>
      </w:pPr>
      <w:r>
        <w:rPr>
          <w:rFonts w:eastAsiaTheme="minorEastAsia" w:cstheme="minorHAnsi"/>
          <w:color w:val="000000" w:themeColor="text1"/>
          <w:kern w:val="24"/>
        </w:rPr>
        <w:t>T</w:t>
      </w:r>
      <w:r w:rsidRPr="00AB04CA">
        <w:rPr>
          <w:rFonts w:eastAsiaTheme="minorEastAsia" w:cstheme="minorHAnsi"/>
          <w:color w:val="000000" w:themeColor="text1"/>
          <w:kern w:val="24"/>
        </w:rPr>
        <w:t xml:space="preserve">X SET 4.0A </w:t>
      </w:r>
    </w:p>
    <w:p w14:paraId="2452B925" w14:textId="1F7558BF" w:rsidR="00AB04CA" w:rsidRPr="004662DE" w:rsidRDefault="00AB04CA" w:rsidP="003161F1">
      <w:pPr>
        <w:pStyle w:val="ListParagraph"/>
        <w:numPr>
          <w:ilvl w:val="0"/>
          <w:numId w:val="7"/>
        </w:numPr>
        <w:spacing w:line="192" w:lineRule="auto"/>
        <w:ind w:left="216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813</w:t>
      </w:r>
      <w:r w:rsid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: </w:t>
      </w: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Administrative updates to the TX SET 867_02, 867_03 and 867_04 Guides in order to reflect actual transaction processing.</w:t>
      </w:r>
    </w:p>
    <w:p w14:paraId="1495957D" w14:textId="60F8B2C0" w:rsidR="00AB04CA" w:rsidRPr="004662DE" w:rsidRDefault="00AB04CA" w:rsidP="003161F1">
      <w:pPr>
        <w:pStyle w:val="ListParagraph"/>
        <w:numPr>
          <w:ilvl w:val="0"/>
          <w:numId w:val="7"/>
        </w:numPr>
        <w:spacing w:line="192" w:lineRule="auto"/>
        <w:ind w:left="216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814</w:t>
      </w:r>
      <w:r w:rsid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: </w:t>
      </w: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Administrative update to the TX SET 814_09 Guide</w:t>
      </w:r>
    </w:p>
    <w:p w14:paraId="4994961B" w14:textId="328AAE39" w:rsidR="00AB04CA" w:rsidRPr="004662DE" w:rsidRDefault="00AB04CA" w:rsidP="003161F1">
      <w:pPr>
        <w:pStyle w:val="ListParagraph"/>
        <w:numPr>
          <w:ilvl w:val="0"/>
          <w:numId w:val="7"/>
        </w:numPr>
        <w:spacing w:line="192" w:lineRule="auto"/>
        <w:ind w:left="216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820</w:t>
      </w:r>
      <w:r w:rsid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: </w:t>
      </w: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Recipients of the Select Language Characters (Special Characters) found in the Extended Character Set of the Application Control Structure can be rejected with a 997 Reject. </w:t>
      </w:r>
    </w:p>
    <w:p w14:paraId="644F5E67" w14:textId="05A0A610" w:rsidR="00AB04CA" w:rsidRPr="004662DE" w:rsidRDefault="00AB04CA" w:rsidP="003161F1">
      <w:pPr>
        <w:pStyle w:val="ListParagraph"/>
        <w:numPr>
          <w:ilvl w:val="0"/>
          <w:numId w:val="7"/>
        </w:numPr>
        <w:spacing w:line="192" w:lineRule="auto"/>
        <w:ind w:left="216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822</w:t>
      </w:r>
      <w:r w:rsid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: </w:t>
      </w: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Update the 814_20 Guide for the REF~4P to clarify the use when NM101 = MX</w:t>
      </w:r>
    </w:p>
    <w:p w14:paraId="53E57207" w14:textId="6CA7FB6E" w:rsidR="00AB04CA" w:rsidRPr="004662DE" w:rsidRDefault="00AB04CA" w:rsidP="003161F1">
      <w:pPr>
        <w:pStyle w:val="ListParagraph"/>
        <w:numPr>
          <w:ilvl w:val="0"/>
          <w:numId w:val="7"/>
        </w:numPr>
        <w:spacing w:line="192" w:lineRule="auto"/>
        <w:ind w:left="216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823</w:t>
      </w:r>
      <w:r w:rsid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: </w:t>
      </w: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Administrative change to the 824 to clarify only one OTI loop per transaction</w:t>
      </w:r>
    </w:p>
    <w:p w14:paraId="245463DE" w14:textId="6FB69009" w:rsidR="00AB04CA" w:rsidRPr="004662DE" w:rsidRDefault="00AB04CA" w:rsidP="003161F1">
      <w:pPr>
        <w:pStyle w:val="ListParagraph"/>
        <w:numPr>
          <w:ilvl w:val="0"/>
          <w:numId w:val="7"/>
        </w:numPr>
        <w:spacing w:line="192" w:lineRule="auto"/>
        <w:ind w:left="216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824</w:t>
      </w:r>
      <w:r w:rsid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: </w:t>
      </w: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Update Texas SET Implementation Guides to restrict N2 and N3 to only allow one per loop</w:t>
      </w:r>
    </w:p>
    <w:p w14:paraId="5487EFA6" w14:textId="76F3E6B6" w:rsidR="00AB04CA" w:rsidRPr="004662DE" w:rsidRDefault="00AB04CA" w:rsidP="003161F1">
      <w:pPr>
        <w:pStyle w:val="ListParagraph"/>
        <w:numPr>
          <w:ilvl w:val="0"/>
          <w:numId w:val="7"/>
        </w:numPr>
        <w:spacing w:line="192" w:lineRule="auto"/>
        <w:ind w:left="216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825</w:t>
      </w:r>
      <w:r w:rsid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: </w:t>
      </w: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Modify the 814_20 Implementation Guide to allow the REF~PRT when NM101 equals MQ.</w:t>
      </w:r>
    </w:p>
    <w:p w14:paraId="7E018F63" w14:textId="604DFEEF" w:rsidR="00AB04CA" w:rsidRPr="004662DE" w:rsidRDefault="00AB04CA" w:rsidP="003161F1">
      <w:pPr>
        <w:pStyle w:val="ListParagraph"/>
        <w:numPr>
          <w:ilvl w:val="0"/>
          <w:numId w:val="7"/>
        </w:numPr>
        <w:spacing w:line="192" w:lineRule="auto"/>
        <w:ind w:left="216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826</w:t>
      </w:r>
      <w:r w:rsid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: </w:t>
      </w: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Update the 814_25 Guide to allow for the FRB ‘Invalid Billing Type’ Reject Code.</w:t>
      </w:r>
    </w:p>
    <w:p w14:paraId="696A67DF" w14:textId="77777777" w:rsidR="00AB04CA" w:rsidRPr="00AB04CA" w:rsidRDefault="00AB04CA" w:rsidP="003161F1">
      <w:pPr>
        <w:pStyle w:val="ListParagraph"/>
        <w:ind w:left="3240"/>
        <w:rPr>
          <w:rFonts w:asciiTheme="minorHAnsi" w:hAnsiTheme="minorHAnsi" w:cstheme="minorHAnsi"/>
        </w:rPr>
      </w:pPr>
    </w:p>
    <w:p w14:paraId="1CE6D23C" w14:textId="7FC524E4" w:rsidR="00AB04CA" w:rsidRPr="00AB04CA" w:rsidRDefault="00AB04CA" w:rsidP="003161F1">
      <w:pPr>
        <w:spacing w:line="192" w:lineRule="auto"/>
        <w:ind w:left="720"/>
        <w:rPr>
          <w:rFonts w:cstheme="minorHAnsi"/>
        </w:rPr>
      </w:pPr>
      <w:r w:rsidRPr="00AB04CA">
        <w:rPr>
          <w:rFonts w:eastAsiaTheme="minorEastAsia" w:cstheme="minorHAnsi"/>
          <w:color w:val="000000" w:themeColor="text1"/>
          <w:kern w:val="24"/>
        </w:rPr>
        <w:t xml:space="preserve">TX SET </w:t>
      </w:r>
      <w:r w:rsidR="00B41FA2">
        <w:rPr>
          <w:rFonts w:eastAsiaTheme="minorEastAsia" w:cstheme="minorHAnsi"/>
          <w:color w:val="000000" w:themeColor="text1"/>
          <w:kern w:val="24"/>
        </w:rPr>
        <w:t>5.0</w:t>
      </w:r>
    </w:p>
    <w:p w14:paraId="5E1C18A5" w14:textId="11067080" w:rsidR="00AB04CA" w:rsidRPr="004662DE" w:rsidRDefault="00AB04CA" w:rsidP="003161F1">
      <w:pPr>
        <w:pStyle w:val="ListParagraph"/>
        <w:numPr>
          <w:ilvl w:val="0"/>
          <w:numId w:val="7"/>
        </w:numPr>
        <w:spacing w:line="192" w:lineRule="auto"/>
        <w:ind w:left="216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794</w:t>
      </w:r>
      <w:r w:rsidR="00A95C2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:</w:t>
      </w:r>
      <w:r w:rsid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</w:t>
      </w: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Make the "Unmetered Service Type" found in the REF~PRT segment "Optional" for the TDSP when the information is available at the time the 814_20 Create transaction is established and communicated to ERCOT.</w:t>
      </w:r>
    </w:p>
    <w:p w14:paraId="76EA4B67" w14:textId="3B310453" w:rsidR="00AB04CA" w:rsidRPr="004662DE" w:rsidRDefault="00AB04CA" w:rsidP="003161F1">
      <w:pPr>
        <w:pStyle w:val="ListParagraph"/>
        <w:numPr>
          <w:ilvl w:val="0"/>
          <w:numId w:val="7"/>
        </w:numPr>
        <w:spacing w:line="192" w:lineRule="auto"/>
        <w:ind w:left="216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798</w:t>
      </w:r>
      <w:r w:rsidR="00A95C2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: </w:t>
      </w: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Updating the 814_24 to allow only the CSA CR to submit the REF~2W and create new reject reason for ERCOT</w:t>
      </w:r>
    </w:p>
    <w:p w14:paraId="155BA9FA" w14:textId="02D9465E" w:rsidR="00AB04CA" w:rsidRPr="004662DE" w:rsidRDefault="00AB04CA" w:rsidP="003161F1">
      <w:pPr>
        <w:pStyle w:val="ListParagraph"/>
        <w:numPr>
          <w:ilvl w:val="0"/>
          <w:numId w:val="7"/>
        </w:numPr>
        <w:spacing w:line="192" w:lineRule="auto"/>
        <w:ind w:left="216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809</w:t>
      </w:r>
      <w:r w:rsidR="00A95C2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: </w:t>
      </w: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Requesting a new Construction Hold Pending Code (CHP) to the 814_04 and 814_05 to help REPs identify the reason for potential delays on </w:t>
      </w:r>
      <w:proofErr w:type="gramStart"/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a</w:t>
      </w:r>
      <w:proofErr w:type="gramEnd"/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MVI request</w:t>
      </w:r>
    </w:p>
    <w:p w14:paraId="1B8797BF" w14:textId="77777777" w:rsidR="00AB04CA" w:rsidRPr="00AB04CA" w:rsidRDefault="00AB04CA" w:rsidP="003161F1">
      <w:pPr>
        <w:pStyle w:val="ListParagraph"/>
        <w:spacing w:line="192" w:lineRule="auto"/>
        <w:ind w:left="2520"/>
        <w:rPr>
          <w:rFonts w:asciiTheme="minorHAnsi" w:hAnsiTheme="minorHAnsi" w:cstheme="minorHAnsi"/>
        </w:rPr>
      </w:pPr>
    </w:p>
    <w:p w14:paraId="7894A386" w14:textId="765F91C7" w:rsidR="00AB04CA" w:rsidRPr="00AB04CA" w:rsidRDefault="00AB04CA" w:rsidP="003161F1">
      <w:pPr>
        <w:spacing w:line="192" w:lineRule="auto"/>
        <w:ind w:left="720"/>
        <w:rPr>
          <w:rFonts w:cstheme="minorHAnsi"/>
        </w:rPr>
      </w:pPr>
      <w:r w:rsidRPr="00AB04CA">
        <w:rPr>
          <w:rFonts w:eastAsiaTheme="minorEastAsia" w:cstheme="minorHAnsi"/>
          <w:color w:val="000000" w:themeColor="text1"/>
          <w:kern w:val="24"/>
        </w:rPr>
        <w:t xml:space="preserve">Recommended for Approval </w:t>
      </w:r>
      <w:r w:rsidR="00B41FA2">
        <w:rPr>
          <w:rFonts w:eastAsiaTheme="minorEastAsia" w:cstheme="minorHAnsi"/>
          <w:color w:val="000000" w:themeColor="text1"/>
          <w:kern w:val="24"/>
        </w:rPr>
        <w:t>5.0</w:t>
      </w:r>
    </w:p>
    <w:p w14:paraId="7952455C" w14:textId="19C62043" w:rsidR="00AB04CA" w:rsidRPr="004662DE" w:rsidRDefault="00AB04CA" w:rsidP="003161F1">
      <w:pPr>
        <w:pStyle w:val="ListParagraph"/>
        <w:numPr>
          <w:ilvl w:val="0"/>
          <w:numId w:val="7"/>
        </w:numPr>
        <w:spacing w:line="192" w:lineRule="auto"/>
        <w:ind w:left="216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815</w:t>
      </w:r>
      <w:r w:rsidR="00A95C2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: </w:t>
      </w: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Update the 650_01 Guide as a result of the market recommendations following Hurricane Harvey</w:t>
      </w:r>
    </w:p>
    <w:p w14:paraId="643BDA06" w14:textId="4D8C499E" w:rsidR="00AB04CA" w:rsidRPr="004662DE" w:rsidRDefault="00AB04CA" w:rsidP="003161F1">
      <w:pPr>
        <w:pStyle w:val="ListParagraph"/>
        <w:numPr>
          <w:ilvl w:val="0"/>
          <w:numId w:val="7"/>
        </w:numPr>
        <w:spacing w:line="192" w:lineRule="auto"/>
        <w:ind w:left="216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816</w:t>
      </w:r>
      <w:r w:rsidR="00A95C2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: </w:t>
      </w: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Update the 650_02 Guide as a result of the market recommendations following Hurricane Harvey</w:t>
      </w:r>
    </w:p>
    <w:p w14:paraId="6727FEE8" w14:textId="1ABB0D9C" w:rsidR="00AB04CA" w:rsidRPr="004662DE" w:rsidRDefault="00AB04CA" w:rsidP="003161F1">
      <w:pPr>
        <w:pStyle w:val="ListParagraph"/>
        <w:numPr>
          <w:ilvl w:val="0"/>
          <w:numId w:val="7"/>
        </w:numPr>
        <w:spacing w:line="192" w:lineRule="auto"/>
        <w:ind w:left="216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817</w:t>
      </w:r>
      <w:r w:rsidR="00A95C2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: </w:t>
      </w: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Update the 650_02 Guide as a result of the market recommendations following Hurricane Harvey</w:t>
      </w:r>
    </w:p>
    <w:p w14:paraId="046AE540" w14:textId="0A509683" w:rsidR="00AB04CA" w:rsidRPr="004662DE" w:rsidRDefault="00AB04CA" w:rsidP="003161F1">
      <w:pPr>
        <w:pStyle w:val="ListParagraph"/>
        <w:numPr>
          <w:ilvl w:val="0"/>
          <w:numId w:val="7"/>
        </w:numPr>
        <w:spacing w:line="192" w:lineRule="auto"/>
        <w:ind w:left="216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818</w:t>
      </w:r>
      <w:r w:rsidR="00A95C2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: </w:t>
      </w: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Update the 814_28 Guide as a result of the market recommendations following Hurricane Harvey</w:t>
      </w:r>
    </w:p>
    <w:p w14:paraId="4A6057EA" w14:textId="0ACB256E" w:rsidR="00AB04CA" w:rsidRPr="004662DE" w:rsidRDefault="00AB04CA" w:rsidP="003161F1">
      <w:pPr>
        <w:pStyle w:val="ListParagraph"/>
        <w:numPr>
          <w:ilvl w:val="0"/>
          <w:numId w:val="7"/>
        </w:numPr>
        <w:spacing w:line="192" w:lineRule="auto"/>
        <w:ind w:left="216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819</w:t>
      </w:r>
      <w:r w:rsidR="00A95C2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: </w:t>
      </w: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Clarify REF~4P and REF~IX are not provided when NM109 is NONE or UNMETERED in the 814_20</w:t>
      </w:r>
    </w:p>
    <w:p w14:paraId="1822762B" w14:textId="10AF24A5" w:rsidR="00AB04CA" w:rsidRDefault="00AB04CA" w:rsidP="003161F1">
      <w:pPr>
        <w:pStyle w:val="ListParagraph"/>
        <w:numPr>
          <w:ilvl w:val="0"/>
          <w:numId w:val="7"/>
        </w:numPr>
        <w:spacing w:line="192" w:lineRule="auto"/>
        <w:ind w:left="216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821</w:t>
      </w:r>
      <w:r w:rsidR="00A95C2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: </w:t>
      </w: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Add necessary data elements to transactions to allow the</w:t>
      </w:r>
      <w:r w:rsidR="005C3EFB"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county to be communicated</w:t>
      </w:r>
    </w:p>
    <w:p w14:paraId="36C682BB" w14:textId="77777777" w:rsidR="00680A8E" w:rsidRDefault="00680A8E" w:rsidP="00680A8E">
      <w:pPr>
        <w:pStyle w:val="ListParagraph"/>
        <w:spacing w:line="192" w:lineRule="auto"/>
        <w:ind w:left="144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14:paraId="35A3B973" w14:textId="5488084B" w:rsidR="00680A8E" w:rsidRPr="003161F1" w:rsidRDefault="00680A8E" w:rsidP="003161F1">
      <w:pPr>
        <w:spacing w:line="192" w:lineRule="auto"/>
        <w:rPr>
          <w:rFonts w:eastAsiaTheme="minorEastAsia" w:cstheme="minorHAnsi"/>
          <w:color w:val="000000" w:themeColor="text1"/>
          <w:kern w:val="24"/>
        </w:rPr>
      </w:pPr>
      <w:r w:rsidRPr="003161F1">
        <w:rPr>
          <w:rFonts w:eastAsiaTheme="minorEastAsia" w:cstheme="minorHAnsi"/>
          <w:color w:val="000000" w:themeColor="text1"/>
          <w:kern w:val="24"/>
        </w:rPr>
        <w:t>Retail Market Guide Revision Requests</w:t>
      </w:r>
    </w:p>
    <w:p w14:paraId="065BD876" w14:textId="222655A6" w:rsidR="00A95C2A" w:rsidRDefault="00680A8E" w:rsidP="00A95C2A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680A8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163</w:t>
      </w:r>
      <w:r w:rsidR="00A95C2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: </w:t>
      </w:r>
      <w:r w:rsidRPr="00680A8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Discontinue Generation of Legacy Retail Reports</w:t>
      </w:r>
    </w:p>
    <w:p w14:paraId="6C94B004" w14:textId="77777777" w:rsidR="00A95C2A" w:rsidRDefault="00A95C2A" w:rsidP="003161F1">
      <w:pPr>
        <w:pStyle w:val="ListParagraph"/>
        <w:spacing w:line="192" w:lineRule="auto"/>
        <w:ind w:left="144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14:paraId="4A5E0512" w14:textId="16A59041" w:rsidR="00A95C2A" w:rsidRPr="003161F1" w:rsidRDefault="00A95C2A" w:rsidP="003161F1">
      <w:pPr>
        <w:spacing w:line="192" w:lineRule="auto"/>
        <w:rPr>
          <w:rFonts w:eastAsiaTheme="minorEastAsia" w:cstheme="minorHAnsi"/>
          <w:color w:val="000000" w:themeColor="text1"/>
          <w:kern w:val="24"/>
        </w:rPr>
      </w:pPr>
      <w:r w:rsidRPr="003161F1">
        <w:rPr>
          <w:rFonts w:eastAsiaTheme="minorEastAsia" w:cstheme="minorHAnsi"/>
          <w:color w:val="000000" w:themeColor="text1"/>
          <w:kern w:val="24"/>
        </w:rPr>
        <w:lastRenderedPageBreak/>
        <w:t>TEXAS SET Issues</w:t>
      </w:r>
    </w:p>
    <w:p w14:paraId="3887F573" w14:textId="7ADAB955" w:rsidR="00AB04CA" w:rsidRPr="00A95C2A" w:rsidRDefault="00AB04CA" w:rsidP="00A95C2A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150</w:t>
      </w:r>
      <w:r w:rsidR="00A95C2A"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: </w:t>
      </w:r>
      <w:r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Need to review the use of the A13 Reject Code</w:t>
      </w:r>
    </w:p>
    <w:p w14:paraId="64ECB708" w14:textId="77777777" w:rsidR="00B41FA2" w:rsidRPr="003161F1" w:rsidRDefault="00B41FA2" w:rsidP="003161F1">
      <w:pPr>
        <w:pStyle w:val="ListParagraph"/>
        <w:spacing w:line="192" w:lineRule="auto"/>
        <w:ind w:left="144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14:paraId="372D8370" w14:textId="3794DCF0" w:rsidR="00F65C5A" w:rsidRPr="003161F1" w:rsidRDefault="00B41FA2" w:rsidP="003161F1">
      <w:pPr>
        <w:spacing w:line="192" w:lineRule="auto"/>
        <w:rPr>
          <w:rFonts w:eastAsiaTheme="minorEastAsia" w:cstheme="minorHAnsi"/>
          <w:color w:val="000000" w:themeColor="text1"/>
          <w:kern w:val="24"/>
        </w:rPr>
      </w:pPr>
      <w:r w:rsidRPr="003161F1">
        <w:rPr>
          <w:rFonts w:eastAsiaTheme="minorEastAsia" w:cstheme="minorHAnsi"/>
          <w:color w:val="000000" w:themeColor="text1"/>
          <w:kern w:val="24"/>
        </w:rPr>
        <w:t>Continued to support Market Testing</w:t>
      </w:r>
    </w:p>
    <w:p w14:paraId="11FD67A1" w14:textId="00075753" w:rsidR="00B41FA2" w:rsidRPr="003161F1" w:rsidRDefault="00B41FA2" w:rsidP="003161F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Recommended Approval 2021 Flight Schedule</w:t>
      </w:r>
    </w:p>
    <w:p w14:paraId="0890D700" w14:textId="671D42FD" w:rsidR="00B41FA2" w:rsidRPr="003161F1" w:rsidRDefault="000D158E" w:rsidP="003161F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Supported ERCOT summer preparedness efforts </w:t>
      </w:r>
      <w:r w:rsidR="00FC3F94"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by monitoring </w:t>
      </w:r>
      <w:r w:rsidR="00B41FA2"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Mass Transition </w:t>
      </w:r>
      <w:r w:rsidR="00673315"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t</w:t>
      </w:r>
      <w:r w:rsidR="00B41FA2"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esting</w:t>
      </w:r>
    </w:p>
    <w:p w14:paraId="34ADBF4E" w14:textId="77777777" w:rsidR="00B41FA2" w:rsidRPr="003161F1" w:rsidRDefault="00B41FA2" w:rsidP="003161F1">
      <w:pPr>
        <w:pStyle w:val="ListParagraph"/>
        <w:spacing w:line="192" w:lineRule="auto"/>
        <w:ind w:left="144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14:paraId="12D86091" w14:textId="77777777" w:rsidR="00B41FA2" w:rsidRDefault="00B41FA2" w:rsidP="00F65C5A">
      <w:pPr>
        <w:spacing w:line="192" w:lineRule="auto"/>
        <w:rPr>
          <w:rFonts w:cstheme="minorHAnsi"/>
        </w:rPr>
      </w:pPr>
    </w:p>
    <w:p w14:paraId="45CB39D3" w14:textId="77777777" w:rsidR="00B41FA2" w:rsidRDefault="00B41FA2" w:rsidP="00F65C5A">
      <w:pPr>
        <w:spacing w:line="192" w:lineRule="auto"/>
        <w:rPr>
          <w:rFonts w:cstheme="minorHAnsi"/>
        </w:rPr>
      </w:pPr>
    </w:p>
    <w:p w14:paraId="2691FE1B" w14:textId="44C289B5" w:rsidR="00F65C5A" w:rsidRPr="00EC139A" w:rsidRDefault="003161F1" w:rsidP="003161F1">
      <w:pPr>
        <w:spacing w:line="192" w:lineRule="auto"/>
        <w:rPr>
          <w:rFonts w:eastAsiaTheme="minorEastAsia" w:cstheme="minorHAnsi"/>
          <w:b/>
          <w:bCs/>
          <w:color w:val="000000" w:themeColor="text1"/>
          <w:kern w:val="24"/>
          <w:u w:val="single"/>
        </w:rPr>
      </w:pPr>
      <w:r w:rsidRPr="00EC139A">
        <w:rPr>
          <w:rFonts w:eastAsiaTheme="minorEastAsia" w:cstheme="minorHAnsi"/>
          <w:b/>
          <w:bCs/>
          <w:color w:val="000000" w:themeColor="text1"/>
          <w:kern w:val="24"/>
          <w:u w:val="single"/>
        </w:rPr>
        <w:t xml:space="preserve">2021 </w:t>
      </w:r>
      <w:r w:rsidR="00F65C5A" w:rsidRPr="00EC139A">
        <w:rPr>
          <w:rFonts w:eastAsiaTheme="minorEastAsia" w:cstheme="minorHAnsi"/>
          <w:b/>
          <w:bCs/>
          <w:color w:val="000000" w:themeColor="text1"/>
          <w:kern w:val="24"/>
          <w:u w:val="single"/>
        </w:rPr>
        <w:t>GOALS</w:t>
      </w:r>
    </w:p>
    <w:p w14:paraId="49CE2461" w14:textId="77777777" w:rsidR="00F65C5A" w:rsidRPr="003161F1" w:rsidRDefault="00F65C5A" w:rsidP="003161F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Continue to Update Texas SET procedures, Retail Market Guide and Protocols as directed by RMS</w:t>
      </w:r>
    </w:p>
    <w:p w14:paraId="04567D86" w14:textId="77777777" w:rsidR="00F65C5A" w:rsidRPr="003161F1" w:rsidRDefault="00F65C5A" w:rsidP="003161F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Support and Review Changes to the Texas Market Test Plan (TMTP)</w:t>
      </w:r>
    </w:p>
    <w:p w14:paraId="051A40D2" w14:textId="77777777" w:rsidR="00F65C5A" w:rsidRPr="003161F1" w:rsidRDefault="00F65C5A" w:rsidP="003161F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Analyze Issues as they are presented to Texas SET</w:t>
      </w:r>
    </w:p>
    <w:p w14:paraId="5B35622C" w14:textId="77777777" w:rsidR="00F65C5A" w:rsidRPr="003161F1" w:rsidRDefault="00F65C5A" w:rsidP="003161F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Monitor Flight Testing and Recommend Changes to Scripts as Needed</w:t>
      </w:r>
    </w:p>
    <w:p w14:paraId="2A04206E" w14:textId="77777777" w:rsidR="00F65C5A" w:rsidRPr="003161F1" w:rsidRDefault="00F65C5A" w:rsidP="003161F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Review and Endorse Flight Testing Schedule Changes as Needed</w:t>
      </w:r>
    </w:p>
    <w:p w14:paraId="7B5CEBC2" w14:textId="6956ECF6" w:rsidR="00F65C5A" w:rsidRPr="003161F1" w:rsidRDefault="00F65C5A" w:rsidP="003161F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Submit the final </w:t>
      </w:r>
      <w:r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Business and Functional Requirements for a Texas SET </w:t>
      </w:r>
      <w:r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5.0 </w:t>
      </w:r>
      <w:r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Release and recommend a timeline</w:t>
      </w:r>
    </w:p>
    <w:p w14:paraId="36CD5C7A" w14:textId="77777777" w:rsidR="00F65C5A" w:rsidRPr="003161F1" w:rsidRDefault="00F65C5A" w:rsidP="003161F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Monitor Mass Transition Summer Preparedness Testing</w:t>
      </w:r>
    </w:p>
    <w:p w14:paraId="0875B449" w14:textId="77777777" w:rsidR="00F65C5A" w:rsidRPr="003161F1" w:rsidRDefault="00F65C5A" w:rsidP="003161F1">
      <w:pPr>
        <w:pStyle w:val="ListParagraph"/>
        <w:spacing w:line="192" w:lineRule="auto"/>
        <w:ind w:left="144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sectPr w:rsidR="00F65C5A" w:rsidRPr="00316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671F7"/>
    <w:multiLevelType w:val="hybridMultilevel"/>
    <w:tmpl w:val="AEE4D6A2"/>
    <w:lvl w:ilvl="0" w:tplc="7E645E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9A63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C8A6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88B8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D85444"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B8BED8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9E51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8A7E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B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35515"/>
    <w:multiLevelType w:val="hybridMultilevel"/>
    <w:tmpl w:val="836426F6"/>
    <w:lvl w:ilvl="0" w:tplc="24B0B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4EB4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808A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B6EF80"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6E8382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54879E"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4E2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2B8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92C9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3C349F"/>
    <w:multiLevelType w:val="hybridMultilevel"/>
    <w:tmpl w:val="D22A2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46BB9"/>
    <w:multiLevelType w:val="hybridMultilevel"/>
    <w:tmpl w:val="EC12087A"/>
    <w:lvl w:ilvl="0" w:tplc="77DCB3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AE4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A098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3602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902FCC"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8B290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C5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4DB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266C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5035D8"/>
    <w:multiLevelType w:val="hybridMultilevel"/>
    <w:tmpl w:val="A74CC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65FA7"/>
    <w:multiLevelType w:val="hybridMultilevel"/>
    <w:tmpl w:val="870EC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623D5"/>
    <w:multiLevelType w:val="hybridMultilevel"/>
    <w:tmpl w:val="B9CC7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CA"/>
    <w:rsid w:val="000473AE"/>
    <w:rsid w:val="000D158E"/>
    <w:rsid w:val="001204FD"/>
    <w:rsid w:val="0018026C"/>
    <w:rsid w:val="003161F1"/>
    <w:rsid w:val="004662DE"/>
    <w:rsid w:val="00467F5C"/>
    <w:rsid w:val="005C3EFB"/>
    <w:rsid w:val="00673315"/>
    <w:rsid w:val="00680A8E"/>
    <w:rsid w:val="009C4F38"/>
    <w:rsid w:val="009E6887"/>
    <w:rsid w:val="00A95C2A"/>
    <w:rsid w:val="00AB04CA"/>
    <w:rsid w:val="00B41FA2"/>
    <w:rsid w:val="00B56885"/>
    <w:rsid w:val="00EC139A"/>
    <w:rsid w:val="00EC4B20"/>
    <w:rsid w:val="00F65C5A"/>
    <w:rsid w:val="00FC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00FC5"/>
  <w15:chartTrackingRefBased/>
  <w15:docId w15:val="{3B36E4C5-D036-43CF-8DE9-66741E1F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4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8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06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393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652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20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5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73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380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107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770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445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374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429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846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5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62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31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234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795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876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627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72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0023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74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6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222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510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7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8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03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7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5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23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936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9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71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29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0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53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581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1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D52C68E94E5F49ABD948F4220AB448" ma:contentTypeVersion="10" ma:contentTypeDescription="Create a new document." ma:contentTypeScope="" ma:versionID="af96d8c1b9a48d4d71513939bd6d7999">
  <xsd:schema xmlns:xsd="http://www.w3.org/2001/XMLSchema" xmlns:xs="http://www.w3.org/2001/XMLSchema" xmlns:p="http://schemas.microsoft.com/office/2006/metadata/properties" xmlns:ns3="4e52d435-ed96-4e9f-964a-7428bd6d6338" xmlns:ns4="1102b79c-a49c-4635-9056-f1d3d0f82902" targetNamespace="http://schemas.microsoft.com/office/2006/metadata/properties" ma:root="true" ma:fieldsID="e493d5850152fe43981c481b2be191f6" ns3:_="" ns4:_="">
    <xsd:import namespace="4e52d435-ed96-4e9f-964a-7428bd6d6338"/>
    <xsd:import namespace="1102b79c-a49c-4635-9056-f1d3d0f829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2d435-ed96-4e9f-964a-7428bd6d63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2b79c-a49c-4635-9056-f1d3d0f82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B758F3-8088-4E91-B62E-3F7A149C0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2d435-ed96-4e9f-964a-7428bd6d6338"/>
    <ds:schemaRef ds:uri="1102b79c-a49c-4635-9056-f1d3d0f82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D3979F-1260-48A4-A16C-50CCD1AC4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679CAF-69D4-4817-BE06-E85D2FDCAAE4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1102b79c-a49c-4635-9056-f1d3d0f82902"/>
    <ds:schemaRef ds:uri="http://purl.org/dc/elements/1.1/"/>
    <ds:schemaRef ds:uri="http://schemas.openxmlformats.org/package/2006/metadata/core-properties"/>
    <ds:schemaRef ds:uri="4e52d435-ed96-4e9f-964a-7428bd6d633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Patrick, Kyle</dc:creator>
  <cp:keywords/>
  <dc:description/>
  <cp:lastModifiedBy>Patrick, Kyle</cp:lastModifiedBy>
  <cp:revision>2</cp:revision>
  <dcterms:created xsi:type="dcterms:W3CDTF">2020-12-09T21:08:00Z</dcterms:created>
  <dcterms:modified xsi:type="dcterms:W3CDTF">2020-12-09T21:08:00Z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0x010100B0D52C68E94E5F49ABD948F4220AB448</vt:lpwstr>
  </property>
</Properties>
</file>