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D" w:rsidRPr="0093550D" w:rsidRDefault="0093550D" w:rsidP="0093550D">
      <w:pPr>
        <w:rPr>
          <w:b/>
        </w:rPr>
      </w:pPr>
      <w:r w:rsidRPr="0093550D">
        <w:rPr>
          <w:b/>
        </w:rPr>
        <w:t>2021 WMS Chair/Vice-Chair Election</w:t>
      </w:r>
    </w:p>
    <w:p w:rsidR="0093550D" w:rsidRDefault="0093550D" w:rsidP="0093550D">
      <w:bookmarkStart w:id="0" w:name="_GoBack"/>
      <w:bookmarkEnd w:id="0"/>
      <w:r>
        <w:t>Election Process: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Use polling feature in Webex for voting if more than one candidate.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WMS Representative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(51%).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vote.  Continue until simple majority or acclamation reached.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D"/>
    <w:rsid w:val="00311E50"/>
    <w:rsid w:val="0093550D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2</cp:revision>
  <dcterms:created xsi:type="dcterms:W3CDTF">2021-01-05T19:55:00Z</dcterms:created>
  <dcterms:modified xsi:type="dcterms:W3CDTF">2021-01-05T19:58:00Z</dcterms:modified>
</cp:coreProperties>
</file>