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21E8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00429F">
                <w:rPr>
                  <w:rStyle w:val="Hyperlink"/>
                </w:rPr>
                <w:t>1060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21E8E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Improvements to ERS Testing Requirements </w:t>
            </w:r>
            <w:r w:rsidRPr="00221994">
              <w:t>and Other ERS Items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21E8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B21E8E">
              <w:rPr>
                <w:rFonts w:ascii="Arial" w:hAnsi="Arial" w:cs="Arial"/>
              </w:rPr>
              <w:t>December 29,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4B582A" w:rsidRDefault="004B582A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B582A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4B582A" w:rsidRDefault="004B582A" w:rsidP="00DA3B1F">
            <w:pPr>
              <w:pStyle w:val="NormalArial"/>
            </w:pPr>
            <w:r w:rsidRPr="004B582A">
              <w:t>No project required.  This Nodal Protocol Revision Request (NPRR) can take effect within 1-2 months after 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4B582A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4B582A" w:rsidRDefault="004B582A" w:rsidP="004B582A">
            <w:pPr>
              <w:pStyle w:val="NormalArial"/>
              <w:numPr>
                <w:ilvl w:val="0"/>
                <w:numId w:val="7"/>
              </w:numPr>
            </w:pPr>
            <w:r w:rsidRPr="004B582A">
              <w:t>BI &amp; Data Analytics</w:t>
            </w:r>
            <w:r>
              <w:t xml:space="preserve">   100%</w:t>
            </w:r>
          </w:p>
          <w:p w:rsidR="004B582A" w:rsidRPr="00FE71C0" w:rsidRDefault="004B582A" w:rsidP="004B582A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4B582A" w:rsidRDefault="004B582A" w:rsidP="004B582A">
            <w:pPr>
              <w:pStyle w:val="NormalArial"/>
            </w:pPr>
            <w:r w:rsidRPr="004B582A"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21E8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1060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4B582A">
      <w:rPr>
        <w:rFonts w:ascii="Arial" w:hAnsi="Arial"/>
        <w:noProof/>
        <w:sz w:val="18"/>
      </w:rPr>
      <w:t>NPRR</w:t>
    </w:r>
    <w:r>
      <w:rPr>
        <w:rFonts w:ascii="Arial" w:hAnsi="Arial"/>
        <w:noProof/>
        <w:sz w:val="18"/>
      </w:rPr>
      <w:t>-02 Impact Analysis 122920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8236F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64B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D0D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888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66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A89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D08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B4E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DA7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921BFD"/>
    <w:multiLevelType w:val="multilevel"/>
    <w:tmpl w:val="00865BD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9386ABC"/>
    <w:multiLevelType w:val="hybridMultilevel"/>
    <w:tmpl w:val="FE5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6590C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6ABE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CF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603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69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18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2ED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FC5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7CE4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B582A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1E8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1042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2019-09-09T19:40:00Z</dcterms:created>
  <dcterms:modified xsi:type="dcterms:W3CDTF">2020-12-29T17:01:00Z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