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C1D1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9C1D16">
                <w:rPr>
                  <w:rStyle w:val="Hyperlink"/>
                </w:rPr>
                <w:t>1057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A0C5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A0C5A">
              <w:rPr>
                <w:szCs w:val="23"/>
              </w:rPr>
              <w:t>Modification to Real-Time Hub Price Formulas for Fully De-Energized Hubs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C1D1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24,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9A0C5A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A0C5A">
              <w:rPr>
                <w:rFonts w:ascii="Arial" w:hAnsi="Arial" w:cs="Arial"/>
              </w:rPr>
              <w:t>Between $15k and $30k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9A0C5A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9A0C5A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9A0C5A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A0C5A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9A0C5A" w:rsidP="009A0C5A">
            <w:pPr>
              <w:pStyle w:val="NormalArial"/>
              <w:numPr>
                <w:ilvl w:val="0"/>
                <w:numId w:val="7"/>
              </w:numPr>
            </w:pPr>
            <w:r w:rsidRPr="009A0C5A">
              <w:t>Market Management Systems (MMS)</w:t>
            </w:r>
            <w:r>
              <w:t xml:space="preserve">   100%</w:t>
            </w:r>
          </w:p>
          <w:p w:rsidR="009A0C5A" w:rsidRPr="009A0C5A" w:rsidRDefault="009A0C5A" w:rsidP="009A0C5A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C1D1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1057NPRR-02 Impact Analysis 112420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FFEF2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22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7858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4EB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3AB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8F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3CA9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765A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C5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35251"/>
    <w:multiLevelType w:val="hybridMultilevel"/>
    <w:tmpl w:val="4DB8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11854"/>
    <w:multiLevelType w:val="hybridMultilevel"/>
    <w:tmpl w:val="D3B42F86"/>
    <w:lvl w:ilvl="0" w:tplc="A7807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48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46A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961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C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25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0E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7669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3CA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2A58CE"/>
    <w:multiLevelType w:val="multilevel"/>
    <w:tmpl w:val="3C9CA04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0C5A"/>
    <w:rsid w:val="009A3203"/>
    <w:rsid w:val="009B0326"/>
    <w:rsid w:val="009B2CF9"/>
    <w:rsid w:val="009C1D16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5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1131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4</cp:revision>
  <cp:lastPrinted>2007-01-12T13:31:00Z</cp:lastPrinted>
  <dcterms:created xsi:type="dcterms:W3CDTF">2019-09-09T19:40:00Z</dcterms:created>
  <dcterms:modified xsi:type="dcterms:W3CDTF">2020-11-24T18:27:00Z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