
<file path=[Content_Types].xml><?xml version="1.0" encoding="utf-8"?>
<Types xmlns="http://schemas.openxmlformats.org/package/2006/content-types">
  <Default Extension="bin" ContentType="application/vnd.ms-office.activeX"/>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34741" w:rsidRPr="00D13B1C" w14:paraId="631D8A5B" w14:textId="77777777" w:rsidTr="003A120C">
        <w:tc>
          <w:tcPr>
            <w:tcW w:w="1620" w:type="dxa"/>
            <w:tcBorders>
              <w:bottom w:val="single" w:sz="4" w:space="0" w:color="auto"/>
            </w:tcBorders>
            <w:shd w:val="clear" w:color="auto" w:fill="FFFFFF"/>
            <w:vAlign w:val="center"/>
          </w:tcPr>
          <w:p w14:paraId="71B22562" w14:textId="77777777" w:rsidR="00034741" w:rsidRPr="00D13B1C" w:rsidRDefault="00034741" w:rsidP="009F4794">
            <w:pPr>
              <w:tabs>
                <w:tab w:val="center" w:pos="4320"/>
                <w:tab w:val="right" w:pos="8640"/>
              </w:tabs>
              <w:spacing w:before="120" w:after="120"/>
              <w:rPr>
                <w:rFonts w:ascii="Arial" w:hAnsi="Arial"/>
                <w:b/>
                <w:bCs/>
              </w:rPr>
            </w:pPr>
            <w:bookmarkStart w:id="0" w:name="_Toc90197083"/>
            <w:bookmarkStart w:id="1" w:name="_Toc142108883"/>
            <w:bookmarkStart w:id="2" w:name="_Toc142113731"/>
            <w:bookmarkStart w:id="3" w:name="_Toc402345556"/>
            <w:bookmarkStart w:id="4" w:name="_Toc405383839"/>
            <w:bookmarkStart w:id="5" w:name="_Toc405536941"/>
            <w:bookmarkStart w:id="6" w:name="_Toc440871728"/>
            <w:bookmarkStart w:id="7" w:name="_Toc17707735"/>
            <w:r w:rsidRPr="00D13B1C">
              <w:rPr>
                <w:rFonts w:ascii="Arial" w:hAnsi="Arial"/>
                <w:b/>
                <w:bCs/>
              </w:rPr>
              <w:t>NPRR Number</w:t>
            </w:r>
          </w:p>
        </w:tc>
        <w:tc>
          <w:tcPr>
            <w:tcW w:w="1260" w:type="dxa"/>
            <w:tcBorders>
              <w:bottom w:val="single" w:sz="4" w:space="0" w:color="auto"/>
            </w:tcBorders>
            <w:vAlign w:val="center"/>
          </w:tcPr>
          <w:p w14:paraId="5A5105C1" w14:textId="77777777" w:rsidR="00034741" w:rsidRPr="00D13B1C" w:rsidRDefault="00162D84" w:rsidP="003A120C">
            <w:pPr>
              <w:tabs>
                <w:tab w:val="center" w:pos="4320"/>
                <w:tab w:val="right" w:pos="8640"/>
              </w:tabs>
              <w:rPr>
                <w:rFonts w:ascii="Arial" w:hAnsi="Arial"/>
                <w:b/>
                <w:bCs/>
              </w:rPr>
            </w:pPr>
            <w:hyperlink r:id="rId10" w:history="1">
              <w:r w:rsidR="00034741" w:rsidRPr="00AD2BD3">
                <w:rPr>
                  <w:rStyle w:val="Hyperlink"/>
                  <w:rFonts w:ascii="Arial" w:hAnsi="Arial"/>
                  <w:b/>
                  <w:bCs/>
                </w:rPr>
                <w:t>1008</w:t>
              </w:r>
            </w:hyperlink>
          </w:p>
        </w:tc>
        <w:tc>
          <w:tcPr>
            <w:tcW w:w="900" w:type="dxa"/>
            <w:tcBorders>
              <w:bottom w:val="single" w:sz="4" w:space="0" w:color="auto"/>
            </w:tcBorders>
            <w:shd w:val="clear" w:color="auto" w:fill="FFFFFF"/>
            <w:vAlign w:val="center"/>
          </w:tcPr>
          <w:p w14:paraId="71569F5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NPRR Title</w:t>
            </w:r>
          </w:p>
        </w:tc>
        <w:tc>
          <w:tcPr>
            <w:tcW w:w="6660" w:type="dxa"/>
            <w:tcBorders>
              <w:bottom w:val="single" w:sz="4" w:space="0" w:color="auto"/>
            </w:tcBorders>
            <w:vAlign w:val="center"/>
          </w:tcPr>
          <w:p w14:paraId="232BD1D4"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RTC </w:t>
            </w:r>
            <w:r>
              <w:rPr>
                <w:rFonts w:ascii="Arial" w:hAnsi="Arial"/>
                <w:b/>
                <w:bCs/>
              </w:rPr>
              <w:t>– NP 4: Day-Ahead Operations</w:t>
            </w:r>
          </w:p>
        </w:tc>
      </w:tr>
      <w:tr w:rsidR="00034741" w:rsidRPr="00D13B1C" w14:paraId="228ECAE6" w14:textId="77777777" w:rsidTr="003A120C">
        <w:trPr>
          <w:trHeight w:val="518"/>
        </w:trPr>
        <w:tc>
          <w:tcPr>
            <w:tcW w:w="2880" w:type="dxa"/>
            <w:gridSpan w:val="2"/>
            <w:shd w:val="clear" w:color="auto" w:fill="FFFFFF"/>
            <w:vAlign w:val="center"/>
          </w:tcPr>
          <w:p w14:paraId="7F51A4D0"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Date of Decision</w:t>
            </w:r>
          </w:p>
        </w:tc>
        <w:tc>
          <w:tcPr>
            <w:tcW w:w="7560" w:type="dxa"/>
            <w:gridSpan w:val="2"/>
            <w:vAlign w:val="center"/>
          </w:tcPr>
          <w:p w14:paraId="7A2CC502" w14:textId="49CF832D" w:rsidR="00034741" w:rsidRPr="007B7706" w:rsidRDefault="000A5C52" w:rsidP="003A120C">
            <w:pPr>
              <w:rPr>
                <w:rFonts w:ascii="Arial" w:hAnsi="Arial" w:cs="Arial"/>
              </w:rPr>
            </w:pPr>
            <w:r>
              <w:rPr>
                <w:rFonts w:ascii="Arial" w:hAnsi="Arial" w:cs="Arial"/>
              </w:rPr>
              <w:t>November</w:t>
            </w:r>
            <w:r w:rsidRPr="007B7706">
              <w:rPr>
                <w:rFonts w:ascii="Arial" w:hAnsi="Arial" w:cs="Arial"/>
              </w:rPr>
              <w:t xml:space="preserve"> </w:t>
            </w:r>
            <w:r w:rsidR="00034741" w:rsidRPr="007B7706">
              <w:rPr>
                <w:rFonts w:ascii="Arial" w:hAnsi="Arial" w:cs="Arial"/>
              </w:rPr>
              <w:t>1</w:t>
            </w:r>
            <w:r w:rsidR="00417FEE">
              <w:rPr>
                <w:rFonts w:ascii="Arial" w:hAnsi="Arial" w:cs="Arial"/>
              </w:rPr>
              <w:t>8</w:t>
            </w:r>
            <w:r w:rsidR="00034741" w:rsidRPr="007B7706">
              <w:rPr>
                <w:rFonts w:ascii="Arial" w:hAnsi="Arial" w:cs="Arial"/>
              </w:rPr>
              <w:t>, 2020</w:t>
            </w:r>
          </w:p>
        </w:tc>
      </w:tr>
      <w:tr w:rsidR="00034741" w:rsidRPr="00D13B1C" w14:paraId="5C1257A3" w14:textId="77777777" w:rsidTr="003A120C">
        <w:trPr>
          <w:trHeight w:val="518"/>
        </w:trPr>
        <w:tc>
          <w:tcPr>
            <w:tcW w:w="2880" w:type="dxa"/>
            <w:gridSpan w:val="2"/>
            <w:shd w:val="clear" w:color="auto" w:fill="FFFFFF"/>
            <w:vAlign w:val="center"/>
          </w:tcPr>
          <w:p w14:paraId="5B0AA60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Action</w:t>
            </w:r>
          </w:p>
        </w:tc>
        <w:tc>
          <w:tcPr>
            <w:tcW w:w="7560" w:type="dxa"/>
            <w:gridSpan w:val="2"/>
            <w:vAlign w:val="center"/>
          </w:tcPr>
          <w:p w14:paraId="42915262" w14:textId="6A1F40E8" w:rsidR="00034741" w:rsidRPr="007B7706" w:rsidRDefault="000A5C52" w:rsidP="003A120C">
            <w:pPr>
              <w:rPr>
                <w:rFonts w:ascii="Arial" w:hAnsi="Arial" w:cs="Arial"/>
              </w:rPr>
            </w:pPr>
            <w:r>
              <w:rPr>
                <w:rFonts w:ascii="Arial" w:hAnsi="Arial" w:cs="Arial"/>
              </w:rPr>
              <w:t>Recommended Approval</w:t>
            </w:r>
          </w:p>
        </w:tc>
      </w:tr>
      <w:tr w:rsidR="00034741" w:rsidRPr="00D13B1C" w14:paraId="3E8DB02A" w14:textId="77777777" w:rsidTr="003A120C">
        <w:trPr>
          <w:trHeight w:val="518"/>
        </w:trPr>
        <w:tc>
          <w:tcPr>
            <w:tcW w:w="2880" w:type="dxa"/>
            <w:gridSpan w:val="2"/>
            <w:shd w:val="clear" w:color="auto" w:fill="FFFFFF"/>
            <w:vAlign w:val="center"/>
          </w:tcPr>
          <w:p w14:paraId="46B8E07B"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 xml:space="preserve">Timeline </w:t>
            </w:r>
          </w:p>
        </w:tc>
        <w:tc>
          <w:tcPr>
            <w:tcW w:w="7560" w:type="dxa"/>
            <w:gridSpan w:val="2"/>
            <w:vAlign w:val="center"/>
          </w:tcPr>
          <w:p w14:paraId="3D88A779" w14:textId="4C09F0ED" w:rsidR="00034741" w:rsidRPr="007B7706" w:rsidRDefault="000A5C52" w:rsidP="003A120C">
            <w:pPr>
              <w:rPr>
                <w:rFonts w:ascii="Arial" w:hAnsi="Arial" w:cs="Arial"/>
              </w:rPr>
            </w:pPr>
            <w:r>
              <w:rPr>
                <w:rFonts w:ascii="Arial" w:hAnsi="Arial" w:cs="Arial"/>
              </w:rPr>
              <w:t>Urgent</w:t>
            </w:r>
          </w:p>
        </w:tc>
      </w:tr>
      <w:tr w:rsidR="00034741" w:rsidRPr="00D13B1C" w14:paraId="5FA806EE" w14:textId="77777777" w:rsidTr="003A120C">
        <w:trPr>
          <w:trHeight w:val="518"/>
        </w:trPr>
        <w:tc>
          <w:tcPr>
            <w:tcW w:w="2880" w:type="dxa"/>
            <w:gridSpan w:val="2"/>
            <w:shd w:val="clear" w:color="auto" w:fill="FFFFFF"/>
            <w:vAlign w:val="center"/>
          </w:tcPr>
          <w:p w14:paraId="5CAC019D"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Proposed Effective Date</w:t>
            </w:r>
          </w:p>
        </w:tc>
        <w:tc>
          <w:tcPr>
            <w:tcW w:w="7560" w:type="dxa"/>
            <w:gridSpan w:val="2"/>
            <w:vAlign w:val="center"/>
          </w:tcPr>
          <w:p w14:paraId="4DC6D361" w14:textId="346C9C79" w:rsidR="00034741" w:rsidRPr="007B7706" w:rsidRDefault="000B743A" w:rsidP="003A120C">
            <w:pPr>
              <w:rPr>
                <w:rFonts w:ascii="Arial" w:hAnsi="Arial" w:cs="Arial"/>
              </w:rPr>
            </w:pPr>
            <w:r w:rsidRPr="000B743A">
              <w:rPr>
                <w:rFonts w:ascii="Arial" w:hAnsi="Arial" w:cs="Arial"/>
              </w:rPr>
              <w:t>Upon system implementation of the Real-Time Co-Optimization (RTC) Project</w:t>
            </w:r>
          </w:p>
        </w:tc>
      </w:tr>
      <w:tr w:rsidR="00034741" w:rsidRPr="00D13B1C" w14:paraId="304BE57A" w14:textId="77777777" w:rsidTr="003A120C">
        <w:trPr>
          <w:trHeight w:val="518"/>
        </w:trPr>
        <w:tc>
          <w:tcPr>
            <w:tcW w:w="2880" w:type="dxa"/>
            <w:gridSpan w:val="2"/>
            <w:shd w:val="clear" w:color="auto" w:fill="FFFFFF"/>
            <w:vAlign w:val="center"/>
          </w:tcPr>
          <w:p w14:paraId="4C1EB85E" w14:textId="77777777" w:rsidR="00034741" w:rsidRPr="007B7706" w:rsidRDefault="00034741" w:rsidP="009F4794">
            <w:pPr>
              <w:tabs>
                <w:tab w:val="center" w:pos="4320"/>
                <w:tab w:val="right" w:pos="8640"/>
              </w:tabs>
              <w:spacing w:before="120" w:after="120"/>
              <w:rPr>
                <w:rFonts w:ascii="Arial" w:hAnsi="Arial" w:cs="Arial"/>
                <w:b/>
              </w:rPr>
            </w:pPr>
            <w:r w:rsidRPr="007B7706">
              <w:rPr>
                <w:rFonts w:ascii="Arial" w:hAnsi="Arial" w:cs="Arial"/>
                <w:b/>
              </w:rPr>
              <w:t>Priority and Rank Assigned</w:t>
            </w:r>
          </w:p>
        </w:tc>
        <w:tc>
          <w:tcPr>
            <w:tcW w:w="7560" w:type="dxa"/>
            <w:gridSpan w:val="2"/>
            <w:vAlign w:val="center"/>
          </w:tcPr>
          <w:p w14:paraId="5193DB2B" w14:textId="45BBA8C5" w:rsidR="00034741" w:rsidRPr="007B7706" w:rsidRDefault="000A5C52" w:rsidP="003A120C">
            <w:pPr>
              <w:rPr>
                <w:rFonts w:ascii="Arial" w:hAnsi="Arial" w:cs="Arial"/>
              </w:rPr>
            </w:pPr>
            <w:r>
              <w:rPr>
                <w:rFonts w:ascii="Arial" w:hAnsi="Arial" w:cs="Arial"/>
              </w:rPr>
              <w:t>Not applicable</w:t>
            </w:r>
          </w:p>
        </w:tc>
      </w:tr>
      <w:tr w:rsidR="00034741" w:rsidRPr="00D13B1C" w14:paraId="215E7589" w14:textId="77777777" w:rsidTr="003A120C">
        <w:trPr>
          <w:trHeight w:val="728"/>
        </w:trPr>
        <w:tc>
          <w:tcPr>
            <w:tcW w:w="2880" w:type="dxa"/>
            <w:gridSpan w:val="2"/>
            <w:tcBorders>
              <w:top w:val="single" w:sz="4" w:space="0" w:color="auto"/>
              <w:bottom w:val="single" w:sz="4" w:space="0" w:color="auto"/>
            </w:tcBorders>
            <w:shd w:val="clear" w:color="auto" w:fill="FFFFFF"/>
            <w:vAlign w:val="center"/>
          </w:tcPr>
          <w:p w14:paraId="6AAF3F87"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 xml:space="preserve">Nodal Protocol Sections Requiring Revision </w:t>
            </w:r>
          </w:p>
        </w:tc>
        <w:tc>
          <w:tcPr>
            <w:tcW w:w="7560" w:type="dxa"/>
            <w:gridSpan w:val="2"/>
            <w:tcBorders>
              <w:top w:val="single" w:sz="4" w:space="0" w:color="auto"/>
            </w:tcBorders>
            <w:vAlign w:val="center"/>
          </w:tcPr>
          <w:p w14:paraId="6024FF73" w14:textId="77777777" w:rsidR="00034741" w:rsidRDefault="00034741" w:rsidP="009F4794">
            <w:pPr>
              <w:spacing w:before="120"/>
              <w:rPr>
                <w:rFonts w:ascii="Arial" w:hAnsi="Arial"/>
              </w:rPr>
            </w:pPr>
            <w:r w:rsidRPr="00726499">
              <w:rPr>
                <w:rFonts w:ascii="Arial" w:hAnsi="Arial"/>
              </w:rPr>
              <w:t>4.1, Introduction</w:t>
            </w:r>
          </w:p>
          <w:p w14:paraId="0668BDB7" w14:textId="77777777" w:rsidR="00034741" w:rsidRPr="00726499" w:rsidRDefault="00034741" w:rsidP="003A120C">
            <w:pPr>
              <w:rPr>
                <w:rFonts w:ascii="Arial" w:hAnsi="Arial"/>
              </w:rPr>
            </w:pPr>
            <w:r>
              <w:rPr>
                <w:rFonts w:ascii="Arial" w:hAnsi="Arial"/>
              </w:rPr>
              <w:t xml:space="preserve">4.1.2, </w:t>
            </w:r>
            <w:r w:rsidRPr="00B0709C">
              <w:rPr>
                <w:rFonts w:ascii="Arial" w:hAnsi="Arial"/>
              </w:rPr>
              <w:t>Day-Ahead Process and Timing Deviations</w:t>
            </w:r>
          </w:p>
          <w:p w14:paraId="7B42CE46" w14:textId="77777777" w:rsidR="00034741" w:rsidRPr="00726499" w:rsidRDefault="00034741" w:rsidP="003A120C">
            <w:pPr>
              <w:rPr>
                <w:rFonts w:ascii="Arial" w:hAnsi="Arial"/>
              </w:rPr>
            </w:pPr>
            <w:r w:rsidRPr="00726499">
              <w:rPr>
                <w:rFonts w:ascii="Arial" w:hAnsi="Arial"/>
              </w:rPr>
              <w:t>4.2.1.1, Ancillary Service Plan</w:t>
            </w:r>
          </w:p>
          <w:p w14:paraId="4CF0477E" w14:textId="77777777" w:rsidR="00034741" w:rsidRPr="00726499" w:rsidRDefault="00034741" w:rsidP="003A120C">
            <w:pPr>
              <w:rPr>
                <w:rFonts w:ascii="Arial" w:hAnsi="Arial"/>
              </w:rPr>
            </w:pPr>
            <w:r w:rsidRPr="00726499">
              <w:rPr>
                <w:rFonts w:ascii="Arial" w:hAnsi="Arial"/>
              </w:rPr>
              <w:t>4.2.1.2, Ancillary Service Obligation Assignment and Notice</w:t>
            </w:r>
          </w:p>
          <w:p w14:paraId="38F3948D" w14:textId="77777777" w:rsidR="00034741" w:rsidRPr="00726499" w:rsidRDefault="00034741" w:rsidP="003A120C">
            <w:pPr>
              <w:rPr>
                <w:rFonts w:ascii="Arial" w:hAnsi="Arial"/>
              </w:rPr>
            </w:pPr>
            <w:r w:rsidRPr="00726499">
              <w:rPr>
                <w:rFonts w:ascii="Arial" w:hAnsi="Arial"/>
              </w:rPr>
              <w:t>4.3, QSE Activities and Responsibilities in the Day-Ahead</w:t>
            </w:r>
          </w:p>
          <w:p w14:paraId="7396AEA6" w14:textId="77777777" w:rsidR="00034741" w:rsidRPr="00726499" w:rsidRDefault="00034741" w:rsidP="003A120C">
            <w:pPr>
              <w:rPr>
                <w:rFonts w:ascii="Arial" w:hAnsi="Arial"/>
              </w:rPr>
            </w:pPr>
            <w:r w:rsidRPr="00726499">
              <w:rPr>
                <w:rFonts w:ascii="Arial" w:hAnsi="Arial"/>
              </w:rPr>
              <w:t>4.4.4, DC Tie Schedules</w:t>
            </w:r>
          </w:p>
          <w:p w14:paraId="76B716CE" w14:textId="77777777" w:rsidR="00034741" w:rsidRPr="00726499" w:rsidRDefault="00034741" w:rsidP="003A120C">
            <w:pPr>
              <w:rPr>
                <w:rFonts w:ascii="Arial" w:hAnsi="Arial"/>
              </w:rPr>
            </w:pPr>
            <w:r w:rsidRPr="00726499">
              <w:rPr>
                <w:rFonts w:ascii="Arial" w:hAnsi="Arial"/>
              </w:rPr>
              <w:t>4.4.7.1, Self-Arranged Ancillary Service Quantities</w:t>
            </w:r>
          </w:p>
          <w:p w14:paraId="68F2CA74" w14:textId="77777777" w:rsidR="00034741" w:rsidRPr="00726499" w:rsidRDefault="00034741" w:rsidP="003A120C">
            <w:pPr>
              <w:rPr>
                <w:rFonts w:ascii="Arial" w:hAnsi="Arial"/>
              </w:rPr>
            </w:pPr>
            <w:r w:rsidRPr="00726499">
              <w:rPr>
                <w:rFonts w:ascii="Arial" w:hAnsi="Arial"/>
              </w:rPr>
              <w:t>4.4.7.1.1, Negative Self-Arranged Ancillary Service Quantities</w:t>
            </w:r>
          </w:p>
          <w:p w14:paraId="454DBA74" w14:textId="77777777" w:rsidR="00034741" w:rsidRPr="00726499" w:rsidRDefault="00034741" w:rsidP="003A120C">
            <w:pPr>
              <w:rPr>
                <w:rFonts w:ascii="Arial" w:hAnsi="Arial"/>
              </w:rPr>
            </w:pPr>
            <w:r w:rsidRPr="00726499">
              <w:rPr>
                <w:rFonts w:ascii="Arial" w:hAnsi="Arial"/>
              </w:rPr>
              <w:t xml:space="preserve">4.4.7.2, Ancillary Service Offers </w:t>
            </w:r>
          </w:p>
          <w:p w14:paraId="51F6C6B6" w14:textId="77777777" w:rsidR="00034741" w:rsidRDefault="00034741" w:rsidP="003A120C">
            <w:pPr>
              <w:rPr>
                <w:rFonts w:ascii="Arial" w:hAnsi="Arial"/>
              </w:rPr>
            </w:pPr>
            <w:r>
              <w:rPr>
                <w:rFonts w:ascii="Arial" w:hAnsi="Arial"/>
              </w:rPr>
              <w:t>4</w:t>
            </w:r>
            <w:r w:rsidRPr="00726499">
              <w:rPr>
                <w:rFonts w:ascii="Arial" w:hAnsi="Arial"/>
              </w:rPr>
              <w:t>.4.7.2.1, Resource-Specific Ancillary Service Offer Criteria</w:t>
            </w:r>
          </w:p>
          <w:p w14:paraId="03321467" w14:textId="77777777" w:rsidR="00034741" w:rsidRPr="00726499" w:rsidRDefault="00034741" w:rsidP="003A120C">
            <w:pPr>
              <w:rPr>
                <w:rFonts w:ascii="Arial" w:hAnsi="Arial"/>
              </w:rPr>
            </w:pPr>
            <w:r w:rsidRPr="00726499">
              <w:rPr>
                <w:rFonts w:ascii="Arial" w:hAnsi="Arial"/>
              </w:rPr>
              <w:t>4.4.7.2.2, Ancillary Service Offer Validation</w:t>
            </w:r>
          </w:p>
          <w:p w14:paraId="3345768E" w14:textId="77777777" w:rsidR="00034741" w:rsidRPr="00726499" w:rsidRDefault="00034741" w:rsidP="003A120C">
            <w:pPr>
              <w:rPr>
                <w:rFonts w:ascii="Arial" w:hAnsi="Arial"/>
              </w:rPr>
            </w:pPr>
            <w:r w:rsidRPr="00726499">
              <w:rPr>
                <w:rFonts w:ascii="Arial" w:hAnsi="Arial"/>
              </w:rPr>
              <w:t>4.4.7.2.3, Ancillary Service Only Offer Criteria (new)</w:t>
            </w:r>
          </w:p>
          <w:p w14:paraId="0AE1F5D7" w14:textId="77777777" w:rsidR="00034741" w:rsidRPr="00726499" w:rsidRDefault="00034741" w:rsidP="003A120C">
            <w:pPr>
              <w:rPr>
                <w:rFonts w:ascii="Arial" w:hAnsi="Arial"/>
              </w:rPr>
            </w:pPr>
            <w:r w:rsidRPr="00726499">
              <w:rPr>
                <w:rFonts w:ascii="Arial" w:hAnsi="Arial"/>
              </w:rPr>
              <w:t>4.4.7.2.4, Ancillary Service Only Offer Validation (new)</w:t>
            </w:r>
          </w:p>
          <w:p w14:paraId="19A0F1D4" w14:textId="77777777" w:rsidR="00034741" w:rsidRPr="00726499" w:rsidRDefault="00034741" w:rsidP="003A120C">
            <w:pPr>
              <w:rPr>
                <w:rFonts w:ascii="Arial" w:hAnsi="Arial"/>
              </w:rPr>
            </w:pPr>
            <w:r w:rsidRPr="00726499">
              <w:rPr>
                <w:rFonts w:ascii="Arial" w:hAnsi="Arial"/>
              </w:rPr>
              <w:t>4.4.7.3, Ancillary Service Trades</w:t>
            </w:r>
          </w:p>
          <w:p w14:paraId="4E6A18BF" w14:textId="77777777" w:rsidR="00034741" w:rsidRPr="00726499" w:rsidRDefault="00034741" w:rsidP="003A120C">
            <w:pPr>
              <w:rPr>
                <w:rFonts w:ascii="Arial" w:hAnsi="Arial"/>
              </w:rPr>
            </w:pPr>
            <w:r w:rsidRPr="00726499">
              <w:rPr>
                <w:rFonts w:ascii="Arial" w:hAnsi="Arial"/>
              </w:rPr>
              <w:t>4.4.7.4, Ancillary Service Supply Responsibility (delete)</w:t>
            </w:r>
          </w:p>
          <w:p w14:paraId="57444335" w14:textId="77777777" w:rsidR="00034741" w:rsidRPr="00726499" w:rsidRDefault="00034741" w:rsidP="003A120C">
            <w:pPr>
              <w:rPr>
                <w:rFonts w:ascii="Arial" w:hAnsi="Arial"/>
              </w:rPr>
            </w:pPr>
            <w:r w:rsidRPr="00726499">
              <w:rPr>
                <w:rFonts w:ascii="Arial" w:hAnsi="Arial"/>
              </w:rPr>
              <w:t>4.4.8, RMR Offers</w:t>
            </w:r>
          </w:p>
          <w:p w14:paraId="70D330B4" w14:textId="77777777" w:rsidR="00034741" w:rsidRPr="00726499" w:rsidRDefault="00034741" w:rsidP="003A120C">
            <w:pPr>
              <w:rPr>
                <w:rFonts w:ascii="Arial" w:hAnsi="Arial"/>
              </w:rPr>
            </w:pPr>
            <w:r w:rsidRPr="00726499">
              <w:rPr>
                <w:rFonts w:ascii="Arial" w:hAnsi="Arial"/>
              </w:rPr>
              <w:t>4.4.9.3.1, Energy Offer Curve Criteria</w:t>
            </w:r>
          </w:p>
          <w:p w14:paraId="71004B2B" w14:textId="77777777" w:rsidR="00034741" w:rsidRPr="00726499" w:rsidRDefault="00034741" w:rsidP="003A120C">
            <w:pPr>
              <w:rPr>
                <w:rFonts w:ascii="Arial" w:hAnsi="Arial"/>
              </w:rPr>
            </w:pPr>
            <w:r w:rsidRPr="00726499">
              <w:rPr>
                <w:rFonts w:ascii="Arial" w:hAnsi="Arial"/>
              </w:rPr>
              <w:t>4.4.9.3.3, Energy Offer Curve Caps for Make-Whole Calculation Purposes</w:t>
            </w:r>
          </w:p>
          <w:p w14:paraId="3350B279" w14:textId="77777777" w:rsidR="00034741" w:rsidRPr="00726499" w:rsidRDefault="00034741" w:rsidP="003A120C">
            <w:pPr>
              <w:rPr>
                <w:rFonts w:ascii="Arial" w:hAnsi="Arial"/>
              </w:rPr>
            </w:pPr>
            <w:r w:rsidRPr="00726499">
              <w:rPr>
                <w:rFonts w:ascii="Arial" w:hAnsi="Arial"/>
              </w:rPr>
              <w:t xml:space="preserve">4.4.9.4.1, Mitigated Offer Cap  </w:t>
            </w:r>
          </w:p>
          <w:p w14:paraId="39DB9D8E" w14:textId="77777777" w:rsidR="00034741" w:rsidRPr="00726499" w:rsidRDefault="00034741" w:rsidP="003A120C">
            <w:pPr>
              <w:rPr>
                <w:rFonts w:ascii="Arial" w:hAnsi="Arial"/>
              </w:rPr>
            </w:pPr>
            <w:r w:rsidRPr="00726499">
              <w:rPr>
                <w:rFonts w:ascii="Arial" w:hAnsi="Arial"/>
              </w:rPr>
              <w:t>4.4.9.5.1, DAM Energy-Only Offer Curve Criteria</w:t>
            </w:r>
          </w:p>
          <w:p w14:paraId="39382302" w14:textId="77777777" w:rsidR="00034741" w:rsidRPr="00726499" w:rsidRDefault="00034741" w:rsidP="003A120C">
            <w:pPr>
              <w:rPr>
                <w:rFonts w:ascii="Arial" w:hAnsi="Arial"/>
              </w:rPr>
            </w:pPr>
            <w:r w:rsidRPr="00726499">
              <w:rPr>
                <w:rFonts w:ascii="Arial" w:hAnsi="Arial"/>
              </w:rPr>
              <w:t>4.4.10, Credit Requirement for DAM Bids and Offers</w:t>
            </w:r>
          </w:p>
          <w:p w14:paraId="39A3D613" w14:textId="77777777" w:rsidR="00034741" w:rsidRPr="00726499" w:rsidRDefault="00034741" w:rsidP="003A120C">
            <w:pPr>
              <w:rPr>
                <w:rFonts w:ascii="Arial" w:hAnsi="Arial"/>
              </w:rPr>
            </w:pPr>
            <w:r w:rsidRPr="00726499">
              <w:rPr>
                <w:rFonts w:ascii="Arial" w:hAnsi="Arial"/>
              </w:rPr>
              <w:t>4.4.11, System-Wide Offer Caps</w:t>
            </w:r>
          </w:p>
          <w:p w14:paraId="5D586247" w14:textId="77777777" w:rsidR="00034741" w:rsidRPr="00726499" w:rsidRDefault="00034741" w:rsidP="003A120C">
            <w:pPr>
              <w:rPr>
                <w:rFonts w:ascii="Arial" w:hAnsi="Arial"/>
              </w:rPr>
            </w:pPr>
            <w:r w:rsidRPr="00726499">
              <w:rPr>
                <w:rFonts w:ascii="Arial" w:hAnsi="Arial"/>
              </w:rPr>
              <w:t xml:space="preserve">4.4.11.1, Scarcity Pricing Mechanism   </w:t>
            </w:r>
          </w:p>
          <w:p w14:paraId="22BF33A8" w14:textId="77777777" w:rsidR="00034741" w:rsidRPr="00726499" w:rsidRDefault="00034741" w:rsidP="003A120C">
            <w:pPr>
              <w:rPr>
                <w:rFonts w:ascii="Arial" w:hAnsi="Arial"/>
              </w:rPr>
            </w:pPr>
            <w:r w:rsidRPr="00726499">
              <w:rPr>
                <w:rFonts w:ascii="Arial" w:hAnsi="Arial"/>
              </w:rPr>
              <w:t>4.4.12, Determination of Ancillary Service Demand Curves for the Day-Ahead Market and Real-Time Market (new)</w:t>
            </w:r>
          </w:p>
          <w:p w14:paraId="1C2D8328" w14:textId="77777777" w:rsidR="00034741" w:rsidRPr="00726499" w:rsidRDefault="00034741" w:rsidP="003A120C">
            <w:pPr>
              <w:rPr>
                <w:rFonts w:ascii="Arial" w:hAnsi="Arial"/>
              </w:rPr>
            </w:pPr>
            <w:r w:rsidRPr="00726499">
              <w:rPr>
                <w:rFonts w:ascii="Arial" w:hAnsi="Arial"/>
              </w:rPr>
              <w:t>4.5.1, DAM Clearing Process</w:t>
            </w:r>
          </w:p>
          <w:p w14:paraId="190D682E" w14:textId="77777777" w:rsidR="00034741" w:rsidRPr="00726499" w:rsidRDefault="00034741" w:rsidP="003A120C">
            <w:pPr>
              <w:rPr>
                <w:rFonts w:ascii="Arial" w:hAnsi="Arial"/>
              </w:rPr>
            </w:pPr>
            <w:r w:rsidRPr="00726499">
              <w:rPr>
                <w:rFonts w:ascii="Arial" w:hAnsi="Arial"/>
              </w:rPr>
              <w:t>4.5.2, Ancillary Service Insufficiency (delete)</w:t>
            </w:r>
          </w:p>
          <w:p w14:paraId="32626D9A" w14:textId="77777777" w:rsidR="00034741" w:rsidRPr="00726499" w:rsidRDefault="00034741" w:rsidP="003A120C">
            <w:pPr>
              <w:rPr>
                <w:rFonts w:ascii="Arial" w:hAnsi="Arial"/>
              </w:rPr>
            </w:pPr>
            <w:r w:rsidRPr="00726499">
              <w:rPr>
                <w:rFonts w:ascii="Arial" w:hAnsi="Arial"/>
              </w:rPr>
              <w:t>4.5.3, Communicating DAM Results</w:t>
            </w:r>
          </w:p>
          <w:p w14:paraId="05136BF7" w14:textId="77777777" w:rsidR="00034741" w:rsidRPr="00726499" w:rsidRDefault="00034741" w:rsidP="003A120C">
            <w:pPr>
              <w:rPr>
                <w:rFonts w:ascii="Arial" w:hAnsi="Arial"/>
              </w:rPr>
            </w:pPr>
            <w:r w:rsidRPr="00726499">
              <w:rPr>
                <w:rFonts w:ascii="Arial" w:hAnsi="Arial"/>
              </w:rPr>
              <w:t>4.6.2.3.1, Day-Ahead Make-Whole Payment</w:t>
            </w:r>
          </w:p>
          <w:p w14:paraId="032AB0D6" w14:textId="77777777" w:rsidR="00034741" w:rsidRPr="00726499" w:rsidRDefault="00034741" w:rsidP="003A120C">
            <w:pPr>
              <w:rPr>
                <w:rFonts w:ascii="Arial" w:hAnsi="Arial"/>
              </w:rPr>
            </w:pPr>
            <w:r w:rsidRPr="00726499">
              <w:rPr>
                <w:rFonts w:ascii="Arial" w:hAnsi="Arial"/>
              </w:rPr>
              <w:t>4.6.4.1.1, Regulation Up Service Payment</w:t>
            </w:r>
          </w:p>
          <w:p w14:paraId="17CEBCF0" w14:textId="77777777" w:rsidR="00034741" w:rsidRPr="00726499" w:rsidRDefault="00034741" w:rsidP="003A120C">
            <w:pPr>
              <w:rPr>
                <w:rFonts w:ascii="Arial" w:hAnsi="Arial"/>
              </w:rPr>
            </w:pPr>
            <w:r w:rsidRPr="00726499">
              <w:rPr>
                <w:rFonts w:ascii="Arial" w:hAnsi="Arial"/>
              </w:rPr>
              <w:lastRenderedPageBreak/>
              <w:t>4.6.4.1.2, Regulation Down Service Payment</w:t>
            </w:r>
          </w:p>
          <w:p w14:paraId="713309B2" w14:textId="77777777" w:rsidR="00034741" w:rsidRPr="00726499" w:rsidRDefault="00034741" w:rsidP="003A120C">
            <w:pPr>
              <w:rPr>
                <w:rFonts w:ascii="Arial" w:hAnsi="Arial"/>
              </w:rPr>
            </w:pPr>
            <w:r w:rsidRPr="00726499">
              <w:rPr>
                <w:rFonts w:ascii="Arial" w:hAnsi="Arial"/>
              </w:rPr>
              <w:t>4.6.4.1.3, Responsive Reserve Service Payment</w:t>
            </w:r>
          </w:p>
          <w:p w14:paraId="4E07DF95" w14:textId="77777777" w:rsidR="00034741" w:rsidRPr="00726499" w:rsidRDefault="00034741" w:rsidP="003A120C">
            <w:pPr>
              <w:rPr>
                <w:rFonts w:ascii="Arial" w:hAnsi="Arial"/>
              </w:rPr>
            </w:pPr>
            <w:r w:rsidRPr="00726499">
              <w:rPr>
                <w:rFonts w:ascii="Arial" w:hAnsi="Arial"/>
              </w:rPr>
              <w:t>4.6.4.1.4, Non-Spinning Reserve Service Payment</w:t>
            </w:r>
          </w:p>
          <w:p w14:paraId="1F1942F4" w14:textId="77777777" w:rsidR="00034741" w:rsidRPr="00726499" w:rsidRDefault="00034741" w:rsidP="003A120C">
            <w:pPr>
              <w:rPr>
                <w:rFonts w:ascii="Arial" w:hAnsi="Arial"/>
              </w:rPr>
            </w:pPr>
            <w:r w:rsidRPr="00726499">
              <w:rPr>
                <w:rFonts w:ascii="Arial" w:hAnsi="Arial"/>
              </w:rPr>
              <w:t>4.6.4.1.5, ERCOT Contingency Reserve Service Payment</w:t>
            </w:r>
          </w:p>
          <w:p w14:paraId="272A4CBB" w14:textId="77777777" w:rsidR="00034741" w:rsidRPr="00726499" w:rsidRDefault="00034741" w:rsidP="003A120C">
            <w:pPr>
              <w:rPr>
                <w:rFonts w:ascii="Arial" w:hAnsi="Arial"/>
              </w:rPr>
            </w:pPr>
            <w:r w:rsidRPr="00726499">
              <w:rPr>
                <w:rFonts w:ascii="Arial" w:hAnsi="Arial"/>
              </w:rPr>
              <w:t>4.6.4.2.1, Regulation Up Service Charge</w:t>
            </w:r>
          </w:p>
          <w:p w14:paraId="1CCE5D5B" w14:textId="77777777" w:rsidR="00034741" w:rsidRPr="00726499" w:rsidRDefault="00034741" w:rsidP="003A120C">
            <w:pPr>
              <w:rPr>
                <w:rFonts w:ascii="Arial" w:hAnsi="Arial"/>
              </w:rPr>
            </w:pPr>
            <w:r w:rsidRPr="00726499">
              <w:rPr>
                <w:rFonts w:ascii="Arial" w:hAnsi="Arial"/>
              </w:rPr>
              <w:t>4.6.4.2.2, Regulation Down Service Charge</w:t>
            </w:r>
          </w:p>
          <w:p w14:paraId="33E0211C" w14:textId="77777777" w:rsidR="00034741" w:rsidRPr="00726499" w:rsidRDefault="00034741" w:rsidP="003A120C">
            <w:pPr>
              <w:rPr>
                <w:rFonts w:ascii="Arial" w:hAnsi="Arial"/>
              </w:rPr>
            </w:pPr>
            <w:r w:rsidRPr="00726499">
              <w:rPr>
                <w:rFonts w:ascii="Arial" w:hAnsi="Arial"/>
              </w:rPr>
              <w:t>4.6.4.2.3, Responsive Reserve Service Charge</w:t>
            </w:r>
          </w:p>
          <w:p w14:paraId="3862F9BA" w14:textId="77777777" w:rsidR="00034741" w:rsidRPr="00726499" w:rsidRDefault="00034741" w:rsidP="003A120C">
            <w:pPr>
              <w:rPr>
                <w:rFonts w:ascii="Arial" w:hAnsi="Arial"/>
              </w:rPr>
            </w:pPr>
            <w:r w:rsidRPr="00726499">
              <w:rPr>
                <w:rFonts w:ascii="Arial" w:hAnsi="Arial"/>
              </w:rPr>
              <w:t>4.6.4.2.4, Non-Spinning Reserve Service Charge</w:t>
            </w:r>
          </w:p>
          <w:p w14:paraId="48132425" w14:textId="77777777" w:rsidR="00034741" w:rsidRPr="00D13B1C" w:rsidRDefault="00034741" w:rsidP="009F4794">
            <w:pPr>
              <w:spacing w:after="120"/>
              <w:rPr>
                <w:rFonts w:ascii="Arial" w:hAnsi="Arial"/>
              </w:rPr>
            </w:pPr>
            <w:r w:rsidRPr="00726499">
              <w:rPr>
                <w:rFonts w:ascii="Arial" w:hAnsi="Arial"/>
              </w:rPr>
              <w:t>4.6.4.2.5, ERCOT Contingency Reserve Service Charge</w:t>
            </w:r>
          </w:p>
        </w:tc>
      </w:tr>
      <w:tr w:rsidR="00034741" w:rsidRPr="00D13B1C" w14:paraId="54A141F7" w14:textId="77777777" w:rsidTr="003A120C">
        <w:trPr>
          <w:trHeight w:val="518"/>
        </w:trPr>
        <w:tc>
          <w:tcPr>
            <w:tcW w:w="2880" w:type="dxa"/>
            <w:gridSpan w:val="2"/>
            <w:tcBorders>
              <w:bottom w:val="single" w:sz="4" w:space="0" w:color="auto"/>
            </w:tcBorders>
            <w:shd w:val="clear" w:color="auto" w:fill="FFFFFF"/>
            <w:vAlign w:val="center"/>
          </w:tcPr>
          <w:p w14:paraId="3FCFD74B"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lastRenderedPageBreak/>
              <w:t>Related Documents Requiring Revision/Related Revision Requests</w:t>
            </w:r>
          </w:p>
        </w:tc>
        <w:tc>
          <w:tcPr>
            <w:tcW w:w="7560" w:type="dxa"/>
            <w:gridSpan w:val="2"/>
            <w:tcBorders>
              <w:bottom w:val="single" w:sz="4" w:space="0" w:color="auto"/>
            </w:tcBorders>
            <w:vAlign w:val="center"/>
          </w:tcPr>
          <w:p w14:paraId="23833FE0" w14:textId="77777777" w:rsidR="00034741" w:rsidRPr="008865E3" w:rsidRDefault="00034741" w:rsidP="009F4794">
            <w:pPr>
              <w:pStyle w:val="NormalArial"/>
              <w:spacing w:before="120"/>
              <w:rPr>
                <w:rFonts w:cs="Arial"/>
              </w:rPr>
            </w:pPr>
            <w:r w:rsidRPr="008865E3">
              <w:rPr>
                <w:rFonts w:cs="Arial"/>
              </w:rPr>
              <w:t>Nodal Operating Guide Revision Request (NOGRR) 211, RTC - NOG 2 and 9: System Operations and Control Requirements and Monitoring Programs</w:t>
            </w:r>
          </w:p>
          <w:p w14:paraId="7D362FDD" w14:textId="405487B8" w:rsidR="00034741" w:rsidRPr="008865E3" w:rsidRDefault="00713583" w:rsidP="003A120C">
            <w:pPr>
              <w:pStyle w:val="NormalArial"/>
              <w:rPr>
                <w:rFonts w:cs="Arial"/>
              </w:rPr>
            </w:pPr>
            <w:r>
              <w:rPr>
                <w:rFonts w:cs="Arial"/>
              </w:rPr>
              <w:t>Nodal Protocol Revision Request (</w:t>
            </w:r>
            <w:r w:rsidR="00034741" w:rsidRPr="008865E3">
              <w:rPr>
                <w:rFonts w:cs="Arial"/>
              </w:rPr>
              <w:t>NPRR</w:t>
            </w:r>
            <w:r>
              <w:rPr>
                <w:rFonts w:cs="Arial"/>
              </w:rPr>
              <w:t xml:space="preserve">) </w:t>
            </w:r>
            <w:r w:rsidR="00034741">
              <w:rPr>
                <w:rFonts w:cs="Arial"/>
              </w:rPr>
              <w:t>1007</w:t>
            </w:r>
            <w:r>
              <w:rPr>
                <w:rFonts w:cs="Arial"/>
              </w:rPr>
              <w:t xml:space="preserve">, </w:t>
            </w:r>
            <w:r>
              <w:t xml:space="preserve">RTC – NP 3: </w:t>
            </w:r>
            <w:r w:rsidRPr="00DF4939">
              <w:t>Management Activities for the ERCOT System</w:t>
            </w:r>
          </w:p>
          <w:p w14:paraId="22D73A08" w14:textId="77777777" w:rsidR="00034741" w:rsidRPr="008865E3" w:rsidRDefault="00034741" w:rsidP="003A120C">
            <w:pPr>
              <w:pStyle w:val="NormalArial"/>
              <w:rPr>
                <w:rFonts w:cs="Arial"/>
              </w:rPr>
            </w:pPr>
            <w:r w:rsidRPr="008865E3">
              <w:rPr>
                <w:rFonts w:cs="Arial"/>
              </w:rPr>
              <w:t>NPRR1009, RTC - NP 5: Transmission Security Analysis and Reliability Unit Commitment</w:t>
            </w:r>
          </w:p>
          <w:p w14:paraId="35DA0B6A" w14:textId="77777777" w:rsidR="00034741" w:rsidRPr="008865E3" w:rsidRDefault="00034741" w:rsidP="003A120C">
            <w:pPr>
              <w:pStyle w:val="NormalArial"/>
              <w:rPr>
                <w:rFonts w:cs="Arial"/>
              </w:rPr>
            </w:pPr>
            <w:r w:rsidRPr="008865E3">
              <w:rPr>
                <w:rFonts w:cs="Arial"/>
              </w:rPr>
              <w:t>NPRR1010, RTC - NP 6: Adjustment Period and Real-Time Operations</w:t>
            </w:r>
          </w:p>
          <w:p w14:paraId="08F4B86E" w14:textId="77777777" w:rsidR="00034741" w:rsidRPr="008865E3" w:rsidRDefault="00034741" w:rsidP="003A120C">
            <w:pPr>
              <w:pStyle w:val="NormalArial"/>
              <w:rPr>
                <w:rFonts w:cs="Arial"/>
              </w:rPr>
            </w:pPr>
            <w:r w:rsidRPr="008865E3">
              <w:rPr>
                <w:rFonts w:cs="Arial"/>
              </w:rPr>
              <w:t>NPRR1011, RTC - NP 8: Performance Monitoring</w:t>
            </w:r>
          </w:p>
          <w:p w14:paraId="2F53FC0D" w14:textId="77777777" w:rsidR="00034741" w:rsidRPr="008865E3" w:rsidRDefault="00034741" w:rsidP="003A120C">
            <w:pPr>
              <w:pStyle w:val="NormalArial"/>
              <w:rPr>
                <w:rFonts w:cs="Arial"/>
              </w:rPr>
            </w:pPr>
            <w:r w:rsidRPr="008865E3">
              <w:rPr>
                <w:rFonts w:cs="Arial"/>
              </w:rPr>
              <w:t>NPRR1012, RTC - NP 9: Settlement and Billing</w:t>
            </w:r>
          </w:p>
          <w:p w14:paraId="43F93904" w14:textId="77777777" w:rsidR="00034741" w:rsidRDefault="00034741" w:rsidP="003A120C">
            <w:pPr>
              <w:pStyle w:val="NormalArial"/>
              <w:rPr>
                <w:rFonts w:cs="Arial"/>
              </w:rPr>
            </w:pPr>
            <w:r w:rsidRPr="008865E3">
              <w:rPr>
                <w:rFonts w:cs="Arial"/>
              </w:rPr>
              <w:t>NPRR1013, RTC - NP 1, 2, 16, and 25: Overview, Definitions and Acronyms, Registration and Qualification of Market Participants, and Market Suspension and Restart</w:t>
            </w:r>
          </w:p>
          <w:p w14:paraId="4B0D346E" w14:textId="77777777" w:rsidR="00034741" w:rsidRPr="008865E3" w:rsidRDefault="00034741" w:rsidP="009F4794">
            <w:pPr>
              <w:pStyle w:val="NormalArial"/>
              <w:spacing w:after="120"/>
              <w:rPr>
                <w:rFonts w:cs="Arial"/>
              </w:rPr>
            </w:pPr>
            <w:r w:rsidRPr="008865E3">
              <w:rPr>
                <w:rFonts w:cs="Arial"/>
              </w:rPr>
              <w:t>Other Binding Document Revision Request (OBDRR) 020, RTC - Methodology for Setting Maximum Shadow Prices for Network and Power Balance Constraints</w:t>
            </w:r>
          </w:p>
        </w:tc>
      </w:tr>
      <w:tr w:rsidR="00034741" w:rsidRPr="00D13B1C" w14:paraId="090BD566" w14:textId="77777777" w:rsidTr="003A120C">
        <w:trPr>
          <w:trHeight w:val="518"/>
        </w:trPr>
        <w:tc>
          <w:tcPr>
            <w:tcW w:w="2880" w:type="dxa"/>
            <w:gridSpan w:val="2"/>
            <w:tcBorders>
              <w:bottom w:val="single" w:sz="4" w:space="0" w:color="auto"/>
            </w:tcBorders>
            <w:shd w:val="clear" w:color="auto" w:fill="FFFFFF"/>
            <w:vAlign w:val="center"/>
          </w:tcPr>
          <w:p w14:paraId="496C910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Revision Description</w:t>
            </w:r>
          </w:p>
        </w:tc>
        <w:tc>
          <w:tcPr>
            <w:tcW w:w="7560" w:type="dxa"/>
            <w:gridSpan w:val="2"/>
            <w:tcBorders>
              <w:bottom w:val="single" w:sz="4" w:space="0" w:color="auto"/>
            </w:tcBorders>
            <w:vAlign w:val="center"/>
          </w:tcPr>
          <w:p w14:paraId="65055DE9" w14:textId="19916126" w:rsidR="00034741" w:rsidRDefault="00034741" w:rsidP="003A120C">
            <w:pPr>
              <w:pStyle w:val="NormalArial"/>
              <w:spacing w:before="120" w:after="120"/>
            </w:pPr>
            <w:r>
              <w:t>This NPRR updates Day-Ahead Operations in the Protocols to address changes associated with the implementation of RTC.  Specifically, this NPRR addresses the following Key Principles:</w:t>
            </w:r>
          </w:p>
          <w:p w14:paraId="19F0AAB5" w14:textId="77777777" w:rsidR="00034741" w:rsidRDefault="00034741" w:rsidP="003A120C">
            <w:pPr>
              <w:pStyle w:val="NormalArial"/>
              <w:numPr>
                <w:ilvl w:val="0"/>
                <w:numId w:val="12"/>
              </w:numPr>
              <w:spacing w:before="120" w:after="120"/>
            </w:pPr>
            <w:r>
              <w:t>KP1.1</w:t>
            </w:r>
            <w:r w:rsidRPr="005F1183">
              <w:t xml:space="preserve"> – Ancillary Service Demand Curves and Current Market Price Adders</w:t>
            </w:r>
          </w:p>
          <w:p w14:paraId="40D1AD48" w14:textId="77777777" w:rsidR="00034741" w:rsidRDefault="00034741" w:rsidP="003A120C">
            <w:pPr>
              <w:pStyle w:val="NormalArial"/>
              <w:numPr>
                <w:ilvl w:val="0"/>
                <w:numId w:val="12"/>
              </w:numPr>
              <w:spacing w:before="120" w:after="120"/>
            </w:pPr>
            <w:r>
              <w:t xml:space="preserve">KP1.2 – </w:t>
            </w:r>
            <w:r w:rsidRPr="000C5300">
              <w:t>System-Wide Offer Cap and Power Balance Penalty Curve</w:t>
            </w:r>
          </w:p>
          <w:p w14:paraId="46F18097" w14:textId="77777777" w:rsidR="00034741" w:rsidRDefault="00034741" w:rsidP="003A120C">
            <w:pPr>
              <w:pStyle w:val="NormalArial"/>
              <w:numPr>
                <w:ilvl w:val="0"/>
                <w:numId w:val="12"/>
              </w:numPr>
              <w:spacing w:before="120" w:after="120"/>
            </w:pPr>
            <w:r>
              <w:t>KP1.3</w:t>
            </w:r>
            <w:r w:rsidRPr="00490C86">
              <w:t xml:space="preserve"> </w:t>
            </w:r>
            <w:r>
              <w:t xml:space="preserve">– </w:t>
            </w:r>
            <w:r w:rsidRPr="00490C86">
              <w:t>Offering and Awarding of Ancillary Services in Real-Time</w:t>
            </w:r>
          </w:p>
          <w:p w14:paraId="39DF0E1A" w14:textId="77777777" w:rsidR="00034741" w:rsidRDefault="00034741" w:rsidP="003A120C">
            <w:pPr>
              <w:pStyle w:val="NormalArial"/>
              <w:numPr>
                <w:ilvl w:val="0"/>
                <w:numId w:val="12"/>
              </w:numPr>
              <w:spacing w:before="120" w:after="120"/>
            </w:pPr>
            <w:r>
              <w:t xml:space="preserve">KP1.4 – </w:t>
            </w:r>
            <w:r w:rsidRPr="00027B0D">
              <w:t>Systems</w:t>
            </w:r>
            <w:r>
              <w:t>/Applications</w:t>
            </w:r>
            <w:r w:rsidRPr="00027B0D">
              <w:t xml:space="preserve"> that </w:t>
            </w:r>
            <w:r>
              <w:t xml:space="preserve">Provide </w:t>
            </w:r>
            <w:r w:rsidRPr="00027B0D">
              <w:t>Input into the Real-Time Optimization</w:t>
            </w:r>
            <w:r>
              <w:t xml:space="preserve"> Engine</w:t>
            </w:r>
          </w:p>
          <w:p w14:paraId="3D2CCED7" w14:textId="77777777" w:rsidR="00034741" w:rsidRDefault="00034741" w:rsidP="003A120C">
            <w:pPr>
              <w:pStyle w:val="NormalArial"/>
              <w:numPr>
                <w:ilvl w:val="0"/>
                <w:numId w:val="12"/>
              </w:numPr>
              <w:spacing w:before="120" w:after="120"/>
            </w:pPr>
            <w:r>
              <w:t xml:space="preserve">KP1.5 – </w:t>
            </w:r>
            <w:r w:rsidRPr="000C5300">
              <w:t>Process for Deploying Ancillary Services</w:t>
            </w:r>
          </w:p>
          <w:p w14:paraId="7B07EE4F" w14:textId="77777777" w:rsidR="00034741" w:rsidRDefault="00034741" w:rsidP="003A120C">
            <w:pPr>
              <w:pStyle w:val="NormalArial"/>
              <w:numPr>
                <w:ilvl w:val="0"/>
                <w:numId w:val="12"/>
              </w:numPr>
              <w:spacing w:before="120" w:after="120"/>
            </w:pPr>
            <w:r>
              <w:t xml:space="preserve">KP4 – </w:t>
            </w:r>
            <w:r w:rsidRPr="000C5300">
              <w:t>The Supplemental Ancillary Service Market Process</w:t>
            </w:r>
          </w:p>
          <w:p w14:paraId="7A4E5597" w14:textId="77777777" w:rsidR="00034741" w:rsidRDefault="00034741" w:rsidP="003A120C">
            <w:pPr>
              <w:pStyle w:val="NormalArial"/>
              <w:numPr>
                <w:ilvl w:val="0"/>
                <w:numId w:val="12"/>
              </w:numPr>
              <w:spacing w:before="120" w:after="120"/>
            </w:pPr>
            <w:r>
              <w:t xml:space="preserve">KP5 – </w:t>
            </w:r>
            <w:r w:rsidRPr="000C5300">
              <w:t>Day-Ahead Market</w:t>
            </w:r>
          </w:p>
          <w:p w14:paraId="2A367CAA" w14:textId="77777777" w:rsidR="00034741" w:rsidRDefault="00034741" w:rsidP="003A120C">
            <w:pPr>
              <w:pStyle w:val="NormalArial"/>
              <w:numPr>
                <w:ilvl w:val="0"/>
                <w:numId w:val="12"/>
              </w:numPr>
              <w:spacing w:before="120" w:after="120"/>
            </w:pPr>
            <w:r>
              <w:lastRenderedPageBreak/>
              <w:t xml:space="preserve">KP6 – </w:t>
            </w:r>
            <w:r w:rsidRPr="000C5300">
              <w:t>Market-Facing Reports</w:t>
            </w:r>
          </w:p>
          <w:p w14:paraId="07595483" w14:textId="77777777" w:rsidR="00034741" w:rsidRPr="0064544B" w:rsidRDefault="00034741" w:rsidP="003A120C">
            <w:pPr>
              <w:pStyle w:val="NormalArial"/>
              <w:numPr>
                <w:ilvl w:val="0"/>
                <w:numId w:val="12"/>
              </w:numPr>
              <w:spacing w:before="120" w:after="120"/>
            </w:pPr>
            <w:r>
              <w:t xml:space="preserve">KP7 – </w:t>
            </w:r>
            <w:r w:rsidRPr="000C5300">
              <w:t>Performance Monitoring</w:t>
            </w:r>
            <w:r>
              <w:t xml:space="preserve"> </w:t>
            </w:r>
          </w:p>
        </w:tc>
      </w:tr>
      <w:tr w:rsidR="00034741" w:rsidRPr="00D13B1C" w14:paraId="2E35268E" w14:textId="77777777" w:rsidTr="003A120C">
        <w:trPr>
          <w:trHeight w:val="518"/>
        </w:trPr>
        <w:tc>
          <w:tcPr>
            <w:tcW w:w="2880" w:type="dxa"/>
            <w:gridSpan w:val="2"/>
            <w:shd w:val="clear" w:color="auto" w:fill="FFFFFF"/>
            <w:vAlign w:val="center"/>
          </w:tcPr>
          <w:p w14:paraId="26065930"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lastRenderedPageBreak/>
              <w:t>Reason for Revision</w:t>
            </w:r>
          </w:p>
        </w:tc>
        <w:tc>
          <w:tcPr>
            <w:tcW w:w="7560" w:type="dxa"/>
            <w:gridSpan w:val="2"/>
            <w:vAlign w:val="center"/>
          </w:tcPr>
          <w:p w14:paraId="5C984394"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213367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11" o:title=""/>
                </v:shape>
                <w:control r:id="rId12" w:name="TextBox11" w:shapeid="_x0000_i1051"/>
              </w:object>
            </w:r>
            <w:r w:rsidRPr="00D13B1C">
              <w:rPr>
                <w:rFonts w:ascii="Arial" w:hAnsi="Arial"/>
              </w:rPr>
              <w:t xml:space="preserve">  </w:t>
            </w:r>
            <w:r w:rsidRPr="00D13B1C">
              <w:rPr>
                <w:rFonts w:ascii="Arial" w:hAnsi="Arial" w:cs="Arial"/>
                <w:color w:val="000000"/>
              </w:rPr>
              <w:t>Addresses current operational issues.</w:t>
            </w:r>
          </w:p>
          <w:p w14:paraId="586566FF" w14:textId="77777777" w:rsidR="00034741" w:rsidRPr="00D13B1C" w:rsidRDefault="00034741" w:rsidP="003A120C">
            <w:pPr>
              <w:tabs>
                <w:tab w:val="left" w:pos="432"/>
              </w:tabs>
              <w:spacing w:before="120"/>
              <w:ind w:left="432" w:hanging="432"/>
              <w:rPr>
                <w:rFonts w:ascii="Arial" w:hAnsi="Arial"/>
                <w:iCs/>
                <w:kern w:val="24"/>
              </w:rPr>
            </w:pPr>
            <w:r w:rsidRPr="00D13B1C">
              <w:rPr>
                <w:rFonts w:ascii="Arial" w:hAnsi="Arial"/>
              </w:rPr>
              <w:object w:dxaOrig="225" w:dyaOrig="225" w14:anchorId="4C11BD5E">
                <v:shape id="_x0000_i1053" type="#_x0000_t75" style="width:15.65pt;height:15.05pt" o:ole="">
                  <v:imagedata r:id="rId13" o:title=""/>
                </v:shape>
                <w:control r:id="rId14" w:name="TextBox1" w:shapeid="_x0000_i1053"/>
              </w:object>
            </w:r>
            <w:r w:rsidRPr="00D13B1C">
              <w:rPr>
                <w:rFonts w:ascii="Arial" w:hAnsi="Arial"/>
              </w:rPr>
              <w:t xml:space="preserve">  </w:t>
            </w:r>
            <w:r w:rsidRPr="00D13B1C">
              <w:rPr>
                <w:rFonts w:ascii="Arial" w:hAnsi="Arial" w:cs="Arial"/>
                <w:color w:val="000000"/>
              </w:rPr>
              <w:t>Meets Strategic goals (</w:t>
            </w:r>
            <w:r w:rsidRPr="00D13B1C">
              <w:rPr>
                <w:rFonts w:ascii="Arial" w:hAnsi="Arial"/>
                <w:iCs/>
                <w:kern w:val="24"/>
              </w:rPr>
              <w:t xml:space="preserve">tied to the </w:t>
            </w:r>
            <w:hyperlink r:id="rId15" w:history="1">
              <w:r w:rsidRPr="00D13B1C">
                <w:rPr>
                  <w:rFonts w:ascii="Arial" w:hAnsi="Arial"/>
                  <w:iCs/>
                  <w:color w:val="0000FF"/>
                  <w:kern w:val="24"/>
                  <w:u w:val="single"/>
                </w:rPr>
                <w:t>ERCOT Strategic Plan</w:t>
              </w:r>
            </w:hyperlink>
            <w:r w:rsidRPr="00D13B1C">
              <w:rPr>
                <w:rFonts w:ascii="Arial" w:hAnsi="Arial"/>
                <w:iCs/>
                <w:kern w:val="24"/>
              </w:rPr>
              <w:t xml:space="preserve"> or directed by the ERCOT Board).</w:t>
            </w:r>
          </w:p>
          <w:p w14:paraId="452D237F"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5F9AA3C7">
                <v:shape id="_x0000_i1055" type="#_x0000_t75" style="width:15.65pt;height:15.05pt" o:ole="">
                  <v:imagedata r:id="rId13" o:title=""/>
                </v:shape>
                <w:control r:id="rId16" w:name="TextBox12" w:shapeid="_x0000_i1055"/>
              </w:object>
            </w:r>
            <w:r w:rsidRPr="00D13B1C">
              <w:rPr>
                <w:rFonts w:ascii="Arial" w:hAnsi="Arial"/>
              </w:rPr>
              <w:t xml:space="preserve">  </w:t>
            </w:r>
            <w:r w:rsidRPr="00D13B1C">
              <w:rPr>
                <w:rFonts w:ascii="Arial" w:hAnsi="Arial"/>
                <w:iCs/>
                <w:kern w:val="24"/>
              </w:rPr>
              <w:t>Market efficiencies or enhancements</w:t>
            </w:r>
          </w:p>
          <w:p w14:paraId="6FB79753"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4A89E0F5">
                <v:shape id="_x0000_i1057" type="#_x0000_t75" style="width:15.65pt;height:15.05pt" o:ole="">
                  <v:imagedata r:id="rId11" o:title=""/>
                </v:shape>
                <w:control r:id="rId17" w:name="TextBox13" w:shapeid="_x0000_i1057"/>
              </w:object>
            </w:r>
            <w:r w:rsidRPr="00D13B1C">
              <w:rPr>
                <w:rFonts w:ascii="Arial" w:hAnsi="Arial"/>
              </w:rPr>
              <w:t xml:space="preserve">  </w:t>
            </w:r>
            <w:r w:rsidRPr="00D13B1C">
              <w:rPr>
                <w:rFonts w:ascii="Arial" w:hAnsi="Arial"/>
                <w:iCs/>
                <w:kern w:val="24"/>
              </w:rPr>
              <w:t>Administrative</w:t>
            </w:r>
          </w:p>
          <w:p w14:paraId="71354356" w14:textId="77777777" w:rsidR="00034741" w:rsidRPr="00D13B1C" w:rsidRDefault="00034741" w:rsidP="003A120C">
            <w:pPr>
              <w:spacing w:before="120"/>
              <w:rPr>
                <w:rFonts w:ascii="Arial" w:hAnsi="Arial"/>
                <w:iCs/>
                <w:kern w:val="24"/>
              </w:rPr>
            </w:pPr>
            <w:r w:rsidRPr="00D13B1C">
              <w:rPr>
                <w:rFonts w:ascii="Arial" w:hAnsi="Arial"/>
              </w:rPr>
              <w:object w:dxaOrig="225" w:dyaOrig="225" w14:anchorId="268804C7">
                <v:shape id="_x0000_i1059" type="#_x0000_t75" style="width:15.65pt;height:15.05pt" o:ole="">
                  <v:imagedata r:id="rId13" o:title=""/>
                </v:shape>
                <w:control r:id="rId18" w:name="TextBox14" w:shapeid="_x0000_i1059"/>
              </w:object>
            </w:r>
            <w:r w:rsidRPr="00D13B1C">
              <w:rPr>
                <w:rFonts w:ascii="Arial" w:hAnsi="Arial"/>
              </w:rPr>
              <w:t xml:space="preserve">  </w:t>
            </w:r>
            <w:r w:rsidRPr="00D13B1C">
              <w:rPr>
                <w:rFonts w:ascii="Arial" w:hAnsi="Arial"/>
                <w:iCs/>
                <w:kern w:val="24"/>
              </w:rPr>
              <w:t>Regulatory requirements</w:t>
            </w:r>
          </w:p>
          <w:p w14:paraId="23652192" w14:textId="77777777" w:rsidR="00034741" w:rsidRPr="00D13B1C" w:rsidRDefault="00034741" w:rsidP="003A120C">
            <w:pPr>
              <w:spacing w:before="120"/>
              <w:rPr>
                <w:rFonts w:ascii="Arial" w:hAnsi="Arial" w:cs="Arial"/>
                <w:color w:val="000000"/>
              </w:rPr>
            </w:pPr>
            <w:r w:rsidRPr="00D13B1C">
              <w:rPr>
                <w:rFonts w:ascii="Arial" w:hAnsi="Arial"/>
              </w:rPr>
              <w:object w:dxaOrig="225" w:dyaOrig="225" w14:anchorId="4B2BFDBD">
                <v:shape id="_x0000_i1061" type="#_x0000_t75" style="width:15.65pt;height:15.05pt" o:ole="">
                  <v:imagedata r:id="rId11" o:title=""/>
                </v:shape>
                <w:control r:id="rId19" w:name="TextBox15" w:shapeid="_x0000_i1061"/>
              </w:object>
            </w:r>
            <w:r w:rsidRPr="00D13B1C">
              <w:rPr>
                <w:rFonts w:ascii="Arial" w:hAnsi="Arial"/>
              </w:rPr>
              <w:t xml:space="preserve">  </w:t>
            </w:r>
            <w:r w:rsidRPr="00D13B1C">
              <w:rPr>
                <w:rFonts w:ascii="Arial" w:hAnsi="Arial" w:cs="Arial"/>
                <w:color w:val="000000"/>
              </w:rPr>
              <w:t>Other:  (explain)</w:t>
            </w:r>
          </w:p>
          <w:p w14:paraId="79C5A418" w14:textId="77777777" w:rsidR="00034741" w:rsidRPr="00D13B1C" w:rsidRDefault="00034741" w:rsidP="003A120C">
            <w:pPr>
              <w:rPr>
                <w:rFonts w:ascii="Arial" w:hAnsi="Arial"/>
                <w:iCs/>
                <w:kern w:val="24"/>
              </w:rPr>
            </w:pPr>
            <w:r w:rsidRPr="00D13B1C">
              <w:rPr>
                <w:rFonts w:ascii="Arial" w:hAnsi="Arial"/>
                <w:i/>
                <w:sz w:val="20"/>
                <w:szCs w:val="20"/>
              </w:rPr>
              <w:t>(please select all that apply)</w:t>
            </w:r>
          </w:p>
        </w:tc>
      </w:tr>
      <w:tr w:rsidR="00034741" w:rsidRPr="00D13B1C" w14:paraId="2309AEC2" w14:textId="77777777" w:rsidTr="003A120C">
        <w:trPr>
          <w:trHeight w:val="518"/>
        </w:trPr>
        <w:tc>
          <w:tcPr>
            <w:tcW w:w="2880" w:type="dxa"/>
            <w:gridSpan w:val="2"/>
            <w:tcBorders>
              <w:bottom w:val="single" w:sz="4" w:space="0" w:color="auto"/>
            </w:tcBorders>
            <w:shd w:val="clear" w:color="auto" w:fill="FFFFFF"/>
            <w:vAlign w:val="center"/>
          </w:tcPr>
          <w:p w14:paraId="4814D68C" w14:textId="77777777" w:rsidR="00034741" w:rsidRPr="00D13B1C" w:rsidRDefault="00034741" w:rsidP="003A120C">
            <w:pPr>
              <w:tabs>
                <w:tab w:val="center" w:pos="4320"/>
                <w:tab w:val="right" w:pos="8640"/>
              </w:tabs>
              <w:rPr>
                <w:rFonts w:ascii="Arial" w:hAnsi="Arial"/>
                <w:b/>
                <w:bCs/>
              </w:rPr>
            </w:pPr>
            <w:r w:rsidRPr="00D13B1C">
              <w:rPr>
                <w:rFonts w:ascii="Arial" w:hAnsi="Arial"/>
                <w:b/>
                <w:bCs/>
              </w:rPr>
              <w:t>Business Case</w:t>
            </w:r>
          </w:p>
        </w:tc>
        <w:tc>
          <w:tcPr>
            <w:tcW w:w="7560" w:type="dxa"/>
            <w:gridSpan w:val="2"/>
            <w:tcBorders>
              <w:bottom w:val="single" w:sz="4" w:space="0" w:color="auto"/>
            </w:tcBorders>
            <w:vAlign w:val="center"/>
          </w:tcPr>
          <w:p w14:paraId="6277A534" w14:textId="77777777" w:rsidR="00034741" w:rsidRPr="00D13B1C" w:rsidRDefault="00034741" w:rsidP="003A120C">
            <w:pPr>
              <w:spacing w:before="120" w:after="120"/>
              <w:rPr>
                <w:rFonts w:ascii="Arial" w:hAnsi="Arial"/>
                <w:iCs/>
                <w:kern w:val="24"/>
              </w:rPr>
            </w:pPr>
            <w:r w:rsidRPr="000C27C2">
              <w:rPr>
                <w:rFonts w:ascii="Arial" w:hAnsi="Arial"/>
              </w:rPr>
              <w:t xml:space="preserve">Aligns </w:t>
            </w:r>
            <w:r>
              <w:rPr>
                <w:rFonts w:ascii="Arial" w:hAnsi="Arial"/>
              </w:rPr>
              <w:t>Day-Ahead Operations</w:t>
            </w:r>
            <w:r w:rsidRPr="000C27C2">
              <w:rPr>
                <w:rFonts w:ascii="Arial" w:hAnsi="Arial"/>
              </w:rPr>
              <w:t xml:space="preserve"> with the upcoming RTC terminology and operating environment.</w:t>
            </w:r>
          </w:p>
        </w:tc>
      </w:tr>
      <w:tr w:rsidR="00034741" w:rsidRPr="00CF4510" w14:paraId="7D08E3F9"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820D69" w14:textId="77777777" w:rsidR="00034741" w:rsidRPr="007B7706" w:rsidRDefault="00034741" w:rsidP="009F4794">
            <w:pPr>
              <w:tabs>
                <w:tab w:val="center" w:pos="4320"/>
                <w:tab w:val="right" w:pos="8640"/>
              </w:tabs>
              <w:spacing w:before="120" w:after="120"/>
              <w:rPr>
                <w:rFonts w:ascii="Arial" w:hAnsi="Arial"/>
                <w:b/>
                <w:bCs/>
              </w:rPr>
            </w:pPr>
            <w:r w:rsidRPr="007B7706">
              <w:rPr>
                <w:rFonts w:ascii="Arial" w:hAnsi="Arial"/>
                <w:b/>
                <w:bCs/>
              </w:rP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49532E" w14:textId="38E83375" w:rsidR="00034741" w:rsidRPr="007B7706" w:rsidRDefault="00417FEE" w:rsidP="003A120C">
            <w:pPr>
              <w:spacing w:before="120" w:after="120"/>
              <w:rPr>
                <w:rFonts w:ascii="Arial" w:hAnsi="Arial"/>
              </w:rPr>
            </w:pPr>
            <w:r w:rsidRPr="00417FEE">
              <w:rPr>
                <w:rFonts w:ascii="Arial" w:hAnsi="Arial"/>
              </w:rPr>
              <w:t>See 11/17/20 Credit Work Group (Credit WG) comments</w:t>
            </w:r>
            <w:r>
              <w:rPr>
                <w:rFonts w:ascii="Arial" w:hAnsi="Arial"/>
              </w:rPr>
              <w:t xml:space="preserve"> to NPRR1007</w:t>
            </w:r>
          </w:p>
        </w:tc>
      </w:tr>
      <w:tr w:rsidR="00034741" w:rsidRPr="00CF4510" w14:paraId="44A72AF7"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1EC69C"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FCD9C2" w14:textId="77777777" w:rsidR="00034741" w:rsidRDefault="00034741" w:rsidP="003A120C">
            <w:pPr>
              <w:spacing w:before="120" w:after="120"/>
              <w:rPr>
                <w:rFonts w:ascii="Arial" w:hAnsi="Arial"/>
              </w:rPr>
            </w:pPr>
            <w:r w:rsidRPr="007B7706">
              <w:rPr>
                <w:rFonts w:ascii="Arial" w:hAnsi="Arial"/>
              </w:rPr>
              <w:t>On 6/11/20, PRS unanimously voted via roll call to table NPRR100</w:t>
            </w:r>
            <w:r>
              <w:rPr>
                <w:rFonts w:ascii="Arial" w:hAnsi="Arial"/>
              </w:rPr>
              <w:t>8</w:t>
            </w:r>
            <w:r w:rsidRPr="007B7706">
              <w:rPr>
                <w:rFonts w:ascii="Arial" w:hAnsi="Arial"/>
              </w:rPr>
              <w:t>.  All Market Segments were present for the vote.</w:t>
            </w:r>
          </w:p>
          <w:p w14:paraId="0CB631F5" w14:textId="666D71A0" w:rsidR="00D22AB2" w:rsidRPr="007B7706" w:rsidRDefault="00D22AB2" w:rsidP="002B1A25">
            <w:pPr>
              <w:spacing w:before="120" w:after="120"/>
              <w:rPr>
                <w:rFonts w:ascii="Arial" w:hAnsi="Arial"/>
              </w:rPr>
            </w:pPr>
            <w:r>
              <w:rPr>
                <w:rFonts w:ascii="Arial" w:hAnsi="Arial"/>
              </w:rPr>
              <w:t xml:space="preserve">On 11/11/20, </w:t>
            </w:r>
            <w:r w:rsidR="002B1A25">
              <w:rPr>
                <w:rFonts w:ascii="Arial" w:hAnsi="Arial"/>
              </w:rPr>
              <w:t>PRS unanimously voted via roll call t</w:t>
            </w:r>
            <w:r w:rsidR="002B1A25" w:rsidRPr="002B1A25">
              <w:rPr>
                <w:rFonts w:ascii="Arial" w:hAnsi="Arial"/>
              </w:rPr>
              <w:t>o grant NPRR1008 Urgent status; to recommend approval of NPRR1008 as amended by the 10/23/20 ERCOT comments as revised by PRS; and to forward to TAC NPRR1008 and the Impact Analysis</w:t>
            </w:r>
            <w:r w:rsidR="006A3358">
              <w:rPr>
                <w:rFonts w:ascii="Arial" w:hAnsi="Arial"/>
              </w:rPr>
              <w:t>.  All Market Segments were present for the vote.</w:t>
            </w:r>
          </w:p>
        </w:tc>
      </w:tr>
      <w:tr w:rsidR="00034741" w:rsidRPr="00CF4510" w14:paraId="28621724" w14:textId="77777777" w:rsidTr="003A120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2830F4" w14:textId="77777777" w:rsidR="00034741" w:rsidRPr="007B7706" w:rsidRDefault="00034741" w:rsidP="003A120C">
            <w:pPr>
              <w:tabs>
                <w:tab w:val="center" w:pos="4320"/>
                <w:tab w:val="right" w:pos="8640"/>
              </w:tabs>
              <w:rPr>
                <w:rFonts w:ascii="Arial" w:hAnsi="Arial"/>
                <w:b/>
                <w:bCs/>
              </w:rPr>
            </w:pPr>
            <w:r w:rsidRPr="007B7706">
              <w:rPr>
                <w:rFonts w:ascii="Arial" w:hAnsi="Arial"/>
                <w:b/>
                <w:bCs/>
              </w:rP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EE7AF73" w14:textId="77777777" w:rsidR="00034741" w:rsidRDefault="00034741" w:rsidP="003A120C">
            <w:pPr>
              <w:spacing w:before="120" w:after="120"/>
              <w:rPr>
                <w:rFonts w:ascii="Arial" w:hAnsi="Arial"/>
              </w:rPr>
            </w:pPr>
            <w:r w:rsidRPr="007B7706">
              <w:rPr>
                <w:rFonts w:ascii="Arial" w:hAnsi="Arial"/>
              </w:rPr>
              <w:t>On 6/11/20, there was no discussion.</w:t>
            </w:r>
          </w:p>
          <w:p w14:paraId="0CEAD7B6" w14:textId="7948AF04" w:rsidR="00D22AB2" w:rsidRPr="007B7706" w:rsidRDefault="006A3358" w:rsidP="00FC040B">
            <w:pPr>
              <w:spacing w:before="120" w:after="120"/>
              <w:rPr>
                <w:rFonts w:ascii="Arial" w:hAnsi="Arial"/>
              </w:rPr>
            </w:pPr>
            <w:r>
              <w:rPr>
                <w:rFonts w:ascii="Arial" w:hAnsi="Arial"/>
              </w:rPr>
              <w:t xml:space="preserve">On 11/11/20, </w:t>
            </w:r>
            <w:r w:rsidR="00FC040B" w:rsidRPr="00FC040B">
              <w:rPr>
                <w:rFonts w:ascii="Arial" w:hAnsi="Arial"/>
              </w:rPr>
              <w:t>ERCOT Staff provide</w:t>
            </w:r>
            <w:r w:rsidR="0039599A">
              <w:rPr>
                <w:rFonts w:ascii="Arial" w:hAnsi="Arial"/>
              </w:rPr>
              <w:t>d</w:t>
            </w:r>
            <w:r w:rsidR="00FC040B" w:rsidRPr="00FC040B">
              <w:rPr>
                <w:rFonts w:ascii="Arial" w:hAnsi="Arial"/>
              </w:rPr>
              <w:t xml:space="preserve"> an overview of the RTC initiative, noting the filed comments reflecting consensus reached </w:t>
            </w:r>
            <w:r w:rsidR="000D707D">
              <w:rPr>
                <w:rFonts w:ascii="Arial" w:hAnsi="Arial"/>
              </w:rPr>
              <w:t>by the Real-Time Co-Optimization Task Force</w:t>
            </w:r>
            <w:r w:rsidR="00FC040B" w:rsidRPr="00FC040B">
              <w:rPr>
                <w:rFonts w:ascii="Arial" w:hAnsi="Arial"/>
              </w:rPr>
              <w:t xml:space="preserve"> </w:t>
            </w:r>
            <w:r w:rsidR="000D707D">
              <w:rPr>
                <w:rFonts w:ascii="Arial" w:hAnsi="Arial"/>
              </w:rPr>
              <w:t>(</w:t>
            </w:r>
            <w:r w:rsidR="00FC040B" w:rsidRPr="00FC040B">
              <w:rPr>
                <w:rFonts w:ascii="Arial" w:hAnsi="Arial"/>
              </w:rPr>
              <w:t>RTCTF</w:t>
            </w:r>
            <w:r w:rsidR="000D707D">
              <w:rPr>
                <w:rFonts w:ascii="Arial" w:hAnsi="Arial"/>
              </w:rPr>
              <w:t>)</w:t>
            </w:r>
            <w:r w:rsidR="00FC040B" w:rsidRPr="00FC040B">
              <w:rPr>
                <w:rFonts w:ascii="Arial" w:hAnsi="Arial"/>
              </w:rPr>
              <w:t>, and participants reviewed the Impact Analysis and discussed the appropriate priority and rank for the RTC project.</w:t>
            </w:r>
            <w:r w:rsidR="00FC040B">
              <w:rPr>
                <w:rFonts w:ascii="Arial" w:hAnsi="Arial"/>
              </w:rPr>
              <w:t xml:space="preserve">  P</w:t>
            </w:r>
            <w:r>
              <w:rPr>
                <w:rFonts w:ascii="Arial" w:hAnsi="Arial"/>
              </w:rPr>
              <w:t xml:space="preserve">articipants </w:t>
            </w:r>
            <w:r w:rsidR="00FC040B">
              <w:rPr>
                <w:rFonts w:ascii="Arial" w:hAnsi="Arial"/>
              </w:rPr>
              <w:t>p</w:t>
            </w:r>
            <w:r>
              <w:rPr>
                <w:rFonts w:ascii="Arial" w:hAnsi="Arial"/>
              </w:rPr>
              <w:t>rovided additional edits to paragraph (3) of Section 4.4.7.2.</w:t>
            </w:r>
          </w:p>
        </w:tc>
      </w:tr>
      <w:tr w:rsidR="00417FEE" w:rsidRPr="000422AE" w14:paraId="1B2DEDFD"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8D3EC1"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AD449D" w14:textId="55C96524" w:rsidR="00417FEE" w:rsidRPr="00417FEE" w:rsidRDefault="00417FEE" w:rsidP="00417FEE">
            <w:pPr>
              <w:spacing w:before="120" w:after="120"/>
              <w:rPr>
                <w:rFonts w:ascii="Arial" w:hAnsi="Arial"/>
              </w:rPr>
            </w:pPr>
            <w:r w:rsidRPr="00417FEE">
              <w:rPr>
                <w:rFonts w:ascii="Arial" w:hAnsi="Arial"/>
              </w:rPr>
              <w:t>On 11/18/20, TAC unanimously voted via roll call to recommend approval of NPRR10</w:t>
            </w:r>
            <w:r>
              <w:rPr>
                <w:rFonts w:ascii="Arial" w:hAnsi="Arial"/>
              </w:rPr>
              <w:t>08</w:t>
            </w:r>
            <w:r w:rsidRPr="00417FEE">
              <w:rPr>
                <w:rFonts w:ascii="Arial" w:hAnsi="Arial"/>
              </w:rPr>
              <w:t xml:space="preserve"> as recommended by PRS in the 11/11/20 PRS Report.  All Market Segments were present for the vote. </w:t>
            </w:r>
          </w:p>
        </w:tc>
      </w:tr>
      <w:tr w:rsidR="00417FEE" w:rsidRPr="000422AE" w14:paraId="634C0ABD"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0FCA2B"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BA37F" w14:textId="77777777" w:rsidR="00417FEE" w:rsidRPr="00417FEE" w:rsidRDefault="00417FEE" w:rsidP="00417FEE">
            <w:pPr>
              <w:spacing w:before="120" w:after="120"/>
              <w:rPr>
                <w:rFonts w:ascii="Arial" w:hAnsi="Arial"/>
              </w:rPr>
            </w:pPr>
            <w:r w:rsidRPr="00417FEE">
              <w:rPr>
                <w:rFonts w:ascii="Arial" w:hAnsi="Arial"/>
              </w:rPr>
              <w:t>On 11/18/20, there was no discussion.</w:t>
            </w:r>
          </w:p>
        </w:tc>
      </w:tr>
      <w:tr w:rsidR="00417FEE" w:rsidRPr="000422AE" w14:paraId="15978209" w14:textId="77777777" w:rsidTr="00417FE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44D910" w14:textId="77777777" w:rsidR="00417FEE" w:rsidRPr="00417FEE" w:rsidRDefault="00417FEE" w:rsidP="00417FEE">
            <w:pPr>
              <w:tabs>
                <w:tab w:val="center" w:pos="4320"/>
                <w:tab w:val="right" w:pos="8640"/>
              </w:tabs>
              <w:rPr>
                <w:rFonts w:ascii="Arial" w:hAnsi="Arial"/>
                <w:b/>
                <w:bCs/>
              </w:rPr>
            </w:pPr>
            <w:r w:rsidRPr="00417FEE">
              <w:rPr>
                <w:rFonts w:ascii="Arial" w:hAnsi="Arial"/>
                <w:b/>
                <w:bCs/>
              </w:rP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74823F0" w14:textId="0DBB1B48" w:rsidR="00417FEE" w:rsidRPr="00417FEE" w:rsidRDefault="00417FEE" w:rsidP="00417FEE">
            <w:pPr>
              <w:spacing w:before="120" w:after="120"/>
              <w:rPr>
                <w:rFonts w:ascii="Arial" w:hAnsi="Arial"/>
              </w:rPr>
            </w:pPr>
            <w:r w:rsidRPr="00417FEE">
              <w:rPr>
                <w:rFonts w:ascii="Arial" w:hAnsi="Arial"/>
              </w:rPr>
              <w:t>ERCOT supports approval of</w:t>
            </w:r>
            <w:r w:rsidR="000A076A">
              <w:rPr>
                <w:rFonts w:ascii="Arial" w:hAnsi="Arial"/>
              </w:rPr>
              <w:t xml:space="preserve"> NPRR1008</w:t>
            </w:r>
            <w:r w:rsidRPr="00417FEE">
              <w:rPr>
                <w:rFonts w:ascii="Arial" w:hAnsi="Arial"/>
              </w:rPr>
              <w:t>.</w:t>
            </w:r>
          </w:p>
        </w:tc>
      </w:tr>
    </w:tbl>
    <w:p w14:paraId="561E987E" w14:textId="77777777" w:rsidR="00034741" w:rsidRPr="00D13B1C" w:rsidRDefault="00034741" w:rsidP="0003474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D13B1C" w14:paraId="49990976" w14:textId="77777777" w:rsidTr="003A120C">
        <w:trPr>
          <w:cantSplit/>
          <w:trHeight w:val="432"/>
        </w:trPr>
        <w:tc>
          <w:tcPr>
            <w:tcW w:w="10440" w:type="dxa"/>
            <w:gridSpan w:val="2"/>
            <w:tcBorders>
              <w:top w:val="single" w:sz="4" w:space="0" w:color="auto"/>
            </w:tcBorders>
            <w:shd w:val="clear" w:color="auto" w:fill="FFFFFF"/>
            <w:vAlign w:val="center"/>
          </w:tcPr>
          <w:p w14:paraId="6ECD007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lastRenderedPageBreak/>
              <w:t>Sponsor</w:t>
            </w:r>
          </w:p>
        </w:tc>
      </w:tr>
      <w:tr w:rsidR="00034741" w:rsidRPr="00D13B1C" w14:paraId="5668E41F" w14:textId="77777777" w:rsidTr="003A120C">
        <w:trPr>
          <w:cantSplit/>
          <w:trHeight w:val="432"/>
        </w:trPr>
        <w:tc>
          <w:tcPr>
            <w:tcW w:w="2880" w:type="dxa"/>
            <w:shd w:val="clear" w:color="auto" w:fill="FFFFFF"/>
            <w:vAlign w:val="center"/>
          </w:tcPr>
          <w:p w14:paraId="0F0CE17E" w14:textId="77777777" w:rsidR="00034741" w:rsidRPr="00D13B1C" w:rsidRDefault="00034741" w:rsidP="003A120C">
            <w:pPr>
              <w:tabs>
                <w:tab w:val="center" w:pos="4320"/>
                <w:tab w:val="right" w:pos="8640"/>
              </w:tabs>
              <w:rPr>
                <w:rFonts w:ascii="Arial" w:hAnsi="Arial"/>
                <w:b/>
              </w:rPr>
            </w:pPr>
            <w:r w:rsidRPr="00D13B1C">
              <w:rPr>
                <w:rFonts w:ascii="Arial" w:hAnsi="Arial"/>
                <w:b/>
              </w:rPr>
              <w:t>Name</w:t>
            </w:r>
          </w:p>
        </w:tc>
        <w:tc>
          <w:tcPr>
            <w:tcW w:w="7560" w:type="dxa"/>
            <w:vAlign w:val="center"/>
          </w:tcPr>
          <w:p w14:paraId="7C334848" w14:textId="77777777" w:rsidR="00034741" w:rsidRPr="00EF7676" w:rsidRDefault="00034741" w:rsidP="003A120C">
            <w:pPr>
              <w:rPr>
                <w:rFonts w:ascii="Arial" w:hAnsi="Arial" w:cs="Arial"/>
              </w:rPr>
            </w:pPr>
            <w:r w:rsidRPr="00EF7676">
              <w:rPr>
                <w:rFonts w:ascii="Arial" w:hAnsi="Arial" w:cs="Arial"/>
              </w:rPr>
              <w:t>Dave Maggio</w:t>
            </w:r>
          </w:p>
        </w:tc>
      </w:tr>
      <w:tr w:rsidR="00034741" w:rsidRPr="00D13B1C" w14:paraId="1108BAC4" w14:textId="77777777" w:rsidTr="003A120C">
        <w:trPr>
          <w:cantSplit/>
          <w:trHeight w:val="432"/>
        </w:trPr>
        <w:tc>
          <w:tcPr>
            <w:tcW w:w="2880" w:type="dxa"/>
            <w:shd w:val="clear" w:color="auto" w:fill="FFFFFF"/>
            <w:vAlign w:val="center"/>
          </w:tcPr>
          <w:p w14:paraId="11045DBE" w14:textId="77777777" w:rsidR="00034741" w:rsidRPr="00D13B1C" w:rsidRDefault="00034741" w:rsidP="003A120C">
            <w:pPr>
              <w:tabs>
                <w:tab w:val="center" w:pos="4320"/>
                <w:tab w:val="right" w:pos="8640"/>
              </w:tabs>
              <w:rPr>
                <w:rFonts w:ascii="Arial" w:hAnsi="Arial"/>
                <w:b/>
              </w:rPr>
            </w:pPr>
            <w:r w:rsidRPr="00D13B1C">
              <w:rPr>
                <w:rFonts w:ascii="Arial" w:hAnsi="Arial"/>
                <w:b/>
              </w:rPr>
              <w:t>E-mail Address</w:t>
            </w:r>
          </w:p>
        </w:tc>
        <w:tc>
          <w:tcPr>
            <w:tcW w:w="7560" w:type="dxa"/>
            <w:vAlign w:val="center"/>
          </w:tcPr>
          <w:p w14:paraId="6F8D0BC0" w14:textId="77777777" w:rsidR="00034741" w:rsidRPr="00EF7676" w:rsidRDefault="00162D84" w:rsidP="003A120C">
            <w:pPr>
              <w:rPr>
                <w:rFonts w:ascii="Arial" w:hAnsi="Arial" w:cs="Arial"/>
              </w:rPr>
            </w:pPr>
            <w:hyperlink r:id="rId20" w:history="1">
              <w:r w:rsidR="00034741" w:rsidRPr="00EF7676">
                <w:rPr>
                  <w:rStyle w:val="Hyperlink"/>
                  <w:rFonts w:ascii="Arial" w:hAnsi="Arial" w:cs="Arial"/>
                </w:rPr>
                <w:t>David.Maggio@ercot.com</w:t>
              </w:r>
            </w:hyperlink>
          </w:p>
        </w:tc>
      </w:tr>
      <w:tr w:rsidR="00034741" w:rsidRPr="00D13B1C" w14:paraId="780F82AD" w14:textId="77777777" w:rsidTr="003A120C">
        <w:trPr>
          <w:cantSplit/>
          <w:trHeight w:val="432"/>
        </w:trPr>
        <w:tc>
          <w:tcPr>
            <w:tcW w:w="2880" w:type="dxa"/>
            <w:shd w:val="clear" w:color="auto" w:fill="FFFFFF"/>
            <w:vAlign w:val="center"/>
          </w:tcPr>
          <w:p w14:paraId="16F1A7FB" w14:textId="77777777" w:rsidR="00034741" w:rsidRPr="00D13B1C" w:rsidRDefault="00034741" w:rsidP="003A120C">
            <w:pPr>
              <w:tabs>
                <w:tab w:val="center" w:pos="4320"/>
                <w:tab w:val="right" w:pos="8640"/>
              </w:tabs>
              <w:rPr>
                <w:rFonts w:ascii="Arial" w:hAnsi="Arial"/>
                <w:b/>
              </w:rPr>
            </w:pPr>
            <w:r w:rsidRPr="00D13B1C">
              <w:rPr>
                <w:rFonts w:ascii="Arial" w:hAnsi="Arial"/>
                <w:b/>
              </w:rPr>
              <w:t>Company</w:t>
            </w:r>
          </w:p>
        </w:tc>
        <w:tc>
          <w:tcPr>
            <w:tcW w:w="7560" w:type="dxa"/>
            <w:vAlign w:val="center"/>
          </w:tcPr>
          <w:p w14:paraId="4FC5F331" w14:textId="77777777" w:rsidR="00034741" w:rsidRPr="00EF7676" w:rsidRDefault="00034741" w:rsidP="003A120C">
            <w:pPr>
              <w:rPr>
                <w:rFonts w:ascii="Arial" w:hAnsi="Arial" w:cs="Arial"/>
              </w:rPr>
            </w:pPr>
            <w:r w:rsidRPr="00EF7676">
              <w:rPr>
                <w:rFonts w:ascii="Arial" w:hAnsi="Arial" w:cs="Arial"/>
              </w:rPr>
              <w:t>ERCOT</w:t>
            </w:r>
          </w:p>
        </w:tc>
      </w:tr>
      <w:tr w:rsidR="00034741" w:rsidRPr="00D13B1C" w14:paraId="1DD8B1FA" w14:textId="77777777" w:rsidTr="003A120C">
        <w:trPr>
          <w:cantSplit/>
          <w:trHeight w:val="432"/>
        </w:trPr>
        <w:tc>
          <w:tcPr>
            <w:tcW w:w="2880" w:type="dxa"/>
            <w:tcBorders>
              <w:bottom w:val="single" w:sz="4" w:space="0" w:color="auto"/>
            </w:tcBorders>
            <w:shd w:val="clear" w:color="auto" w:fill="FFFFFF"/>
            <w:vAlign w:val="center"/>
          </w:tcPr>
          <w:p w14:paraId="06152BED" w14:textId="77777777" w:rsidR="00034741" w:rsidRPr="00D13B1C" w:rsidRDefault="00034741" w:rsidP="003A120C">
            <w:pPr>
              <w:tabs>
                <w:tab w:val="center" w:pos="4320"/>
                <w:tab w:val="right" w:pos="8640"/>
              </w:tabs>
              <w:rPr>
                <w:rFonts w:ascii="Arial" w:hAnsi="Arial"/>
                <w:b/>
              </w:rPr>
            </w:pPr>
            <w:r w:rsidRPr="00D13B1C">
              <w:rPr>
                <w:rFonts w:ascii="Arial" w:hAnsi="Arial"/>
                <w:b/>
              </w:rPr>
              <w:t>Phone Number</w:t>
            </w:r>
          </w:p>
        </w:tc>
        <w:tc>
          <w:tcPr>
            <w:tcW w:w="7560" w:type="dxa"/>
            <w:tcBorders>
              <w:bottom w:val="single" w:sz="4" w:space="0" w:color="auto"/>
            </w:tcBorders>
            <w:vAlign w:val="center"/>
          </w:tcPr>
          <w:p w14:paraId="7542C6FC" w14:textId="77777777" w:rsidR="00034741" w:rsidRPr="00EF7676" w:rsidRDefault="00034741" w:rsidP="003A120C">
            <w:pPr>
              <w:rPr>
                <w:rFonts w:ascii="Arial" w:hAnsi="Arial" w:cs="Arial"/>
              </w:rPr>
            </w:pPr>
            <w:r w:rsidRPr="00EF7676">
              <w:rPr>
                <w:rFonts w:ascii="Arial" w:hAnsi="Arial" w:cs="Arial"/>
              </w:rPr>
              <w:t>512-248-6998</w:t>
            </w:r>
          </w:p>
        </w:tc>
      </w:tr>
      <w:tr w:rsidR="00034741" w:rsidRPr="00D13B1C" w14:paraId="1DF878BE" w14:textId="77777777" w:rsidTr="003A120C">
        <w:trPr>
          <w:cantSplit/>
          <w:trHeight w:val="432"/>
        </w:trPr>
        <w:tc>
          <w:tcPr>
            <w:tcW w:w="2880" w:type="dxa"/>
            <w:shd w:val="clear" w:color="auto" w:fill="FFFFFF"/>
            <w:vAlign w:val="center"/>
          </w:tcPr>
          <w:p w14:paraId="1D308430" w14:textId="77777777" w:rsidR="00034741" w:rsidRPr="00D13B1C" w:rsidRDefault="00034741" w:rsidP="003A120C">
            <w:pPr>
              <w:tabs>
                <w:tab w:val="center" w:pos="4320"/>
                <w:tab w:val="right" w:pos="8640"/>
              </w:tabs>
              <w:rPr>
                <w:rFonts w:ascii="Arial" w:hAnsi="Arial"/>
                <w:b/>
              </w:rPr>
            </w:pPr>
            <w:r w:rsidRPr="00D13B1C">
              <w:rPr>
                <w:rFonts w:ascii="Arial" w:hAnsi="Arial"/>
                <w:b/>
              </w:rPr>
              <w:t>Cell Number</w:t>
            </w:r>
          </w:p>
        </w:tc>
        <w:tc>
          <w:tcPr>
            <w:tcW w:w="7560" w:type="dxa"/>
            <w:vAlign w:val="center"/>
          </w:tcPr>
          <w:p w14:paraId="694BDA09" w14:textId="77777777" w:rsidR="00034741" w:rsidRPr="00EF7676" w:rsidRDefault="00034741" w:rsidP="003A120C">
            <w:pPr>
              <w:rPr>
                <w:rFonts w:ascii="Arial" w:hAnsi="Arial" w:cs="Arial"/>
              </w:rPr>
            </w:pPr>
          </w:p>
        </w:tc>
      </w:tr>
      <w:tr w:rsidR="00034741" w:rsidRPr="00D13B1C" w14:paraId="01332A47" w14:textId="77777777" w:rsidTr="003A120C">
        <w:trPr>
          <w:cantSplit/>
          <w:trHeight w:val="432"/>
        </w:trPr>
        <w:tc>
          <w:tcPr>
            <w:tcW w:w="2880" w:type="dxa"/>
            <w:tcBorders>
              <w:bottom w:val="single" w:sz="4" w:space="0" w:color="auto"/>
            </w:tcBorders>
            <w:shd w:val="clear" w:color="auto" w:fill="FFFFFF"/>
            <w:vAlign w:val="center"/>
          </w:tcPr>
          <w:p w14:paraId="603CD2F5" w14:textId="77777777" w:rsidR="00034741" w:rsidRPr="00D13B1C" w:rsidRDefault="00034741" w:rsidP="003A120C">
            <w:pPr>
              <w:tabs>
                <w:tab w:val="center" w:pos="4320"/>
                <w:tab w:val="right" w:pos="8640"/>
              </w:tabs>
              <w:rPr>
                <w:rFonts w:ascii="Arial" w:hAnsi="Arial"/>
                <w:b/>
              </w:rPr>
            </w:pPr>
            <w:r w:rsidRPr="00D13B1C">
              <w:rPr>
                <w:rFonts w:ascii="Arial" w:hAnsi="Arial"/>
                <w:b/>
              </w:rPr>
              <w:t>Market Segment</w:t>
            </w:r>
          </w:p>
        </w:tc>
        <w:tc>
          <w:tcPr>
            <w:tcW w:w="7560" w:type="dxa"/>
            <w:tcBorders>
              <w:bottom w:val="single" w:sz="4" w:space="0" w:color="auto"/>
            </w:tcBorders>
            <w:vAlign w:val="center"/>
          </w:tcPr>
          <w:p w14:paraId="1875FB37" w14:textId="77777777" w:rsidR="00034741" w:rsidRPr="00EF7676" w:rsidRDefault="00034741" w:rsidP="003A120C">
            <w:pPr>
              <w:rPr>
                <w:rFonts w:ascii="Arial" w:hAnsi="Arial" w:cs="Arial"/>
              </w:rPr>
            </w:pPr>
            <w:r w:rsidRPr="00EF7676">
              <w:rPr>
                <w:rFonts w:ascii="Arial" w:hAnsi="Arial" w:cs="Arial"/>
              </w:rPr>
              <w:t>Not applicable</w:t>
            </w:r>
          </w:p>
        </w:tc>
      </w:tr>
    </w:tbl>
    <w:p w14:paraId="22E9893C" w14:textId="77777777" w:rsidR="00034741" w:rsidRPr="00D13B1C" w:rsidRDefault="00034741" w:rsidP="00034741">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4741" w:rsidRPr="00D13B1C" w14:paraId="3A045BF3" w14:textId="77777777" w:rsidTr="003A120C">
        <w:trPr>
          <w:cantSplit/>
          <w:trHeight w:val="432"/>
        </w:trPr>
        <w:tc>
          <w:tcPr>
            <w:tcW w:w="10440" w:type="dxa"/>
            <w:gridSpan w:val="2"/>
            <w:vAlign w:val="center"/>
          </w:tcPr>
          <w:p w14:paraId="7442996A" w14:textId="77777777" w:rsidR="00034741" w:rsidRPr="00D13B1C" w:rsidRDefault="00034741" w:rsidP="003A120C">
            <w:pPr>
              <w:jc w:val="center"/>
              <w:rPr>
                <w:rFonts w:ascii="Arial" w:hAnsi="Arial"/>
                <w:b/>
              </w:rPr>
            </w:pPr>
            <w:r w:rsidRPr="00D13B1C">
              <w:rPr>
                <w:rFonts w:ascii="Arial" w:hAnsi="Arial"/>
                <w:b/>
              </w:rPr>
              <w:t>Market Rules Staff Contact</w:t>
            </w:r>
          </w:p>
        </w:tc>
      </w:tr>
      <w:tr w:rsidR="00034741" w:rsidRPr="00D13B1C" w14:paraId="48434DDE" w14:textId="77777777" w:rsidTr="003A120C">
        <w:trPr>
          <w:cantSplit/>
          <w:trHeight w:val="432"/>
        </w:trPr>
        <w:tc>
          <w:tcPr>
            <w:tcW w:w="2880" w:type="dxa"/>
            <w:vAlign w:val="center"/>
          </w:tcPr>
          <w:p w14:paraId="544852D1" w14:textId="77777777" w:rsidR="00034741" w:rsidRPr="00D13B1C" w:rsidRDefault="00034741" w:rsidP="003A120C">
            <w:pPr>
              <w:rPr>
                <w:rFonts w:ascii="Arial" w:hAnsi="Arial"/>
                <w:b/>
              </w:rPr>
            </w:pPr>
            <w:r w:rsidRPr="00D13B1C">
              <w:rPr>
                <w:rFonts w:ascii="Arial" w:hAnsi="Arial"/>
                <w:b/>
              </w:rPr>
              <w:t>Name</w:t>
            </w:r>
          </w:p>
        </w:tc>
        <w:tc>
          <w:tcPr>
            <w:tcW w:w="7560" w:type="dxa"/>
            <w:vAlign w:val="center"/>
          </w:tcPr>
          <w:p w14:paraId="759DF816" w14:textId="77777777" w:rsidR="00034741" w:rsidRPr="00EF7676" w:rsidRDefault="00034741" w:rsidP="003A120C">
            <w:pPr>
              <w:rPr>
                <w:rFonts w:ascii="Arial" w:hAnsi="Arial" w:cs="Arial"/>
              </w:rPr>
            </w:pPr>
            <w:r w:rsidRPr="00EF7676">
              <w:rPr>
                <w:rFonts w:ascii="Arial" w:hAnsi="Arial" w:cs="Arial"/>
              </w:rPr>
              <w:t>Cory Phillips</w:t>
            </w:r>
          </w:p>
        </w:tc>
      </w:tr>
      <w:tr w:rsidR="00034741" w:rsidRPr="00D13B1C" w14:paraId="6A6C4E0A" w14:textId="77777777" w:rsidTr="003A120C">
        <w:trPr>
          <w:cantSplit/>
          <w:trHeight w:val="432"/>
        </w:trPr>
        <w:tc>
          <w:tcPr>
            <w:tcW w:w="2880" w:type="dxa"/>
            <w:vAlign w:val="center"/>
          </w:tcPr>
          <w:p w14:paraId="590F0A73" w14:textId="77777777" w:rsidR="00034741" w:rsidRPr="00D13B1C" w:rsidRDefault="00034741" w:rsidP="003A120C">
            <w:pPr>
              <w:rPr>
                <w:rFonts w:ascii="Arial" w:hAnsi="Arial"/>
                <w:b/>
              </w:rPr>
            </w:pPr>
            <w:r w:rsidRPr="00D13B1C">
              <w:rPr>
                <w:rFonts w:ascii="Arial" w:hAnsi="Arial"/>
                <w:b/>
              </w:rPr>
              <w:t>E-Mail Address</w:t>
            </w:r>
          </w:p>
        </w:tc>
        <w:tc>
          <w:tcPr>
            <w:tcW w:w="7560" w:type="dxa"/>
            <w:vAlign w:val="center"/>
          </w:tcPr>
          <w:p w14:paraId="3110BE96" w14:textId="77777777" w:rsidR="00034741" w:rsidRPr="00EF7676" w:rsidRDefault="00162D84" w:rsidP="003A120C">
            <w:pPr>
              <w:rPr>
                <w:rFonts w:ascii="Arial" w:hAnsi="Arial" w:cs="Arial"/>
              </w:rPr>
            </w:pPr>
            <w:hyperlink r:id="rId21" w:history="1">
              <w:r w:rsidR="00034741" w:rsidRPr="00EF7676">
                <w:rPr>
                  <w:rStyle w:val="Hyperlink"/>
                  <w:rFonts w:ascii="Arial" w:hAnsi="Arial" w:cs="Arial"/>
                </w:rPr>
                <w:t>Cory.phillips@ercot.com</w:t>
              </w:r>
            </w:hyperlink>
          </w:p>
        </w:tc>
      </w:tr>
      <w:tr w:rsidR="00034741" w:rsidRPr="00D13B1C" w14:paraId="64090601" w14:textId="77777777" w:rsidTr="003A120C">
        <w:trPr>
          <w:cantSplit/>
          <w:trHeight w:val="432"/>
        </w:trPr>
        <w:tc>
          <w:tcPr>
            <w:tcW w:w="2880" w:type="dxa"/>
            <w:vAlign w:val="center"/>
          </w:tcPr>
          <w:p w14:paraId="57FAD5C2" w14:textId="77777777" w:rsidR="00034741" w:rsidRPr="00D13B1C" w:rsidRDefault="00034741" w:rsidP="003A120C">
            <w:pPr>
              <w:rPr>
                <w:rFonts w:ascii="Arial" w:hAnsi="Arial"/>
                <w:b/>
              </w:rPr>
            </w:pPr>
            <w:r w:rsidRPr="00D13B1C">
              <w:rPr>
                <w:rFonts w:ascii="Arial" w:hAnsi="Arial"/>
                <w:b/>
              </w:rPr>
              <w:t>Phone Number</w:t>
            </w:r>
          </w:p>
        </w:tc>
        <w:tc>
          <w:tcPr>
            <w:tcW w:w="7560" w:type="dxa"/>
            <w:vAlign w:val="center"/>
          </w:tcPr>
          <w:p w14:paraId="4CE7648B" w14:textId="77777777" w:rsidR="00034741" w:rsidRPr="00EF7676" w:rsidRDefault="00034741" w:rsidP="003A120C">
            <w:pPr>
              <w:rPr>
                <w:rFonts w:ascii="Arial" w:hAnsi="Arial" w:cs="Arial"/>
              </w:rPr>
            </w:pPr>
            <w:r w:rsidRPr="00EF7676">
              <w:rPr>
                <w:rFonts w:ascii="Arial" w:hAnsi="Arial" w:cs="Arial"/>
              </w:rPr>
              <w:t>512-248-6464</w:t>
            </w:r>
          </w:p>
        </w:tc>
      </w:tr>
    </w:tbl>
    <w:p w14:paraId="49384894" w14:textId="77777777" w:rsidR="00034741" w:rsidRPr="00BD05BB"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34741" w:rsidRPr="00BD05BB" w14:paraId="6AAAD137" w14:textId="77777777" w:rsidTr="003A120C">
        <w:trPr>
          <w:trHeight w:val="432"/>
        </w:trPr>
        <w:tc>
          <w:tcPr>
            <w:tcW w:w="10440" w:type="dxa"/>
            <w:gridSpan w:val="2"/>
            <w:shd w:val="clear" w:color="auto" w:fill="FFFFFF"/>
            <w:vAlign w:val="center"/>
          </w:tcPr>
          <w:p w14:paraId="0F45250B" w14:textId="77777777" w:rsidR="00034741" w:rsidRPr="00BD05BB" w:rsidRDefault="00034741" w:rsidP="003A120C">
            <w:pPr>
              <w:jc w:val="center"/>
              <w:rPr>
                <w:rFonts w:ascii="Arial" w:hAnsi="Arial"/>
                <w:b/>
              </w:rPr>
            </w:pPr>
            <w:r w:rsidRPr="00BD05BB">
              <w:rPr>
                <w:rFonts w:ascii="Arial" w:hAnsi="Arial"/>
                <w:b/>
              </w:rPr>
              <w:t>Comments Received</w:t>
            </w:r>
          </w:p>
        </w:tc>
      </w:tr>
      <w:tr w:rsidR="00034741" w:rsidRPr="00BD05BB" w14:paraId="1040EA37" w14:textId="77777777" w:rsidTr="003A120C">
        <w:trPr>
          <w:trHeight w:val="432"/>
        </w:trPr>
        <w:tc>
          <w:tcPr>
            <w:tcW w:w="2880" w:type="dxa"/>
            <w:shd w:val="clear" w:color="auto" w:fill="FFFFFF"/>
            <w:vAlign w:val="center"/>
          </w:tcPr>
          <w:p w14:paraId="362909FE" w14:textId="77777777" w:rsidR="00034741" w:rsidRPr="00BD05BB" w:rsidRDefault="00034741" w:rsidP="003A120C">
            <w:pPr>
              <w:tabs>
                <w:tab w:val="center" w:pos="4320"/>
                <w:tab w:val="right" w:pos="8640"/>
              </w:tabs>
              <w:rPr>
                <w:rFonts w:ascii="Arial" w:hAnsi="Arial"/>
                <w:b/>
              </w:rPr>
            </w:pPr>
            <w:r w:rsidRPr="00BD05BB">
              <w:rPr>
                <w:rFonts w:ascii="Arial" w:hAnsi="Arial"/>
                <w:b/>
              </w:rPr>
              <w:t>Comment Author</w:t>
            </w:r>
          </w:p>
        </w:tc>
        <w:tc>
          <w:tcPr>
            <w:tcW w:w="7560" w:type="dxa"/>
            <w:vAlign w:val="center"/>
          </w:tcPr>
          <w:p w14:paraId="5F711509" w14:textId="77777777" w:rsidR="00034741" w:rsidRPr="00BD05BB" w:rsidRDefault="00034741" w:rsidP="003A120C">
            <w:pPr>
              <w:rPr>
                <w:rFonts w:ascii="Arial" w:hAnsi="Arial"/>
                <w:b/>
              </w:rPr>
            </w:pPr>
            <w:r w:rsidRPr="00BD05BB">
              <w:rPr>
                <w:rFonts w:ascii="Arial" w:hAnsi="Arial"/>
                <w:b/>
              </w:rPr>
              <w:t>Comment Summary</w:t>
            </w:r>
          </w:p>
        </w:tc>
      </w:tr>
      <w:tr w:rsidR="00351B13" w:rsidRPr="00BD05BB" w14:paraId="3D2BABF7" w14:textId="77777777" w:rsidTr="003A120C">
        <w:trPr>
          <w:trHeight w:val="432"/>
        </w:trPr>
        <w:tc>
          <w:tcPr>
            <w:tcW w:w="2880" w:type="dxa"/>
            <w:shd w:val="clear" w:color="auto" w:fill="FFFFFF"/>
            <w:vAlign w:val="center"/>
          </w:tcPr>
          <w:p w14:paraId="256601B2" w14:textId="746F1FD7" w:rsidR="00351B13" w:rsidRPr="00BD05BB" w:rsidRDefault="00351B13" w:rsidP="009F4794">
            <w:pPr>
              <w:tabs>
                <w:tab w:val="center" w:pos="4320"/>
                <w:tab w:val="right" w:pos="8640"/>
              </w:tabs>
              <w:spacing w:before="120" w:after="120"/>
              <w:rPr>
                <w:rFonts w:ascii="Arial" w:hAnsi="Arial"/>
              </w:rPr>
            </w:pPr>
            <w:r>
              <w:rPr>
                <w:rFonts w:ascii="Arial" w:hAnsi="Arial"/>
              </w:rPr>
              <w:t>ERCOT 070820</w:t>
            </w:r>
          </w:p>
        </w:tc>
        <w:tc>
          <w:tcPr>
            <w:tcW w:w="7560" w:type="dxa"/>
            <w:vAlign w:val="center"/>
          </w:tcPr>
          <w:p w14:paraId="555BC89A" w14:textId="38218319" w:rsidR="00351B13" w:rsidRPr="00BD05BB" w:rsidRDefault="00351B13" w:rsidP="00FD0C4B">
            <w:pPr>
              <w:spacing w:before="120" w:after="120"/>
              <w:rPr>
                <w:rFonts w:ascii="Arial" w:hAnsi="Arial"/>
              </w:rPr>
            </w:pPr>
            <w:r>
              <w:rPr>
                <w:rFonts w:ascii="Arial" w:hAnsi="Arial"/>
              </w:rPr>
              <w:t>Proposed additional revisions reflecting consensus of the RTCTF</w:t>
            </w:r>
          </w:p>
        </w:tc>
      </w:tr>
      <w:tr w:rsidR="00351B13" w:rsidRPr="00BD05BB" w14:paraId="070A46AC" w14:textId="77777777" w:rsidTr="003A120C">
        <w:trPr>
          <w:trHeight w:val="432"/>
        </w:trPr>
        <w:tc>
          <w:tcPr>
            <w:tcW w:w="2880" w:type="dxa"/>
            <w:shd w:val="clear" w:color="auto" w:fill="FFFFFF"/>
            <w:vAlign w:val="center"/>
          </w:tcPr>
          <w:p w14:paraId="3E1F67F0" w14:textId="3045D96D" w:rsidR="00351B13" w:rsidRPr="00BD05BB" w:rsidDel="003F1DA9" w:rsidRDefault="00351B13" w:rsidP="009F4794">
            <w:pPr>
              <w:tabs>
                <w:tab w:val="center" w:pos="4320"/>
                <w:tab w:val="right" w:pos="8640"/>
              </w:tabs>
              <w:spacing w:before="120" w:after="120"/>
              <w:rPr>
                <w:rFonts w:ascii="Arial" w:hAnsi="Arial"/>
              </w:rPr>
            </w:pPr>
            <w:r>
              <w:rPr>
                <w:rFonts w:ascii="Arial" w:hAnsi="Arial"/>
              </w:rPr>
              <w:t>ERCOT 102320</w:t>
            </w:r>
          </w:p>
        </w:tc>
        <w:tc>
          <w:tcPr>
            <w:tcW w:w="7560" w:type="dxa"/>
            <w:vAlign w:val="center"/>
          </w:tcPr>
          <w:p w14:paraId="55E32B8B" w14:textId="7A937E83" w:rsidR="00351B13" w:rsidRPr="00BD05BB" w:rsidRDefault="00351B13" w:rsidP="009F4794">
            <w:pPr>
              <w:spacing w:before="120" w:after="120"/>
              <w:rPr>
                <w:rFonts w:ascii="Arial" w:hAnsi="Arial"/>
              </w:rPr>
            </w:pPr>
            <w:r>
              <w:rPr>
                <w:rFonts w:ascii="Arial" w:hAnsi="Arial"/>
              </w:rPr>
              <w:t>Proposed additional revisions reflecting consensus of the RTCTF</w:t>
            </w:r>
            <w:r w:rsidR="00B46199">
              <w:rPr>
                <w:rFonts w:ascii="Arial" w:hAnsi="Arial"/>
              </w:rPr>
              <w:t xml:space="preserve"> and requested Urgent status for NPRR1008</w:t>
            </w:r>
          </w:p>
        </w:tc>
      </w:tr>
    </w:tbl>
    <w:p w14:paraId="4F70EB69" w14:textId="77777777" w:rsidR="00034741" w:rsidRPr="00453632" w:rsidRDefault="00034741" w:rsidP="0003474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34741" w:rsidRPr="00453632" w14:paraId="45F3EC8B" w14:textId="77777777" w:rsidTr="003A120C">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03FC54" w14:textId="77777777" w:rsidR="00034741" w:rsidRPr="00453632" w:rsidRDefault="00034741" w:rsidP="003A120C">
            <w:pPr>
              <w:tabs>
                <w:tab w:val="center" w:pos="4320"/>
                <w:tab w:val="right" w:pos="8640"/>
              </w:tabs>
              <w:jc w:val="center"/>
              <w:rPr>
                <w:rFonts w:ascii="Arial" w:hAnsi="Arial"/>
                <w:b/>
                <w:bCs/>
              </w:rPr>
            </w:pPr>
            <w:r w:rsidRPr="00453632">
              <w:rPr>
                <w:rFonts w:ascii="Arial" w:hAnsi="Arial"/>
                <w:b/>
                <w:bCs/>
              </w:rPr>
              <w:t>Market Rules Notes</w:t>
            </w:r>
          </w:p>
        </w:tc>
      </w:tr>
    </w:tbl>
    <w:p w14:paraId="39C67C05" w14:textId="77777777" w:rsidR="00034741" w:rsidRDefault="00034741" w:rsidP="00034741">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E909865" w14:textId="55CBE9C3" w:rsidR="00034741" w:rsidRPr="00656E27" w:rsidRDefault="00034741" w:rsidP="00034741">
      <w:pPr>
        <w:numPr>
          <w:ilvl w:val="0"/>
          <w:numId w:val="14"/>
        </w:numPr>
        <w:rPr>
          <w:rFonts w:ascii="Arial" w:hAnsi="Arial" w:cs="Arial"/>
        </w:rPr>
      </w:pPr>
      <w:r>
        <w:rPr>
          <w:rFonts w:ascii="Arial" w:hAnsi="Arial" w:cs="Arial"/>
        </w:rPr>
        <w:t>NPRR999</w:t>
      </w:r>
      <w:r w:rsidRPr="00453632">
        <w:rPr>
          <w:rFonts w:ascii="Arial" w:hAnsi="Arial" w:cs="Arial"/>
        </w:rPr>
        <w:t xml:space="preserve">, </w:t>
      </w:r>
      <w:r w:rsidRPr="00D94FB3">
        <w:rPr>
          <w:rFonts w:ascii="Arial" w:hAnsi="Arial" w:cs="Arial"/>
        </w:rPr>
        <w:t>DC Tie Ramp Limitations</w:t>
      </w:r>
      <w:r w:rsidR="00E27895">
        <w:rPr>
          <w:rFonts w:ascii="Arial" w:hAnsi="Arial" w:cs="Arial"/>
        </w:rPr>
        <w:t xml:space="preserve"> (incorporated 11/1/20)</w:t>
      </w:r>
    </w:p>
    <w:p w14:paraId="5C332698"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4.4.4</w:t>
      </w:r>
    </w:p>
    <w:p w14:paraId="315C6F22" w14:textId="77777777" w:rsidR="00034741" w:rsidRDefault="00034741" w:rsidP="00034741">
      <w:pPr>
        <w:numPr>
          <w:ilvl w:val="0"/>
          <w:numId w:val="14"/>
        </w:numPr>
        <w:rPr>
          <w:rFonts w:ascii="Arial" w:hAnsi="Arial" w:cs="Arial"/>
        </w:rPr>
      </w:pPr>
      <w:r>
        <w:rPr>
          <w:rFonts w:ascii="Arial" w:hAnsi="Arial" w:cs="Arial"/>
        </w:rPr>
        <w:t>NPRR1004</w:t>
      </w:r>
      <w:r w:rsidRPr="00453632">
        <w:rPr>
          <w:rFonts w:ascii="Arial" w:hAnsi="Arial" w:cs="Arial"/>
        </w:rPr>
        <w:t xml:space="preserve">, </w:t>
      </w:r>
      <w:r w:rsidRPr="00D94FB3">
        <w:rPr>
          <w:rFonts w:ascii="Arial" w:hAnsi="Arial" w:cs="Arial"/>
        </w:rPr>
        <w:t>Load Distribution Factor Process Update</w:t>
      </w:r>
      <w:r>
        <w:rPr>
          <w:rFonts w:ascii="Arial" w:hAnsi="Arial" w:cs="Arial"/>
        </w:rPr>
        <w:t xml:space="preserve"> (incorporated 9/1/20)</w:t>
      </w:r>
    </w:p>
    <w:p w14:paraId="422043FE" w14:textId="77777777" w:rsidR="00034741" w:rsidRPr="00D4514B" w:rsidRDefault="00034741" w:rsidP="00034741">
      <w:pPr>
        <w:numPr>
          <w:ilvl w:val="1"/>
          <w:numId w:val="14"/>
        </w:numPr>
        <w:spacing w:after="120"/>
        <w:rPr>
          <w:rFonts w:ascii="Arial" w:hAnsi="Arial" w:cs="Arial"/>
        </w:rPr>
      </w:pPr>
      <w:r w:rsidRPr="00D4514B">
        <w:rPr>
          <w:rFonts w:ascii="Arial" w:hAnsi="Arial" w:cs="Arial"/>
        </w:rPr>
        <w:t>Section 4.5.1</w:t>
      </w:r>
    </w:p>
    <w:p w14:paraId="6ADD3C8A" w14:textId="7F54DBD0" w:rsidR="00034741" w:rsidRPr="00656E27" w:rsidRDefault="00034741" w:rsidP="00034741">
      <w:pPr>
        <w:numPr>
          <w:ilvl w:val="0"/>
          <w:numId w:val="14"/>
        </w:numPr>
        <w:rPr>
          <w:rFonts w:ascii="Arial" w:hAnsi="Arial" w:cs="Arial"/>
        </w:rPr>
      </w:pPr>
      <w:r>
        <w:rPr>
          <w:rFonts w:ascii="Arial" w:hAnsi="Arial" w:cs="Arial"/>
        </w:rPr>
        <w:t>NPRR1015</w:t>
      </w:r>
      <w:r w:rsidRPr="00453632">
        <w:rPr>
          <w:rFonts w:ascii="Arial" w:hAnsi="Arial" w:cs="Arial"/>
        </w:rPr>
        <w:t xml:space="preserve">, </w:t>
      </w:r>
      <w:r w:rsidRPr="008832F2">
        <w:rPr>
          <w:rFonts w:ascii="Arial" w:hAnsi="Arial" w:cs="Arial"/>
        </w:rPr>
        <w:t>Clarification of DAM implementation of NPRR863 Phase 2</w:t>
      </w:r>
      <w:r w:rsidR="003A120C">
        <w:rPr>
          <w:rFonts w:ascii="Arial" w:hAnsi="Arial" w:cs="Arial"/>
        </w:rPr>
        <w:t xml:space="preserve"> (incorporated 9/1/20)</w:t>
      </w:r>
    </w:p>
    <w:p w14:paraId="44686F19" w14:textId="77777777" w:rsidR="00034741" w:rsidRPr="008832F2" w:rsidRDefault="00034741" w:rsidP="00034741">
      <w:pPr>
        <w:numPr>
          <w:ilvl w:val="1"/>
          <w:numId w:val="14"/>
        </w:numPr>
        <w:tabs>
          <w:tab w:val="num" w:pos="0"/>
        </w:tabs>
        <w:rPr>
          <w:rFonts w:ascii="Arial" w:hAnsi="Arial" w:cs="Arial"/>
        </w:rPr>
      </w:pPr>
      <w:r>
        <w:rPr>
          <w:rFonts w:ascii="Arial" w:hAnsi="Arial" w:cs="Arial"/>
        </w:rPr>
        <w:t>Section 4.4.7.1</w:t>
      </w:r>
    </w:p>
    <w:p w14:paraId="757ADA6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0518ECAC"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4.4.7.3</w:t>
      </w:r>
    </w:p>
    <w:p w14:paraId="41166CA5" w14:textId="39A9C076" w:rsidR="00E27895" w:rsidRPr="00656E27" w:rsidRDefault="00E27895" w:rsidP="00E27895">
      <w:pPr>
        <w:numPr>
          <w:ilvl w:val="0"/>
          <w:numId w:val="14"/>
        </w:numPr>
        <w:rPr>
          <w:rFonts w:ascii="Arial" w:hAnsi="Arial" w:cs="Arial"/>
        </w:rPr>
      </w:pPr>
      <w:r>
        <w:rPr>
          <w:rFonts w:ascii="Arial" w:hAnsi="Arial" w:cs="Arial"/>
        </w:rPr>
        <w:t xml:space="preserve">NPRR1030, </w:t>
      </w:r>
      <w:r w:rsidRPr="00E27895">
        <w:rPr>
          <w:rFonts w:ascii="Arial" w:hAnsi="Arial" w:cs="Arial"/>
        </w:rPr>
        <w:t>Modify Allocator for CRR Auction Revenue Distribution</w:t>
      </w:r>
      <w:r>
        <w:rPr>
          <w:rFonts w:ascii="Arial" w:hAnsi="Arial" w:cs="Arial"/>
        </w:rPr>
        <w:t xml:space="preserve"> (incorporated 9/1/20)</w:t>
      </w:r>
    </w:p>
    <w:p w14:paraId="03664D11" w14:textId="1E64913B" w:rsidR="00E27895" w:rsidRPr="00E27895" w:rsidRDefault="00E27895" w:rsidP="00E27895">
      <w:pPr>
        <w:numPr>
          <w:ilvl w:val="1"/>
          <w:numId w:val="14"/>
        </w:numPr>
        <w:tabs>
          <w:tab w:val="num" w:pos="0"/>
        </w:tabs>
        <w:spacing w:after="120"/>
        <w:rPr>
          <w:rFonts w:ascii="Arial" w:hAnsi="Arial" w:cs="Arial"/>
        </w:rPr>
      </w:pPr>
      <w:r>
        <w:rPr>
          <w:rFonts w:ascii="Arial" w:hAnsi="Arial" w:cs="Arial"/>
        </w:rPr>
        <w:t>Section 4.4.4</w:t>
      </w:r>
    </w:p>
    <w:p w14:paraId="283C3AC2" w14:textId="77777777" w:rsidR="00034741" w:rsidRPr="00453632" w:rsidRDefault="00034741" w:rsidP="00034741">
      <w:pPr>
        <w:tabs>
          <w:tab w:val="num" w:pos="0"/>
        </w:tabs>
        <w:spacing w:before="120" w:after="120"/>
        <w:rPr>
          <w:rFonts w:ascii="Arial" w:hAnsi="Arial" w:cs="Arial"/>
        </w:rPr>
      </w:pPr>
      <w:r w:rsidRPr="00453632">
        <w:rPr>
          <w:rFonts w:ascii="Arial" w:hAnsi="Arial" w:cs="Arial"/>
        </w:rPr>
        <w:lastRenderedPageBreak/>
        <w:t>Please note that the following NPRR(s) also propose revisions to the following section(s):</w:t>
      </w:r>
    </w:p>
    <w:p w14:paraId="29A6E7C4" w14:textId="77777777" w:rsidR="00034741" w:rsidRPr="00656E27" w:rsidRDefault="00034741" w:rsidP="00034741">
      <w:pPr>
        <w:numPr>
          <w:ilvl w:val="0"/>
          <w:numId w:val="14"/>
        </w:numPr>
        <w:rPr>
          <w:rFonts w:ascii="Arial" w:hAnsi="Arial" w:cs="Arial"/>
        </w:rPr>
      </w:pPr>
      <w:r>
        <w:rPr>
          <w:rFonts w:ascii="Arial" w:hAnsi="Arial" w:cs="Arial"/>
        </w:rPr>
        <w:t xml:space="preserve">NPRR981, </w:t>
      </w:r>
      <w:r w:rsidRPr="00D94FB3">
        <w:rPr>
          <w:rFonts w:ascii="Arial" w:hAnsi="Arial" w:cs="Arial"/>
        </w:rPr>
        <w:t>Day-Ahead Market Price Correction Process</w:t>
      </w:r>
    </w:p>
    <w:p w14:paraId="03160207"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7E588661" w14:textId="77777777" w:rsidR="00034741" w:rsidRPr="00EF7676" w:rsidRDefault="00034741" w:rsidP="00034741">
      <w:pPr>
        <w:numPr>
          <w:ilvl w:val="1"/>
          <w:numId w:val="14"/>
        </w:numPr>
        <w:tabs>
          <w:tab w:val="num" w:pos="0"/>
        </w:tabs>
        <w:spacing w:after="120"/>
        <w:rPr>
          <w:rFonts w:ascii="Arial" w:hAnsi="Arial" w:cs="Arial"/>
        </w:rPr>
      </w:pPr>
      <w:r>
        <w:rPr>
          <w:rFonts w:ascii="Arial" w:hAnsi="Arial" w:cs="Arial"/>
        </w:rPr>
        <w:t>Section 4.5.3</w:t>
      </w:r>
    </w:p>
    <w:p w14:paraId="25282E27" w14:textId="77777777" w:rsidR="00034741" w:rsidRPr="00656E27" w:rsidRDefault="00034741" w:rsidP="00034741">
      <w:pPr>
        <w:numPr>
          <w:ilvl w:val="0"/>
          <w:numId w:val="14"/>
        </w:numPr>
        <w:rPr>
          <w:rFonts w:ascii="Arial" w:hAnsi="Arial" w:cs="Arial"/>
        </w:rPr>
      </w:pPr>
      <w:r>
        <w:rPr>
          <w:rFonts w:ascii="Arial" w:hAnsi="Arial" w:cs="Arial"/>
        </w:rPr>
        <w:t>NPRR1014</w:t>
      </w:r>
      <w:r w:rsidRPr="00453632">
        <w:rPr>
          <w:rFonts w:ascii="Arial" w:hAnsi="Arial" w:cs="Arial"/>
        </w:rPr>
        <w:t xml:space="preserve">, </w:t>
      </w:r>
      <w:r w:rsidRPr="00EA6162">
        <w:rPr>
          <w:rFonts w:ascii="Arial" w:hAnsi="Arial" w:cs="Arial"/>
        </w:rPr>
        <w:t>BESTF-4 Energy Storage Resource Single Model</w:t>
      </w:r>
    </w:p>
    <w:p w14:paraId="117F62C4" w14:textId="77777777" w:rsidR="00034741" w:rsidRDefault="00034741" w:rsidP="00034741">
      <w:pPr>
        <w:numPr>
          <w:ilvl w:val="1"/>
          <w:numId w:val="14"/>
        </w:numPr>
        <w:tabs>
          <w:tab w:val="num" w:pos="0"/>
        </w:tabs>
        <w:rPr>
          <w:rFonts w:ascii="Arial" w:hAnsi="Arial" w:cs="Arial"/>
        </w:rPr>
      </w:pPr>
      <w:r>
        <w:rPr>
          <w:rFonts w:ascii="Arial" w:hAnsi="Arial" w:cs="Arial"/>
        </w:rPr>
        <w:t>Section 4.3</w:t>
      </w:r>
    </w:p>
    <w:p w14:paraId="5EFCAF73" w14:textId="77777777" w:rsidR="00034741" w:rsidRDefault="00034741" w:rsidP="00034741">
      <w:pPr>
        <w:numPr>
          <w:ilvl w:val="1"/>
          <w:numId w:val="14"/>
        </w:numPr>
        <w:tabs>
          <w:tab w:val="num" w:pos="0"/>
        </w:tabs>
        <w:rPr>
          <w:rFonts w:ascii="Arial" w:hAnsi="Arial" w:cs="Arial"/>
        </w:rPr>
      </w:pPr>
      <w:r>
        <w:rPr>
          <w:rFonts w:ascii="Arial" w:hAnsi="Arial" w:cs="Arial"/>
        </w:rPr>
        <w:t>Section 4.4.7.2</w:t>
      </w:r>
    </w:p>
    <w:p w14:paraId="1EE3BC1A" w14:textId="77777777" w:rsidR="00034741" w:rsidRDefault="00034741" w:rsidP="00034741">
      <w:pPr>
        <w:numPr>
          <w:ilvl w:val="1"/>
          <w:numId w:val="14"/>
        </w:numPr>
        <w:tabs>
          <w:tab w:val="num" w:pos="0"/>
        </w:tabs>
        <w:rPr>
          <w:rFonts w:ascii="Arial" w:hAnsi="Arial" w:cs="Arial"/>
        </w:rPr>
      </w:pPr>
      <w:r>
        <w:rPr>
          <w:rFonts w:ascii="Arial" w:hAnsi="Arial" w:cs="Arial"/>
        </w:rPr>
        <w:t>Section 4.4.7.2.1</w:t>
      </w:r>
    </w:p>
    <w:p w14:paraId="21B3E573" w14:textId="77777777" w:rsidR="00034741" w:rsidRDefault="00034741" w:rsidP="00034741">
      <w:pPr>
        <w:numPr>
          <w:ilvl w:val="1"/>
          <w:numId w:val="14"/>
        </w:numPr>
        <w:tabs>
          <w:tab w:val="num" w:pos="0"/>
        </w:tabs>
        <w:rPr>
          <w:rFonts w:ascii="Arial" w:hAnsi="Arial" w:cs="Arial"/>
        </w:rPr>
      </w:pPr>
      <w:r>
        <w:rPr>
          <w:rFonts w:ascii="Arial" w:hAnsi="Arial" w:cs="Arial"/>
        </w:rPr>
        <w:t>Section 4.4.9.4.1</w:t>
      </w:r>
    </w:p>
    <w:p w14:paraId="0D762281" w14:textId="77777777" w:rsidR="00034741" w:rsidRDefault="00034741" w:rsidP="00034741">
      <w:pPr>
        <w:numPr>
          <w:ilvl w:val="1"/>
          <w:numId w:val="14"/>
        </w:numPr>
        <w:tabs>
          <w:tab w:val="num" w:pos="0"/>
        </w:tabs>
        <w:rPr>
          <w:rFonts w:ascii="Arial" w:hAnsi="Arial" w:cs="Arial"/>
        </w:rPr>
      </w:pPr>
      <w:r>
        <w:rPr>
          <w:rFonts w:ascii="Arial" w:hAnsi="Arial" w:cs="Arial"/>
        </w:rPr>
        <w:t>Section 4.4.10</w:t>
      </w:r>
    </w:p>
    <w:p w14:paraId="08166B69" w14:textId="77777777" w:rsidR="00034741" w:rsidRDefault="00034741" w:rsidP="00034741">
      <w:pPr>
        <w:numPr>
          <w:ilvl w:val="1"/>
          <w:numId w:val="14"/>
        </w:numPr>
        <w:tabs>
          <w:tab w:val="num" w:pos="0"/>
        </w:tabs>
        <w:rPr>
          <w:rFonts w:ascii="Arial" w:hAnsi="Arial" w:cs="Arial"/>
        </w:rPr>
      </w:pPr>
      <w:r>
        <w:rPr>
          <w:rFonts w:ascii="Arial" w:hAnsi="Arial" w:cs="Arial"/>
        </w:rPr>
        <w:t>Section 4.5.1</w:t>
      </w:r>
    </w:p>
    <w:p w14:paraId="5F2345A1"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4.5.3</w:t>
      </w:r>
    </w:p>
    <w:p w14:paraId="67330AF3" w14:textId="77777777" w:rsidR="00034741" w:rsidRPr="00656E27" w:rsidRDefault="00034741" w:rsidP="00034741">
      <w:pPr>
        <w:numPr>
          <w:ilvl w:val="0"/>
          <w:numId w:val="14"/>
        </w:numPr>
        <w:rPr>
          <w:rFonts w:ascii="Arial" w:hAnsi="Arial" w:cs="Arial"/>
        </w:rPr>
      </w:pPr>
      <w:r>
        <w:rPr>
          <w:rFonts w:ascii="Arial" w:hAnsi="Arial" w:cs="Arial"/>
        </w:rPr>
        <w:t>NPRR1024</w:t>
      </w:r>
      <w:r w:rsidRPr="00453632">
        <w:rPr>
          <w:rFonts w:ascii="Arial" w:hAnsi="Arial" w:cs="Arial"/>
        </w:rPr>
        <w:t xml:space="preserve">, </w:t>
      </w:r>
      <w:r w:rsidRPr="003B0B5F">
        <w:rPr>
          <w:rFonts w:ascii="Arial" w:hAnsi="Arial" w:cs="Arial"/>
        </w:rPr>
        <w:t>Determination of Significance with Respect to Price Corrections</w:t>
      </w:r>
    </w:p>
    <w:p w14:paraId="2C3807D6" w14:textId="77777777" w:rsidR="00034741" w:rsidRDefault="00034741" w:rsidP="00034741">
      <w:pPr>
        <w:numPr>
          <w:ilvl w:val="1"/>
          <w:numId w:val="14"/>
        </w:numPr>
        <w:tabs>
          <w:tab w:val="num" w:pos="0"/>
        </w:tabs>
        <w:spacing w:after="120"/>
        <w:rPr>
          <w:rFonts w:ascii="Arial" w:hAnsi="Arial" w:cs="Arial"/>
        </w:rPr>
      </w:pPr>
      <w:r>
        <w:rPr>
          <w:rFonts w:ascii="Arial" w:hAnsi="Arial" w:cs="Arial"/>
        </w:rPr>
        <w:t>Section 4.5.3</w:t>
      </w:r>
    </w:p>
    <w:p w14:paraId="5F0A32CE" w14:textId="12697DE8" w:rsidR="008E6F99" w:rsidRPr="003B0B5F" w:rsidRDefault="008E6F99" w:rsidP="00162D84">
      <w:pPr>
        <w:spacing w:after="120"/>
        <w:rPr>
          <w:rFonts w:ascii="Arial" w:hAnsi="Arial" w:cs="Arial"/>
        </w:rPr>
      </w:pPr>
      <w:r w:rsidRPr="00162D84">
        <w:rPr>
          <w:rFonts w:ascii="Arial" w:hAnsi="Arial" w:cs="Arial"/>
        </w:rPr>
        <w:t>Please note administrative changes have been made below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34741" w:rsidRPr="00D13B1C" w14:paraId="70C48339" w14:textId="77777777" w:rsidTr="003A120C">
        <w:trPr>
          <w:trHeight w:val="350"/>
        </w:trPr>
        <w:tc>
          <w:tcPr>
            <w:tcW w:w="10440" w:type="dxa"/>
            <w:tcBorders>
              <w:bottom w:val="single" w:sz="4" w:space="0" w:color="auto"/>
            </w:tcBorders>
            <w:shd w:val="clear" w:color="auto" w:fill="FFFFFF"/>
            <w:vAlign w:val="center"/>
          </w:tcPr>
          <w:p w14:paraId="7C91645F" w14:textId="77777777" w:rsidR="00034741" w:rsidRPr="00D13B1C" w:rsidRDefault="00034741" w:rsidP="003A120C">
            <w:pPr>
              <w:tabs>
                <w:tab w:val="center" w:pos="4320"/>
                <w:tab w:val="right" w:pos="8640"/>
              </w:tabs>
              <w:jc w:val="center"/>
              <w:rPr>
                <w:rFonts w:ascii="Arial" w:hAnsi="Arial"/>
                <w:b/>
                <w:bCs/>
              </w:rPr>
            </w:pPr>
            <w:r w:rsidRPr="00D13B1C">
              <w:rPr>
                <w:rFonts w:ascii="Arial" w:hAnsi="Arial"/>
                <w:b/>
                <w:bCs/>
              </w:rPr>
              <w:t>Proposed Protocol Language Revision</w:t>
            </w:r>
          </w:p>
        </w:tc>
      </w:tr>
    </w:tbl>
    <w:p w14:paraId="047BE0E1" w14:textId="77777777" w:rsidR="00FF2129" w:rsidRDefault="00482EF3" w:rsidP="00D94FB3">
      <w:pPr>
        <w:pStyle w:val="H2"/>
        <w:numPr>
          <w:ilvl w:val="0"/>
          <w:numId w:val="0"/>
        </w:numPr>
      </w:pPr>
      <w:commentRangeStart w:id="8"/>
      <w:r>
        <w:t>4.1</w:t>
      </w:r>
      <w:commentRangeEnd w:id="8"/>
      <w:r w:rsidR="00AB6F07">
        <w:rPr>
          <w:rStyle w:val="CommentReference"/>
          <w:b w:val="0"/>
        </w:rPr>
        <w:commentReference w:id="8"/>
      </w:r>
      <w:r>
        <w:tab/>
        <w:t>Introduction</w:t>
      </w:r>
      <w:bookmarkEnd w:id="0"/>
      <w:bookmarkEnd w:id="1"/>
      <w:bookmarkEnd w:id="2"/>
      <w:bookmarkEnd w:id="3"/>
      <w:bookmarkEnd w:id="4"/>
      <w:bookmarkEnd w:id="5"/>
      <w:bookmarkEnd w:id="6"/>
      <w:bookmarkEnd w:id="7"/>
      <w:r>
        <w:t xml:space="preserve"> </w:t>
      </w:r>
    </w:p>
    <w:p w14:paraId="1F6EB8C9" w14:textId="77777777" w:rsidR="00FF2129" w:rsidRDefault="00482EF3">
      <w:pPr>
        <w:pStyle w:val="BodyTextNumbered"/>
      </w:pPr>
      <w:r>
        <w:t>(1)</w:t>
      </w:r>
      <w:r>
        <w:tab/>
        <w:t xml:space="preserve">The Day-Ahead Market (DAM) is a daily, co-optimized market in the Day-Ahead for </w:t>
      </w:r>
      <w:del w:id="9" w:author="ERCOT" w:date="2020-01-21T13:36:00Z">
        <w:r w:rsidDel="0027519A">
          <w:delText xml:space="preserve">Ancillary Service capacity and </w:delText>
        </w:r>
      </w:del>
      <w:r>
        <w:t>forward financial energy</w:t>
      </w:r>
      <w:ins w:id="10" w:author="ERCOT" w:date="2020-01-21T13:36:00Z">
        <w:r w:rsidR="0027519A">
          <w:t>, Ancillary Services,</w:t>
        </w:r>
      </w:ins>
      <w:r>
        <w:t xml:space="preserve"> </w:t>
      </w:r>
      <w:r w:rsidR="005D4DD6">
        <w:t xml:space="preserve">and congestion </w:t>
      </w:r>
      <w:r>
        <w:t xml:space="preserve">transactions.  </w:t>
      </w:r>
    </w:p>
    <w:p w14:paraId="75B3AE77" w14:textId="77777777" w:rsidR="00FF2129" w:rsidRDefault="00482EF3">
      <w:pPr>
        <w:pStyle w:val="BodyTextNumbered"/>
      </w:pPr>
      <w:r>
        <w:t>(2)</w:t>
      </w:r>
      <w:r>
        <w:tab/>
        <w:t xml:space="preserve">Participation in the DAM is voluntary. </w:t>
      </w:r>
      <w:bookmarkStart w:id="11" w:name="_Toc90197084"/>
    </w:p>
    <w:p w14:paraId="0938F4F5" w14:textId="77777777" w:rsidR="00332E46" w:rsidRDefault="00482EF3">
      <w:pPr>
        <w:pStyle w:val="BodyTextNumbered"/>
      </w:pPr>
      <w:r>
        <w:t>(3)</w:t>
      </w:r>
      <w:r>
        <w:tab/>
        <w:t xml:space="preserve">DAM energy settlements use DAM Settlement Point Prices that are calculated for Resource Nodes, Load Zones, and Hubs for a one-hour Settlement Interval using the </w:t>
      </w:r>
      <w:r w:rsidR="00CD0BBF">
        <w:t>Locational Marginal Prices (</w:t>
      </w:r>
      <w:r>
        <w:t>LMPs</w:t>
      </w:r>
      <w:r w:rsidR="00CD0BBF">
        <w:t>)</w:t>
      </w:r>
      <w:r>
        <w:t xml:space="preserve"> from DAM.  In contrast, the Real-Time energy settlements use Real-Time Settlement Point Prices that are calculated for Resource Nodes, Load Zones, and Hubs for a 15-minute Settlement Interval.  </w:t>
      </w:r>
    </w:p>
    <w:p w14:paraId="691A19DE" w14:textId="77777777" w:rsidR="006B60E2" w:rsidRDefault="006B60E2">
      <w:pPr>
        <w:pStyle w:val="BodyTextNumbered"/>
      </w:pPr>
      <w:r>
        <w:t>(4)</w:t>
      </w:r>
      <w:r>
        <w:tab/>
      </w:r>
      <w:r w:rsidRPr="00AC08D4">
        <w:t xml:space="preserve">To the extent </w:t>
      </w:r>
      <w:r>
        <w:t>that the ERCOT CEO or designee determines that Market Participant activities have</w:t>
      </w:r>
      <w:r w:rsidRPr="00AC08D4">
        <w:t xml:space="preserve"> produce</w:t>
      </w:r>
      <w:r>
        <w:t xml:space="preserve">d an outcome inconsistent with the efficient operation of the ERCOT administered markets as defined in </w:t>
      </w:r>
      <w:r w:rsidR="007D34B7">
        <w:t>subsection</w:t>
      </w:r>
      <w:r>
        <w:t xml:space="preserve"> (c)(2) of P.U.C. S</w:t>
      </w:r>
      <w:r w:rsidRPr="006B60E2">
        <w:rPr>
          <w:smallCaps/>
        </w:rPr>
        <w:t>ubst</w:t>
      </w:r>
      <w:r>
        <w:t>. R</w:t>
      </w:r>
      <w:r w:rsidR="007D34B7">
        <w:t>.</w:t>
      </w:r>
      <w:r>
        <w:t xml:space="preserve">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w:t>
      </w:r>
      <w:r w:rsidR="0030230F">
        <w:t xml:space="preserve">and Board Priority </w:t>
      </w:r>
      <w:r>
        <w:t>Nodal Protocol Revision Requests</w:t>
      </w:r>
      <w:r w:rsidR="00EA6AFC">
        <w:t xml:space="preserve"> and System Change Requests</w:t>
      </w:r>
      <w:r>
        <w:t>.</w:t>
      </w:r>
      <w:r w:rsidRPr="00AC08D4">
        <w:t xml:space="preserve">   </w:t>
      </w:r>
    </w:p>
    <w:p w14:paraId="295F42B3" w14:textId="77777777" w:rsidR="00FF2129" w:rsidRDefault="00482EF3" w:rsidP="004555CF">
      <w:pPr>
        <w:pStyle w:val="H3"/>
        <w:keepNext w:val="0"/>
        <w:spacing w:before="480"/>
      </w:pPr>
      <w:bookmarkStart w:id="12" w:name="_Toc142108884"/>
      <w:bookmarkStart w:id="13" w:name="_Toc142113732"/>
      <w:bookmarkStart w:id="14" w:name="_Toc402345557"/>
      <w:bookmarkStart w:id="15" w:name="_Toc405383840"/>
      <w:bookmarkStart w:id="16" w:name="_Toc405536942"/>
      <w:bookmarkStart w:id="17" w:name="_Toc440871729"/>
      <w:bookmarkStart w:id="18" w:name="_Toc17707736"/>
      <w:r>
        <w:lastRenderedPageBreak/>
        <w:t>4.1.1</w:t>
      </w:r>
      <w:r>
        <w:tab/>
        <w:t>Day-Ahead Timeline</w:t>
      </w:r>
      <w:bookmarkEnd w:id="11"/>
      <w:r>
        <w:t xml:space="preserve"> Summary</w:t>
      </w:r>
      <w:bookmarkEnd w:id="12"/>
      <w:bookmarkEnd w:id="13"/>
      <w:bookmarkEnd w:id="14"/>
      <w:bookmarkEnd w:id="15"/>
      <w:bookmarkEnd w:id="16"/>
      <w:bookmarkEnd w:id="17"/>
      <w:bookmarkEnd w:id="18"/>
    </w:p>
    <w:p w14:paraId="468E99D4" w14:textId="77777777" w:rsidR="00FF2129" w:rsidRDefault="00885F47" w:rsidP="003C03CB">
      <w:pPr>
        <w:pStyle w:val="BodyText"/>
      </w:pPr>
      <w:r>
        <w:t>(1)</w:t>
      </w:r>
      <w:r>
        <w:tab/>
      </w:r>
      <w:r w:rsidR="00482EF3">
        <w:t xml:space="preserve">The figure below shows the major activities that </w:t>
      </w:r>
      <w:r w:rsidR="00482EF3">
        <w:rPr>
          <w:rStyle w:val="msoins0"/>
          <w:u w:val="none"/>
        </w:rPr>
        <w:t>occur</w:t>
      </w:r>
      <w:r w:rsidR="00482EF3">
        <w:t xml:space="preserve"> in the Day-Ahead:  </w:t>
      </w:r>
    </w:p>
    <w:p w14:paraId="662570D1" w14:textId="77777777" w:rsidR="009F4794" w:rsidRDefault="009F4794" w:rsidP="003C03CB">
      <w:pPr>
        <w:pStyle w:val="BodyText"/>
      </w:pPr>
    </w:p>
    <w:p w14:paraId="4565E98D" w14:textId="77777777" w:rsidR="009F4794" w:rsidRDefault="009F4794" w:rsidP="003C03CB">
      <w:pPr>
        <w:pStyle w:val="BodyText"/>
      </w:pPr>
    </w:p>
    <w:p w14:paraId="722EEAEB" w14:textId="77777777" w:rsidR="002E1CF1" w:rsidRDefault="002E1CF1" w:rsidP="003C03CB">
      <w:pPr>
        <w:pStyle w:val="BodyText"/>
      </w:pPr>
    </w:p>
    <w:p w14:paraId="67B03AD2" w14:textId="7045EFAD" w:rsidR="00FF2129" w:rsidRDefault="0034018A" w:rsidP="006B60E2">
      <w:pPr>
        <w:pStyle w:val="BodyText"/>
        <w:rPr>
          <w:b/>
        </w:rPr>
      </w:pPr>
      <w:del w:id="19" w:author="ERCOT" w:date="2020-01-21T14:08:00Z">
        <w:r w:rsidRPr="00C92160">
          <w:rPr>
            <w:noProof/>
          </w:rPr>
          <w:drawing>
            <wp:anchor distT="0" distB="0" distL="114300" distR="114300" simplePos="0" relativeHeight="15" behindDoc="0" locked="0" layoutInCell="1" allowOverlap="1" wp14:anchorId="019CC944" wp14:editId="06511958">
              <wp:simplePos x="0" y="0"/>
              <wp:positionH relativeFrom="column">
                <wp:posOffset>-114300</wp:posOffset>
              </wp:positionH>
              <wp:positionV relativeFrom="paragraph">
                <wp:posOffset>15240</wp:posOffset>
              </wp:positionV>
              <wp:extent cx="6172200" cy="4000500"/>
              <wp:effectExtent l="0" t="0" r="0" b="0"/>
              <wp:wrapNone/>
              <wp:docPr id="48"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72200" cy="4000500"/>
                      </a:xfrm>
                      <a:prstGeom prst="rect">
                        <a:avLst/>
                      </a:prstGeom>
                      <a:noFill/>
                    </pic:spPr>
                  </pic:pic>
                </a:graphicData>
              </a:graphic>
              <wp14:sizeRelH relativeFrom="page">
                <wp14:pctWidth>0</wp14:pctWidth>
              </wp14:sizeRelH>
              <wp14:sizeRelV relativeFrom="page">
                <wp14:pctHeight>0</wp14:pctHeight>
              </wp14:sizeRelV>
            </wp:anchor>
          </w:drawing>
        </w:r>
      </w:del>
    </w:p>
    <w:p w14:paraId="6ECD7E33" w14:textId="77777777" w:rsidR="00FF2129" w:rsidRDefault="00FF2129" w:rsidP="006B60E2">
      <w:pPr>
        <w:pStyle w:val="BodyText"/>
        <w:rPr>
          <w:b/>
        </w:rPr>
      </w:pPr>
    </w:p>
    <w:p w14:paraId="5C6F6AA7" w14:textId="77777777" w:rsidR="00FF2129" w:rsidRDefault="00FF2129" w:rsidP="006B60E2">
      <w:pPr>
        <w:pStyle w:val="BodyText"/>
        <w:rPr>
          <w:b/>
        </w:rPr>
      </w:pPr>
    </w:p>
    <w:p w14:paraId="395B79E3" w14:textId="77777777" w:rsidR="00FF2129" w:rsidRDefault="00FF2129" w:rsidP="006B60E2">
      <w:pPr>
        <w:pStyle w:val="BodyText"/>
        <w:rPr>
          <w:b/>
        </w:rPr>
      </w:pPr>
    </w:p>
    <w:p w14:paraId="055FBE8D" w14:textId="77777777" w:rsidR="00FF2129" w:rsidRDefault="00FF2129">
      <w:pPr>
        <w:pStyle w:val="BodyText"/>
        <w:rPr>
          <w:b/>
        </w:rPr>
      </w:pPr>
    </w:p>
    <w:p w14:paraId="451DECD5" w14:textId="77777777" w:rsidR="00FF2129" w:rsidRDefault="00FF2129">
      <w:pPr>
        <w:pStyle w:val="BodyText"/>
      </w:pPr>
    </w:p>
    <w:p w14:paraId="28137767" w14:textId="77777777" w:rsidR="00FF2129" w:rsidRDefault="00FF2129">
      <w:pPr>
        <w:pStyle w:val="H3"/>
        <w:keepNext w:val="0"/>
      </w:pPr>
      <w:bookmarkStart w:id="20" w:name="_Toc90197085"/>
      <w:bookmarkStart w:id="21" w:name="_Toc92524820"/>
      <w:bookmarkStart w:id="22" w:name="_Toc92525495"/>
      <w:bookmarkStart w:id="23" w:name="_Toc92525875"/>
    </w:p>
    <w:p w14:paraId="0DD883F6" w14:textId="77777777" w:rsidR="00FF2129" w:rsidRDefault="00FF2129">
      <w:pPr>
        <w:pStyle w:val="H3"/>
        <w:keepNext w:val="0"/>
      </w:pPr>
    </w:p>
    <w:p w14:paraId="464B2A2A" w14:textId="77777777" w:rsidR="00FF2129" w:rsidRDefault="00FF2129">
      <w:pPr>
        <w:pStyle w:val="H3"/>
        <w:keepNext w:val="0"/>
      </w:pPr>
    </w:p>
    <w:p w14:paraId="4C9D7722" w14:textId="77777777" w:rsidR="00FF2129" w:rsidRDefault="00FF2129">
      <w:pPr>
        <w:pStyle w:val="H3"/>
        <w:keepNext w:val="0"/>
      </w:pPr>
    </w:p>
    <w:p w14:paraId="4FF02014" w14:textId="77777777" w:rsidR="00FF2129" w:rsidRDefault="00FF2129">
      <w:pPr>
        <w:pStyle w:val="H3"/>
        <w:keepNext w:val="0"/>
        <w:ind w:left="0" w:firstLine="0"/>
      </w:pPr>
    </w:p>
    <w:p w14:paraId="4A0B791B" w14:textId="77777777" w:rsidR="00FF2129" w:rsidRDefault="00FF2129">
      <w:pPr>
        <w:pStyle w:val="H3"/>
        <w:keepNext w:val="0"/>
      </w:pPr>
    </w:p>
    <w:p w14:paraId="3531D27B" w14:textId="76DBB88D" w:rsidR="006B60E2" w:rsidRDefault="0034018A">
      <w:pPr>
        <w:pStyle w:val="H3"/>
      </w:pPr>
      <w:bookmarkStart w:id="24" w:name="_Toc142108885"/>
      <w:bookmarkStart w:id="25" w:name="_Toc142113733"/>
      <w:ins w:id="26" w:author="ERCOT" w:date="2020-01-24T19:44:00Z">
        <w:r>
          <w:rPr>
            <w:noProof/>
          </w:rPr>
          <w:lastRenderedPageBreak/>
          <w:drawing>
            <wp:inline distT="0" distB="0" distL="0" distR="0" wp14:anchorId="76E1F038" wp14:editId="58FCD748">
              <wp:extent cx="5732780" cy="4007485"/>
              <wp:effectExtent l="0" t="0" r="1270" b="0"/>
              <wp:docPr id="1"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2780" cy="4007485"/>
                      </a:xfrm>
                      <a:prstGeom prst="rect">
                        <a:avLst/>
                      </a:prstGeom>
                      <a:noFill/>
                      <a:ln>
                        <a:noFill/>
                      </a:ln>
                    </pic:spPr>
                  </pic:pic>
                </a:graphicData>
              </a:graphic>
            </wp:inline>
          </w:drawing>
        </w:r>
      </w:ins>
    </w:p>
    <w:p w14:paraId="53649212" w14:textId="77777777" w:rsidR="00B0709C" w:rsidRDefault="00B0709C" w:rsidP="00B0709C">
      <w:pPr>
        <w:pStyle w:val="H3"/>
        <w:spacing w:before="480"/>
      </w:pPr>
      <w:bookmarkStart w:id="27" w:name="_Toc402345558"/>
      <w:bookmarkStart w:id="28" w:name="_Toc405383841"/>
      <w:bookmarkStart w:id="29" w:name="_Toc405536943"/>
      <w:bookmarkStart w:id="30" w:name="_Toc440871730"/>
      <w:bookmarkStart w:id="31" w:name="_Toc47513255"/>
      <w:bookmarkStart w:id="32" w:name="_Toc92873917"/>
      <w:bookmarkStart w:id="33" w:name="_Toc142108888"/>
      <w:bookmarkStart w:id="34" w:name="_Toc142113736"/>
      <w:bookmarkStart w:id="35" w:name="_Toc402345561"/>
      <w:bookmarkStart w:id="36" w:name="_Toc405383844"/>
      <w:bookmarkStart w:id="37" w:name="_Toc405536946"/>
      <w:bookmarkStart w:id="38" w:name="_Toc440871733"/>
      <w:bookmarkStart w:id="39" w:name="_Toc17707740"/>
      <w:bookmarkStart w:id="40" w:name="_Toc90197092"/>
      <w:bookmarkEnd w:id="20"/>
      <w:bookmarkEnd w:id="21"/>
      <w:bookmarkEnd w:id="22"/>
      <w:bookmarkEnd w:id="23"/>
      <w:bookmarkEnd w:id="24"/>
      <w:bookmarkEnd w:id="25"/>
      <w:commentRangeStart w:id="41"/>
      <w:r>
        <w:t>4.1.2</w:t>
      </w:r>
      <w:commentRangeEnd w:id="41"/>
      <w:r w:rsidR="00F764B3">
        <w:rPr>
          <w:rStyle w:val="CommentReference"/>
          <w:b w:val="0"/>
          <w:bCs w:val="0"/>
          <w:i w:val="0"/>
        </w:rPr>
        <w:commentReference w:id="41"/>
      </w:r>
      <w:r>
        <w:tab/>
        <w:t>Day-Ahead Process and Timing Deviations</w:t>
      </w:r>
      <w:bookmarkEnd w:id="27"/>
      <w:bookmarkEnd w:id="28"/>
      <w:bookmarkEnd w:id="29"/>
      <w:bookmarkEnd w:id="30"/>
      <w:bookmarkEnd w:id="31"/>
    </w:p>
    <w:p w14:paraId="5444B120" w14:textId="77777777" w:rsidR="00B0709C" w:rsidRDefault="00B0709C" w:rsidP="00B0709C">
      <w:pPr>
        <w:pStyle w:val="BodyTextNumbered"/>
      </w:pPr>
      <w:r>
        <w:t>(1)</w:t>
      </w:r>
      <w:r>
        <w:tab/>
        <w:t xml:space="preserve">ERCOT may temporarily revise the DAM transaction deadline or the time for communicating DAM results when necessary to ensure, to the greatest extent practicable, that the DAM clearing process completes.  In such an event, ERCOT shall immediately issue an Advisory and notify all Qualified Scheduling Entities (QSEs) of the following:  </w:t>
      </w:r>
    </w:p>
    <w:p w14:paraId="6A4C0ABD" w14:textId="77777777" w:rsidR="00B0709C" w:rsidRDefault="00B0709C" w:rsidP="00B0709C">
      <w:pPr>
        <w:pStyle w:val="List"/>
        <w:ind w:left="1440"/>
      </w:pPr>
      <w:r>
        <w:t>(a)</w:t>
      </w:r>
      <w:r>
        <w:tab/>
        <w:t>Details of the affected timing and procedures;</w:t>
      </w:r>
    </w:p>
    <w:p w14:paraId="0244E701" w14:textId="77777777" w:rsidR="00B0709C" w:rsidRDefault="00B0709C" w:rsidP="00B0709C">
      <w:pPr>
        <w:pStyle w:val="List"/>
        <w:ind w:left="1440"/>
      </w:pPr>
      <w:r>
        <w:t>(b)</w:t>
      </w:r>
      <w:r>
        <w:tab/>
        <w:t>Details of interim requirements, if any exist;</w:t>
      </w:r>
    </w:p>
    <w:p w14:paraId="285ECBE2" w14:textId="77777777" w:rsidR="00B0709C" w:rsidRDefault="00B0709C" w:rsidP="00B0709C">
      <w:pPr>
        <w:pStyle w:val="List"/>
        <w:ind w:left="1440"/>
      </w:pPr>
      <w:r>
        <w:t>(c)</w:t>
      </w:r>
      <w:r>
        <w:tab/>
        <w:t>An estimate of the period for which the interim requirements apply; and</w:t>
      </w:r>
    </w:p>
    <w:p w14:paraId="57C0719F" w14:textId="77777777" w:rsidR="00B0709C" w:rsidRDefault="00B0709C" w:rsidP="00B0709C">
      <w:pPr>
        <w:pStyle w:val="List"/>
        <w:ind w:left="1440"/>
      </w:pPr>
      <w:r>
        <w:t>(d)</w:t>
      </w:r>
      <w:r>
        <w:tab/>
        <w:t>Reasons for the temporary variation.</w:t>
      </w:r>
    </w:p>
    <w:p w14:paraId="0CD3CD69" w14:textId="77777777" w:rsidR="00B0709C" w:rsidRDefault="00B0709C" w:rsidP="00B0709C">
      <w:pPr>
        <w:pStyle w:val="BodyTextNumbered"/>
      </w:pPr>
      <w:r>
        <w:t>(2)</w:t>
      </w:r>
      <w:r>
        <w:tab/>
        <w:t xml:space="preserve">Subject to the principles set forth in paragraph (3) below, ERCOT may omit any procedure or take any manual action necessary to ensure, to the greatest extent practicable, that the DAM clearing process completes by 1900 in the Day-Ahead.  Should ERCOT omit any such procedure or take any such manual action, ERCOT will issue a Market Notice no later than 1700 </w:t>
      </w:r>
      <w:r w:rsidRPr="009150E8">
        <w:t xml:space="preserve">Central Prevailing Time </w:t>
      </w:r>
      <w:r>
        <w:t xml:space="preserve">(CPT) on the next Business Day that details the omitted procedures or manual actions taken by ERCOT and ERCOT’s explanation as to why they were necessary.  If the manual action taken by </w:t>
      </w:r>
      <w:r>
        <w:lastRenderedPageBreak/>
        <w:t xml:space="preserve">ERCOT requires ERCOT to omit bids or offers submitted by a particular QSE, ERCOT will provide notification to that QSE prior to taking the manual action, so long as providing such notice will not delay completion of the DAM beyond 1900 in the Day-Ahead.  </w:t>
      </w:r>
    </w:p>
    <w:p w14:paraId="347BF728" w14:textId="77777777" w:rsidR="00B0709C" w:rsidRDefault="00B0709C" w:rsidP="00B0709C">
      <w:pPr>
        <w:pStyle w:val="BodyTextNumbered"/>
      </w:pPr>
      <w:r>
        <w:t>(3)</w:t>
      </w:r>
      <w:r>
        <w:tab/>
        <w:t xml:space="preserve">When omitting a procedure or taking a manual action under paragraph (2) above, ERCOT will act in accordance with the following principles:  </w:t>
      </w:r>
    </w:p>
    <w:p w14:paraId="12C59459" w14:textId="77777777" w:rsidR="00B0709C" w:rsidRDefault="00B0709C" w:rsidP="00B0709C">
      <w:pPr>
        <w:pStyle w:val="BodyTextNumbered"/>
        <w:ind w:left="1440"/>
      </w:pPr>
      <w:r>
        <w:t>(a)</w:t>
      </w:r>
      <w:r>
        <w:tab/>
        <w:t>ERCOT will only act in cases in which it reasonably believes that intervention is necessary in order to complete DAM by 1900;</w:t>
      </w:r>
    </w:p>
    <w:p w14:paraId="40D8D381" w14:textId="77777777" w:rsidR="00B0709C" w:rsidRDefault="00B0709C" w:rsidP="00B0709C">
      <w:pPr>
        <w:pStyle w:val="BodyTextNumbered"/>
        <w:ind w:left="1440"/>
      </w:pPr>
      <w:r>
        <w:t>(b)</w:t>
      </w:r>
      <w:r>
        <w:tab/>
        <w:t>ERCOT will seek to minimize impacts to Market Participants and will only remove transactions from the DAM as a last resort; w</w:t>
      </w:r>
      <w:r w:rsidRPr="00820FC6">
        <w:t>hen ERCOT believes a QSE’s transactions need to be removed, either in whole or in part, in order to complete the DAM clearing process, ERCOT will prioritize the removal in reverse order based on submittal time, where the QSE’s most recently submitted transactions are prioritized before the removal of the earliest submitted transactions; however, the number of transactions removed will be at ERCOT’s discretion, subject to the princip</w:t>
      </w:r>
      <w:r>
        <w:t xml:space="preserve">les set forth in this paragraph; </w:t>
      </w:r>
    </w:p>
    <w:p w14:paraId="5936C60B" w14:textId="77777777" w:rsidR="00B0709C" w:rsidRDefault="00B0709C" w:rsidP="00B0709C">
      <w:pPr>
        <w:pStyle w:val="BodyTextNumbered"/>
        <w:ind w:left="1440"/>
      </w:pPr>
      <w:r>
        <w:t>(c)</w:t>
      </w:r>
      <w:r>
        <w:tab/>
        <w:t>Approval to act will be obtained from the applicable ERCOT executive or designee; and</w:t>
      </w:r>
    </w:p>
    <w:p w14:paraId="25586718" w14:textId="77777777" w:rsidR="00B0709C" w:rsidRDefault="00B0709C" w:rsidP="00B0709C">
      <w:pPr>
        <w:pStyle w:val="BodyTextNumbered"/>
        <w:ind w:left="1440"/>
      </w:pPr>
      <w:r>
        <w:t>(d)</w:t>
      </w:r>
      <w:r>
        <w:tab/>
        <w:t>ERCOT will not publish a DAM in which no transmission constraints are evaluated.</w:t>
      </w:r>
    </w:p>
    <w:p w14:paraId="4B77C80E" w14:textId="77777777" w:rsidR="00B0709C" w:rsidRPr="00AA5308" w:rsidRDefault="00B0709C" w:rsidP="00B0709C">
      <w:pPr>
        <w:pStyle w:val="BodyTextNumbered"/>
      </w:pPr>
      <w:r>
        <w:t>(4)</w:t>
      </w:r>
      <w:r>
        <w:tab/>
        <w:t>Should ERCOT omit a procedure or take manual action pursuant to paragraph (2) above, and a</w:t>
      </w:r>
      <w:r w:rsidRPr="00AA5308">
        <w:t xml:space="preserve"> Market Participant </w:t>
      </w:r>
      <w:r>
        <w:t>is</w:t>
      </w:r>
      <w:r w:rsidRPr="00AA5308">
        <w:t xml:space="preserve"> directly impacted by </w:t>
      </w:r>
      <w:r>
        <w:t>such ERCOT</w:t>
      </w:r>
      <w:r w:rsidRPr="00AA5308">
        <w:t xml:space="preserve"> action or omission</w:t>
      </w:r>
      <w:r>
        <w:t>,</w:t>
      </w:r>
      <w:r w:rsidRPr="00AA5308">
        <w:t xml:space="preserve"> </w:t>
      </w:r>
      <w:r>
        <w:t xml:space="preserve">the Market Participant </w:t>
      </w:r>
      <w:r w:rsidRPr="00AA5308">
        <w:t xml:space="preserve">may seek relief </w:t>
      </w:r>
      <w:r>
        <w:t xml:space="preserve">as specifically </w:t>
      </w:r>
      <w:r w:rsidRPr="00AA5308">
        <w:t xml:space="preserve">provided </w:t>
      </w:r>
      <w:r>
        <w:t>for under</w:t>
      </w:r>
      <w:r w:rsidRPr="00AA5308">
        <w:t xml:space="preserve"> Section 9.14.1</w:t>
      </w:r>
      <w:r>
        <w:t>0,</w:t>
      </w:r>
      <w:r w:rsidRPr="00AA5308">
        <w:t xml:space="preserve"> Settlement for Market Participants Impacted by Omitted Procedures or Manual Actions to Resolve the DAM</w:t>
      </w:r>
      <w:r>
        <w:t xml:space="preserve">.  A Market Participant will only be entitled relief upon ERCOT’s determination that ERCOT’s action or </w:t>
      </w:r>
      <w:r w:rsidRPr="00D96CC4">
        <w:t xml:space="preserve">omission </w:t>
      </w:r>
      <w:r w:rsidRPr="003E4AE8">
        <w:t xml:space="preserve">pursuant to </w:t>
      </w:r>
      <w:r>
        <w:t>paragraph (2) above</w:t>
      </w:r>
      <w:r w:rsidRPr="003E4AE8">
        <w:t xml:space="preserve"> was the sole cause of the Market Participant’s injury, and the monetary value of the direct impact can be accurately determined by ERCOT.</w:t>
      </w:r>
      <w:r w:rsidRPr="009E5CE1">
        <w:rPr>
          <w:rFonts w:ascii="Calibri" w:hAnsi="Calibri" w:cs="Calibri"/>
        </w:rPr>
        <w:t> </w:t>
      </w:r>
      <w:r>
        <w:rPr>
          <w:rFonts w:ascii="Calibri" w:hAnsi="Calibri" w:cs="Calibri"/>
        </w:rPr>
        <w:t xml:space="preserve"> </w:t>
      </w:r>
      <w:r>
        <w:t>Such relief is not available in the case that ERCOT aborts all or part of the Day-Ahead process.  A Market Participant may only seek relief due to ERCOT’s omission of a procedure or manual action under paragraph (2) above in the following circumstances</w:t>
      </w:r>
      <w:r w:rsidRPr="00AA5308">
        <w:t>:</w:t>
      </w:r>
    </w:p>
    <w:p w14:paraId="4D428DBD" w14:textId="77777777" w:rsidR="00B0709C" w:rsidRDefault="00B0709C" w:rsidP="00B0709C">
      <w:pPr>
        <w:pStyle w:val="BodyTextNumbered"/>
        <w:ind w:left="1440"/>
      </w:pPr>
      <w:r>
        <w:t>(a)</w:t>
      </w:r>
      <w:r>
        <w:tab/>
        <w:t xml:space="preserve">ERCOT removed the Market Participant’s bid(s) or offer(s); </w:t>
      </w:r>
    </w:p>
    <w:p w14:paraId="0D445E89" w14:textId="77777777" w:rsidR="00B0709C" w:rsidRDefault="00B0709C" w:rsidP="00B0709C">
      <w:pPr>
        <w:pStyle w:val="BodyTextNumbered"/>
        <w:ind w:left="1440"/>
      </w:pPr>
      <w:r>
        <w:t>(b)</w:t>
      </w:r>
      <w:r>
        <w:tab/>
        <w:t>ERCOT failed to award the Market Participant’s bid(s) or offer(s); or</w:t>
      </w:r>
    </w:p>
    <w:p w14:paraId="12EB5D34" w14:textId="77777777" w:rsidR="00B0709C" w:rsidRDefault="00B0709C" w:rsidP="00B0709C">
      <w:pPr>
        <w:pStyle w:val="BodyTextNumbered"/>
        <w:ind w:left="1440"/>
      </w:pPr>
      <w:r>
        <w:t>(c)</w:t>
      </w:r>
      <w:r>
        <w:tab/>
        <w:t>ERCOT de-energized the Market Participant’s Resource(s) in the base case.</w:t>
      </w:r>
    </w:p>
    <w:p w14:paraId="6A63468A" w14:textId="77777777" w:rsidR="00B0709C" w:rsidRDefault="00B0709C" w:rsidP="00B0709C">
      <w:pPr>
        <w:pStyle w:val="BodyTextNumbered"/>
        <w:rPr>
          <w:rStyle w:val="ListIntroductionChar"/>
        </w:rPr>
      </w:pPr>
      <w:r>
        <w:t>(5)</w:t>
      </w:r>
      <w:r>
        <w:tab/>
        <w:t>If ERCOT is unable to execute the Day-Ahead process</w:t>
      </w:r>
      <w:r w:rsidRPr="00463331">
        <w:t xml:space="preserve"> </w:t>
      </w:r>
      <w:r>
        <w:t xml:space="preserve">prior to 1900 in the Day-Ahead, ERCOT may abort all or part of the Day-Ahead process and require all schedules and trades to be submitted in the Adjustment Period.  </w:t>
      </w:r>
      <w:r>
        <w:rPr>
          <w:rStyle w:val="msoins0"/>
          <w:u w:val="none"/>
        </w:rPr>
        <w:t xml:space="preserve">In that event, </w:t>
      </w:r>
      <w:r>
        <w:t xml:space="preserve">ERCOT shall issue a Watch </w:t>
      </w:r>
      <w:r>
        <w:rPr>
          <w:rStyle w:val="ListIntroductionChar"/>
        </w:rPr>
        <w:t>and notify all QSEs of the following:</w:t>
      </w:r>
    </w:p>
    <w:p w14:paraId="7D96143D" w14:textId="77777777" w:rsidR="00B0709C" w:rsidRDefault="00B0709C" w:rsidP="00B0709C">
      <w:pPr>
        <w:pStyle w:val="List"/>
        <w:ind w:left="1440"/>
      </w:pPr>
      <w:r>
        <w:lastRenderedPageBreak/>
        <w:t>(a)</w:t>
      </w:r>
      <w:r>
        <w:tab/>
        <w:t>Details of the affected timing and procedures;</w:t>
      </w:r>
      <w:ins w:id="42" w:author="ERCOT 102320" w:date="2020-10-14T09:54:00Z">
        <w:r w:rsidR="00F764B3">
          <w:t xml:space="preserve"> and</w:t>
        </w:r>
      </w:ins>
    </w:p>
    <w:p w14:paraId="01936EE3" w14:textId="77777777" w:rsidR="00B0709C" w:rsidDel="00F764B3" w:rsidRDefault="00B0709C" w:rsidP="0093056D">
      <w:pPr>
        <w:pStyle w:val="List"/>
        <w:ind w:left="1440"/>
        <w:rPr>
          <w:del w:id="43" w:author="ERCOT 102320" w:date="2020-10-14T09:54:00Z"/>
        </w:rPr>
      </w:pPr>
      <w:del w:id="44" w:author="ERCOT 102320" w:date="2020-10-14T09:54:00Z">
        <w:r w:rsidDel="00F764B3">
          <w:delText>(b)</w:delText>
        </w:r>
        <w:r w:rsidDel="00F764B3">
          <w:tab/>
          <w:delText>Details of any interim requirements</w:delText>
        </w:r>
        <w:r w:rsidRPr="000C37F5" w:rsidDel="00F764B3">
          <w:delText>, including the requirements described in Section 5.2.2.2</w:delText>
        </w:r>
        <w:r w:rsidDel="00F764B3">
          <w:delText xml:space="preserve">, </w:delText>
        </w:r>
        <w:r w:rsidRPr="00196FF9" w:rsidDel="00F764B3">
          <w:delText xml:space="preserve">RUC Process Timeline After </w:delText>
        </w:r>
        <w:r w:rsidDel="00F764B3">
          <w:delText>a</w:delText>
        </w:r>
        <w:r w:rsidRPr="00196FF9" w:rsidDel="00F764B3">
          <w:delText>n Aborted Day-Ahead</w:delText>
        </w:r>
        <w:r w:rsidDel="00F764B3">
          <w:delText xml:space="preserve"> Market;</w:delText>
        </w:r>
      </w:del>
    </w:p>
    <w:p w14:paraId="10119E5C" w14:textId="77777777" w:rsidR="00B0709C" w:rsidDel="00F764B3" w:rsidRDefault="00B0709C" w:rsidP="0093056D">
      <w:pPr>
        <w:pStyle w:val="List"/>
        <w:ind w:left="1440"/>
        <w:rPr>
          <w:del w:id="45" w:author="ERCOT 102320" w:date="2020-10-14T09:54:00Z"/>
        </w:rPr>
      </w:pPr>
      <w:del w:id="46" w:author="ERCOT 102320" w:date="2020-10-14T09:54:00Z">
        <w:r w:rsidDel="00F764B3">
          <w:delText>(c)</w:delText>
        </w:r>
        <w:r w:rsidDel="00F764B3">
          <w:tab/>
          <w:delText>An estimate of the period for which the interim requirements apply; and</w:delText>
        </w:r>
      </w:del>
    </w:p>
    <w:p w14:paraId="0EF4E320" w14:textId="77777777" w:rsidR="00B0709C" w:rsidRDefault="00B0709C" w:rsidP="00B0709C">
      <w:pPr>
        <w:pStyle w:val="List"/>
        <w:ind w:left="1440"/>
      </w:pPr>
      <w:r>
        <w:t>(</w:t>
      </w:r>
      <w:ins w:id="47" w:author="ERCOT 102320" w:date="2020-10-14T09:54:00Z">
        <w:r w:rsidR="00F764B3">
          <w:t>b</w:t>
        </w:r>
      </w:ins>
      <w:del w:id="48" w:author="ERCOT 102320" w:date="2020-10-14T09:54:00Z">
        <w:r w:rsidDel="00F764B3">
          <w:delText>d</w:delText>
        </w:r>
      </w:del>
      <w:r>
        <w:t>)</w:t>
      </w:r>
      <w:r>
        <w:tab/>
        <w:t>Reasons for the temporary variation.</w:t>
      </w:r>
    </w:p>
    <w:p w14:paraId="63BA0E57" w14:textId="77777777" w:rsidR="00B0709C" w:rsidRDefault="00B0709C" w:rsidP="00B0709C">
      <w:pPr>
        <w:pStyle w:val="BodyTextNumbered"/>
      </w:pPr>
      <w:r>
        <w:t>(6)</w:t>
      </w:r>
      <w:r>
        <w:tab/>
        <w:t>If ERCOT is unable to operate the Adjustment Period process, then ERCOT may abort the Adjustment Period process and operate under its Operating Period procedures.</w:t>
      </w:r>
    </w:p>
    <w:p w14:paraId="73C4FB47" w14:textId="77777777" w:rsidR="00FF2129" w:rsidRDefault="00482EF3" w:rsidP="004555CF">
      <w:pPr>
        <w:pStyle w:val="H4"/>
        <w:spacing w:before="480"/>
        <w:ind w:left="1267" w:hanging="1267"/>
      </w:pPr>
      <w:r>
        <w:t>4.2.1.1</w:t>
      </w:r>
      <w:r>
        <w:tab/>
      </w:r>
      <w:commentRangeStart w:id="49"/>
      <w:r>
        <w:t>Ancillary Service Plan</w:t>
      </w:r>
      <w:bookmarkEnd w:id="32"/>
      <w:bookmarkEnd w:id="33"/>
      <w:bookmarkEnd w:id="34"/>
      <w:bookmarkEnd w:id="35"/>
      <w:bookmarkEnd w:id="36"/>
      <w:bookmarkEnd w:id="37"/>
      <w:bookmarkEnd w:id="38"/>
      <w:bookmarkEnd w:id="39"/>
      <w:commentRangeEnd w:id="49"/>
      <w:r w:rsidR="000005BB">
        <w:rPr>
          <w:rStyle w:val="CommentReference"/>
          <w:b w:val="0"/>
          <w:bCs w:val="0"/>
          <w:snapToGrid/>
        </w:rPr>
        <w:commentReference w:id="49"/>
      </w:r>
    </w:p>
    <w:p w14:paraId="66E8C8E1" w14:textId="77777777" w:rsidR="00FF2129" w:rsidRDefault="00482EF3">
      <w:pPr>
        <w:pStyle w:val="BodyTextNumbered"/>
      </w:pPr>
      <w:r>
        <w:t>(1)</w:t>
      </w:r>
      <w:r>
        <w:tab/>
        <w:t>ERCOT shall analyze the expected Load conditions for the Operating Day and develop an Ancillary Service Plan that identifies the Ancillary Service MW necessary for each hour of the Operating Day.  The MW of each Ancillary Service required may vary from hour to hour depending on ERCOT System conditions.  ERCOT must post the Ancillary Service Plan to the Market Information System (MIS) Public Area by 0600 of the Day-Ahead.</w:t>
      </w:r>
    </w:p>
    <w:p w14:paraId="0B6F43C5" w14:textId="77777777" w:rsidR="00FF2129" w:rsidRDefault="00482EF3">
      <w:pPr>
        <w:pStyle w:val="BodyTextNumbered"/>
      </w:pPr>
      <w:r>
        <w:t>(2)</w:t>
      </w:r>
      <w:r>
        <w:tab/>
        <w:t xml:space="preserve">If ERCOT determines that an Emergency Condition may exist that would adversely </w:t>
      </w:r>
      <w:r>
        <w:rPr>
          <w:rStyle w:val="msoins0"/>
          <w:u w:val="none"/>
        </w:rPr>
        <w:t xml:space="preserve">affect ERCOT </w:t>
      </w:r>
      <w:r>
        <w:t xml:space="preserve">System reliability, it may change the percentage of Load Resources that are allowed to provide </w:t>
      </w:r>
      <w:r>
        <w:rPr>
          <w:rStyle w:val="msoins0"/>
          <w:u w:val="none"/>
        </w:rPr>
        <w:t xml:space="preserve">Responsive Reserve </w:t>
      </w:r>
      <w:r w:rsidR="00D53D40">
        <w:rPr>
          <w:rStyle w:val="msoins0"/>
          <w:u w:val="none"/>
        </w:rPr>
        <w:t>(RRS)</w:t>
      </w:r>
      <w:r w:rsidR="00CD0BBF">
        <w:t xml:space="preserve"> </w:t>
      </w:r>
      <w:r>
        <w:t xml:space="preserve">from the monthly amounts determined previously, as described in Section 3.16, Standards for Determining Ancillary Service Quantities, and must post any change in the percentage to the MIS Public Area by 0600 of the Day-Ahead.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9DB9712" w14:textId="77777777" w:rsidTr="00B34003">
        <w:trPr>
          <w:trHeight w:val="386"/>
        </w:trPr>
        <w:tc>
          <w:tcPr>
            <w:tcW w:w="9350" w:type="dxa"/>
            <w:shd w:val="pct12" w:color="auto" w:fill="auto"/>
          </w:tcPr>
          <w:p w14:paraId="4687A2D9"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5C7F4735" w14:textId="77777777" w:rsidR="00A93350" w:rsidRPr="004B32CF" w:rsidRDefault="00A93350" w:rsidP="00B34003">
            <w:pPr>
              <w:pStyle w:val="BodyTextNumbered"/>
            </w:pPr>
            <w:r w:rsidRPr="00D50CA8">
              <w:t>(2)</w:t>
            </w:r>
            <w:r w:rsidRPr="00D50CA8">
              <w:tab/>
            </w:r>
            <w:r w:rsidRPr="00FF1649">
              <w:t xml:space="preserve">If ERCOT determines that an Emergency Condition may exist that would adversely </w:t>
            </w:r>
            <w:r w:rsidRPr="00FF1649">
              <w:rPr>
                <w:rStyle w:val="msoins0"/>
                <w:u w:val="none"/>
              </w:rPr>
              <w:t xml:space="preserve">affect ERCOT </w:t>
            </w:r>
            <w:r w:rsidRPr="00FF1649">
              <w:t>System reliability, it may change the percentage of Load Resources that are allowed to provide ERCOT Contingency Reserve Service</w:t>
            </w:r>
            <w:r w:rsidRPr="00FF1649">
              <w:rPr>
                <w:iCs w:val="0"/>
              </w:rPr>
              <w:t xml:space="preserve"> (ECRS)</w:t>
            </w:r>
            <w:r w:rsidRPr="00FF1649">
              <w:rPr>
                <w:rStyle w:val="msoins0"/>
                <w:u w:val="none"/>
              </w:rPr>
              <w:t xml:space="preserve"> and Responsive Reserve (RRS)</w:t>
            </w:r>
            <w:r w:rsidRPr="00FF1649">
              <w:t xml:space="preserve"> f</w:t>
            </w:r>
            <w:r w:rsidRPr="00D50CA8">
              <w:t>rom the monthly amounts determined previously, as described in Section 3.16, Standards for Determining Ancillary Service Quantities, and must post any change in the percentage to the MIS Public Area by 0600 of the Day-Ahead.</w:t>
            </w:r>
          </w:p>
        </w:tc>
      </w:tr>
    </w:tbl>
    <w:p w14:paraId="183F46B6" w14:textId="77777777" w:rsidR="00FF2129" w:rsidRDefault="00482EF3" w:rsidP="00FF1649">
      <w:pPr>
        <w:pStyle w:val="BodyTextNumbered"/>
        <w:spacing w:before="240"/>
      </w:pPr>
      <w:r>
        <w:t>(3)</w:t>
      </w:r>
      <w:r>
        <w:tab/>
        <w:t xml:space="preserve">ERCOT shall determine the total required amount of each Ancillary Service under Section 3.16, or use its operational judgment and experience to change the daily quantity of each required Ancillary Service.  </w:t>
      </w:r>
    </w:p>
    <w:p w14:paraId="4E887E4C" w14:textId="77777777" w:rsidR="00FF2129" w:rsidRDefault="00482EF3">
      <w:pPr>
        <w:pStyle w:val="BodyTextNumbered"/>
      </w:pPr>
      <w:r>
        <w:t>(4)</w:t>
      </w:r>
      <w:r>
        <w:tab/>
        <w:t xml:space="preserve">ERCOT shall include in the Ancillary Service Plan enough capacity to automatically control frequency with the intent to meet North American Electric Reliability Corporation (NERC) </w:t>
      </w:r>
      <w:r w:rsidR="00CD0BBF">
        <w:t>Reliability S</w:t>
      </w:r>
      <w:r>
        <w:t>tandards.</w:t>
      </w:r>
    </w:p>
    <w:p w14:paraId="6561FCB4" w14:textId="77777777" w:rsidR="00FF2129" w:rsidRDefault="00482EF3">
      <w:pPr>
        <w:pStyle w:val="BodyTextNumbered"/>
        <w:rPr>
          <w:ins w:id="50" w:author="ERCOT" w:date="2019-11-07T10:22:00Z"/>
        </w:rPr>
      </w:pPr>
      <w:r>
        <w:lastRenderedPageBreak/>
        <w:t>(</w:t>
      </w:r>
      <w:r w:rsidR="002E0760">
        <w:t>5</w:t>
      </w:r>
      <w:r>
        <w:t>)</w:t>
      </w:r>
      <w:r>
        <w:tab/>
        <w:t xml:space="preserve">Once specified by ERCOT for an hour and published on the MIS Public Area, Ancillary Service quantity requirements for an Operating Day may not be decreased. </w:t>
      </w:r>
    </w:p>
    <w:p w14:paraId="7B287016" w14:textId="77777777" w:rsidR="00993549" w:rsidRDefault="00150E14" w:rsidP="00993549">
      <w:pPr>
        <w:pStyle w:val="BodyTextNumbered"/>
        <w:rPr>
          <w:ins w:id="51" w:author="ERCOT" w:date="2019-11-07T10:48:00Z"/>
        </w:rPr>
      </w:pPr>
      <w:ins w:id="52" w:author="ERCOT" w:date="2019-11-07T10:22:00Z">
        <w:r>
          <w:t>(6)</w:t>
        </w:r>
        <w:r>
          <w:tab/>
          <w:t xml:space="preserve">ERCOT shall create </w:t>
        </w:r>
      </w:ins>
      <w:ins w:id="53" w:author="ERCOT" w:date="2019-11-07T10:42:00Z">
        <w:r w:rsidR="00993549">
          <w:t>an</w:t>
        </w:r>
      </w:ins>
      <w:ins w:id="54" w:author="ERCOT" w:date="2019-11-07T10:22:00Z">
        <w:r>
          <w:t xml:space="preserve"> Ancillary Service Demand Curve</w:t>
        </w:r>
      </w:ins>
      <w:ins w:id="55" w:author="ERCOT" w:date="2019-11-07T10:47:00Z">
        <w:r w:rsidR="00993549">
          <w:t xml:space="preserve"> (ASDC)</w:t>
        </w:r>
      </w:ins>
      <w:ins w:id="56" w:author="ERCOT" w:date="2019-11-07T10:22:00Z">
        <w:r>
          <w:t xml:space="preserve"> for each Ancillary </w:t>
        </w:r>
      </w:ins>
      <w:ins w:id="57" w:author="ERCOT" w:date="2019-11-07T10:50:00Z">
        <w:r w:rsidR="00993549">
          <w:t xml:space="preserve">Service </w:t>
        </w:r>
      </w:ins>
      <w:ins w:id="58" w:author="ERCOT" w:date="2019-11-07T10:43:00Z">
        <w:r w:rsidR="00993549">
          <w:t>as</w:t>
        </w:r>
      </w:ins>
      <w:ins w:id="59" w:author="ERCOT" w:date="2020-02-06T13:01:00Z">
        <w:r w:rsidR="00DD1F6C">
          <w:t xml:space="preserve"> described in Section 4.4.12</w:t>
        </w:r>
      </w:ins>
      <w:ins w:id="60" w:author="ERCOT" w:date="2020-02-06T13:02:00Z">
        <w:r w:rsidR="00DD1F6C">
          <w:t xml:space="preserve">, </w:t>
        </w:r>
        <w:r w:rsidR="00DD1F6C" w:rsidRPr="0064544B">
          <w:t>Determination of Ancillary Service Demand</w:t>
        </w:r>
        <w:r w:rsidR="00DD1F6C">
          <w:t xml:space="preserve"> Curves</w:t>
        </w:r>
      </w:ins>
      <w:ins w:id="61" w:author="ERCOT" w:date="2019-11-07T10:49:00Z">
        <w:r w:rsidR="00993549">
          <w:t xml:space="preserve">. </w:t>
        </w:r>
      </w:ins>
      <w:ins w:id="62" w:author="ERCOT" w:date="2020-02-10T10:22:00Z">
        <w:r w:rsidR="001E2B42">
          <w:t xml:space="preserve"> </w:t>
        </w:r>
      </w:ins>
      <w:ins w:id="63" w:author="ERCOT" w:date="2019-11-07T10:48:00Z">
        <w:r w:rsidR="00993549">
          <w:t xml:space="preserve">ERCOT must post the ASDCs to the </w:t>
        </w:r>
      </w:ins>
      <w:ins w:id="64" w:author="ERCOT 102320" w:date="2020-10-14T09:56:00Z">
        <w:r w:rsidR="00F764B3">
          <w:t>ERCOT website</w:t>
        </w:r>
      </w:ins>
      <w:ins w:id="65" w:author="ERCOT" w:date="2019-11-07T10:48:00Z">
        <w:del w:id="66" w:author="ERCOT 102320" w:date="2020-10-14T09:56:00Z">
          <w:r w:rsidR="00993549" w:rsidDel="00F764B3">
            <w:delText>MIS Public Area</w:delText>
          </w:r>
        </w:del>
        <w:r w:rsidR="00993549">
          <w:t xml:space="preserve"> by 0600 of the Day-Ahead.</w:t>
        </w:r>
      </w:ins>
      <w:ins w:id="67" w:author="ERCOT" w:date="2020-02-03T13:52:00Z">
        <w:r w:rsidR="002036F5">
          <w:t xml:space="preserve"> </w:t>
        </w:r>
      </w:ins>
      <w:ins w:id="68" w:author="ERCOT" w:date="2020-02-10T10:22:00Z">
        <w:r w:rsidR="001E2B42">
          <w:t xml:space="preserve"> </w:t>
        </w:r>
      </w:ins>
      <w:ins w:id="69" w:author="ERCOT" w:date="2020-02-03T13:52:00Z">
        <w:r w:rsidR="002036F5">
          <w:t>I</w:t>
        </w:r>
      </w:ins>
      <w:ins w:id="70" w:author="ERCOT" w:date="2020-02-03T13:54:00Z">
        <w:r w:rsidR="002036F5">
          <w:t xml:space="preserve">f </w:t>
        </w:r>
      </w:ins>
      <w:ins w:id="71" w:author="ERCOT" w:date="2020-02-03T13:52:00Z">
        <w:r w:rsidR="002036F5">
          <w:t>ERCOT changes the A</w:t>
        </w:r>
      </w:ins>
      <w:ins w:id="72" w:author="ERCOT" w:date="2020-02-06T13:02:00Z">
        <w:r w:rsidR="00DD1F6C">
          <w:t xml:space="preserve">ncillary </w:t>
        </w:r>
      </w:ins>
      <w:ins w:id="73" w:author="ERCOT" w:date="2020-02-03T13:52:00Z">
        <w:r w:rsidR="002036F5">
          <w:t>S</w:t>
        </w:r>
      </w:ins>
      <w:ins w:id="74" w:author="ERCOT" w:date="2020-02-06T13:02:00Z">
        <w:r w:rsidR="00DD1F6C">
          <w:t>ervice</w:t>
        </w:r>
      </w:ins>
      <w:ins w:id="75" w:author="ERCOT" w:date="2020-02-03T13:52:00Z">
        <w:r w:rsidR="002036F5">
          <w:t xml:space="preserve"> Plan per Section 6</w:t>
        </w:r>
      </w:ins>
      <w:ins w:id="76" w:author="ERCOT" w:date="2020-02-03T13:53:00Z">
        <w:r w:rsidR="002036F5">
          <w:t>.4.9.1.2</w:t>
        </w:r>
      </w:ins>
      <w:ins w:id="77" w:author="ERCOT" w:date="2020-02-10T10:22:00Z">
        <w:r w:rsidR="001E2B42">
          <w:t>,</w:t>
        </w:r>
      </w:ins>
      <w:ins w:id="78" w:author="ERCOT" w:date="2020-02-03T13:53:00Z">
        <w:r w:rsidR="002036F5">
          <w:t xml:space="preserve"> Changes to Operating Day Ancillary Service Plan, the ASDCs </w:t>
        </w:r>
        <w:del w:id="79" w:author="ERCOT 102320" w:date="2020-08-12T12:30:00Z">
          <w:r w:rsidR="002036F5" w:rsidDel="00967FF1">
            <w:delText>will</w:delText>
          </w:r>
        </w:del>
      </w:ins>
      <w:ins w:id="80" w:author="ERCOT" w:date="2020-02-07T13:18:00Z">
        <w:del w:id="81" w:author="ERCOT 102320" w:date="2020-08-12T12:30:00Z">
          <w:r w:rsidR="001B31F0" w:rsidDel="00967FF1">
            <w:delText xml:space="preserve"> be updated to </w:delText>
          </w:r>
        </w:del>
        <w:r w:rsidR="001B31F0">
          <w:t>reflect</w:t>
        </w:r>
      </w:ins>
      <w:ins w:id="82" w:author="ERCOT 102320" w:date="2020-08-12T12:30:00Z">
        <w:r w:rsidR="00967FF1">
          <w:t>ing</w:t>
        </w:r>
      </w:ins>
      <w:ins w:id="83" w:author="ERCOT" w:date="2020-02-07T13:18:00Z">
        <w:r w:rsidR="001B31F0">
          <w:t xml:space="preserve"> the change</w:t>
        </w:r>
      </w:ins>
      <w:ins w:id="84" w:author="ERCOT 102320" w:date="2020-08-12T12:30:00Z">
        <w:r w:rsidR="00967FF1">
          <w:t xml:space="preserve"> to th</w:t>
        </w:r>
      </w:ins>
      <w:ins w:id="85" w:author="ERCOT 102320" w:date="2020-08-12T12:31:00Z">
        <w:r w:rsidR="00967FF1">
          <w:t>e Ancillary Service Plan will</w:t>
        </w:r>
      </w:ins>
      <w:ins w:id="86" w:author="ERCOT" w:date="2020-02-07T13:18:00Z">
        <w:del w:id="87" w:author="ERCOT 102320" w:date="2020-08-12T12:31:00Z">
          <w:r w:rsidR="001B31F0" w:rsidDel="00967FF1">
            <w:delText xml:space="preserve"> and</w:delText>
          </w:r>
        </w:del>
      </w:ins>
      <w:ins w:id="88" w:author="ERCOT" w:date="2020-02-03T13:53:00Z">
        <w:r w:rsidR="002036F5">
          <w:t xml:space="preserve"> be posted to the </w:t>
        </w:r>
      </w:ins>
      <w:ins w:id="89" w:author="ERCOT 102320" w:date="2020-10-14T09:56:00Z">
        <w:r w:rsidR="00F764B3">
          <w:t>ERCOT website</w:t>
        </w:r>
      </w:ins>
      <w:ins w:id="90" w:author="ERCOT" w:date="2020-02-03T13:53:00Z">
        <w:del w:id="91" w:author="ERCOT 102320" w:date="2020-10-14T09:56:00Z">
          <w:r w:rsidR="002036F5" w:rsidDel="00F764B3">
            <w:delText>MIS</w:delText>
          </w:r>
        </w:del>
      </w:ins>
      <w:ins w:id="92" w:author="ERCOT" w:date="2020-02-06T13:01:00Z">
        <w:del w:id="93" w:author="ERCOT 102320" w:date="2020-10-14T09:56:00Z">
          <w:r w:rsidR="00DD1F6C" w:rsidDel="00F764B3">
            <w:delText xml:space="preserve"> Public Area</w:delText>
          </w:r>
        </w:del>
      </w:ins>
      <w:ins w:id="94" w:author="ERCOT" w:date="2020-02-03T13:53:00Z">
        <w:r w:rsidR="002036F5">
          <w:t>.</w:t>
        </w:r>
      </w:ins>
    </w:p>
    <w:p w14:paraId="5960EF02" w14:textId="77777777" w:rsidR="00FF2129" w:rsidRDefault="00482EF3" w:rsidP="004555CF">
      <w:pPr>
        <w:pStyle w:val="H4"/>
        <w:spacing w:before="480"/>
        <w:ind w:left="1267" w:hanging="1267"/>
      </w:pPr>
      <w:bookmarkStart w:id="95" w:name="_Toc92873918"/>
      <w:bookmarkStart w:id="96" w:name="_Toc142108889"/>
      <w:bookmarkStart w:id="97" w:name="_Toc142113737"/>
      <w:bookmarkStart w:id="98" w:name="_Toc402345562"/>
      <w:bookmarkStart w:id="99" w:name="_Toc405383845"/>
      <w:bookmarkStart w:id="100" w:name="_Toc405536947"/>
      <w:bookmarkStart w:id="101" w:name="_Toc440871734"/>
      <w:bookmarkStart w:id="102" w:name="_Toc17707741"/>
      <w:r>
        <w:t>4.2.1.2</w:t>
      </w:r>
      <w:r>
        <w:tab/>
      </w:r>
      <w:commentRangeStart w:id="103"/>
      <w:r>
        <w:t>Ancillary Service Obligation</w:t>
      </w:r>
      <w:bookmarkEnd w:id="95"/>
      <w:r>
        <w:t xml:space="preserve"> Assignment and Notice</w:t>
      </w:r>
      <w:bookmarkEnd w:id="96"/>
      <w:bookmarkEnd w:id="97"/>
      <w:bookmarkEnd w:id="98"/>
      <w:bookmarkEnd w:id="99"/>
      <w:bookmarkEnd w:id="100"/>
      <w:bookmarkEnd w:id="101"/>
      <w:bookmarkEnd w:id="102"/>
      <w:commentRangeEnd w:id="103"/>
      <w:r w:rsidR="00653DC4">
        <w:rPr>
          <w:rStyle w:val="CommentReference"/>
          <w:b w:val="0"/>
          <w:bCs w:val="0"/>
          <w:snapToGrid/>
        </w:rPr>
        <w:commentReference w:id="103"/>
      </w:r>
    </w:p>
    <w:p w14:paraId="76BDF2AB" w14:textId="77777777" w:rsidR="00FF2129" w:rsidRDefault="0010155B">
      <w:pPr>
        <w:pStyle w:val="BodyTextNumbered"/>
      </w:pPr>
      <w:r>
        <w:t>(1)</w:t>
      </w:r>
      <w:r>
        <w:tab/>
        <w:t>ERCOT shall assign part of the Ancillary Service Plan quantity</w:t>
      </w:r>
      <w:ins w:id="104" w:author="ERCOT" w:date="2020-01-21T14:20:00Z">
        <w:r w:rsidR="00B45DE7">
          <w:t xml:space="preserve">, or </w:t>
        </w:r>
      </w:ins>
      <w:ins w:id="105" w:author="ERCOT" w:date="2020-01-21T14:25:00Z">
        <w:r w:rsidR="00B45DE7">
          <w:t xml:space="preserve">total </w:t>
        </w:r>
      </w:ins>
      <w:ins w:id="106" w:author="ERCOT" w:date="2020-01-21T14:20:00Z">
        <w:r w:rsidR="00B45DE7">
          <w:t xml:space="preserve">Ancillary Service </w:t>
        </w:r>
      </w:ins>
      <w:ins w:id="107" w:author="ERCOT" w:date="2020-01-21T14:25:00Z">
        <w:r w:rsidR="00B45DE7">
          <w:t>procurement quantity, if different</w:t>
        </w:r>
      </w:ins>
      <w:r>
        <w:t xml:space="preserve">, by service, by hour, to each </w:t>
      </w:r>
      <w:r w:rsidR="00D15672">
        <w:t>Qualified Scheduling Entity (</w:t>
      </w:r>
      <w:r>
        <w:t>QSE</w:t>
      </w:r>
      <w:r w:rsidR="00D15672">
        <w:t>)</w:t>
      </w:r>
      <w:r>
        <w:t xml:space="preserve"> based on its Load Serving Entity (LSE) Load Ratio Shares (LRSs) (including the shares for Direct Current Tie (DC Tie) exports not eligible for the Oklaunion Exemption) aggregated by hour to the QSE level.  </w:t>
      </w:r>
      <w:r w:rsidR="00B075CB" w:rsidRPr="00D11690">
        <w:t>If the resultant QSE-level share is negative, the QSE’s share will be set to zero and all other QSE shares will be adjusted on a pro rata basis such that the sum of all shares is equal to one.</w:t>
      </w:r>
      <w:r w:rsidR="00B075CB">
        <w:t xml:space="preserve">  </w:t>
      </w:r>
      <w:r>
        <w:t xml:space="preserve">The resulting Ancillary Service quantity for each QSE, by service, by hour, is called its Ancillary Service Obligation.  ERCOT shall base the QSE Ancillary Service allocation on the QSE to LSE relationships for the operating date and on the hourly LSE LRSs from the Real-Time </w:t>
      </w:r>
      <w:r w:rsidR="00D15672">
        <w:t>M</w:t>
      </w:r>
      <w:r>
        <w:t xml:space="preserve">arket </w:t>
      </w:r>
      <w:r w:rsidR="00D15672">
        <w:t xml:space="preserve">(RTM) </w:t>
      </w:r>
      <w:r>
        <w:t>data used for Initial Settlement for the same hour and day of the week, for the most recent day for which Initial Settlement data is available, multiplied by the quantity of that service required in the Day-Ahead Ancillary Service Plan.  The Ancillary Service Obligation defined shall be adjusted based on the most current real time settlement and resettlement data for the Operating Day for which the Ancillary Service was procured.</w:t>
      </w:r>
      <w:r w:rsidR="00482EF3">
        <w:t xml:space="preserve"> </w:t>
      </w:r>
    </w:p>
    <w:p w14:paraId="70138D3E" w14:textId="77777777" w:rsidR="00FF2129" w:rsidRDefault="00482EF3" w:rsidP="0057191A">
      <w:pPr>
        <w:pStyle w:val="BodyTextNumbered"/>
        <w:rPr>
          <w:ins w:id="108" w:author="ERCOT" w:date="2019-11-07T15:31:00Z"/>
        </w:rPr>
      </w:pPr>
      <w:r>
        <w:t>(2)</w:t>
      </w:r>
      <w:r>
        <w:tab/>
        <w:t xml:space="preserve">By 0600 of the Day-Ahead, ERCOT shall notify each QSE of its </w:t>
      </w:r>
      <w:ins w:id="109" w:author="ERCOT" w:date="2019-11-07T15:30:00Z">
        <w:r w:rsidR="00653DC4">
          <w:t xml:space="preserve">advisory </w:t>
        </w:r>
      </w:ins>
      <w:r>
        <w:t>Ancillary Service Obligation for each service and for each hour of the Operating Day</w:t>
      </w:r>
      <w:ins w:id="110" w:author="ERCOT" w:date="2020-01-21T14:27:00Z">
        <w:r w:rsidR="0023224E">
          <w:t>, based on the Ancillary Service Plan</w:t>
        </w:r>
      </w:ins>
      <w:ins w:id="111" w:author="ERCOT" w:date="2020-01-21T21:59:00Z">
        <w:r w:rsidR="00DC43A6">
          <w:t xml:space="preserve">, as well as that QSE’s </w:t>
        </w:r>
      </w:ins>
      <w:ins w:id="112" w:author="ERCOT" w:date="2020-01-21T22:00:00Z">
        <w:r w:rsidR="00DC43A6">
          <w:t xml:space="preserve">proportional </w:t>
        </w:r>
      </w:ins>
      <w:ins w:id="113" w:author="ERCOT" w:date="2020-01-21T21:59:00Z">
        <w:r w:rsidR="00DC43A6">
          <w:t>limit for any Self-Arranged Ancillary Services</w:t>
        </w:r>
      </w:ins>
      <w:ins w:id="114" w:author="ERCOT" w:date="2020-02-24T10:25:00Z">
        <w:r w:rsidR="00BD08FE">
          <w:t xml:space="preserve"> as set forth in Section </w:t>
        </w:r>
      </w:ins>
      <w:ins w:id="115" w:author="ERCOT" w:date="2020-02-21T10:06:00Z">
        <w:r w:rsidR="00490C86">
          <w:t>3.16</w:t>
        </w:r>
      </w:ins>
      <w:ins w:id="116" w:author="ERCOT" w:date="2020-02-24T10:25:00Z">
        <w:r w:rsidR="00BD08FE">
          <w:t>,</w:t>
        </w:r>
      </w:ins>
      <w:ins w:id="117" w:author="ERCOT" w:date="2020-02-21T10:06:00Z">
        <w:r w:rsidR="00490C86">
          <w:t xml:space="preserve"> Standards for Determining Ancillary Service Quantities</w:t>
        </w:r>
      </w:ins>
      <w:ins w:id="118" w:author="ERCOT" w:date="2020-02-24T10:25:00Z">
        <w:r w:rsidR="00BD08FE">
          <w:t>.</w:t>
        </w:r>
      </w:ins>
      <w:ins w:id="119" w:author="ERCOT" w:date="2019-11-07T15:38:00Z">
        <w:del w:id="120" w:author="ERCOT 070820" w:date="2020-07-03T11:16:00Z">
          <w:r w:rsidR="00653DC4" w:rsidDel="00502A53">
            <w:delText xml:space="preserve"> </w:delText>
          </w:r>
        </w:del>
      </w:ins>
      <w:ins w:id="121" w:author="ERCOT" w:date="2020-02-10T11:25:00Z">
        <w:del w:id="122" w:author="ERCOT 070820" w:date="2020-07-03T11:16:00Z">
          <w:r w:rsidR="002F219F" w:rsidDel="00502A53">
            <w:delText xml:space="preserve"> </w:delText>
          </w:r>
        </w:del>
      </w:ins>
      <w:ins w:id="123" w:author="ERCOT" w:date="2019-11-07T15:38:00Z">
        <w:del w:id="124" w:author="ERCOT 070820" w:date="2020-07-03T11:16:00Z">
          <w:r w:rsidR="00653DC4" w:rsidDel="00502A53">
            <w:delText xml:space="preserve">The </w:delText>
          </w:r>
        </w:del>
      </w:ins>
      <w:ins w:id="125" w:author="ERCOT" w:date="2020-01-14T08:47:00Z">
        <w:del w:id="126" w:author="ERCOT 070820" w:date="2020-07-03T11:16:00Z">
          <w:r w:rsidR="00E9651F" w:rsidDel="00502A53">
            <w:delText>m</w:delText>
          </w:r>
        </w:del>
      </w:ins>
      <w:ins w:id="127" w:author="ERCOT" w:date="2019-11-07T15:38:00Z">
        <w:del w:id="128" w:author="ERCOT 070820" w:date="2020-07-03T11:16:00Z">
          <w:r w:rsidR="00653DC4" w:rsidDel="00502A53">
            <w:delText>inimum A</w:delText>
          </w:r>
        </w:del>
      </w:ins>
      <w:ins w:id="129" w:author="ERCOT" w:date="2020-01-14T08:44:00Z">
        <w:del w:id="130" w:author="ERCOT 070820" w:date="2020-07-03T11:16:00Z">
          <w:r w:rsidR="00FA54B0" w:rsidDel="00502A53">
            <w:delText xml:space="preserve">ncillary </w:delText>
          </w:r>
        </w:del>
      </w:ins>
      <w:ins w:id="131" w:author="ERCOT" w:date="2019-11-07T15:38:00Z">
        <w:del w:id="132" w:author="ERCOT 070820" w:date="2020-07-03T11:16:00Z">
          <w:r w:rsidR="00653DC4" w:rsidDel="00502A53">
            <w:delText>S</w:delText>
          </w:r>
        </w:del>
      </w:ins>
      <w:ins w:id="133" w:author="ERCOT" w:date="2020-01-14T08:44:00Z">
        <w:del w:id="134" w:author="ERCOT 070820" w:date="2020-07-03T11:16:00Z">
          <w:r w:rsidR="00FA54B0" w:rsidDel="00502A53">
            <w:delText>ervice</w:delText>
          </w:r>
        </w:del>
      </w:ins>
      <w:ins w:id="135" w:author="ERCOT" w:date="2019-11-07T15:38:00Z">
        <w:del w:id="136" w:author="ERCOT 070820" w:date="2020-07-03T11:16:00Z">
          <w:r w:rsidR="00653DC4" w:rsidDel="00502A53">
            <w:delText xml:space="preserve"> Obligation quantity will be 0.1 MW.</w:delText>
          </w:r>
        </w:del>
      </w:ins>
    </w:p>
    <w:p w14:paraId="391E7EEE" w14:textId="77777777" w:rsidR="00502A53" w:rsidRDefault="00482EF3" w:rsidP="00502A53">
      <w:pPr>
        <w:pStyle w:val="BodyTextNumbered"/>
        <w:rPr>
          <w:ins w:id="137" w:author="ERCOT 070820" w:date="2020-07-03T11:16:00Z"/>
        </w:rPr>
      </w:pPr>
      <w:r>
        <w:t>(3)</w:t>
      </w:r>
      <w:r>
        <w:tab/>
        <w:t xml:space="preserve">By 0600 of the Day-Ahead, ERCOT shall post on the MIS Certified Area each QSE’s </w:t>
      </w:r>
      <w:r w:rsidR="005B59D5">
        <w:t>LRS</w:t>
      </w:r>
      <w:r>
        <w:t xml:space="preserve"> used for </w:t>
      </w:r>
      <w:ins w:id="138" w:author="ERCOT" w:date="2020-02-21T12:40:00Z">
        <w:r w:rsidR="00795450">
          <w:t xml:space="preserve">both </w:t>
        </w:r>
      </w:ins>
      <w:r>
        <w:t>the</w:t>
      </w:r>
      <w:ins w:id="139" w:author="ERCOT" w:date="2020-02-19T15:36:00Z">
        <w:r w:rsidR="00097FFD">
          <w:t xml:space="preserve"> advisory</w:t>
        </w:r>
      </w:ins>
      <w:ins w:id="140" w:author="ERCOT" w:date="2020-02-21T12:40:00Z">
        <w:r w:rsidR="00795450">
          <w:t xml:space="preserve"> and final</w:t>
        </w:r>
      </w:ins>
      <w:r>
        <w:t xml:space="preserve"> Ancillary Service Obligation calculation</w:t>
      </w:r>
      <w:ins w:id="141" w:author="ERCOT" w:date="2020-02-19T15:36:00Z">
        <w:r w:rsidR="00097FFD">
          <w:t>s</w:t>
        </w:r>
      </w:ins>
      <w:r>
        <w:t>.</w:t>
      </w:r>
      <w:ins w:id="142" w:author="ERCOT 070820" w:date="2020-07-03T11:16:00Z">
        <w:r w:rsidR="00502A53" w:rsidRPr="00502A53">
          <w:t xml:space="preserve"> </w:t>
        </w:r>
      </w:ins>
    </w:p>
    <w:p w14:paraId="61F85098" w14:textId="77777777" w:rsidR="00502A53" w:rsidRDefault="00502A53" w:rsidP="00502A53">
      <w:pPr>
        <w:pStyle w:val="BodyTextNumbered"/>
        <w:rPr>
          <w:ins w:id="143" w:author="ERCOT 070820" w:date="2020-07-03T11:16:00Z"/>
        </w:rPr>
      </w:pPr>
      <w:ins w:id="144" w:author="ERCOT 070820" w:date="2020-07-03T11:16:00Z">
        <w:r>
          <w:t>(4)</w:t>
        </w:r>
        <w:r>
          <w:tab/>
        </w:r>
        <w:r w:rsidRPr="00E73990">
          <w:t>The minimum Ancillary Service Obligation quantity will be 0.1 MW and will apply to both advisory and final values.</w:t>
        </w:r>
      </w:ins>
    </w:p>
    <w:p w14:paraId="0E38B2C9" w14:textId="77777777" w:rsidR="00FA54B0" w:rsidRDefault="00FA54B0" w:rsidP="00E73990">
      <w:pPr>
        <w:pStyle w:val="BodyTextNumbered"/>
      </w:pPr>
      <w:ins w:id="145" w:author="ERCOT" w:date="2020-01-14T08:46:00Z">
        <w:r>
          <w:t>(</w:t>
        </w:r>
      </w:ins>
      <w:ins w:id="146" w:author="ERCOT 070820" w:date="2020-07-03T11:16:00Z">
        <w:r w:rsidR="00502A53">
          <w:t>5</w:t>
        </w:r>
      </w:ins>
      <w:ins w:id="147" w:author="ERCOT" w:date="2020-01-14T08:46:00Z">
        <w:del w:id="148" w:author="ERCOT 070820" w:date="2020-07-03T11:16:00Z">
          <w:r w:rsidDel="00502A53">
            <w:delText>4</w:delText>
          </w:r>
        </w:del>
        <w:r>
          <w:t>)</w:t>
        </w:r>
        <w:r>
          <w:tab/>
        </w:r>
      </w:ins>
      <w:ins w:id="149" w:author="ERCOT" w:date="2020-01-14T08:47:00Z">
        <w:r w:rsidRPr="00FA54B0">
          <w:t xml:space="preserve">After DAM has published, ERCOT shall notify each QSE of its final Ancillary Service Obligation based on the </w:t>
        </w:r>
      </w:ins>
      <w:ins w:id="150" w:author="ERCOT" w:date="2020-01-21T14:25:00Z">
        <w:r w:rsidR="00B45DE7">
          <w:t xml:space="preserve">total </w:t>
        </w:r>
      </w:ins>
      <w:ins w:id="151" w:author="ERCOT" w:date="2020-01-21T14:26:00Z">
        <w:r w:rsidR="00B45DE7">
          <w:t xml:space="preserve">DAM </w:t>
        </w:r>
      </w:ins>
      <w:ins w:id="152" w:author="ERCOT" w:date="2020-01-21T14:25:00Z">
        <w:r w:rsidR="00B45DE7">
          <w:t xml:space="preserve">Ancillary Service procurement quantity, comprised of </w:t>
        </w:r>
      </w:ins>
      <w:ins w:id="153" w:author="ERCOT" w:date="2020-01-14T08:47:00Z">
        <w:r w:rsidRPr="00FA54B0">
          <w:t xml:space="preserve">DAM Ancillary Service </w:t>
        </w:r>
        <w:del w:id="154" w:author="ERCOT 102320" w:date="2020-10-14T09:58:00Z">
          <w:r w:rsidRPr="00FA54B0" w:rsidDel="00F764B3">
            <w:delText>A</w:delText>
          </w:r>
        </w:del>
      </w:ins>
      <w:ins w:id="155" w:author="ERCOT 102320" w:date="2020-10-14T09:58:00Z">
        <w:r w:rsidR="00F764B3">
          <w:t>a</w:t>
        </w:r>
      </w:ins>
      <w:ins w:id="156" w:author="ERCOT" w:date="2020-01-14T08:47:00Z">
        <w:r w:rsidRPr="00FA54B0">
          <w:t>wards and Self-Arranged Ancillary Service Quantities for each service and for each hour</w:t>
        </w:r>
        <w:r w:rsidR="00E9651F">
          <w:t xml:space="preserve"> of the Operating Day.</w:t>
        </w:r>
        <w:del w:id="157" w:author="ERCOT 070820" w:date="2020-07-03T11:16:00Z">
          <w:r w:rsidR="00E9651F" w:rsidDel="00502A53">
            <w:delText xml:space="preserve"> </w:delText>
          </w:r>
        </w:del>
      </w:ins>
      <w:ins w:id="158" w:author="ERCOT" w:date="2020-02-10T10:22:00Z">
        <w:del w:id="159" w:author="ERCOT 070820" w:date="2020-07-03T11:16:00Z">
          <w:r w:rsidR="001E2B42" w:rsidDel="00502A53">
            <w:delText xml:space="preserve"> </w:delText>
          </w:r>
        </w:del>
      </w:ins>
      <w:ins w:id="160" w:author="ERCOT" w:date="2020-01-14T08:47:00Z">
        <w:del w:id="161" w:author="ERCOT 070820" w:date="2020-07-03T11:16:00Z">
          <w:r w:rsidR="00E9651F" w:rsidDel="00502A53">
            <w:delText>The m</w:delText>
          </w:r>
          <w:r w:rsidRPr="00FA54B0" w:rsidDel="00502A53">
            <w:delText>inimum A</w:delText>
          </w:r>
        </w:del>
      </w:ins>
      <w:ins w:id="162" w:author="ERCOT" w:date="2020-01-23T16:29:00Z">
        <w:del w:id="163" w:author="ERCOT 070820" w:date="2020-07-03T11:16:00Z">
          <w:r w:rsidR="00DB15F0" w:rsidDel="00502A53">
            <w:delText xml:space="preserve">ncillary </w:delText>
          </w:r>
        </w:del>
      </w:ins>
      <w:ins w:id="164" w:author="ERCOT" w:date="2020-01-14T08:47:00Z">
        <w:del w:id="165" w:author="ERCOT 070820" w:date="2020-07-03T11:16:00Z">
          <w:r w:rsidRPr="00FA54B0" w:rsidDel="00502A53">
            <w:delText>S</w:delText>
          </w:r>
        </w:del>
      </w:ins>
      <w:ins w:id="166" w:author="ERCOT" w:date="2020-01-23T16:29:00Z">
        <w:del w:id="167" w:author="ERCOT 070820" w:date="2020-07-03T11:16:00Z">
          <w:r w:rsidR="00DB15F0" w:rsidDel="00502A53">
            <w:delText>ervice</w:delText>
          </w:r>
        </w:del>
      </w:ins>
      <w:ins w:id="168" w:author="ERCOT" w:date="2020-01-14T08:47:00Z">
        <w:del w:id="169" w:author="ERCOT 070820" w:date="2020-07-03T11:16:00Z">
          <w:r w:rsidRPr="00FA54B0" w:rsidDel="00502A53">
            <w:delText xml:space="preserve"> Obligation quantity will be 0.1 MW.</w:delText>
          </w:r>
        </w:del>
      </w:ins>
    </w:p>
    <w:p w14:paraId="302F7B26" w14:textId="77777777" w:rsidR="00FF2129" w:rsidRDefault="00482EF3" w:rsidP="002E4A30">
      <w:pPr>
        <w:pStyle w:val="H2"/>
        <w:numPr>
          <w:ilvl w:val="0"/>
          <w:numId w:val="0"/>
        </w:numPr>
        <w:spacing w:before="480"/>
      </w:pPr>
      <w:bookmarkStart w:id="170" w:name="_Toc90197094"/>
      <w:bookmarkStart w:id="171" w:name="_Toc142108893"/>
      <w:bookmarkStart w:id="172" w:name="_Toc142113741"/>
      <w:bookmarkStart w:id="173" w:name="_Toc402345568"/>
      <w:bookmarkStart w:id="174" w:name="_Toc405383851"/>
      <w:bookmarkStart w:id="175" w:name="_Toc405536953"/>
      <w:bookmarkStart w:id="176" w:name="_Toc440871740"/>
      <w:bookmarkStart w:id="177" w:name="_Toc17707747"/>
      <w:bookmarkEnd w:id="40"/>
      <w:r>
        <w:lastRenderedPageBreak/>
        <w:t>4.3</w:t>
      </w:r>
      <w:r>
        <w:tab/>
      </w:r>
      <w:commentRangeStart w:id="178"/>
      <w:r>
        <w:t>QSE Activities and Responsibilities in the Day-Ahead</w:t>
      </w:r>
      <w:bookmarkEnd w:id="170"/>
      <w:bookmarkEnd w:id="171"/>
      <w:bookmarkEnd w:id="172"/>
      <w:bookmarkEnd w:id="173"/>
      <w:bookmarkEnd w:id="174"/>
      <w:bookmarkEnd w:id="175"/>
      <w:bookmarkEnd w:id="176"/>
      <w:bookmarkEnd w:id="177"/>
      <w:commentRangeEnd w:id="178"/>
      <w:r w:rsidR="004F3898">
        <w:rPr>
          <w:rStyle w:val="CommentReference"/>
          <w:b w:val="0"/>
        </w:rPr>
        <w:commentReference w:id="178"/>
      </w:r>
    </w:p>
    <w:p w14:paraId="28942823" w14:textId="77777777" w:rsidR="00FF2129" w:rsidRDefault="00482EF3">
      <w:pPr>
        <w:pStyle w:val="BodyTextNumbered"/>
      </w:pPr>
      <w:r>
        <w:t>(1)</w:t>
      </w:r>
      <w:r>
        <w:tab/>
        <w:t xml:space="preserve">During the Day-Ahead, a </w:t>
      </w:r>
      <w:r w:rsidR="00F077D8">
        <w:t>Qualified Scheduling Entity (</w:t>
      </w:r>
      <w:r>
        <w:t>QSE</w:t>
      </w:r>
      <w:r w:rsidR="00F077D8">
        <w:t>)</w:t>
      </w:r>
      <w:r>
        <w:t xml:space="preserve">: </w:t>
      </w:r>
    </w:p>
    <w:p w14:paraId="56D49D8E" w14:textId="77777777" w:rsidR="00FF2129" w:rsidRDefault="00482EF3">
      <w:pPr>
        <w:pStyle w:val="List"/>
        <w:ind w:left="1440"/>
      </w:pPr>
      <w:r>
        <w:t>(a)</w:t>
      </w:r>
      <w:r>
        <w:tab/>
        <w:t xml:space="preserve">Must submit its </w:t>
      </w:r>
      <w:r w:rsidR="00D35DCF">
        <w:t>Current Operating Plan (</w:t>
      </w:r>
      <w:r>
        <w:t>COP</w:t>
      </w:r>
      <w:r w:rsidR="00D35DCF">
        <w:t>)</w:t>
      </w:r>
      <w:r>
        <w:t xml:space="preserve"> and update its COP as required in Section 3.9, Current Operating Plan (COP);</w:t>
      </w:r>
      <w:r w:rsidR="00F077D8">
        <w:t xml:space="preserve"> and</w:t>
      </w:r>
    </w:p>
    <w:p w14:paraId="35AD3E6F" w14:textId="77777777" w:rsidR="00FF2129" w:rsidRDefault="000C362C">
      <w:pPr>
        <w:pStyle w:val="List"/>
        <w:ind w:left="1440"/>
      </w:pPr>
      <w:r>
        <w:t>(b)</w:t>
      </w:r>
      <w:r>
        <w:tab/>
        <w:t xml:space="preserve">May submit Three-Part Supply Offers, Day-Ahead Market (DAM) Energy-Only Offers, DAM Energy Bids, Energy Trades, Self-Schedules, Capacity Trades, Direct Current (DC) Tie Schedules, </w:t>
      </w:r>
      <w:ins w:id="179" w:author="ERCOT" w:date="2020-02-21T15:47:00Z">
        <w:r w:rsidR="00CC20AD">
          <w:t>R</w:t>
        </w:r>
        <w:r w:rsidR="00821AED">
          <w:t>esource-S</w:t>
        </w:r>
        <w:r w:rsidR="00CC20AD">
          <w:t xml:space="preserve">pecific </w:t>
        </w:r>
      </w:ins>
      <w:r>
        <w:t>Ancillary Service Offers,</w:t>
      </w:r>
      <w:ins w:id="180" w:author="ERCOT" w:date="2019-12-13T08:47:00Z">
        <w:r w:rsidR="004F3898" w:rsidRPr="004F3898">
          <w:t xml:space="preserve"> </w:t>
        </w:r>
        <w:r w:rsidR="004F3898">
          <w:t xml:space="preserve">DAM Ancillary Service </w:t>
        </w:r>
      </w:ins>
      <w:ins w:id="181" w:author="ERCOT" w:date="2019-12-13T15:14:00Z">
        <w:r w:rsidR="00C61D8A">
          <w:t xml:space="preserve">Only </w:t>
        </w:r>
      </w:ins>
      <w:ins w:id="182" w:author="ERCOT" w:date="2019-12-13T08:47:00Z">
        <w:r w:rsidR="004F3898">
          <w:t>Offers,</w:t>
        </w:r>
      </w:ins>
      <w:r>
        <w:t xml:space="preserve"> Ancillary Service Trades, Self-Arranged Ancillary Service Quantities, and Point-to-Point (PTP) Obligation bids as specified in this Section.</w:t>
      </w:r>
    </w:p>
    <w:p w14:paraId="5240E6BD" w14:textId="77777777" w:rsidR="00FF2129" w:rsidRDefault="00482EF3">
      <w:pPr>
        <w:pStyle w:val="BodyTextNumbered"/>
      </w:pPr>
      <w:r>
        <w:t>(2)</w:t>
      </w:r>
      <w:r>
        <w:tab/>
        <w:t xml:space="preserve">By 0600 in the Day-Ahead, each QSE representing </w:t>
      </w:r>
      <w:r w:rsidR="00D35DCF">
        <w:t>Reliability Must-Run (</w:t>
      </w:r>
      <w:r>
        <w:t>RMR</w:t>
      </w:r>
      <w:r w:rsidR="00D35DCF">
        <w:t>)</w:t>
      </w:r>
      <w:r>
        <w:t xml:space="preserve"> Units or Black Start Resources shall submit </w:t>
      </w:r>
      <w:r w:rsidR="00630B9C">
        <w:t xml:space="preserve">its </w:t>
      </w:r>
      <w:r w:rsidR="002328FC">
        <w:t xml:space="preserve">Availability Plan </w:t>
      </w:r>
      <w:r>
        <w:t xml:space="preserve">to ERCOT indicating availability of RMR Units and Black Start Resources for the Operating Day and any other information that ERCOT may need to evaluate use of the units as set forth in the applicable Agreements and this Section. </w:t>
      </w:r>
    </w:p>
    <w:p w14:paraId="1EE0C644" w14:textId="77777777" w:rsidR="00FF2129" w:rsidRDefault="00482EF3" w:rsidP="004555CF">
      <w:pPr>
        <w:pStyle w:val="H3"/>
        <w:spacing w:before="480"/>
      </w:pPr>
      <w:bookmarkStart w:id="183" w:name="_Toc92873929"/>
      <w:bookmarkStart w:id="184" w:name="_Toc142108908"/>
      <w:bookmarkStart w:id="185" w:name="_Toc142113753"/>
      <w:bookmarkStart w:id="186" w:name="_Toc402345579"/>
      <w:bookmarkStart w:id="187" w:name="_Toc405383862"/>
      <w:bookmarkStart w:id="188" w:name="_Toc405536964"/>
      <w:bookmarkStart w:id="189" w:name="_Toc440871751"/>
      <w:bookmarkStart w:id="190" w:name="_Toc17707758"/>
      <w:bookmarkStart w:id="191" w:name="_Toc90197168"/>
      <w:bookmarkStart w:id="192" w:name="_Toc90197125"/>
      <w:commentRangeStart w:id="193"/>
      <w:r>
        <w:t>4.4.4</w:t>
      </w:r>
      <w:commentRangeEnd w:id="193"/>
      <w:r w:rsidR="009B0922">
        <w:rPr>
          <w:rStyle w:val="CommentReference"/>
          <w:b w:val="0"/>
          <w:bCs w:val="0"/>
          <w:i w:val="0"/>
        </w:rPr>
        <w:commentReference w:id="193"/>
      </w:r>
      <w:r>
        <w:tab/>
      </w:r>
      <w:commentRangeStart w:id="194"/>
      <w:r>
        <w:t>DC Tie Schedules</w:t>
      </w:r>
      <w:bookmarkEnd w:id="183"/>
      <w:bookmarkEnd w:id="184"/>
      <w:bookmarkEnd w:id="185"/>
      <w:bookmarkEnd w:id="186"/>
      <w:bookmarkEnd w:id="187"/>
      <w:bookmarkEnd w:id="188"/>
      <w:bookmarkEnd w:id="189"/>
      <w:bookmarkEnd w:id="190"/>
      <w:commentRangeEnd w:id="194"/>
      <w:r w:rsidR="002D2D82">
        <w:rPr>
          <w:rStyle w:val="CommentReference"/>
          <w:b w:val="0"/>
          <w:bCs w:val="0"/>
          <w:i w:val="0"/>
        </w:rPr>
        <w:commentReference w:id="194"/>
      </w:r>
    </w:p>
    <w:p w14:paraId="3022DDDE" w14:textId="77777777" w:rsidR="00FF2129" w:rsidRDefault="00482EF3">
      <w:pPr>
        <w:pStyle w:val="BodyTextNumbered"/>
      </w:pPr>
      <w:r>
        <w:t>(1)</w:t>
      </w:r>
      <w:r>
        <w:tab/>
      </w:r>
      <w:r w:rsidR="00D95A0A">
        <w:t xml:space="preserve">All schedules between the ERCOT Control Area and a non-ERCOT Control Area(s) over Direct Current Tie(s) (DC Ties(s)), </w:t>
      </w:r>
      <w:r>
        <w:t xml:space="preserve">must be implemented under these Protocols, any applicable North American Electric Reliability Corporation (NERC) </w:t>
      </w:r>
      <w:r w:rsidR="00D95A0A">
        <w:t xml:space="preserve">Reliability Standards, North American Energy Standards Board (NAESB) Practice Standards, </w:t>
      </w:r>
      <w:r>
        <w:t xml:space="preserve">and operating agreements between ERCOT and </w:t>
      </w:r>
      <w:r w:rsidR="00D95A0A">
        <w:t>the Comision Federal de Electricidad (CFE)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617A2621" w14:textId="77777777" w:rsidTr="003E20B9">
        <w:trPr>
          <w:trHeight w:val="386"/>
        </w:trPr>
        <w:tc>
          <w:tcPr>
            <w:tcW w:w="9350" w:type="dxa"/>
            <w:shd w:val="pct12" w:color="auto" w:fill="auto"/>
          </w:tcPr>
          <w:p w14:paraId="44A66C35" w14:textId="77777777" w:rsidR="008C16C1" w:rsidRPr="004B32CF" w:rsidRDefault="008C16C1" w:rsidP="003E20B9">
            <w:pPr>
              <w:spacing w:before="120" w:after="240"/>
              <w:rPr>
                <w:b/>
                <w:i/>
                <w:iCs/>
              </w:rPr>
            </w:pPr>
            <w:r>
              <w:rPr>
                <w:b/>
                <w:i/>
                <w:iCs/>
              </w:rPr>
              <w:t>[NPRR857:  Replace paragraph (1</w:t>
            </w:r>
            <w:r w:rsidRPr="004B32CF">
              <w:rPr>
                <w:b/>
                <w:i/>
                <w:iCs/>
              </w:rPr>
              <w:t>) above with the following upon system implementation:]</w:t>
            </w:r>
          </w:p>
          <w:p w14:paraId="3F920FEF" w14:textId="77777777" w:rsidR="008C16C1" w:rsidRPr="004B32CF" w:rsidRDefault="008C16C1" w:rsidP="003E20B9">
            <w:pPr>
              <w:pStyle w:val="BodyTextNumbered"/>
            </w:pPr>
            <w:r w:rsidRPr="00E55E72">
              <w:rPr>
                <w:iCs w:val="0"/>
              </w:rPr>
              <w:t>(1)</w:t>
            </w:r>
            <w:r w:rsidRPr="00E55E72">
              <w:rPr>
                <w:iCs w:val="0"/>
              </w:rPr>
              <w:tab/>
              <w:t>All Direct Current Tie (DC Tie) Schedules between the ERCOT Control Area and a non-ERCOT Control Area(s) must be implemented in accordance with these Protocols, any applicable North American Electric Reliability Corporation (NERC) Reliability Standards, North American Energy Standards Board (NAESB) Practice Standards, and operating agreements between ERCOT and the appropriate operating authority for the non-ERCOT Control Area.</w:t>
            </w:r>
          </w:p>
        </w:tc>
      </w:tr>
    </w:tbl>
    <w:p w14:paraId="2615A5D1" w14:textId="77777777" w:rsidR="00FF2129" w:rsidRDefault="00482EF3" w:rsidP="001D1935">
      <w:pPr>
        <w:pStyle w:val="BodyTextNumbered"/>
        <w:spacing w:before="240"/>
      </w:pPr>
      <w:r>
        <w:t>(</w:t>
      </w:r>
      <w:r w:rsidR="00D95A0A">
        <w:t>2</w:t>
      </w:r>
      <w:r>
        <w:t>)</w:t>
      </w:r>
      <w:r>
        <w:tab/>
        <w:t xml:space="preserve">A DC Tie Schedule for hours in the Operating Day </w:t>
      </w:r>
      <w:r w:rsidR="00D95A0A">
        <w:t xml:space="preserve">corresponding to an Electronic Tag (e-Tag) </w:t>
      </w:r>
      <w:r>
        <w:t xml:space="preserve">that is reported to ERCOT before 1430 in the Day-Ahead creates a capacity supply for the equivalent Resource or an obligation for the equivalent Load of the DC Tie in the DRUC process.  DC Tie Schedules </w:t>
      </w:r>
      <w:r w:rsidR="00D95A0A">
        <w:t xml:space="preserve">corresponding to e-Tags approved </w:t>
      </w:r>
      <w:r>
        <w:t xml:space="preserve">after 1430 in the Day-Ahead for the Operating Day create a capacity supply or obligation in any applicable HRUC processes.  DC Tie Schedules </w:t>
      </w:r>
      <w:r w:rsidR="00D95A0A">
        <w:t xml:space="preserve">corresponding to e-Tags approved </w:t>
      </w:r>
      <w:r>
        <w:t>after the Reliability Unit Commitment (RUC) snapshot are considered in the Adjustment Period snapshot in accordance with the market timeline.</w:t>
      </w:r>
    </w:p>
    <w:p w14:paraId="278716FF" w14:textId="77777777" w:rsidR="00FF2129" w:rsidRDefault="00482EF3">
      <w:pPr>
        <w:pStyle w:val="BodyTextNumbered"/>
      </w:pPr>
      <w:r>
        <w:lastRenderedPageBreak/>
        <w:t>(</w:t>
      </w:r>
      <w:r w:rsidR="00D95A0A">
        <w:t>3</w:t>
      </w:r>
      <w:r>
        <w:t>)</w:t>
      </w:r>
      <w:r>
        <w:tab/>
        <w:t>A QSE that is an importer into ERCOT through a DC Tie in a Settlement Interval under a</w:t>
      </w:r>
      <w:r w:rsidR="00D95A0A">
        <w:t>n approved e-Tag</w:t>
      </w:r>
      <w:r>
        <w:t xml:space="preserve"> must be treated as a Resource at that DC Tie Settlement Point for that Settlement Interval.</w:t>
      </w:r>
      <w:r>
        <w:rPr>
          <w:highlight w:val="yellow"/>
        </w:rPr>
        <w:t xml:space="preserve"> </w:t>
      </w:r>
    </w:p>
    <w:p w14:paraId="048A06D6" w14:textId="77777777" w:rsidR="00FF2129" w:rsidRDefault="00482EF3">
      <w:pPr>
        <w:pStyle w:val="BodyTextNumbered"/>
      </w:pPr>
      <w:r>
        <w:t>(</w:t>
      </w:r>
      <w:r w:rsidR="00D95A0A">
        <w:t>4</w:t>
      </w:r>
      <w:r>
        <w:t>)</w:t>
      </w:r>
      <w:r>
        <w:tab/>
        <w:t>A QSE that is an exporter from ERCOT through a DC Tie in a Settlement Interval under a</w:t>
      </w:r>
      <w:r w:rsidR="00D95A0A">
        <w:t>n approved e-Tag</w:t>
      </w:r>
      <w:r>
        <w:t xml:space="preserve"> must be treated as a Load at the DC Tie Settlement Point for that Settlement Interval and is responsible for allocated Transmission Losses, Unaccounted for Energy (UFE)</w:t>
      </w:r>
      <w:r w:rsidR="0065446E">
        <w:t>,</w:t>
      </w:r>
      <w:r>
        <w:t xml:space="preserve"> System Administration Fee, and any other applicable ERCOT fees.  This applies to all exports across the DC Ties except those that qualify for the Oklaunion Exemption.</w:t>
      </w:r>
    </w:p>
    <w:p w14:paraId="3E34FD2F" w14:textId="77777777" w:rsidR="007913EE" w:rsidRDefault="00482EF3">
      <w:pPr>
        <w:pStyle w:val="BodyTextNumbered"/>
        <w:rPr>
          <w:bCs/>
          <w:iCs w:val="0"/>
          <w:szCs w:val="26"/>
        </w:rPr>
      </w:pPr>
      <w:r>
        <w:t>(</w:t>
      </w:r>
      <w:r w:rsidR="00D95A0A">
        <w:t>5</w:t>
      </w:r>
      <w:r>
        <w:t>)</w:t>
      </w:r>
      <w:r>
        <w:tab/>
      </w:r>
      <w:r w:rsidR="00CC672E" w:rsidRPr="00D51F51">
        <w:rPr>
          <w:bCs/>
          <w:iCs w:val="0"/>
          <w:szCs w:val="26"/>
        </w:rPr>
        <w:t>ERCOT shall approve any e-Tag that does not exceed the available physical capacity of the DC Tie and any limits supplied the non-ERCOT Control Area for the time period for which the e-Tag is requested unless a DC Tie Curtailment Notice is in effect for the particular DC Tie for which the e-Tag request is made.  While a DC Tie Curtailment Notice is in effect, ERCOT will deny any additional e-Tag requests that would exacerbate the transmission security violations that led to that DC Tie Curtailment Notice.</w:t>
      </w:r>
      <w:r w:rsidR="00CC672E">
        <w:rPr>
          <w:bCs/>
          <w:iCs w:val="0"/>
          <w:szCs w:val="26"/>
        </w:rPr>
        <w:t xml:space="preserve">  Notwithstanding the foregoing, </w:t>
      </w:r>
      <w:r w:rsidR="00CC672E" w:rsidRPr="00E049F4">
        <w:rPr>
          <w:bCs/>
          <w:iCs w:val="0"/>
          <w:szCs w:val="26"/>
        </w:rPr>
        <w:t>ERCOT shall deny or curtail any e-Tag over any of the DC Ties if necessary to avoid causing any Entity in the ERCOT Region that is not a “public utility” as defined in the Federal Power Act</w:t>
      </w:r>
      <w:r w:rsidR="00CC672E">
        <w:rPr>
          <w:bCs/>
          <w:iCs w:val="0"/>
          <w:szCs w:val="26"/>
        </w:rPr>
        <w:t xml:space="preserve"> (FPA)</w:t>
      </w:r>
      <w:r w:rsidR="00CC672E" w:rsidRPr="00E049F4">
        <w:rPr>
          <w:bCs/>
          <w:iCs w:val="0"/>
          <w:szCs w:val="26"/>
        </w:rPr>
        <w:t xml:space="preserve">, including ERCOT, to become such a public utility.  If ERCOT determines that it is necessary to deny or curtail e-Tags </w:t>
      </w:r>
      <w:r w:rsidR="00CC672E">
        <w:rPr>
          <w:bCs/>
          <w:iCs w:val="0"/>
          <w:szCs w:val="26"/>
        </w:rPr>
        <w:t>in order to prevent any Entity from becoming a “public utility</w:t>
      </w:r>
      <w:r w:rsidR="00CC672E" w:rsidRPr="00E049F4">
        <w:rPr>
          <w:bCs/>
          <w:iCs w:val="0"/>
          <w:szCs w:val="26"/>
        </w:rPr>
        <w:t>,</w:t>
      </w:r>
      <w:r w:rsidR="00CC672E">
        <w:rPr>
          <w:bCs/>
          <w:iCs w:val="0"/>
          <w:szCs w:val="26"/>
        </w:rPr>
        <w:t>”</w:t>
      </w:r>
      <w:r w:rsidR="00CC672E" w:rsidRPr="00E049F4">
        <w:rPr>
          <w:bCs/>
          <w:iCs w:val="0"/>
          <w:szCs w:val="26"/>
        </w:rPr>
        <w:t xml:space="preserve"> it shall provide notice of that determination by posting an operations message to the MIS Public Area and issuing a Market Notice.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4B32CF" w14:paraId="5C6C9E84" w14:textId="77777777" w:rsidTr="003A120C">
        <w:trPr>
          <w:trHeight w:val="386"/>
        </w:trPr>
        <w:tc>
          <w:tcPr>
            <w:tcW w:w="9350" w:type="dxa"/>
            <w:shd w:val="pct12" w:color="auto" w:fill="auto"/>
          </w:tcPr>
          <w:p w14:paraId="604AA4B0" w14:textId="77777777" w:rsidR="00E27895" w:rsidRPr="004B32CF" w:rsidRDefault="00E27895" w:rsidP="003A120C">
            <w:pPr>
              <w:spacing w:before="120" w:after="240"/>
              <w:rPr>
                <w:b/>
                <w:i/>
                <w:iCs/>
              </w:rPr>
            </w:pPr>
            <w:r>
              <w:rPr>
                <w:b/>
                <w:i/>
                <w:iCs/>
              </w:rPr>
              <w:t>[NPRR999:  Replace paragraph (5</w:t>
            </w:r>
            <w:r w:rsidRPr="004B32CF">
              <w:rPr>
                <w:b/>
                <w:i/>
                <w:iCs/>
              </w:rPr>
              <w:t xml:space="preserve">) above with the following upon </w:t>
            </w:r>
            <w:r>
              <w:rPr>
                <w:b/>
                <w:i/>
                <w:iCs/>
              </w:rPr>
              <w:t>project</w:t>
            </w:r>
            <w:r w:rsidRPr="004B32CF">
              <w:rPr>
                <w:b/>
                <w:i/>
                <w:iCs/>
              </w:rPr>
              <w:t xml:space="preserve"> implementation</w:t>
            </w:r>
            <w:r>
              <w:rPr>
                <w:b/>
                <w:i/>
                <w:iCs/>
              </w:rPr>
              <w:t xml:space="preserve"> of the </w:t>
            </w:r>
            <w:r w:rsidRPr="00AF18AD">
              <w:rPr>
                <w:b/>
                <w:i/>
                <w:iCs/>
              </w:rPr>
              <w:t>In</w:t>
            </w:r>
            <w:r>
              <w:rPr>
                <w:b/>
                <w:i/>
                <w:iCs/>
              </w:rPr>
              <w:t>tra-Hour Variability (iCAT) Tool</w:t>
            </w:r>
            <w:r w:rsidRPr="004B32CF">
              <w:rPr>
                <w:b/>
                <w:i/>
                <w:iCs/>
              </w:rPr>
              <w:t>:]</w:t>
            </w:r>
          </w:p>
          <w:p w14:paraId="2A9CCCE1" w14:textId="77777777" w:rsidR="00E27895" w:rsidRPr="00AF18AD" w:rsidRDefault="00E27895" w:rsidP="003A120C">
            <w:pPr>
              <w:pStyle w:val="BodyTextNumbered"/>
              <w:rPr>
                <w:bCs/>
                <w:iCs w:val="0"/>
                <w:szCs w:val="26"/>
              </w:rPr>
            </w:pPr>
            <w:r>
              <w:t>(5)</w:t>
            </w:r>
            <w:r>
              <w:tab/>
            </w:r>
            <w:r w:rsidRPr="00D51F51">
              <w:rPr>
                <w:bCs/>
                <w:szCs w:val="26"/>
                <w:lang w:val="x-none" w:eastAsia="x-none"/>
              </w:rPr>
              <w:t xml:space="preserve">ERCOT shall approve any e-Tag that does not exceed the </w:t>
            </w:r>
            <w:r w:rsidRPr="00D51F51">
              <w:rPr>
                <w:bCs/>
                <w:szCs w:val="26"/>
                <w:lang w:eastAsia="x-none"/>
              </w:rPr>
              <w:t>available physical capacity of the</w:t>
            </w:r>
            <w:r w:rsidRPr="00D51F51">
              <w:rPr>
                <w:bCs/>
                <w:szCs w:val="26"/>
                <w:lang w:val="x-none" w:eastAsia="x-none"/>
              </w:rPr>
              <w:t xml:space="preserve"> DC Tie</w:t>
            </w:r>
            <w:r>
              <w:rPr>
                <w:bCs/>
                <w:szCs w:val="26"/>
                <w:lang w:eastAsia="x-none"/>
              </w:rPr>
              <w:t>, system ramping capability,</w:t>
            </w:r>
            <w:r w:rsidRPr="00D51F51">
              <w:rPr>
                <w:bCs/>
                <w:szCs w:val="26"/>
                <w:lang w:eastAsia="x-none"/>
              </w:rPr>
              <w:t xml:space="preserve"> and any limits supplied </w:t>
            </w:r>
            <w:r>
              <w:rPr>
                <w:bCs/>
                <w:szCs w:val="26"/>
                <w:lang w:eastAsia="x-none"/>
              </w:rPr>
              <w:t xml:space="preserve">by </w:t>
            </w:r>
            <w:r w:rsidRPr="00D51F51">
              <w:rPr>
                <w:bCs/>
                <w:szCs w:val="26"/>
                <w:lang w:eastAsia="x-none"/>
              </w:rPr>
              <w:t>the non-ERCOT Control Area</w:t>
            </w:r>
            <w:r w:rsidRPr="00D51F51">
              <w:rPr>
                <w:bCs/>
                <w:szCs w:val="26"/>
                <w:lang w:val="x-none" w:eastAsia="x-none"/>
              </w:rPr>
              <w:t xml:space="preserve"> for the time period for which the e-Tag is requested</w:t>
            </w:r>
            <w:r w:rsidRPr="00D51F51">
              <w:rPr>
                <w:bCs/>
                <w:szCs w:val="26"/>
                <w:lang w:eastAsia="x-none"/>
              </w:rPr>
              <w:t xml:space="preserve"> unless a DC Tie Curtailment Notice is in effect for the particular DC Tie for which the e-Tag request is made</w:t>
            </w:r>
            <w:r>
              <w:rPr>
                <w:bCs/>
                <w:szCs w:val="26"/>
                <w:lang w:eastAsia="x-none"/>
              </w:rPr>
              <w:t>; otherwise, ERCOT shall deny the e-Tag</w:t>
            </w:r>
            <w:r w:rsidRPr="00D51F51">
              <w:rPr>
                <w:bCs/>
                <w:szCs w:val="26"/>
                <w:lang w:val="x-none" w:eastAsia="x-none"/>
              </w:rPr>
              <w:t>.</w:t>
            </w:r>
            <w:r w:rsidRPr="00D51F51">
              <w:rPr>
                <w:bCs/>
                <w:szCs w:val="26"/>
                <w:lang w:eastAsia="x-none"/>
              </w:rPr>
              <w:t xml:space="preserve">  While a DC Tie Curtailment Notice is in effect, ERCOT will deny any additional e-Tag requests that would exacerbate the transmission security violations that led to that DC Tie Curtailment Notice.</w:t>
            </w:r>
            <w:r>
              <w:rPr>
                <w:bCs/>
                <w:szCs w:val="26"/>
                <w:lang w:eastAsia="x-none"/>
              </w:rPr>
              <w:t xml:space="preserve">  Notwithstanding the foregoing, </w:t>
            </w:r>
            <w:r w:rsidRPr="00E049F4">
              <w:rPr>
                <w:bCs/>
                <w:szCs w:val="26"/>
              </w:rPr>
              <w:t>ERCOT shall deny or curtail any e-Tag over any of the DC Ties if necessary to avoid causing any Entity in the ERCOT Region that is not a “public utility” as defined in the Federal Power Act</w:t>
            </w:r>
            <w:r>
              <w:rPr>
                <w:bCs/>
                <w:szCs w:val="26"/>
              </w:rPr>
              <w:t xml:space="preserve"> (FPA)</w:t>
            </w:r>
            <w:r w:rsidRPr="00E049F4">
              <w:rPr>
                <w:bCs/>
                <w:szCs w:val="26"/>
              </w:rPr>
              <w:t xml:space="preserve">, including ERCOT, to become such a public utility.  If ERCOT determines that it is necessary to deny or curtail e-Tags </w:t>
            </w:r>
            <w:r>
              <w:rPr>
                <w:bCs/>
                <w:szCs w:val="26"/>
              </w:rPr>
              <w:t>in order to prevent any Entity from becoming a “public utility</w:t>
            </w:r>
            <w:r w:rsidRPr="00E049F4">
              <w:rPr>
                <w:bCs/>
                <w:szCs w:val="26"/>
              </w:rPr>
              <w:t>,</w:t>
            </w:r>
            <w:r>
              <w:rPr>
                <w:bCs/>
                <w:szCs w:val="26"/>
              </w:rPr>
              <w:t>”</w:t>
            </w:r>
            <w:r w:rsidRPr="00E049F4">
              <w:rPr>
                <w:bCs/>
                <w:szCs w:val="26"/>
              </w:rPr>
              <w:t xml:space="preserve"> it shall provide notice of that determination by posting an operations message to the MIS Public Area and issuing a Market Notice.</w:t>
            </w:r>
          </w:p>
        </w:tc>
      </w:tr>
    </w:tbl>
    <w:p w14:paraId="11E1CBD2" w14:textId="7371F60D" w:rsidR="00D95A0A" w:rsidRDefault="007913EE" w:rsidP="00E27895">
      <w:pPr>
        <w:pStyle w:val="BodyTextNumbered"/>
        <w:spacing w:before="240"/>
      </w:pPr>
      <w:r>
        <w:lastRenderedPageBreak/>
        <w:t>(6)</w:t>
      </w:r>
      <w:r>
        <w:tab/>
      </w:r>
      <w:r w:rsidR="00482EF3">
        <w:t xml:space="preserve">ERCOT shall </w:t>
      </w:r>
      <w:r w:rsidR="00D95A0A">
        <w:t>perform schedule confirmation</w:t>
      </w:r>
      <w:r w:rsidR="00482EF3">
        <w:t xml:space="preserve"> with the applicable non-ERCOT Control Area</w:t>
      </w:r>
      <w:r w:rsidR="00D95A0A">
        <w:t>(s)</w:t>
      </w:r>
      <w:r w:rsidR="00482EF3">
        <w:t xml:space="preserve"> and shall coordinate the approval process for the </w:t>
      </w:r>
      <w:r w:rsidR="00D95A0A">
        <w:t>e-T</w:t>
      </w:r>
      <w:r w:rsidR="00482EF3">
        <w:t>ags for the ERCOT Control Area.</w:t>
      </w:r>
      <w:r w:rsidR="00D95A0A">
        <w:t xml:space="preserve">  An e-Tag for a schedule across a DC Tie is considered approved if:</w:t>
      </w:r>
    </w:p>
    <w:p w14:paraId="1E54DF4E" w14:textId="77777777" w:rsidR="002577DA" w:rsidRDefault="00D95A0A">
      <w:pPr>
        <w:pStyle w:val="BodyTextNumbered"/>
        <w:ind w:left="1440"/>
      </w:pPr>
      <w:r>
        <w:t>(a)</w:t>
      </w:r>
      <w:r>
        <w:tab/>
        <w:t>All Control Areas and Transmission Service Providers (TSPs) with approval rights approve the e-Tag (active approval);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7C2F0267" w14:textId="77777777" w:rsidTr="003E20B9">
        <w:trPr>
          <w:trHeight w:val="386"/>
        </w:trPr>
        <w:tc>
          <w:tcPr>
            <w:tcW w:w="9350" w:type="dxa"/>
            <w:shd w:val="pct12" w:color="auto" w:fill="auto"/>
          </w:tcPr>
          <w:p w14:paraId="390766AA" w14:textId="77777777" w:rsidR="008C16C1" w:rsidRPr="004B32CF" w:rsidRDefault="008C16C1" w:rsidP="003E20B9">
            <w:pPr>
              <w:spacing w:before="120" w:after="240"/>
              <w:rPr>
                <w:b/>
                <w:i/>
                <w:iCs/>
              </w:rPr>
            </w:pPr>
            <w:r>
              <w:rPr>
                <w:b/>
                <w:i/>
                <w:iCs/>
              </w:rPr>
              <w:t>[NPRR857:  Replace paragraph (a</w:t>
            </w:r>
            <w:r w:rsidRPr="004B32CF">
              <w:rPr>
                <w:b/>
                <w:i/>
                <w:iCs/>
              </w:rPr>
              <w:t>) above with the following upon system implementation:]</w:t>
            </w:r>
          </w:p>
          <w:p w14:paraId="6BFA4B7E" w14:textId="77777777" w:rsidR="008C16C1" w:rsidRPr="008C16C1" w:rsidRDefault="008C16C1" w:rsidP="008C16C1">
            <w:pPr>
              <w:spacing w:after="240"/>
              <w:ind w:left="1440" w:hanging="720"/>
              <w:rPr>
                <w:iCs/>
              </w:rPr>
            </w:pPr>
            <w:r w:rsidRPr="00E55E72">
              <w:rPr>
                <w:iCs/>
              </w:rPr>
              <w:t>(a)</w:t>
            </w:r>
            <w:r w:rsidRPr="00E55E72">
              <w:rPr>
                <w:iCs/>
              </w:rPr>
              <w:tab/>
              <w:t>All Control Areas and Direct Current Tie Operators (DCTOs) with approval rights approve the e-Tag (active approval); or</w:t>
            </w:r>
          </w:p>
        </w:tc>
      </w:tr>
    </w:tbl>
    <w:p w14:paraId="327C1D55" w14:textId="77777777" w:rsidR="002577DA" w:rsidRDefault="00D95A0A" w:rsidP="001D1935">
      <w:pPr>
        <w:pStyle w:val="BodyTextNumbered"/>
        <w:spacing w:before="240"/>
        <w:ind w:left="1440"/>
        <w:rPr>
          <w:rStyle w:val="BodyTextCharChar"/>
        </w:rPr>
      </w:pPr>
      <w:r>
        <w:t>(b)</w:t>
      </w:r>
      <w:r>
        <w:tab/>
      </w:r>
      <w:r w:rsidRPr="006523FB">
        <w:t xml:space="preserve">No Entity with approval rights over the </w:t>
      </w:r>
      <w:r>
        <w:t>e-T</w:t>
      </w:r>
      <w:r w:rsidRPr="006523FB">
        <w:t>ag has denied it, and the approval time window has ended (passive approval).</w:t>
      </w:r>
    </w:p>
    <w:p w14:paraId="5E7E1FB7" w14:textId="77777777" w:rsidR="00FF2129" w:rsidRDefault="00482EF3">
      <w:pPr>
        <w:pStyle w:val="BodyTextNumbered"/>
      </w:pPr>
      <w:r>
        <w:t>(</w:t>
      </w:r>
      <w:r w:rsidR="007913EE">
        <w:t>7</w:t>
      </w:r>
      <w:r>
        <w:t>)</w:t>
      </w:r>
      <w:r>
        <w:tab/>
        <w:t>Using the DC Tie Schedule information</w:t>
      </w:r>
      <w:r w:rsidR="00D95A0A">
        <w:t xml:space="preserve"> corresponding to e-Tags</w:t>
      </w:r>
      <w:r>
        <w:t xml:space="preserve"> submitted by QSEs, ERCOT shall update and maintain a Current Operating Plan (COP) for each DC Tie for which the aggregated DC Tie Schedules for that tie show a net export out of ERCOT for the applicable interval.  When the net energy schedule for a DC Tie indicates an export, ERCOT shall treat the DC Tie as an Off-Line Resource and set the High Sustained Limit (HSL) and Low Sustained Limit (LSL) for that DC Tie Resource to zero.  ERCOT shall monitor the associated Resource Status telemetry during the Operating Period.  When the net energy schedule for a DC Tie shows a net import, the Resource HSL</w:t>
      </w:r>
      <w:del w:id="195" w:author="ERCOT" w:date="2019-11-05T15:29:00Z">
        <w:r w:rsidDel="002D2D82">
          <w:delText>, High Ancillary Service Limit (HASL)</w:delText>
        </w:r>
      </w:del>
      <w:r>
        <w:t xml:space="preserve"> and LSL must be set appropriately, considering the resulting net import. </w:t>
      </w:r>
    </w:p>
    <w:p w14:paraId="2793A784" w14:textId="77777777" w:rsidR="00FF2129" w:rsidRDefault="00482EF3">
      <w:pPr>
        <w:pStyle w:val="BodyTextNumbered"/>
      </w:pPr>
      <w:r>
        <w:t>(</w:t>
      </w:r>
      <w:r w:rsidR="007913EE">
        <w:t>8</w:t>
      </w:r>
      <w:r>
        <w:t>)</w:t>
      </w:r>
      <w:r>
        <w:tab/>
        <w:t xml:space="preserve">A QSE </w:t>
      </w:r>
      <w:r w:rsidR="00D95A0A">
        <w:t xml:space="preserve">exporting from ERCOT and/or importing to ERCOT through </w:t>
      </w:r>
      <w:r>
        <w:t>a DC Tie shall:</w:t>
      </w:r>
    </w:p>
    <w:p w14:paraId="668E4C57" w14:textId="77777777" w:rsidR="00FF2129" w:rsidRDefault="00482EF3">
      <w:pPr>
        <w:pStyle w:val="BodyText"/>
        <w:ind w:left="1440" w:hanging="720"/>
      </w:pPr>
      <w:r>
        <w:t>(a)</w:t>
      </w:r>
      <w:r>
        <w:tab/>
        <w:t>Secure and maintain a</w:t>
      </w:r>
      <w:r w:rsidR="00C52A18">
        <w:t>n e-Tag</w:t>
      </w:r>
      <w:r>
        <w:t xml:space="preserve"> service to submit </w:t>
      </w:r>
      <w:r w:rsidR="00C52A18">
        <w:t>e-Tags</w:t>
      </w:r>
      <w:r>
        <w:t xml:space="preserve"> and monitor </w:t>
      </w:r>
      <w:r w:rsidR="00C52A18">
        <w:t>e-Tag</w:t>
      </w:r>
      <w:r>
        <w:t xml:space="preserve"> status according to NERC requirements;</w:t>
      </w:r>
    </w:p>
    <w:p w14:paraId="7C139A31" w14:textId="77777777" w:rsidR="00FF2129" w:rsidRDefault="00482EF3">
      <w:pPr>
        <w:pStyle w:val="BodyText"/>
        <w:ind w:left="1440" w:hanging="720"/>
      </w:pPr>
      <w:r>
        <w:t>(b)</w:t>
      </w:r>
      <w:r>
        <w:tab/>
        <w:t xml:space="preserve">Submit </w:t>
      </w:r>
      <w:r w:rsidR="00C52A18">
        <w:t>e-Tags</w:t>
      </w:r>
      <w:r>
        <w:t xml:space="preserve"> for all proposed transactions; and</w:t>
      </w:r>
    </w:p>
    <w:p w14:paraId="170F3BEB" w14:textId="77777777" w:rsidR="00C52A18" w:rsidRDefault="00482EF3" w:rsidP="00C52A18">
      <w:pPr>
        <w:pStyle w:val="BodyText"/>
        <w:ind w:left="1440" w:hanging="720"/>
      </w:pPr>
      <w:r>
        <w:t>(c)</w:t>
      </w:r>
      <w:r>
        <w:tab/>
        <w:t xml:space="preserve">Implement backup procedures in case of </w:t>
      </w:r>
      <w:r w:rsidR="00C52A18">
        <w:t>e-Tag</w:t>
      </w:r>
      <w:r>
        <w:t xml:space="preserve"> service failure.  </w:t>
      </w:r>
    </w:p>
    <w:p w14:paraId="3E7A726C" w14:textId="77777777" w:rsidR="00E6258C" w:rsidRDefault="00E6258C" w:rsidP="00E6258C">
      <w:pPr>
        <w:pStyle w:val="BodyText"/>
        <w:spacing w:before="240"/>
        <w:ind w:left="720" w:hanging="720"/>
      </w:pPr>
      <w:r w:rsidRPr="00251E81">
        <w:t>(</w:t>
      </w:r>
      <w:r w:rsidR="007913EE">
        <w:t>9</w:t>
      </w:r>
      <w:r w:rsidRPr="00251E81">
        <w:t>)</w:t>
      </w:r>
      <w:r w:rsidRPr="00251E81">
        <w:tab/>
      </w:r>
      <w:r w:rsidRPr="00C1273E">
        <w:t xml:space="preserve">ERCOT shall post </w:t>
      </w:r>
      <w:r>
        <w:t xml:space="preserve">a notice to </w:t>
      </w:r>
      <w:r w:rsidRPr="00C1273E">
        <w:t>the MIS</w:t>
      </w:r>
      <w:r>
        <w:t xml:space="preserve"> Certified Area when </w:t>
      </w:r>
      <w:r w:rsidRPr="00846072">
        <w:t>a confirmed e-Tag is downloaded, cancelled, or curtailed by ERCOT’s systems</w:t>
      </w:r>
      <w:r>
        <w:t>.</w:t>
      </w:r>
    </w:p>
    <w:p w14:paraId="7A848115" w14:textId="77777777" w:rsidR="00175FCD" w:rsidRDefault="00C52A18" w:rsidP="00450218">
      <w:pPr>
        <w:pStyle w:val="BodyText"/>
        <w:ind w:left="720" w:hanging="720"/>
      </w:pPr>
      <w:r w:rsidRPr="00251E81">
        <w:t>(</w:t>
      </w:r>
      <w:r w:rsidR="007913EE">
        <w:t>10</w:t>
      </w:r>
      <w:r w:rsidRPr="00251E81">
        <w:t>)</w:t>
      </w:r>
      <w:r w:rsidRPr="00251E81">
        <w:tab/>
      </w:r>
      <w:r>
        <w:t>ERCOT shall use the DC Tie e-Tag MW amounts for Settlement.  The DC Tie operator shall communicate deratings of the DC Ties to ERCOT and other affected regions and all parties shall agree to any adjusted or curtailed e-Tag amounts.</w:t>
      </w:r>
      <w:r w:rsidR="00175FC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C16C1" w:rsidRPr="004B32CF" w14:paraId="5A14C8C2" w14:textId="77777777" w:rsidTr="003E20B9">
        <w:trPr>
          <w:trHeight w:val="386"/>
        </w:trPr>
        <w:tc>
          <w:tcPr>
            <w:tcW w:w="9350" w:type="dxa"/>
            <w:shd w:val="pct12" w:color="auto" w:fill="auto"/>
          </w:tcPr>
          <w:p w14:paraId="4858F964" w14:textId="77777777" w:rsidR="008C16C1" w:rsidRPr="004B32CF" w:rsidRDefault="008C16C1" w:rsidP="003E20B9">
            <w:pPr>
              <w:spacing w:before="120" w:after="240"/>
              <w:rPr>
                <w:b/>
                <w:i/>
                <w:iCs/>
              </w:rPr>
            </w:pPr>
            <w:r>
              <w:rPr>
                <w:b/>
                <w:i/>
                <w:iCs/>
              </w:rPr>
              <w:t>[NPRR857:  Replace paragraph (10</w:t>
            </w:r>
            <w:r w:rsidRPr="004B32CF">
              <w:rPr>
                <w:b/>
                <w:i/>
                <w:iCs/>
              </w:rPr>
              <w:t>) above with the following upon system implementation:]</w:t>
            </w:r>
          </w:p>
          <w:p w14:paraId="1864476C" w14:textId="77777777" w:rsidR="008C16C1" w:rsidRPr="008C16C1" w:rsidRDefault="008C16C1" w:rsidP="008C16C1">
            <w:pPr>
              <w:spacing w:after="240"/>
              <w:ind w:left="720" w:hanging="720"/>
              <w:rPr>
                <w:iCs/>
              </w:rPr>
            </w:pPr>
            <w:r w:rsidRPr="00E55E72">
              <w:rPr>
                <w:iCs/>
              </w:rPr>
              <w:lastRenderedPageBreak/>
              <w:t>(10)</w:t>
            </w:r>
            <w:r w:rsidRPr="00E55E72">
              <w:rPr>
                <w:iCs/>
              </w:rPr>
              <w:tab/>
              <w:t>ERCOT shall use the DC Tie e-Tag MW amounts for Settlement.  The DCTO shall communicate deratings of the DC Ties to ERCOT and other affected regions and all parties shall agree to any adjusted or curtailed e-Tag amounts.</w:t>
            </w:r>
            <w:r>
              <w:rPr>
                <w:iCs/>
              </w:rPr>
              <w:t xml:space="preserve"> </w:t>
            </w:r>
          </w:p>
        </w:tc>
      </w:tr>
    </w:tbl>
    <w:p w14:paraId="6A66A21A" w14:textId="77777777" w:rsidR="00716EA4" w:rsidRDefault="00716EA4" w:rsidP="001D1935">
      <w:pPr>
        <w:spacing w:before="240" w:after="240"/>
        <w:ind w:left="720" w:hanging="720"/>
        <w:rPr>
          <w:iCs/>
          <w:szCs w:val="20"/>
        </w:rPr>
      </w:pPr>
      <w:r>
        <w:rPr>
          <w:iCs/>
          <w:szCs w:val="20"/>
        </w:rPr>
        <w:lastRenderedPageBreak/>
        <w:t>(</w:t>
      </w:r>
      <w:r w:rsidR="00E6258C">
        <w:rPr>
          <w:iCs/>
          <w:szCs w:val="20"/>
        </w:rPr>
        <w:t>1</w:t>
      </w:r>
      <w:r w:rsidR="007913EE">
        <w:rPr>
          <w:iCs/>
          <w:szCs w:val="20"/>
        </w:rPr>
        <w:t>1</w:t>
      </w:r>
      <w:r>
        <w:rPr>
          <w:iCs/>
          <w:szCs w:val="20"/>
        </w:rPr>
        <w:t>)</w:t>
      </w:r>
      <w:r>
        <w:rPr>
          <w:iCs/>
          <w:szCs w:val="20"/>
        </w:rPr>
        <w:tab/>
      </w:r>
      <w:r w:rsidR="00CC672E" w:rsidRPr="00D51F51">
        <w:rPr>
          <w:iCs/>
          <w:szCs w:val="20"/>
        </w:rPr>
        <w:t>DC Tie Load is considered as Load for daily and hourly reliability studies, and settled as Adjusted Metered Load (AML).  DC Tie Load is curtailed prior to other Load on the ERCOT System as described below</w:t>
      </w:r>
      <w:r w:rsidR="00CC672E" w:rsidRPr="00D51F51">
        <w:t xml:space="preserve">, </w:t>
      </w:r>
      <w:r w:rsidR="00CC672E" w:rsidRPr="00D51F51">
        <w:rPr>
          <w:iCs/>
          <w:szCs w:val="20"/>
        </w:rPr>
        <w:t xml:space="preserve">and during Energy Emergency Alert (EEA) events as set forth in Section </w:t>
      </w:r>
      <w:r w:rsidR="00CC672E" w:rsidRPr="00D51F51">
        <w:t>6.5.9.4.2, EEA Levels</w:t>
      </w:r>
      <w:r w:rsidR="00CC672E">
        <w:rPr>
          <w:iCs/>
          <w:szCs w:val="20"/>
        </w:rPr>
        <w:t>.</w:t>
      </w:r>
      <w:r>
        <w:rPr>
          <w:iCs/>
          <w:szCs w:val="20"/>
        </w:rPr>
        <w:t xml:space="preserve">  </w:t>
      </w:r>
    </w:p>
    <w:p w14:paraId="7E65A14C" w14:textId="77777777" w:rsidR="00CC672E" w:rsidRPr="00D51F51" w:rsidRDefault="00716EA4" w:rsidP="00CC672E">
      <w:pPr>
        <w:spacing w:before="120" w:after="120"/>
        <w:ind w:left="720" w:hanging="720"/>
        <w:rPr>
          <w:iCs/>
          <w:szCs w:val="20"/>
        </w:rPr>
      </w:pPr>
      <w:r>
        <w:rPr>
          <w:iCs/>
          <w:szCs w:val="20"/>
        </w:rPr>
        <w:t>(1</w:t>
      </w:r>
      <w:r w:rsidR="007913EE">
        <w:rPr>
          <w:iCs/>
          <w:szCs w:val="20"/>
        </w:rPr>
        <w:t>2</w:t>
      </w:r>
      <w:r>
        <w:rPr>
          <w:iCs/>
          <w:szCs w:val="20"/>
        </w:rPr>
        <w:t>)</w:t>
      </w:r>
      <w:r>
        <w:rPr>
          <w:iCs/>
          <w:szCs w:val="20"/>
        </w:rPr>
        <w:tab/>
      </w:r>
      <w:r w:rsidR="00CC672E" w:rsidRPr="00D51F51">
        <w:rPr>
          <w:iCs/>
          <w:szCs w:val="20"/>
        </w:rPr>
        <w:t>DC Tie Load shall neither be curtailed by ERCOT during the Adjustment Period, nor for more than one hour at a time, except for the purpose of maintaining reliability, or as indicated in paragraphs (13), (14)</w:t>
      </w:r>
      <w:r w:rsidR="00CC672E">
        <w:rPr>
          <w:iCs/>
          <w:szCs w:val="20"/>
        </w:rPr>
        <w:t>, (15),</w:t>
      </w:r>
      <w:r w:rsidR="00CC672E" w:rsidRPr="00D51F51">
        <w:rPr>
          <w:iCs/>
          <w:szCs w:val="20"/>
        </w:rPr>
        <w:t xml:space="preserve"> and (1</w:t>
      </w:r>
      <w:r w:rsidR="00CC672E">
        <w:rPr>
          <w:iCs/>
          <w:szCs w:val="20"/>
        </w:rPr>
        <w:t>6</w:t>
      </w:r>
      <w:r w:rsidR="00CC672E" w:rsidRPr="00D51F51">
        <w:rPr>
          <w:iCs/>
          <w:szCs w:val="20"/>
        </w:rPr>
        <w:t xml:space="preserve">) below. </w:t>
      </w:r>
    </w:p>
    <w:p w14:paraId="1BE9E95B" w14:textId="77777777" w:rsidR="00CC672E" w:rsidRPr="00D51F51" w:rsidRDefault="00CC672E" w:rsidP="00CC672E">
      <w:pPr>
        <w:spacing w:after="240"/>
        <w:ind w:left="720" w:hanging="720"/>
        <w:rPr>
          <w:iCs/>
          <w:szCs w:val="20"/>
        </w:rPr>
      </w:pPr>
      <w:r w:rsidRPr="00D51F51">
        <w:rPr>
          <w:iCs/>
          <w:szCs w:val="20"/>
        </w:rPr>
        <w:t>(13)</w:t>
      </w:r>
      <w:r w:rsidRPr="00D51F51">
        <w:rPr>
          <w:iCs/>
          <w:szCs w:val="20"/>
        </w:rPr>
        <w:tab/>
        <w:t>If a system operator in a non-ERCOT Control Area requests curtailment of a DC Tie Schedule due to an actual or anticipated emergency in its Control Area, ERCOT may curtail the DC Tie Schedule.  If the DC Tie Schedule is curtailed, ERCOT shall post a DC Tie Curtailment Notice to the MIS Public Area as soon as practicable.</w:t>
      </w:r>
    </w:p>
    <w:p w14:paraId="77AA0E90" w14:textId="77777777" w:rsidR="00CC672E" w:rsidRPr="00D51F51" w:rsidRDefault="00CC672E" w:rsidP="00CC672E">
      <w:pPr>
        <w:spacing w:after="240"/>
        <w:ind w:left="720" w:hanging="720"/>
        <w:rPr>
          <w:szCs w:val="20"/>
        </w:rPr>
      </w:pPr>
      <w:r w:rsidRPr="00D51F51">
        <w:rPr>
          <w:iCs/>
          <w:szCs w:val="20"/>
        </w:rPr>
        <w:t>(14)</w:t>
      </w:r>
      <w:r w:rsidRPr="00D51F51">
        <w:rPr>
          <w:iCs/>
          <w:szCs w:val="20"/>
        </w:rPr>
        <w:tab/>
        <w:t xml:space="preserve">If a DC Tie experiences an Outage, ERCOT may curtail DC Tie Schedules that are, or that are expected to be, affected by the Outage based on system conditions and expected restoration time of the Outage.  ERCOT shall post a post a </w:t>
      </w:r>
      <w:r w:rsidRPr="00D51F51">
        <w:rPr>
          <w:szCs w:val="20"/>
        </w:rPr>
        <w:t xml:space="preserve">DC Tie Curtailment Notice to the MIS Public Area </w:t>
      </w:r>
      <w:r w:rsidRPr="00D51F51">
        <w:rPr>
          <w:iCs/>
          <w:szCs w:val="20"/>
        </w:rPr>
        <w:t>as soon as practicable.  Updated DC Tie limits shall be posted as required in paragraph (1) of Section 3.10.7.7, DC Tie Limits.</w:t>
      </w:r>
    </w:p>
    <w:p w14:paraId="51FDA798" w14:textId="77777777" w:rsidR="00CC672E" w:rsidRDefault="00CC672E" w:rsidP="00CC672E">
      <w:pPr>
        <w:spacing w:after="240"/>
        <w:ind w:left="720" w:hanging="720"/>
        <w:rPr>
          <w:szCs w:val="20"/>
        </w:rPr>
      </w:pPr>
      <w:r w:rsidRPr="00D51F51">
        <w:rPr>
          <w:iCs/>
          <w:szCs w:val="20"/>
        </w:rPr>
        <w:t>(15)</w:t>
      </w:r>
      <w:r w:rsidRPr="00D51F51">
        <w:rPr>
          <w:iCs/>
          <w:szCs w:val="20"/>
        </w:rPr>
        <w:tab/>
        <w:t xml:space="preserve">If </w:t>
      </w:r>
      <w:r w:rsidRPr="00D51F51">
        <w:rPr>
          <w:szCs w:val="20"/>
        </w:rPr>
        <w:t xml:space="preserve">market-based congestion management techniques embedded in </w:t>
      </w:r>
      <w:r>
        <w:rPr>
          <w:szCs w:val="20"/>
        </w:rPr>
        <w:t>Security-Constrained Economic Dispatch (</w:t>
      </w:r>
      <w:r w:rsidRPr="00D51F51">
        <w:rPr>
          <w:szCs w:val="20"/>
        </w:rPr>
        <w:t>SCED</w:t>
      </w:r>
      <w:r>
        <w:rPr>
          <w:szCs w:val="20"/>
        </w:rPr>
        <w:t>)</w:t>
      </w:r>
      <w:r w:rsidRPr="00D51F51">
        <w:rPr>
          <w:szCs w:val="20"/>
        </w:rPr>
        <w:t xml:space="preserve"> as specified in these Protocols will not be adequate to resolve one or more transmission </w:t>
      </w:r>
      <w:r w:rsidRPr="00D51F51">
        <w:rPr>
          <w:iCs/>
          <w:szCs w:val="20"/>
        </w:rPr>
        <w:t>security</w:t>
      </w:r>
      <w:r w:rsidRPr="00D51F51">
        <w:rPr>
          <w:szCs w:val="20"/>
        </w:rPr>
        <w:t xml:space="preserve"> violations that would be fully or partially resolved by the curtailment of DC Tie Load and, in ERCOT’s judgment, no approved </w:t>
      </w:r>
      <w:r>
        <w:rPr>
          <w:szCs w:val="20"/>
        </w:rPr>
        <w:t>Constraint Management Plan (</w:t>
      </w:r>
      <w:r w:rsidRPr="00D51F51">
        <w:rPr>
          <w:szCs w:val="20"/>
        </w:rPr>
        <w:t>CMP</w:t>
      </w:r>
      <w:r>
        <w:rPr>
          <w:szCs w:val="20"/>
        </w:rPr>
        <w:t>)</w:t>
      </w:r>
      <w:r w:rsidRPr="00D51F51">
        <w:rPr>
          <w:szCs w:val="20"/>
        </w:rPr>
        <w:t xml:space="preserve"> is adequate to resolve those violations, ERCOT may instruct Resources to change output and, if still necessary, curtail DC Tie Load </w:t>
      </w:r>
      <w:r w:rsidRPr="00D51F51">
        <w:rPr>
          <w:iCs/>
          <w:szCs w:val="20"/>
        </w:rPr>
        <w:t>to maintain reliability</w:t>
      </w:r>
      <w:r w:rsidRPr="00D51F51">
        <w:rPr>
          <w:szCs w:val="20"/>
        </w:rPr>
        <w:t xml:space="preserve"> and </w:t>
      </w:r>
      <w:r w:rsidRPr="00D51F51">
        <w:rPr>
          <w:iCs/>
          <w:szCs w:val="20"/>
        </w:rPr>
        <w:t xml:space="preserve">shall post a </w:t>
      </w:r>
      <w:r w:rsidRPr="00D51F51">
        <w:rPr>
          <w:szCs w:val="20"/>
        </w:rPr>
        <w:t xml:space="preserve">DC Tie Curtailment Notice to the MIS Public Area </w:t>
      </w:r>
      <w:r w:rsidRPr="00D51F51">
        <w:rPr>
          <w:iCs/>
          <w:szCs w:val="20"/>
        </w:rPr>
        <w:t xml:space="preserve">as soon as practicable.  </w:t>
      </w:r>
      <w:r w:rsidRPr="00D51F51">
        <w:rPr>
          <w:szCs w:val="20"/>
        </w:rPr>
        <w:t>The quantity of DC Tie Load to be curtailed shall be the minimum required to resolve the constraint(s) after the other remediation actions described above have been taken.</w:t>
      </w:r>
    </w:p>
    <w:p w14:paraId="0B1340AC" w14:textId="77777777" w:rsidR="00716EA4" w:rsidRDefault="00CC672E" w:rsidP="00663278">
      <w:pPr>
        <w:pStyle w:val="BodyText"/>
        <w:ind w:left="720" w:hanging="720"/>
        <w:rPr>
          <w:bCs/>
          <w:iCs w:val="0"/>
          <w:szCs w:val="26"/>
        </w:rPr>
      </w:pPr>
      <w:r>
        <w:rPr>
          <w:szCs w:val="20"/>
        </w:rPr>
        <w:t>(16)</w:t>
      </w:r>
      <w:r>
        <w:rPr>
          <w:szCs w:val="20"/>
        </w:rPr>
        <w:tab/>
        <w:t xml:space="preserve">ERCOT may curtail DC Tie Schedules as necessary to ensure </w:t>
      </w:r>
      <w:r w:rsidRPr="00E049F4">
        <w:rPr>
          <w:iCs w:val="0"/>
          <w:szCs w:val="20"/>
        </w:rPr>
        <w:t xml:space="preserve">that </w:t>
      </w:r>
      <w:r w:rsidRPr="00E049F4">
        <w:rPr>
          <w:bCs/>
          <w:iCs w:val="0"/>
          <w:szCs w:val="26"/>
        </w:rPr>
        <w:t xml:space="preserve">any Entity in the ERCOT Region that is not a “public utility” as defined in the </w:t>
      </w:r>
      <w:r>
        <w:rPr>
          <w:bCs/>
          <w:iCs w:val="0"/>
          <w:szCs w:val="26"/>
        </w:rPr>
        <w:t>FPA</w:t>
      </w:r>
      <w:r w:rsidRPr="00E049F4">
        <w:rPr>
          <w:bCs/>
          <w:iCs w:val="0"/>
          <w:szCs w:val="26"/>
        </w:rPr>
        <w:t>, including ERCOT, does not become such a public utility</w:t>
      </w:r>
      <w:r>
        <w:rPr>
          <w:bCs/>
          <w:iCs w:val="0"/>
          <w:szCs w:val="26"/>
        </w:rPr>
        <w:t>.</w:t>
      </w:r>
    </w:p>
    <w:p w14:paraId="0B150D8D" w14:textId="77777777" w:rsidR="00E27895" w:rsidRPr="00B24716" w:rsidRDefault="00E27895" w:rsidP="00E27895">
      <w:pPr>
        <w:spacing w:after="240"/>
        <w:ind w:left="720" w:hanging="720"/>
        <w:rPr>
          <w:bCs/>
          <w:szCs w:val="26"/>
        </w:rPr>
      </w:pPr>
      <w:r w:rsidRPr="00B24716">
        <w:rPr>
          <w:bCs/>
          <w:szCs w:val="26"/>
        </w:rPr>
        <w:t>(17)</w:t>
      </w:r>
      <w:r w:rsidRPr="00B24716">
        <w:rPr>
          <w:bCs/>
          <w:szCs w:val="26"/>
        </w:rPr>
        <w:tab/>
        <w:t xml:space="preserve">Market Participants shall not engage in DC Tie export transactions that are reasonably expected to be uneconomic in consideration of all costs and revenues associated with the transaction, excluding </w:t>
      </w:r>
      <w:r>
        <w:rPr>
          <w:bCs/>
          <w:szCs w:val="26"/>
        </w:rPr>
        <w:t>Congestion Revenue Right (</w:t>
      </w:r>
      <w:r w:rsidRPr="00B24716">
        <w:rPr>
          <w:bCs/>
          <w:szCs w:val="26"/>
        </w:rPr>
        <w:t>CRR</w:t>
      </w:r>
      <w:r>
        <w:rPr>
          <w:bCs/>
          <w:szCs w:val="26"/>
        </w:rPr>
        <w:t>)</w:t>
      </w:r>
      <w:r w:rsidRPr="00B24716">
        <w:rPr>
          <w:bCs/>
          <w:szCs w:val="26"/>
        </w:rPr>
        <w:t xml:space="preserve"> Auction Revenue Distribution (CARD) and CRR Balancing Account (CRRBA) allocations.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7895" w:rsidRPr="00B24716" w14:paraId="6DD314A5" w14:textId="77777777" w:rsidTr="003A120C">
        <w:trPr>
          <w:trHeight w:val="386"/>
        </w:trPr>
        <w:tc>
          <w:tcPr>
            <w:tcW w:w="9350" w:type="dxa"/>
            <w:shd w:val="pct12" w:color="auto" w:fill="auto"/>
          </w:tcPr>
          <w:p w14:paraId="41B592F2" w14:textId="77777777" w:rsidR="00E27895" w:rsidRPr="00B24716" w:rsidRDefault="00E27895" w:rsidP="003A120C">
            <w:pPr>
              <w:spacing w:before="120" w:after="240"/>
              <w:rPr>
                <w:b/>
                <w:i/>
                <w:iCs/>
              </w:rPr>
            </w:pPr>
            <w:r w:rsidRPr="00B24716">
              <w:rPr>
                <w:b/>
                <w:i/>
                <w:iCs/>
              </w:rPr>
              <w:t>[NPRR1030:  Delete paragraph (17) above upon system implementation.]</w:t>
            </w:r>
          </w:p>
        </w:tc>
      </w:tr>
    </w:tbl>
    <w:p w14:paraId="7CA4C0C6" w14:textId="77777777" w:rsidR="00FF2129" w:rsidRDefault="00482EF3" w:rsidP="004555CF">
      <w:pPr>
        <w:pStyle w:val="H4"/>
        <w:spacing w:before="480"/>
      </w:pPr>
      <w:bookmarkStart w:id="196" w:name="_Toc90197101"/>
      <w:bookmarkStart w:id="197" w:name="_Toc92873943"/>
      <w:bookmarkStart w:id="198" w:name="_Toc142108919"/>
      <w:bookmarkStart w:id="199" w:name="_Toc142113764"/>
      <w:bookmarkStart w:id="200" w:name="_Toc402345587"/>
      <w:bookmarkStart w:id="201" w:name="_Toc405383870"/>
      <w:bookmarkStart w:id="202" w:name="_Toc405536972"/>
      <w:bookmarkStart w:id="203" w:name="_Toc440871759"/>
      <w:bookmarkStart w:id="204" w:name="_Toc17707767"/>
      <w:bookmarkStart w:id="205" w:name="OLE_LINK1"/>
      <w:bookmarkStart w:id="206" w:name="OLE_LINK2"/>
      <w:bookmarkEnd w:id="191"/>
      <w:bookmarkEnd w:id="192"/>
      <w:r>
        <w:lastRenderedPageBreak/>
        <w:t>4.4.7.1</w:t>
      </w:r>
      <w:r>
        <w:tab/>
      </w:r>
      <w:commentRangeStart w:id="207"/>
      <w:r>
        <w:t>Self-Arranged Ancillary Service Quantities</w:t>
      </w:r>
      <w:bookmarkEnd w:id="196"/>
      <w:bookmarkEnd w:id="197"/>
      <w:bookmarkEnd w:id="198"/>
      <w:bookmarkEnd w:id="199"/>
      <w:bookmarkEnd w:id="200"/>
      <w:bookmarkEnd w:id="201"/>
      <w:bookmarkEnd w:id="202"/>
      <w:bookmarkEnd w:id="203"/>
      <w:bookmarkEnd w:id="204"/>
      <w:commentRangeEnd w:id="207"/>
      <w:r w:rsidR="006A6C2E">
        <w:rPr>
          <w:rStyle w:val="CommentReference"/>
          <w:b w:val="0"/>
          <w:bCs w:val="0"/>
          <w:snapToGrid/>
        </w:rPr>
        <w:commentReference w:id="207"/>
      </w:r>
    </w:p>
    <w:p w14:paraId="57847845" w14:textId="77777777" w:rsidR="002E4A30" w:rsidRPr="006E11D1" w:rsidRDefault="002E4A30" w:rsidP="002E4A30">
      <w:pPr>
        <w:spacing w:after="240"/>
        <w:ind w:left="720" w:hanging="720"/>
        <w:rPr>
          <w:iCs/>
          <w:szCs w:val="20"/>
        </w:rPr>
      </w:pPr>
      <w:r w:rsidRPr="006E11D1">
        <w:rPr>
          <w:iCs/>
          <w:szCs w:val="20"/>
        </w:rPr>
        <w:t>(1)</w:t>
      </w:r>
      <w:r w:rsidRPr="006E11D1">
        <w:rPr>
          <w:iCs/>
          <w:szCs w:val="20"/>
        </w:rPr>
        <w:tab/>
      </w:r>
      <w:r w:rsidR="00E541F4" w:rsidRPr="006E11D1">
        <w:rPr>
          <w:iCs/>
          <w:szCs w:val="20"/>
        </w:rPr>
        <w:t xml:space="preserve">For each Ancillary Service, a QSE may self-arrange all or a portion of the </w:t>
      </w:r>
      <w:ins w:id="208" w:author="ERCOT" w:date="2020-01-21T14:31:00Z">
        <w:r w:rsidR="0023224E">
          <w:rPr>
            <w:iCs/>
            <w:szCs w:val="20"/>
          </w:rPr>
          <w:t xml:space="preserve">advisory </w:t>
        </w:r>
      </w:ins>
      <w:r w:rsidR="00E541F4" w:rsidRPr="006E11D1">
        <w:rPr>
          <w:iCs/>
          <w:szCs w:val="20"/>
        </w:rPr>
        <w:t>Ancillary Service Obligation allocated to it by ERCOT</w:t>
      </w:r>
      <w:ins w:id="209" w:author="ERCOT" w:date="2020-01-21T22:02:00Z">
        <w:r w:rsidR="00DC43A6">
          <w:rPr>
            <w:iCs/>
            <w:szCs w:val="20"/>
          </w:rPr>
          <w:t>, subject to</w:t>
        </w:r>
      </w:ins>
      <w:ins w:id="210" w:author="ERCOT" w:date="2020-02-24T10:30:00Z">
        <w:r w:rsidR="00BD08FE">
          <w:rPr>
            <w:iCs/>
            <w:szCs w:val="20"/>
          </w:rPr>
          <w:t xml:space="preserve"> the QSE’s share of system-wide limits as </w:t>
        </w:r>
      </w:ins>
      <w:ins w:id="211" w:author="ERCOT" w:date="2020-02-24T10:31:00Z">
        <w:r w:rsidR="00BD08FE">
          <w:rPr>
            <w:iCs/>
            <w:szCs w:val="20"/>
          </w:rPr>
          <w:t>established</w:t>
        </w:r>
      </w:ins>
      <w:ins w:id="212" w:author="ERCOT" w:date="2020-02-24T10:30:00Z">
        <w:r w:rsidR="00BD08FE">
          <w:rPr>
            <w:iCs/>
            <w:szCs w:val="20"/>
          </w:rPr>
          <w:t xml:space="preserve"> </w:t>
        </w:r>
      </w:ins>
      <w:ins w:id="213" w:author="ERCOT" w:date="2020-02-24T10:31:00Z">
        <w:r w:rsidR="00BD08FE">
          <w:rPr>
            <w:iCs/>
            <w:szCs w:val="20"/>
          </w:rPr>
          <w:t>by</w:t>
        </w:r>
      </w:ins>
      <w:ins w:id="214" w:author="ERCOT" w:date="2020-01-21T22:04:00Z">
        <w:r w:rsidR="00DC43A6">
          <w:rPr>
            <w:iCs/>
            <w:szCs w:val="20"/>
          </w:rPr>
          <w:t xml:space="preserve"> </w:t>
        </w:r>
      </w:ins>
      <w:ins w:id="215" w:author="ERCOT" w:date="2020-02-21T10:03:00Z">
        <w:r w:rsidR="00490C86">
          <w:rPr>
            <w:iCs/>
            <w:szCs w:val="20"/>
          </w:rPr>
          <w:t>Section 3.16</w:t>
        </w:r>
      </w:ins>
      <w:ins w:id="216" w:author="ERCOT" w:date="2020-02-24T10:31:00Z">
        <w:r w:rsidR="00BD08FE">
          <w:rPr>
            <w:iCs/>
            <w:szCs w:val="20"/>
          </w:rPr>
          <w:t>,</w:t>
        </w:r>
      </w:ins>
      <w:ins w:id="217" w:author="ERCOT" w:date="2020-02-21T10:03:00Z">
        <w:r w:rsidR="00490C86">
          <w:rPr>
            <w:iCs/>
            <w:szCs w:val="20"/>
          </w:rPr>
          <w:t xml:space="preserve"> Standards for Determining Ancillary Service Quantities</w:t>
        </w:r>
      </w:ins>
      <w:r w:rsidR="00E541F4" w:rsidRPr="006E11D1">
        <w:rPr>
          <w:iCs/>
          <w:szCs w:val="20"/>
        </w:rPr>
        <w:t>.</w:t>
      </w:r>
      <w:del w:id="218" w:author="ERCOT" w:date="2020-02-05T13:23:00Z">
        <w:r w:rsidR="00E541F4" w:rsidRPr="006E11D1" w:rsidDel="00C17878">
          <w:rPr>
            <w:iCs/>
            <w:szCs w:val="20"/>
          </w:rPr>
          <w:delText xml:space="preserve">  </w:delText>
        </w:r>
      </w:del>
      <w:del w:id="219" w:author="ERCOT" w:date="2019-12-11T13:39:00Z">
        <w:r w:rsidR="00E541F4" w:rsidDel="009C30C0">
          <w:rPr>
            <w:iCs/>
            <w:szCs w:val="20"/>
          </w:rPr>
          <w:delText xml:space="preserve">QSEs may not self-arrange Regulation Service amounts that include </w:delText>
        </w:r>
        <w:r w:rsidR="007A1568" w:rsidDel="009C30C0">
          <w:rPr>
            <w:iCs/>
            <w:szCs w:val="20"/>
          </w:rPr>
          <w:delText xml:space="preserve">Fast Responding Regulation Up Service (FRRS-Up) or Fast Responding Regulation Down Service (FRRS-Down) </w:delText>
        </w:r>
        <w:r w:rsidR="00E541F4" w:rsidDel="009C30C0">
          <w:rPr>
            <w:iCs/>
            <w:szCs w:val="20"/>
          </w:rPr>
          <w:delText>quantities.</w:delText>
        </w:r>
      </w:del>
      <w:del w:id="220" w:author="ERCOT" w:date="2020-02-05T13:23:00Z">
        <w:r w:rsidR="00E541F4" w:rsidDel="00C17878">
          <w:rPr>
            <w:iCs/>
            <w:szCs w:val="20"/>
          </w:rPr>
          <w:delText xml:space="preserve">  </w:delText>
        </w:r>
      </w:del>
      <w:del w:id="221" w:author="ERCOT" w:date="2019-12-13T10:36:00Z">
        <w:r w:rsidR="00E541F4" w:rsidRPr="006E11D1" w:rsidDel="007E13E9">
          <w:rPr>
            <w:iCs/>
            <w:szCs w:val="20"/>
          </w:rPr>
          <w:delText>In addition, a QSE may self-arrange up to 100 MW of Responsive Reserve (RRS), 25 MW of Regulation Up Service (Reg-Up), 25 MW of Regulation Down Service (Reg-Down), and 100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w:delText>
        </w:r>
      </w:del>
      <w:r w:rsidR="00E541F4" w:rsidRPr="006E11D1">
        <w:rPr>
          <w:iCs/>
          <w:szCs w:val="20"/>
        </w:rPr>
        <w:t xml:space="preserve">  If a QSE elects to self-arrange Ancillary Service capacity, then ERCOT shall not pay the QSE for the Self-Arranged Ancillary Service Quantities for the portion that meets its </w:t>
      </w:r>
      <w:ins w:id="222" w:author="ERCOT" w:date="2020-01-21T14:32:00Z">
        <w:r w:rsidR="0023224E">
          <w:rPr>
            <w:iCs/>
            <w:szCs w:val="20"/>
          </w:rPr>
          <w:t xml:space="preserve">final </w:t>
        </w:r>
      </w:ins>
      <w:r w:rsidR="00E541F4" w:rsidRPr="006E11D1">
        <w:rPr>
          <w:iCs/>
          <w:szCs w:val="20"/>
        </w:rPr>
        <w:t>Ancillary Service Obligation</w:t>
      </w:r>
      <w:ins w:id="223" w:author="ERCOT" w:date="2020-01-21T14:34:00Z">
        <w:r w:rsidR="0023224E">
          <w:rPr>
            <w:iCs/>
            <w:szCs w:val="20"/>
          </w:rPr>
          <w:t xml:space="preserve">; ERCOT shall pay the QSE the </w:t>
        </w:r>
      </w:ins>
      <w:ins w:id="224" w:author="ERCOT 102320" w:date="2020-09-16T15:15:00Z">
        <w:r w:rsidR="00E66728">
          <w:rPr>
            <w:iCs/>
            <w:szCs w:val="20"/>
          </w:rPr>
          <w:t xml:space="preserve">respective </w:t>
        </w:r>
      </w:ins>
      <w:ins w:id="225" w:author="ERCOT 102320" w:date="2020-09-16T15:03:00Z">
        <w:r w:rsidR="0031656E">
          <w:rPr>
            <w:iCs/>
            <w:szCs w:val="20"/>
          </w:rPr>
          <w:t xml:space="preserve">Day-Ahead </w:t>
        </w:r>
      </w:ins>
      <w:ins w:id="226" w:author="ERCOT 102320" w:date="2020-09-16T15:04:00Z">
        <w:r w:rsidR="0031656E">
          <w:rPr>
            <w:iCs/>
            <w:szCs w:val="20"/>
          </w:rPr>
          <w:t xml:space="preserve">Ancillary Service price </w:t>
        </w:r>
      </w:ins>
      <w:ins w:id="227" w:author="ERCOT" w:date="2020-01-21T14:35:00Z">
        <w:del w:id="228" w:author="ERCOT 102320" w:date="2020-09-16T15:04:00Z">
          <w:r w:rsidR="0023224E" w:rsidDel="0031656E">
            <w:rPr>
              <w:iCs/>
              <w:szCs w:val="20"/>
            </w:rPr>
            <w:delText xml:space="preserve">DAM </w:delText>
          </w:r>
        </w:del>
      </w:ins>
      <w:ins w:id="229" w:author="ERCOT" w:date="2020-01-21T14:34:00Z">
        <w:del w:id="230" w:author="ERCOT 102320" w:date="2020-09-16T15:04:00Z">
          <w:r w:rsidR="0023224E" w:rsidDel="0031656E">
            <w:rPr>
              <w:iCs/>
              <w:szCs w:val="20"/>
            </w:rPr>
            <w:delText>Market Clearing Price for Capacity</w:delText>
          </w:r>
        </w:del>
      </w:ins>
      <w:ins w:id="231" w:author="ERCOT" w:date="2020-01-21T14:35:00Z">
        <w:del w:id="232" w:author="ERCOT 102320" w:date="2020-09-16T15:04:00Z">
          <w:r w:rsidR="0023224E" w:rsidDel="0031656E">
            <w:rPr>
              <w:iCs/>
              <w:szCs w:val="20"/>
            </w:rPr>
            <w:delText xml:space="preserve"> </w:delText>
          </w:r>
        </w:del>
        <w:r w:rsidR="0023224E">
          <w:rPr>
            <w:iCs/>
            <w:szCs w:val="20"/>
          </w:rPr>
          <w:t xml:space="preserve">for </w:t>
        </w:r>
      </w:ins>
      <w:del w:id="233" w:author="ERCOT" w:date="2020-01-21T14:34:00Z">
        <w:r w:rsidR="00E541F4" w:rsidRPr="006E11D1" w:rsidDel="0023224E">
          <w:rPr>
            <w:iCs/>
            <w:szCs w:val="20"/>
          </w:rPr>
          <w:delText xml:space="preserve">.  </w:delText>
        </w:r>
      </w:del>
      <w:ins w:id="234" w:author="ERCOT" w:date="2020-01-21T14:35:00Z">
        <w:r w:rsidR="0023224E">
          <w:rPr>
            <w:iCs/>
            <w:szCs w:val="20"/>
          </w:rPr>
          <w:t xml:space="preserve">any </w:t>
        </w:r>
      </w:ins>
      <w:ins w:id="235" w:author="ERCOT" w:date="2020-01-21T14:33:00Z">
        <w:r w:rsidR="0023224E">
          <w:rPr>
            <w:iCs/>
            <w:szCs w:val="20"/>
          </w:rPr>
          <w:t>Self-Arranged Ancillary Service Quantities that exceed a QSE’s final Ancillary Service Obligatio</w:t>
        </w:r>
      </w:ins>
      <w:ins w:id="236" w:author="ERCOT" w:date="2020-01-21T14:34:00Z">
        <w:r w:rsidR="0023224E">
          <w:rPr>
            <w:iCs/>
            <w:szCs w:val="20"/>
          </w:rPr>
          <w:t>n</w:t>
        </w:r>
      </w:ins>
      <w:ins w:id="237" w:author="ERCOT" w:date="2020-01-21T14:33:00Z">
        <w:r w:rsidR="0023224E" w:rsidRPr="0023224E">
          <w:rPr>
            <w:iCs/>
            <w:szCs w:val="20"/>
          </w:rPr>
          <w:t xml:space="preserve">.  </w:t>
        </w:r>
      </w:ins>
      <w:del w:id="238" w:author="ERCOT" w:date="2019-12-13T10:42:00Z">
        <w:r w:rsidR="00E541F4" w:rsidRPr="006E11D1" w:rsidDel="007E13E9">
          <w:rPr>
            <w:iCs/>
            <w:szCs w:val="20"/>
          </w:rPr>
          <w:delText xml:space="preserve">Any Self-Arranged Ancillary Service Quantities in excess of a QSE’s Ancillary Service Obligation will be considered to be offered in the DAM </w:delText>
        </w:r>
      </w:del>
      <w:del w:id="239" w:author="ERCOT" w:date="2019-11-05T15:32:00Z">
        <w:r w:rsidR="00E541F4" w:rsidRPr="006E11D1" w:rsidDel="002D2D82">
          <w:rPr>
            <w:iCs/>
            <w:szCs w:val="20"/>
          </w:rPr>
          <w:delText xml:space="preserve">or Supplemental Ancillary Service Market (SASM), as applicable, </w:delText>
        </w:r>
      </w:del>
      <w:del w:id="240" w:author="ERCOT" w:date="2019-12-13T10:42:00Z">
        <w:r w:rsidR="00E541F4" w:rsidRPr="006E11D1" w:rsidDel="007E13E9">
          <w:rPr>
            <w:iCs/>
            <w:szCs w:val="20"/>
          </w:rPr>
          <w:delText>for $0/MWh.</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3CD51301" w14:textId="77777777" w:rsidTr="00B34003">
        <w:trPr>
          <w:trHeight w:val="386"/>
        </w:trPr>
        <w:tc>
          <w:tcPr>
            <w:tcW w:w="9350" w:type="dxa"/>
            <w:shd w:val="pct12" w:color="auto" w:fill="auto"/>
          </w:tcPr>
          <w:p w14:paraId="1006D127" w14:textId="77777777" w:rsidR="00A93350" w:rsidRPr="004B32CF" w:rsidRDefault="00A93350" w:rsidP="00B34003">
            <w:pPr>
              <w:spacing w:before="120" w:after="240"/>
              <w:rPr>
                <w:b/>
                <w:i/>
                <w:iCs/>
              </w:rPr>
            </w:pPr>
            <w:r>
              <w:rPr>
                <w:b/>
                <w:i/>
                <w:iCs/>
              </w:rPr>
              <w:t>[NPRR863:  Replace paragraph (1</w:t>
            </w:r>
            <w:r w:rsidRPr="004B32CF">
              <w:rPr>
                <w:b/>
                <w:i/>
                <w:iCs/>
              </w:rPr>
              <w:t>) above with the following upon system implementation:]</w:t>
            </w:r>
          </w:p>
          <w:p w14:paraId="70926FB9" w14:textId="77777777" w:rsidR="00A93350" w:rsidRPr="00A93350" w:rsidRDefault="00A93350" w:rsidP="00D94C4B">
            <w:pPr>
              <w:spacing w:after="240"/>
              <w:ind w:left="720" w:hanging="720"/>
              <w:rPr>
                <w:iCs/>
                <w:szCs w:val="20"/>
              </w:rPr>
            </w:pPr>
            <w:r w:rsidRPr="0003648D">
              <w:rPr>
                <w:iCs/>
                <w:szCs w:val="20"/>
              </w:rPr>
              <w:t>(1)</w:t>
            </w:r>
            <w:r w:rsidRPr="0003648D">
              <w:rPr>
                <w:iCs/>
                <w:szCs w:val="20"/>
              </w:rPr>
              <w:tab/>
              <w:t xml:space="preserve">For each Ancillary Service, a QSE may self-arrange all or a portion of the </w:t>
            </w:r>
            <w:ins w:id="241" w:author="ERCOT" w:date="2020-01-21T14:35:00Z">
              <w:r w:rsidR="00C717A1">
                <w:rPr>
                  <w:iCs/>
                  <w:szCs w:val="20"/>
                </w:rPr>
                <w:t xml:space="preserve">advisory </w:t>
              </w:r>
            </w:ins>
            <w:r w:rsidRPr="0003648D">
              <w:rPr>
                <w:iCs/>
                <w:szCs w:val="20"/>
              </w:rPr>
              <w:t>Ancillary Service Obligation allocated to it by ERCOT</w:t>
            </w:r>
            <w:ins w:id="242" w:author="ERCOT" w:date="2020-01-21T22:04:00Z">
              <w:r w:rsidR="00DC43A6">
                <w:rPr>
                  <w:iCs/>
                  <w:szCs w:val="20"/>
                </w:rPr>
                <w:t xml:space="preserve">, subject to </w:t>
              </w:r>
            </w:ins>
            <w:ins w:id="243" w:author="ERCOT" w:date="2020-02-24T10:31:00Z">
              <w:r w:rsidR="00BD08FE">
                <w:rPr>
                  <w:iCs/>
                  <w:szCs w:val="20"/>
                </w:rPr>
                <w:t xml:space="preserve">the QSE’s share of system-wide limits as established by </w:t>
              </w:r>
            </w:ins>
            <w:ins w:id="244" w:author="ERCOT" w:date="2020-02-21T10:12:00Z">
              <w:r w:rsidR="00490C86">
                <w:rPr>
                  <w:iCs/>
                  <w:szCs w:val="20"/>
                </w:rPr>
                <w:t>Section 3.16</w:t>
              </w:r>
            </w:ins>
            <w:ins w:id="245" w:author="ERCOT" w:date="2020-02-24T10:31:00Z">
              <w:r w:rsidR="00BD08FE">
                <w:rPr>
                  <w:iCs/>
                  <w:szCs w:val="20"/>
                </w:rPr>
                <w:t>,</w:t>
              </w:r>
            </w:ins>
            <w:ins w:id="246" w:author="ERCOT" w:date="2020-02-21T10:12:00Z">
              <w:r w:rsidR="00490C86">
                <w:rPr>
                  <w:iCs/>
                  <w:szCs w:val="20"/>
                </w:rPr>
                <w:t xml:space="preserve"> Standards for Determining Ancillary Service Quantities</w:t>
              </w:r>
            </w:ins>
            <w:r w:rsidRPr="0003648D">
              <w:rPr>
                <w:iCs/>
                <w:szCs w:val="20"/>
              </w:rPr>
              <w:t xml:space="preserve">.  </w:t>
            </w:r>
            <w:del w:id="247" w:author="ERCOT" w:date="2019-12-11T13:39:00Z">
              <w:r w:rsidRPr="0003648D" w:rsidDel="009C30C0">
                <w:rPr>
                  <w:iCs/>
                  <w:szCs w:val="20"/>
                </w:rPr>
                <w:delText xml:space="preserve">QSEs may not self-arrange Regulation Service amounts that include Fast Responding Regulation Up Service (FRRS-Up) or Fast Responding Regulation Down Service (FRRS-Down) quantities.  </w:delText>
              </w:r>
            </w:del>
            <w:del w:id="248" w:author="ERCOT" w:date="2019-12-13T10:43:00Z">
              <w:r w:rsidRPr="0003648D" w:rsidDel="007E13E9">
                <w:rPr>
                  <w:iCs/>
                  <w:szCs w:val="20"/>
                </w:rPr>
                <w:delText xml:space="preserve">In addition, a QSE may self-arrange up to </w:delText>
              </w:r>
              <w:r w:rsidDel="007E13E9">
                <w:rPr>
                  <w:iCs/>
                  <w:szCs w:val="20"/>
                </w:rPr>
                <w:delText>100</w:delText>
              </w:r>
              <w:r w:rsidRPr="0003648D" w:rsidDel="007E13E9">
                <w:rPr>
                  <w:iCs/>
                  <w:szCs w:val="20"/>
                </w:rPr>
                <w:delText xml:space="preserve"> MW of </w:delText>
              </w:r>
              <w:r w:rsidDel="007E13E9">
                <w:delText>ERCOT Contingency Reserve Service</w:delText>
              </w:r>
              <w:r w:rsidRPr="0003648D" w:rsidDel="007E13E9">
                <w:rPr>
                  <w:iCs/>
                  <w:szCs w:val="20"/>
                </w:rPr>
                <w:delText xml:space="preserve"> </w:delText>
              </w:r>
              <w:r w:rsidDel="007E13E9">
                <w:rPr>
                  <w:iCs/>
                  <w:szCs w:val="20"/>
                </w:rPr>
                <w:delText>(ECRS)</w:delText>
              </w:r>
              <w:r w:rsidRPr="0003648D" w:rsidDel="007E13E9">
                <w:rPr>
                  <w:iCs/>
                  <w:szCs w:val="20"/>
                </w:rPr>
                <w:delText xml:space="preserve">, </w:delText>
              </w:r>
              <w:r w:rsidDel="007E13E9">
                <w:rPr>
                  <w:iCs/>
                  <w:szCs w:val="20"/>
                </w:rPr>
                <w:delText>100</w:delText>
              </w:r>
              <w:r w:rsidRPr="0003648D" w:rsidDel="007E13E9">
                <w:rPr>
                  <w:iCs/>
                  <w:szCs w:val="20"/>
                </w:rPr>
                <w:delText xml:space="preserve"> MW of </w:delText>
              </w:r>
              <w:r w:rsidDel="007E13E9">
                <w:rPr>
                  <w:iCs/>
                  <w:szCs w:val="20"/>
                </w:rPr>
                <w:delText>Responsive Reserve</w:delText>
              </w:r>
              <w:r w:rsidRPr="0003648D" w:rsidDel="007E13E9">
                <w:rPr>
                  <w:iCs/>
                  <w:szCs w:val="20"/>
                </w:rPr>
                <w:delText xml:space="preserve"> (</w:delText>
              </w:r>
              <w:r w:rsidDel="007E13E9">
                <w:rPr>
                  <w:iCs/>
                  <w:szCs w:val="20"/>
                </w:rPr>
                <w:delText>RRS</w:delText>
              </w:r>
              <w:r w:rsidRPr="0003648D" w:rsidDel="007E13E9">
                <w:rPr>
                  <w:iCs/>
                  <w:szCs w:val="20"/>
                </w:rPr>
                <w:delText xml:space="preserve">), 25 MW of Regulation Up Service (Reg-Up), 25 MW of Regulation Down Service (Reg-Down), and </w:delText>
              </w:r>
              <w:r w:rsidDel="007E13E9">
                <w:rPr>
                  <w:iCs/>
                  <w:szCs w:val="20"/>
                </w:rPr>
                <w:delText>50</w:delText>
              </w:r>
              <w:r w:rsidRPr="0003648D" w:rsidDel="007E13E9">
                <w:rPr>
                  <w:iCs/>
                  <w:szCs w:val="20"/>
                </w:rPr>
                <w:delText xml:space="preserve"> MW of Non-Spinning Reserve (Non-Spin) in excess of its corresponding Ancillary Service Obligation, provided that the amount self-arranged from the QSE’s Resources for a given Ancillary Service shall not exceed the amount of the QSE’s Ancillary Services Obligation for that Ancillary Service.  </w:delText>
              </w:r>
            </w:del>
            <w:r w:rsidRPr="0003648D">
              <w:rPr>
                <w:iCs/>
                <w:szCs w:val="20"/>
              </w:rPr>
              <w:t xml:space="preserve">If a QSE elects to self-arrange Ancillary Service capacity, then ERCOT shall not pay the QSE for the Self-Arranged Ancillary Service Quantities for the portion that meets its </w:t>
            </w:r>
            <w:ins w:id="249" w:author="ERCOT" w:date="2020-01-21T14:36:00Z">
              <w:r w:rsidR="00C717A1">
                <w:rPr>
                  <w:iCs/>
                  <w:szCs w:val="20"/>
                </w:rPr>
                <w:t xml:space="preserve">final </w:t>
              </w:r>
            </w:ins>
            <w:r w:rsidRPr="0003648D">
              <w:rPr>
                <w:iCs/>
                <w:szCs w:val="20"/>
              </w:rPr>
              <w:t>Ancillary Service Obligation</w:t>
            </w:r>
            <w:ins w:id="250" w:author="ERCOT" w:date="2020-01-21T14:36:00Z">
              <w:r w:rsidR="00C717A1">
                <w:rPr>
                  <w:iCs/>
                  <w:szCs w:val="20"/>
                </w:rPr>
                <w:t xml:space="preserve">; ERCOT shall pay the QSE the </w:t>
              </w:r>
            </w:ins>
            <w:ins w:id="251" w:author="ERCOT 102320" w:date="2020-09-16T15:16:00Z">
              <w:r w:rsidR="00E66728">
                <w:rPr>
                  <w:iCs/>
                  <w:szCs w:val="20"/>
                </w:rPr>
                <w:t xml:space="preserve">respective </w:t>
              </w:r>
            </w:ins>
            <w:ins w:id="252" w:author="ERCOT 102320" w:date="2020-09-16T15:07:00Z">
              <w:r w:rsidR="00D94C4B">
                <w:rPr>
                  <w:iCs/>
                  <w:szCs w:val="20"/>
                </w:rPr>
                <w:t xml:space="preserve">Day-Ahead Ancillary Service price </w:t>
              </w:r>
            </w:ins>
            <w:ins w:id="253" w:author="ERCOT" w:date="2020-01-21T14:36:00Z">
              <w:del w:id="254" w:author="ERCOT 102320" w:date="2020-09-16T15:07:00Z">
                <w:r w:rsidR="00C717A1" w:rsidDel="00D94C4B">
                  <w:rPr>
                    <w:iCs/>
                    <w:szCs w:val="20"/>
                  </w:rPr>
                  <w:delText xml:space="preserve">DAM Market Clearing Price for Capacity </w:delText>
                </w:r>
              </w:del>
              <w:r w:rsidR="00C717A1">
                <w:rPr>
                  <w:iCs/>
                  <w:szCs w:val="20"/>
                </w:rPr>
                <w:t>for any Self-Arranged Ancillary Service Quantities that exceed a QSE’s final Ancillary Service Obligation</w:t>
              </w:r>
            </w:ins>
            <w:r w:rsidRPr="0003648D">
              <w:rPr>
                <w:iCs/>
                <w:szCs w:val="20"/>
              </w:rPr>
              <w:t xml:space="preserve">.  </w:t>
            </w:r>
            <w:del w:id="255" w:author="ERCOT" w:date="2019-12-13T10:43:00Z">
              <w:r w:rsidRPr="0003648D" w:rsidDel="007E13E9">
                <w:rPr>
                  <w:iCs/>
                  <w:szCs w:val="20"/>
                </w:rPr>
                <w:delText>Any Self-Arranged Ancillary Service Quantities in excess of a QSE’s Ancillary Service Obligation will be considered to be offered in the DAM or Supplemental Ancillary Service Market (SA</w:delText>
              </w:r>
              <w:r w:rsidDel="007E13E9">
                <w:rPr>
                  <w:iCs/>
                  <w:szCs w:val="20"/>
                </w:rPr>
                <w:delText>SM), as applicable, for $0/MWh.</w:delText>
              </w:r>
            </w:del>
          </w:p>
        </w:tc>
      </w:tr>
    </w:tbl>
    <w:p w14:paraId="5546DE82" w14:textId="77777777" w:rsidR="002E4A30" w:rsidRPr="006E11D1" w:rsidRDefault="002E4A30" w:rsidP="00FF1649">
      <w:pPr>
        <w:spacing w:before="240" w:after="240"/>
        <w:ind w:left="720" w:hanging="720"/>
        <w:rPr>
          <w:iCs/>
          <w:szCs w:val="20"/>
        </w:rPr>
      </w:pPr>
      <w:r w:rsidRPr="006E11D1">
        <w:rPr>
          <w:iCs/>
          <w:szCs w:val="20"/>
        </w:rPr>
        <w:lastRenderedPageBreak/>
        <w:t>(2)</w:t>
      </w:r>
      <w:r w:rsidRPr="006E11D1">
        <w:rPr>
          <w:iCs/>
          <w:szCs w:val="20"/>
        </w:rPr>
        <w:tab/>
        <w:t xml:space="preserve">The QSE must indicate before 1000 in the Day-Ahead the Self-Arranged Ancillary Service Quantities, by service, so ERCOT can determine how much Ancillary Service capacity, by service, </w:t>
      </w:r>
      <w:ins w:id="256" w:author="ERCOT" w:date="2020-01-21T14:36:00Z">
        <w:r w:rsidR="00C717A1">
          <w:rPr>
            <w:iCs/>
            <w:szCs w:val="20"/>
          </w:rPr>
          <w:t xml:space="preserve">remains to be </w:t>
        </w:r>
      </w:ins>
      <w:del w:id="257" w:author="ERCOT" w:date="2020-01-21T14:36:00Z">
        <w:r w:rsidRPr="006E11D1" w:rsidDel="00C717A1">
          <w:rPr>
            <w:iCs/>
            <w:szCs w:val="20"/>
          </w:rPr>
          <w:delText xml:space="preserve">needs to be </w:delText>
        </w:r>
      </w:del>
      <w:r w:rsidRPr="006E11D1">
        <w:rPr>
          <w:iCs/>
          <w:szCs w:val="20"/>
        </w:rPr>
        <w:t xml:space="preserve">obtained </w:t>
      </w:r>
      <w:ins w:id="258" w:author="ERCOT" w:date="2020-01-21T14:37:00Z">
        <w:r w:rsidR="00AB6E7B">
          <w:rPr>
            <w:iCs/>
            <w:szCs w:val="20"/>
          </w:rPr>
          <w:t xml:space="preserve">based on </w:t>
        </w:r>
      </w:ins>
      <w:del w:id="259" w:author="ERCOT" w:date="2020-01-21T14:37:00Z">
        <w:r w:rsidRPr="006E11D1" w:rsidDel="00AB6E7B">
          <w:rPr>
            <w:iCs/>
            <w:szCs w:val="20"/>
          </w:rPr>
          <w:delText xml:space="preserve">through the </w:delText>
        </w:r>
      </w:del>
      <w:r w:rsidRPr="006E11D1">
        <w:rPr>
          <w:iCs/>
          <w:szCs w:val="20"/>
        </w:rPr>
        <w:t>DAM</w:t>
      </w:r>
      <w:ins w:id="260" w:author="ERCOT" w:date="2020-01-21T14:37:00Z">
        <w:r w:rsidR="00AB6E7B">
          <w:rPr>
            <w:iCs/>
            <w:szCs w:val="20"/>
          </w:rPr>
          <w:t xml:space="preserve"> offers</w:t>
        </w:r>
      </w:ins>
      <w:ins w:id="261" w:author="ERCOT" w:date="2020-01-24T13:40:00Z">
        <w:r w:rsidR="001354DA">
          <w:rPr>
            <w:iCs/>
            <w:szCs w:val="20"/>
          </w:rPr>
          <w:t xml:space="preserve"> and </w:t>
        </w:r>
      </w:ins>
      <w:ins w:id="262" w:author="ERCOT 102320" w:date="2020-10-14T09:58:00Z">
        <w:r w:rsidR="00F764B3">
          <w:rPr>
            <w:iCs/>
            <w:szCs w:val="20"/>
          </w:rPr>
          <w:t>associated</w:t>
        </w:r>
      </w:ins>
      <w:ins w:id="263" w:author="ERCOT" w:date="2020-01-24T13:40:00Z">
        <w:del w:id="264" w:author="ERCOT 102320" w:date="2020-10-14T09:58:00Z">
          <w:r w:rsidR="001354DA" w:rsidDel="00F764B3">
            <w:rPr>
              <w:iCs/>
              <w:szCs w:val="20"/>
            </w:rPr>
            <w:delText>their respective</w:delText>
          </w:r>
        </w:del>
        <w:r w:rsidR="001354DA">
          <w:rPr>
            <w:iCs/>
            <w:szCs w:val="20"/>
          </w:rPr>
          <w:t xml:space="preserve"> ASDCs</w:t>
        </w:r>
      </w:ins>
      <w:r w:rsidRPr="006E11D1">
        <w:rPr>
          <w:iCs/>
          <w:szCs w:val="20"/>
        </w:rPr>
        <w:t xml:space="preserve">.  </w:t>
      </w:r>
    </w:p>
    <w:p w14:paraId="1AD31691" w14:textId="77777777" w:rsidR="002E4A30" w:rsidRPr="006E11D1" w:rsidRDefault="002E4A30" w:rsidP="002E4A30">
      <w:pPr>
        <w:spacing w:after="240"/>
        <w:ind w:left="720" w:hanging="720"/>
        <w:rPr>
          <w:iCs/>
          <w:szCs w:val="20"/>
        </w:rPr>
      </w:pPr>
      <w:r w:rsidRPr="006E11D1">
        <w:rPr>
          <w:iCs/>
          <w:szCs w:val="20"/>
        </w:rPr>
        <w:t>(3)</w:t>
      </w:r>
      <w:r w:rsidRPr="006E11D1">
        <w:rPr>
          <w:iCs/>
          <w:szCs w:val="20"/>
        </w:rPr>
        <w:tab/>
        <w:t>At or after 1000 in the Day-Ahead, a QSE may not change its Self-Arranged Ancillary Service Quantities</w:t>
      </w:r>
      <w:del w:id="265" w:author="ERCOT" w:date="2019-11-05T15:33:00Z">
        <w:r w:rsidRPr="006E11D1" w:rsidDel="006A6C2E">
          <w:rPr>
            <w:iCs/>
            <w:szCs w:val="20"/>
          </w:rPr>
          <w:delText xml:space="preserve"> unless ERCOT opens a SASM</w:delText>
        </w:r>
      </w:del>
      <w:r w:rsidRPr="006E11D1">
        <w:rPr>
          <w:iCs/>
          <w:szCs w:val="20"/>
        </w:rPr>
        <w:t xml:space="preserve">. </w:t>
      </w:r>
    </w:p>
    <w:p w14:paraId="2F157D63" w14:textId="77777777" w:rsidR="002E4A30" w:rsidRPr="006E11D1" w:rsidRDefault="002E4A30" w:rsidP="002E4A30">
      <w:pPr>
        <w:spacing w:after="240"/>
        <w:ind w:left="720" w:hanging="720"/>
        <w:rPr>
          <w:iCs/>
          <w:szCs w:val="20"/>
        </w:rPr>
      </w:pPr>
      <w:r w:rsidRPr="006E11D1">
        <w:rPr>
          <w:iCs/>
          <w:szCs w:val="20"/>
        </w:rPr>
        <w:t>(4)</w:t>
      </w:r>
      <w:r w:rsidRPr="006E11D1">
        <w:rPr>
          <w:iCs/>
          <w:szCs w:val="20"/>
        </w:rPr>
        <w:tab/>
        <w:t xml:space="preserve">Before 1430 </w:t>
      </w:r>
      <w:r w:rsidRPr="0060662B">
        <w:rPr>
          <w:iCs/>
          <w:szCs w:val="20"/>
        </w:rPr>
        <w:t>in the Day-Ahead, all</w:t>
      </w:r>
      <w:r w:rsidRPr="006E11D1">
        <w:rPr>
          <w:iCs/>
          <w:szCs w:val="20"/>
        </w:rPr>
        <w:t xml:space="preserve"> Self-Arranged Ancillary Service Quantities must be represented by physical capacity, either by Generation Resources or Load Resources, or backed by Ancillary Service Trades. </w:t>
      </w:r>
    </w:p>
    <w:p w14:paraId="66780818" w14:textId="77777777" w:rsidR="002E4A30" w:rsidRPr="006E11D1" w:rsidRDefault="002E4A30" w:rsidP="002E4A30">
      <w:pPr>
        <w:spacing w:after="240"/>
        <w:ind w:left="720" w:hanging="720"/>
        <w:rPr>
          <w:iCs/>
          <w:szCs w:val="20"/>
        </w:rPr>
      </w:pPr>
      <w:r w:rsidRPr="006E11D1">
        <w:rPr>
          <w:iCs/>
          <w:szCs w:val="20"/>
        </w:rPr>
        <w:t>(5)</w:t>
      </w:r>
      <w:r w:rsidRPr="006E11D1">
        <w:rPr>
          <w:iCs/>
          <w:szCs w:val="20"/>
        </w:rPr>
        <w:tab/>
        <w:t>The QSE may self-arrange Reg-Up, Reg-Down, RRS, and Non-Spin.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6436CA68" w14:textId="77777777" w:rsidTr="00B34003">
        <w:trPr>
          <w:trHeight w:val="386"/>
        </w:trPr>
        <w:tc>
          <w:tcPr>
            <w:tcW w:w="9350" w:type="dxa"/>
            <w:shd w:val="pct12" w:color="auto" w:fill="auto"/>
          </w:tcPr>
          <w:p w14:paraId="25DB6559" w14:textId="77777777" w:rsidR="00A93350" w:rsidRPr="004B32CF" w:rsidRDefault="00A93350" w:rsidP="00B34003">
            <w:pPr>
              <w:spacing w:before="120" w:after="240"/>
              <w:rPr>
                <w:b/>
                <w:i/>
                <w:iCs/>
              </w:rPr>
            </w:pPr>
            <w:r>
              <w:rPr>
                <w:b/>
                <w:i/>
                <w:iCs/>
              </w:rPr>
              <w:t>[NPRR863:  Replace paragraph (5</w:t>
            </w:r>
            <w:r w:rsidRPr="004B32CF">
              <w:rPr>
                <w:b/>
                <w:i/>
                <w:iCs/>
              </w:rPr>
              <w:t>) above with the following upon system implementation:]</w:t>
            </w:r>
          </w:p>
          <w:p w14:paraId="6CCBDEFF" w14:textId="77777777" w:rsidR="00A93350" w:rsidRPr="00A93350" w:rsidRDefault="00A93350" w:rsidP="00A93350">
            <w:pPr>
              <w:spacing w:after="240"/>
              <w:ind w:left="720" w:hanging="720"/>
              <w:rPr>
                <w:iCs/>
                <w:szCs w:val="20"/>
              </w:rPr>
            </w:pPr>
            <w:r w:rsidRPr="0003648D">
              <w:rPr>
                <w:iCs/>
                <w:szCs w:val="20"/>
              </w:rPr>
              <w:t>(5)</w:t>
            </w:r>
            <w:r w:rsidRPr="0003648D">
              <w:rPr>
                <w:iCs/>
                <w:szCs w:val="20"/>
              </w:rPr>
              <w:tab/>
              <w:t xml:space="preserve">The QSE may self-arrange Reg-Up, Reg-Down, </w:t>
            </w:r>
            <w:r>
              <w:rPr>
                <w:iCs/>
                <w:szCs w:val="20"/>
              </w:rPr>
              <w:t>ECRS</w:t>
            </w:r>
            <w:r w:rsidRPr="0003648D">
              <w:rPr>
                <w:iCs/>
                <w:szCs w:val="20"/>
              </w:rPr>
              <w:t xml:space="preserve">, </w:t>
            </w:r>
            <w:r>
              <w:rPr>
                <w:iCs/>
                <w:szCs w:val="20"/>
              </w:rPr>
              <w:t>RRS</w:t>
            </w:r>
            <w:r w:rsidRPr="0003648D">
              <w:rPr>
                <w:iCs/>
                <w:szCs w:val="20"/>
              </w:rPr>
              <w:t xml:space="preserve">, </w:t>
            </w:r>
            <w:r>
              <w:rPr>
                <w:iCs/>
                <w:szCs w:val="20"/>
              </w:rPr>
              <w:t>and Non-Spin.</w:t>
            </w:r>
          </w:p>
        </w:tc>
      </w:tr>
    </w:tbl>
    <w:p w14:paraId="24FFD5AB" w14:textId="77777777" w:rsidR="002E4A30" w:rsidRPr="006E11D1" w:rsidRDefault="002E4A30" w:rsidP="00FF1649">
      <w:pPr>
        <w:spacing w:before="240" w:after="240"/>
        <w:ind w:left="720" w:hanging="720"/>
        <w:rPr>
          <w:szCs w:val="20"/>
        </w:rPr>
      </w:pPr>
      <w:r w:rsidRPr="006E11D1">
        <w:rPr>
          <w:szCs w:val="20"/>
        </w:rPr>
        <w:t>(6)</w:t>
      </w:r>
      <w:r w:rsidRPr="006E11D1">
        <w:rPr>
          <w:szCs w:val="20"/>
        </w:rPr>
        <w:tab/>
        <w:t xml:space="preserve">The QSE may self-arrange Ancillary Services from one or more Resources it represents and/or through an Ancillary Service Trade. </w:t>
      </w:r>
    </w:p>
    <w:p w14:paraId="05B4CB74" w14:textId="77777777" w:rsidR="002E4A30" w:rsidRPr="006E11D1" w:rsidRDefault="002E4A30" w:rsidP="002E4A30">
      <w:pPr>
        <w:spacing w:after="240"/>
        <w:ind w:left="720" w:hanging="720"/>
        <w:rPr>
          <w:szCs w:val="20"/>
        </w:rPr>
      </w:pPr>
      <w:del w:id="266" w:author="ERCOT" w:date="2020-02-10T10:24:00Z">
        <w:r w:rsidRPr="006E11D1" w:rsidDel="001E2B42">
          <w:rPr>
            <w:szCs w:val="20"/>
          </w:rPr>
          <w:delText>(</w:delText>
        </w:r>
      </w:del>
      <w:del w:id="267" w:author="ERCOT" w:date="2019-11-05T15:33:00Z">
        <w:r w:rsidRPr="006E11D1" w:rsidDel="006A6C2E">
          <w:rPr>
            <w:szCs w:val="20"/>
          </w:rPr>
          <w:delText>7)</w:delText>
        </w:r>
        <w:r w:rsidRPr="006E11D1" w:rsidDel="006A6C2E">
          <w:rPr>
            <w:szCs w:val="20"/>
          </w:rPr>
          <w:tab/>
          <w:delText>The additional Self-Arranged Ancillary Service Quantity specified by the QSE in response to a SASM notice by ERCOT to obtain additional Ancillary Services in the Adjustment Period cannot be more than 100 MWs of RRS, 25 MWs of Reg-Up, 25 MWs of Reg-Down, and 100 MWs of Non-Spin greater than the additional Ancillary Service amount allocated by ERCOT to that QSE, as stated in the SASM notice, and cannot be changed once committed to ERCOT.</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rsidDel="001E2B42" w14:paraId="13D2D86F" w14:textId="77777777" w:rsidTr="00B34003">
        <w:trPr>
          <w:trHeight w:val="386"/>
          <w:del w:id="268" w:author="ERCOT" w:date="2020-02-10T10:24:00Z"/>
        </w:trPr>
        <w:tc>
          <w:tcPr>
            <w:tcW w:w="9350" w:type="dxa"/>
            <w:shd w:val="pct12" w:color="auto" w:fill="auto"/>
          </w:tcPr>
          <w:p w14:paraId="03EDDBD0" w14:textId="77777777" w:rsidR="00A93350" w:rsidRPr="004B32CF" w:rsidDel="001E2B42" w:rsidRDefault="00A93350" w:rsidP="00B34003">
            <w:pPr>
              <w:spacing w:before="120" w:after="240"/>
              <w:rPr>
                <w:del w:id="269" w:author="ERCOT" w:date="2020-02-10T10:24:00Z"/>
                <w:b/>
                <w:i/>
                <w:iCs/>
              </w:rPr>
            </w:pPr>
            <w:del w:id="270" w:author="ERCOT" w:date="2020-02-10T10:24:00Z">
              <w:r w:rsidDel="001E2B42">
                <w:rPr>
                  <w:b/>
                  <w:i/>
                  <w:iCs/>
                </w:rPr>
                <w:delText>[NPRR863:  Replace paragraph (7</w:delText>
              </w:r>
              <w:r w:rsidRPr="004B32CF" w:rsidDel="001E2B42">
                <w:rPr>
                  <w:b/>
                  <w:i/>
                  <w:iCs/>
                </w:rPr>
                <w:delText>) above with the following upon system implementation:]</w:delText>
              </w:r>
            </w:del>
          </w:p>
          <w:p w14:paraId="571676A7" w14:textId="77777777" w:rsidR="00A93350" w:rsidRPr="00A93350" w:rsidDel="001E2B42" w:rsidRDefault="00A93350" w:rsidP="00A93350">
            <w:pPr>
              <w:spacing w:after="240"/>
              <w:ind w:left="720" w:hanging="720"/>
              <w:rPr>
                <w:del w:id="271" w:author="ERCOT" w:date="2020-02-10T10:24:00Z"/>
                <w:szCs w:val="20"/>
              </w:rPr>
            </w:pPr>
            <w:del w:id="272" w:author="ERCOT" w:date="2020-02-10T10:24:00Z">
              <w:r w:rsidRPr="0003648D" w:rsidDel="001E2B42">
                <w:rPr>
                  <w:szCs w:val="20"/>
                </w:rPr>
                <w:delText>(7)</w:delText>
              </w:r>
              <w:r w:rsidRPr="0003648D" w:rsidDel="001E2B42">
                <w:rPr>
                  <w:szCs w:val="20"/>
                </w:rPr>
                <w:tab/>
                <w:delText xml:space="preserve">The additional Self-Arranged Ancillary Service Quantity specified by the QSE in response to a SASM notice by ERCOT to obtain additional Ancillary Services in the Adjustment Period cannot be more than </w:delText>
              </w:r>
              <w:r w:rsidDel="001E2B42">
                <w:rPr>
                  <w:szCs w:val="20"/>
                </w:rPr>
                <w:delText>100</w:delText>
              </w:r>
              <w:r w:rsidRPr="0003648D" w:rsidDel="001E2B42">
                <w:rPr>
                  <w:szCs w:val="20"/>
                </w:rPr>
                <w:delText xml:space="preserve"> MW of </w:delText>
              </w:r>
              <w:r w:rsidDel="001E2B42">
                <w:rPr>
                  <w:szCs w:val="20"/>
                </w:rPr>
                <w:delText>ECRS</w:delText>
              </w:r>
              <w:r w:rsidRPr="0003648D" w:rsidDel="001E2B42">
                <w:rPr>
                  <w:szCs w:val="20"/>
                </w:rPr>
                <w:delText xml:space="preserve">, </w:delText>
              </w:r>
              <w:r w:rsidDel="001E2B42">
                <w:rPr>
                  <w:szCs w:val="20"/>
                </w:rPr>
                <w:delText>100</w:delText>
              </w:r>
              <w:r w:rsidRPr="0003648D" w:rsidDel="001E2B42">
                <w:rPr>
                  <w:szCs w:val="20"/>
                </w:rPr>
                <w:delText xml:space="preserve"> MW of </w:delText>
              </w:r>
              <w:r w:rsidDel="001E2B42">
                <w:rPr>
                  <w:szCs w:val="20"/>
                </w:rPr>
                <w:delText>RRS</w:delText>
              </w:r>
              <w:r w:rsidRPr="0003648D" w:rsidDel="001E2B42">
                <w:rPr>
                  <w:szCs w:val="20"/>
                </w:rPr>
                <w:delText xml:space="preserve">, 25 MW of Reg-Up, 25 MW of Reg-Down, and </w:delText>
              </w:r>
              <w:r w:rsidDel="001E2B42">
                <w:rPr>
                  <w:szCs w:val="20"/>
                </w:rPr>
                <w:delText>50</w:delText>
              </w:r>
              <w:r w:rsidRPr="0003648D" w:rsidDel="001E2B42">
                <w:rPr>
                  <w:szCs w:val="20"/>
                </w:rPr>
                <w:delText xml:space="preserve"> MW of Non-Spin greater than the additional Ancillary Service amount allocated by ERCOT to that QSE, as stated in the SASM notice, and cannot be c</w:delText>
              </w:r>
              <w:r w:rsidDel="001E2B42">
                <w:rPr>
                  <w:szCs w:val="20"/>
                </w:rPr>
                <w:delText>hanged once committed to ERCOT.</w:delText>
              </w:r>
            </w:del>
          </w:p>
        </w:tc>
      </w:tr>
    </w:tbl>
    <w:p w14:paraId="1AC5E627" w14:textId="77777777" w:rsidR="002E4A30" w:rsidRDefault="002E4A30" w:rsidP="00FF1649">
      <w:pPr>
        <w:spacing w:before="240" w:after="240"/>
        <w:ind w:left="720" w:hanging="720"/>
        <w:rPr>
          <w:ins w:id="273" w:author="ERCOT" w:date="2020-01-21T22:05:00Z"/>
          <w:szCs w:val="20"/>
        </w:rPr>
      </w:pPr>
      <w:del w:id="274" w:author="ERCOT" w:date="2020-01-21T14:38:00Z">
        <w:r w:rsidRPr="006E11D1" w:rsidDel="00AB6E7B">
          <w:rPr>
            <w:szCs w:val="20"/>
          </w:rPr>
          <w:delText>(8)</w:delText>
        </w:r>
        <w:r w:rsidRPr="006E11D1" w:rsidDel="00AB6E7B">
          <w:rPr>
            <w:szCs w:val="20"/>
          </w:rPr>
          <w:tab/>
          <w:delText>If a QSE does not self-arrange all of its Ancillary Service Obligation, ERCOT shall procure the remaining amount of that QSE’s Ancillary Service Obligation.</w:delText>
        </w:r>
      </w:del>
      <w:r w:rsidRPr="006E11D1">
        <w:rPr>
          <w:szCs w:val="20"/>
        </w:rPr>
        <w:t xml:space="preserve"> </w:t>
      </w:r>
    </w:p>
    <w:p w14:paraId="351B391D" w14:textId="77777777" w:rsidR="00C07C81" w:rsidRPr="00C07C81" w:rsidRDefault="009478D8" w:rsidP="00C07C81">
      <w:pPr>
        <w:spacing w:before="240" w:after="240"/>
        <w:ind w:left="720" w:hanging="720"/>
        <w:rPr>
          <w:ins w:id="275" w:author="ERCOT" w:date="2020-01-21T22:07:00Z"/>
          <w:szCs w:val="20"/>
        </w:rPr>
      </w:pPr>
      <w:ins w:id="276" w:author="ERCOT" w:date="2020-01-21T22:05:00Z">
        <w:r>
          <w:rPr>
            <w:szCs w:val="20"/>
          </w:rPr>
          <w:t>(</w:t>
        </w:r>
      </w:ins>
      <w:ins w:id="277" w:author="ERCOT" w:date="2020-02-10T10:24:00Z">
        <w:r w:rsidR="001E2B42">
          <w:rPr>
            <w:szCs w:val="20"/>
          </w:rPr>
          <w:t>7</w:t>
        </w:r>
      </w:ins>
      <w:ins w:id="278" w:author="ERCOT" w:date="2020-01-21T22:05:00Z">
        <w:r>
          <w:rPr>
            <w:szCs w:val="20"/>
          </w:rPr>
          <w:t>)</w:t>
        </w:r>
        <w:r>
          <w:rPr>
            <w:szCs w:val="20"/>
          </w:rPr>
          <w:tab/>
        </w:r>
      </w:ins>
      <w:ins w:id="279" w:author="ERCOT" w:date="2020-01-21T22:06:00Z">
        <w:r>
          <w:rPr>
            <w:szCs w:val="20"/>
          </w:rPr>
          <w:t xml:space="preserve">A QSE </w:t>
        </w:r>
      </w:ins>
      <w:ins w:id="280" w:author="ERCOT" w:date="2020-01-21T22:07:00Z">
        <w:r w:rsidR="00C07C81">
          <w:rPr>
            <w:szCs w:val="20"/>
          </w:rPr>
          <w:t>shall not submit Ancillary Services trades</w:t>
        </w:r>
      </w:ins>
      <w:ins w:id="281" w:author="ERCOT" w:date="2020-01-21T22:08:00Z">
        <w:r w:rsidR="00C07C81">
          <w:rPr>
            <w:szCs w:val="20"/>
          </w:rPr>
          <w:t xml:space="preserve"> that result in</w:t>
        </w:r>
      </w:ins>
      <w:ins w:id="282" w:author="ERCOT" w:date="2020-02-19T16:27:00Z">
        <w:r w:rsidR="00E22BA7">
          <w:rPr>
            <w:szCs w:val="20"/>
          </w:rPr>
          <w:t xml:space="preserve"> the QSE’s</w:t>
        </w:r>
      </w:ins>
      <w:ins w:id="283" w:author="ERCOT" w:date="2020-02-03T10:13:00Z">
        <w:r w:rsidR="00B26F3B">
          <w:rPr>
            <w:szCs w:val="20"/>
          </w:rPr>
          <w:t xml:space="preserve"> </w:t>
        </w:r>
      </w:ins>
      <w:ins w:id="284" w:author="ERCOT" w:date="2020-01-21T22:08:00Z">
        <w:r w:rsidR="00C07C81">
          <w:rPr>
            <w:szCs w:val="20"/>
          </w:rPr>
          <w:t xml:space="preserve">purchased quantities </w:t>
        </w:r>
      </w:ins>
      <w:ins w:id="285" w:author="ERCOT" w:date="2020-02-19T16:36:00Z">
        <w:r w:rsidR="00AC6330">
          <w:rPr>
            <w:szCs w:val="20"/>
          </w:rPr>
          <w:t xml:space="preserve">of Ancillary Services </w:t>
        </w:r>
      </w:ins>
      <w:ins w:id="286" w:author="ERCOT" w:date="2020-02-19T16:20:00Z">
        <w:r w:rsidR="00E22BA7">
          <w:rPr>
            <w:szCs w:val="20"/>
          </w:rPr>
          <w:t>exceeding</w:t>
        </w:r>
      </w:ins>
      <w:ins w:id="287" w:author="ERCOT" w:date="2020-01-21T22:08:00Z">
        <w:r w:rsidR="00C07C81">
          <w:rPr>
            <w:szCs w:val="20"/>
          </w:rPr>
          <w:t xml:space="preserve"> </w:t>
        </w:r>
      </w:ins>
      <w:ins w:id="288" w:author="ERCOT" w:date="2020-02-19T16:19:00Z">
        <w:r w:rsidR="00E22BA7">
          <w:rPr>
            <w:szCs w:val="20"/>
          </w:rPr>
          <w:t>the</w:t>
        </w:r>
      </w:ins>
      <w:ins w:id="289" w:author="ERCOT" w:date="2020-01-21T22:08:00Z">
        <w:r w:rsidR="00C07C81">
          <w:rPr>
            <w:szCs w:val="20"/>
          </w:rPr>
          <w:t xml:space="preserve"> QSE’s Self-Arranged Ancillary Service Quantities.</w:t>
        </w:r>
      </w:ins>
      <w:ins w:id="290" w:author="ERCOT" w:date="2020-01-21T22:07:00Z">
        <w:r w:rsidR="00C07C81">
          <w:rPr>
            <w:szCs w:val="20"/>
          </w:rPr>
          <w:t xml:space="preserve"> </w:t>
        </w:r>
      </w:ins>
    </w:p>
    <w:p w14:paraId="706AEA4B" w14:textId="77777777" w:rsidR="00C07C81" w:rsidRDefault="00C07C81" w:rsidP="001E2B42">
      <w:pPr>
        <w:spacing w:before="240" w:after="240"/>
        <w:ind w:left="1440" w:hanging="720"/>
        <w:rPr>
          <w:ins w:id="291" w:author="ERCOT" w:date="2020-01-21T22:09:00Z"/>
          <w:szCs w:val="20"/>
        </w:rPr>
      </w:pPr>
      <w:ins w:id="292" w:author="ERCOT" w:date="2020-01-21T22:09:00Z">
        <w:r>
          <w:rPr>
            <w:szCs w:val="20"/>
          </w:rPr>
          <w:lastRenderedPageBreak/>
          <w:t>(a)</w:t>
        </w:r>
        <w:r>
          <w:rPr>
            <w:szCs w:val="20"/>
          </w:rPr>
          <w:tab/>
          <w:t>At 1430 in the Day-Ahead, ERCOT shall post a report on the MIS Certified Area</w:t>
        </w:r>
      </w:ins>
      <w:ins w:id="293" w:author="ERCOT" w:date="2020-01-21T22:11:00Z">
        <w:r>
          <w:rPr>
            <w:szCs w:val="20"/>
          </w:rPr>
          <w:t xml:space="preserve"> </w:t>
        </w:r>
        <w:del w:id="294" w:author="ERCOT" w:date="2020-02-19T16:35:00Z">
          <w:r w:rsidDel="00AC6330">
            <w:rPr>
              <w:szCs w:val="20"/>
            </w:rPr>
            <w:delText>if</w:delText>
          </w:r>
        </w:del>
      </w:ins>
      <w:ins w:id="295" w:author="ERCOT" w:date="2020-02-19T16:35:00Z">
        <w:r w:rsidR="00AC6330">
          <w:rPr>
            <w:szCs w:val="20"/>
          </w:rPr>
          <w:t>to notify the QSE if</w:t>
        </w:r>
      </w:ins>
      <w:ins w:id="296" w:author="ERCOT" w:date="2020-01-21T22:11:00Z">
        <w:r>
          <w:rPr>
            <w:szCs w:val="20"/>
          </w:rPr>
          <w:t xml:space="preserve"> </w:t>
        </w:r>
      </w:ins>
      <w:ins w:id="297" w:author="ERCOT" w:date="2020-02-19T16:34:00Z">
        <w:r w:rsidR="00AC6330">
          <w:rPr>
            <w:szCs w:val="20"/>
          </w:rPr>
          <w:t>there is an overage in the QSE’s purchased quantities</w:t>
        </w:r>
      </w:ins>
      <w:ins w:id="298" w:author="ERCOT" w:date="2020-02-19T16:38:00Z">
        <w:r w:rsidR="00AC6330">
          <w:rPr>
            <w:szCs w:val="20"/>
          </w:rPr>
          <w:t xml:space="preserve"> of Ancillary Services</w:t>
        </w:r>
      </w:ins>
      <w:ins w:id="299" w:author="ERCOT" w:date="2020-02-19T16:34:00Z">
        <w:r w:rsidR="00AC6330">
          <w:rPr>
            <w:szCs w:val="20"/>
          </w:rPr>
          <w:t xml:space="preserve"> in violation of th</w:t>
        </w:r>
      </w:ins>
      <w:ins w:id="300" w:author="ERCOT" w:date="2020-02-19T16:39:00Z">
        <w:r w:rsidR="00AC6330">
          <w:rPr>
            <w:szCs w:val="20"/>
          </w:rPr>
          <w:t>e above</w:t>
        </w:r>
      </w:ins>
      <w:ins w:id="301" w:author="ERCOT" w:date="2020-02-19T16:34:00Z">
        <w:r w:rsidR="00AC6330">
          <w:rPr>
            <w:szCs w:val="20"/>
          </w:rPr>
          <w:t xml:space="preserve"> limitation</w:t>
        </w:r>
      </w:ins>
      <w:ins w:id="302" w:author="ERCOT" w:date="2020-01-21T22:09:00Z">
        <w:r>
          <w:rPr>
            <w:szCs w:val="20"/>
          </w:rPr>
          <w:t>.</w:t>
        </w:r>
      </w:ins>
    </w:p>
    <w:p w14:paraId="50AB3A81" w14:textId="77777777" w:rsidR="009478D8" w:rsidRDefault="00C07C81" w:rsidP="001E2B42">
      <w:pPr>
        <w:spacing w:before="240" w:after="240"/>
        <w:ind w:left="1440" w:hanging="720"/>
        <w:rPr>
          <w:szCs w:val="20"/>
        </w:rPr>
      </w:pPr>
      <w:ins w:id="303" w:author="ERCOT" w:date="2020-01-21T22:11:00Z">
        <w:r>
          <w:rPr>
            <w:szCs w:val="20"/>
          </w:rPr>
          <w:t>(b)</w:t>
        </w:r>
        <w:r>
          <w:rPr>
            <w:szCs w:val="20"/>
          </w:rPr>
          <w:tab/>
          <w:t xml:space="preserve">If the QSE has </w:t>
        </w:r>
      </w:ins>
      <w:ins w:id="304" w:author="ERCOT" w:date="2020-02-03T10:14:00Z">
        <w:r w:rsidR="000426F2">
          <w:rPr>
            <w:szCs w:val="20"/>
          </w:rPr>
          <w:t xml:space="preserve">such </w:t>
        </w:r>
      </w:ins>
      <w:ins w:id="305" w:author="ERCOT" w:date="2020-01-21T22:11:00Z">
        <w:r>
          <w:rPr>
            <w:szCs w:val="20"/>
          </w:rPr>
          <w:t xml:space="preserve">an overage as of the end of the Adjustment Period, that QSE will be </w:t>
        </w:r>
      </w:ins>
      <w:ins w:id="306" w:author="ERCOT" w:date="2020-01-21T22:12:00Z">
        <w:r>
          <w:rPr>
            <w:szCs w:val="20"/>
          </w:rPr>
          <w:t xml:space="preserve">charged for any quantity that exceeds their </w:t>
        </w:r>
      </w:ins>
      <w:ins w:id="307" w:author="ERCOT" w:date="2020-02-19T16:22:00Z">
        <w:r w:rsidR="00E22BA7">
          <w:rPr>
            <w:szCs w:val="20"/>
          </w:rPr>
          <w:t>Self-Arranged Ancillary Service Quantit</w:t>
        </w:r>
      </w:ins>
      <w:ins w:id="308" w:author="ERCOT" w:date="2020-02-19T16:39:00Z">
        <w:r w:rsidR="00AC6330">
          <w:rPr>
            <w:szCs w:val="20"/>
          </w:rPr>
          <w:t>ies</w:t>
        </w:r>
      </w:ins>
      <w:ins w:id="309" w:author="ERCOT" w:date="2020-02-19T16:22:00Z">
        <w:r w:rsidR="00E22BA7" w:rsidDel="00E22BA7">
          <w:rPr>
            <w:szCs w:val="20"/>
          </w:rPr>
          <w:t xml:space="preserve"> </w:t>
        </w:r>
      </w:ins>
      <w:ins w:id="310" w:author="ERCOT" w:date="2020-02-03T10:15:00Z">
        <w:r w:rsidR="00BD4B21">
          <w:rPr>
            <w:szCs w:val="20"/>
          </w:rPr>
          <w:t>per Section 6.</w:t>
        </w:r>
      </w:ins>
      <w:ins w:id="311" w:author="ERCOT" w:date="2020-02-03T13:56:00Z">
        <w:r w:rsidR="002036F5">
          <w:rPr>
            <w:szCs w:val="20"/>
          </w:rPr>
          <w:t>7.5</w:t>
        </w:r>
      </w:ins>
      <w:ins w:id="312" w:author="ERCOT" w:date="2020-03-17T11:13:00Z">
        <w:r w:rsidR="00AF6C7C">
          <w:rPr>
            <w:szCs w:val="20"/>
          </w:rPr>
          <w:t>.1</w:t>
        </w:r>
      </w:ins>
      <w:ins w:id="313" w:author="ERCOT" w:date="2020-02-05T13:30:00Z">
        <w:r w:rsidR="00E423A3">
          <w:rPr>
            <w:szCs w:val="20"/>
          </w:rPr>
          <w:t xml:space="preserve">, </w:t>
        </w:r>
      </w:ins>
      <w:ins w:id="314" w:author="ERCOT" w:date="2020-02-03T13:56:00Z">
        <w:r w:rsidR="002036F5">
          <w:rPr>
            <w:szCs w:val="20"/>
          </w:rPr>
          <w:t>Real-Time Ancillary Service Imbalance Payment or Charge</w:t>
        </w:r>
      </w:ins>
      <w:ins w:id="315" w:author="ERCOT" w:date="2020-01-21T22:12:00Z">
        <w:r>
          <w:rPr>
            <w:szCs w:val="20"/>
          </w:rPr>
          <w:t>.</w:t>
        </w:r>
      </w:ins>
    </w:p>
    <w:p w14:paraId="53F0390F" w14:textId="77777777" w:rsidR="002E4A30" w:rsidRPr="006E11D1" w:rsidRDefault="002E4A30" w:rsidP="002E4A30">
      <w:pPr>
        <w:spacing w:after="240"/>
        <w:ind w:left="720" w:hanging="720"/>
        <w:rPr>
          <w:szCs w:val="20"/>
        </w:rPr>
      </w:pPr>
      <w:r w:rsidRPr="006E11D1">
        <w:rPr>
          <w:szCs w:val="20"/>
        </w:rPr>
        <w:t>(9)</w:t>
      </w:r>
      <w:r w:rsidRPr="006E11D1">
        <w:rPr>
          <w:szCs w:val="20"/>
        </w:rPr>
        <w:tab/>
        <w:t>For self-arranged RRS Service, the QSE shall indicate the quantity of the service that is provided from:</w:t>
      </w:r>
    </w:p>
    <w:p w14:paraId="41C9D841" w14:textId="77777777" w:rsidR="002E4A30" w:rsidRPr="006E11D1" w:rsidRDefault="002E4A30" w:rsidP="002E4A30">
      <w:pPr>
        <w:pStyle w:val="List"/>
        <w:ind w:left="1440"/>
      </w:pPr>
      <w:r>
        <w:t>(a)</w:t>
      </w:r>
      <w:r w:rsidRPr="006E11D1">
        <w:rPr>
          <w:szCs w:val="20"/>
        </w:rPr>
        <w:tab/>
      </w:r>
      <w:r w:rsidRPr="006E11D1">
        <w:t xml:space="preserve">Generation </w:t>
      </w:r>
      <w:r w:rsidRPr="006E11D1">
        <w:rPr>
          <w:szCs w:val="20"/>
        </w:rPr>
        <w:t>Resources</w:t>
      </w:r>
      <w:r w:rsidRPr="006E11D1">
        <w:t>;</w:t>
      </w:r>
    </w:p>
    <w:p w14:paraId="777A0D5A" w14:textId="77777777" w:rsidR="002E4A30" w:rsidRPr="006E11D1" w:rsidRDefault="002E4A30" w:rsidP="002E4A30">
      <w:pPr>
        <w:pStyle w:val="List"/>
        <w:ind w:left="1440"/>
        <w:rPr>
          <w:szCs w:val="20"/>
        </w:rPr>
      </w:pPr>
      <w:r w:rsidRPr="006E11D1">
        <w:rPr>
          <w:szCs w:val="20"/>
        </w:rPr>
        <w:t>(b)</w:t>
      </w:r>
      <w:r w:rsidRPr="006E11D1">
        <w:rPr>
          <w:szCs w:val="20"/>
        </w:rPr>
        <w:tab/>
        <w:t xml:space="preserve">Controllable </w:t>
      </w:r>
      <w:r w:rsidRPr="006E11D1">
        <w:t>Load</w:t>
      </w:r>
      <w:r w:rsidRPr="006E11D1">
        <w:rPr>
          <w:szCs w:val="20"/>
        </w:rPr>
        <w:t xml:space="preserve"> Resources; and</w:t>
      </w:r>
    </w:p>
    <w:p w14:paraId="205F2A70" w14:textId="77777777" w:rsidR="00C8233E" w:rsidRDefault="002E4A30" w:rsidP="00E93C7C">
      <w:pPr>
        <w:pStyle w:val="List2"/>
        <w:spacing w:after="240"/>
        <w:ind w:left="1440" w:hanging="720"/>
      </w:pPr>
      <w:r w:rsidRPr="006E11D1">
        <w:rPr>
          <w:szCs w:val="20"/>
        </w:rPr>
        <w:t>(c)</w:t>
      </w:r>
      <w:r w:rsidRPr="006E11D1">
        <w:rPr>
          <w:szCs w:val="20"/>
        </w:rPr>
        <w:tab/>
      </w:r>
      <w:r w:rsidR="00DE1AE9" w:rsidRPr="00157AF8">
        <w:rPr>
          <w:szCs w:val="20"/>
        </w:rPr>
        <w:t xml:space="preserve">Fast Frequency Response (FFR) Resources and/or </w:t>
      </w:r>
      <w:r w:rsidRPr="002E4A30">
        <w:t>Load</w:t>
      </w:r>
      <w:r w:rsidRPr="006E11D1">
        <w:rPr>
          <w:szCs w:val="20"/>
        </w:rPr>
        <w:t xml:space="preserve"> Resources </w:t>
      </w:r>
      <w:r w:rsidRPr="006E11D1">
        <w:t>controlled</w:t>
      </w:r>
      <w:r w:rsidRPr="006E11D1">
        <w:rPr>
          <w:szCs w:val="20"/>
        </w:rPr>
        <w:t xml:space="preserve"> by high-set under-frequency relays.</w:t>
      </w:r>
      <w:bookmarkEnd w:id="205"/>
      <w:bookmarkEnd w:id="20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2FFB3D05" w14:textId="77777777" w:rsidTr="00B34003">
        <w:trPr>
          <w:trHeight w:val="386"/>
        </w:trPr>
        <w:tc>
          <w:tcPr>
            <w:tcW w:w="9350" w:type="dxa"/>
            <w:shd w:val="pct12" w:color="auto" w:fill="auto"/>
          </w:tcPr>
          <w:p w14:paraId="5B919E32" w14:textId="77777777" w:rsidR="003A120C" w:rsidRPr="004B32CF" w:rsidRDefault="003A120C" w:rsidP="003A120C">
            <w:pPr>
              <w:spacing w:before="120" w:after="240"/>
              <w:rPr>
                <w:b/>
                <w:i/>
                <w:iCs/>
              </w:rPr>
            </w:pPr>
            <w:bookmarkStart w:id="316" w:name="_Toc402345588"/>
            <w:bookmarkStart w:id="317" w:name="_Toc405383871"/>
            <w:bookmarkStart w:id="318" w:name="_Toc405536973"/>
            <w:bookmarkStart w:id="319" w:name="_Toc440871760"/>
            <w:r>
              <w:rPr>
                <w:b/>
                <w:i/>
                <w:iCs/>
              </w:rPr>
              <w:t>[NPRR863 and NPRR1015:  Replace paragraph (9</w:t>
            </w:r>
            <w:r w:rsidRPr="004B32CF">
              <w:rPr>
                <w:b/>
                <w:i/>
                <w:iCs/>
              </w:rPr>
              <w:t>) above with the following upon system implementation:]</w:t>
            </w:r>
          </w:p>
          <w:p w14:paraId="7C6EBBE7" w14:textId="77777777" w:rsidR="003A120C" w:rsidRPr="0003648D" w:rsidRDefault="003A120C" w:rsidP="003A120C">
            <w:pPr>
              <w:spacing w:after="240"/>
              <w:ind w:left="720" w:hanging="720"/>
              <w:rPr>
                <w:szCs w:val="20"/>
              </w:rPr>
            </w:pPr>
            <w:r w:rsidRPr="0003648D">
              <w:rPr>
                <w:szCs w:val="20"/>
              </w:rPr>
              <w:t>(9)</w:t>
            </w:r>
            <w:r w:rsidRPr="0003648D">
              <w:rPr>
                <w:szCs w:val="20"/>
              </w:rPr>
              <w:tab/>
              <w:t xml:space="preserve">For self-arranged </w:t>
            </w:r>
            <w:r>
              <w:rPr>
                <w:szCs w:val="20"/>
              </w:rPr>
              <w:t>RRS</w:t>
            </w:r>
            <w:r w:rsidRPr="0003648D">
              <w:rPr>
                <w:szCs w:val="20"/>
              </w:rPr>
              <w:t>, the QSE shall indicate the quantity of the service that is provided from:</w:t>
            </w:r>
          </w:p>
          <w:p w14:paraId="3F2B81A8" w14:textId="77777777" w:rsidR="003A120C" w:rsidRPr="0003648D" w:rsidRDefault="003A120C" w:rsidP="003A120C">
            <w:pPr>
              <w:spacing w:after="240"/>
              <w:ind w:left="1440" w:hanging="720"/>
            </w:pPr>
            <w:r w:rsidRPr="0003648D">
              <w:t>(a)</w:t>
            </w:r>
            <w:r w:rsidRPr="0003648D">
              <w:rPr>
                <w:szCs w:val="20"/>
              </w:rPr>
              <w:tab/>
              <w:t>Resources</w:t>
            </w:r>
            <w:r>
              <w:rPr>
                <w:szCs w:val="20"/>
              </w:rPr>
              <w:t xml:space="preserve"> providing Primary Frequency Response</w:t>
            </w:r>
            <w:r w:rsidRPr="0003648D">
              <w:t>;</w:t>
            </w:r>
          </w:p>
          <w:p w14:paraId="0319E3E0" w14:textId="77777777" w:rsidR="003A120C" w:rsidRDefault="003A120C" w:rsidP="003A120C">
            <w:pPr>
              <w:spacing w:after="240"/>
              <w:ind w:left="1440" w:hanging="720"/>
              <w:rPr>
                <w:szCs w:val="20"/>
              </w:rPr>
            </w:pPr>
            <w:r w:rsidRPr="0003648D">
              <w:rPr>
                <w:szCs w:val="20"/>
              </w:rPr>
              <w:t>(</w:t>
            </w:r>
            <w:r>
              <w:rPr>
                <w:szCs w:val="20"/>
              </w:rPr>
              <w:t>b</w:t>
            </w:r>
            <w:r w:rsidRPr="0003648D">
              <w:rPr>
                <w:szCs w:val="20"/>
              </w:rPr>
              <w:t>)</w:t>
            </w:r>
            <w:r w:rsidRPr="0003648D">
              <w:rPr>
                <w:szCs w:val="20"/>
              </w:rPr>
              <w:tab/>
            </w:r>
            <w:r w:rsidRPr="0003648D">
              <w:t>Load</w:t>
            </w:r>
            <w:r w:rsidRPr="0003648D">
              <w:rPr>
                <w:szCs w:val="20"/>
              </w:rPr>
              <w:t xml:space="preserve"> Resources </w:t>
            </w:r>
            <w:r w:rsidRPr="0003648D">
              <w:t>controlled</w:t>
            </w:r>
            <w:r w:rsidRPr="0003648D">
              <w:rPr>
                <w:szCs w:val="20"/>
              </w:rPr>
              <w:t xml:space="preserve"> by high-set under-frequency relays</w:t>
            </w:r>
            <w:r>
              <w:rPr>
                <w:szCs w:val="20"/>
              </w:rPr>
              <w:t>; and</w:t>
            </w:r>
          </w:p>
          <w:p w14:paraId="1347B3B0" w14:textId="77777777" w:rsidR="003A120C" w:rsidRDefault="003A120C" w:rsidP="003A120C">
            <w:pPr>
              <w:spacing w:after="240"/>
              <w:ind w:left="1440" w:hanging="720"/>
              <w:rPr>
                <w:szCs w:val="20"/>
              </w:rPr>
            </w:pPr>
            <w:r>
              <w:rPr>
                <w:szCs w:val="20"/>
              </w:rPr>
              <w:t>(c)</w:t>
            </w:r>
            <w:r w:rsidRPr="00157AF8">
              <w:rPr>
                <w:szCs w:val="20"/>
              </w:rPr>
              <w:tab/>
              <w:t>Fast Frequency Response (FFR) Resources.</w:t>
            </w:r>
          </w:p>
          <w:p w14:paraId="016C3A0A" w14:textId="40C519F7" w:rsidR="00441E54" w:rsidRPr="00A93350" w:rsidRDefault="003A120C" w:rsidP="003A120C">
            <w:pPr>
              <w:spacing w:after="240"/>
              <w:ind w:left="720" w:hanging="720"/>
              <w:rPr>
                <w:szCs w:val="20"/>
              </w:rPr>
            </w:pPr>
            <w:r>
              <w:rPr>
                <w:szCs w:val="20"/>
              </w:rPr>
              <w:t>(10</w:t>
            </w:r>
            <w:r w:rsidRPr="0003648D">
              <w:rPr>
                <w:szCs w:val="20"/>
              </w:rPr>
              <w:t>)</w:t>
            </w:r>
            <w:r w:rsidRPr="0003648D">
              <w:rPr>
                <w:szCs w:val="20"/>
              </w:rPr>
              <w:tab/>
              <w:t xml:space="preserve">For self-arranged </w:t>
            </w:r>
            <w:r>
              <w:rPr>
                <w:szCs w:val="20"/>
              </w:rPr>
              <w:t>ECRS</w:t>
            </w:r>
            <w:r w:rsidRPr="0003648D">
              <w:rPr>
                <w:szCs w:val="20"/>
              </w:rPr>
              <w:t>, the QSE shall indicate the quantity of the service that is provided from</w:t>
            </w:r>
            <w:r>
              <w:rPr>
                <w:szCs w:val="20"/>
              </w:rPr>
              <w:t xml:space="preserve"> Resources that are manually dispatched and those that are SCED-dispatchable.</w:t>
            </w:r>
          </w:p>
        </w:tc>
      </w:tr>
    </w:tbl>
    <w:p w14:paraId="5460A2D0" w14:textId="77777777" w:rsidR="00C216A9" w:rsidRPr="005058CB" w:rsidRDefault="00C216A9" w:rsidP="004555CF">
      <w:pPr>
        <w:pStyle w:val="List2"/>
        <w:spacing w:before="480" w:after="240"/>
        <w:ind w:left="0" w:firstLine="0"/>
        <w:outlineLvl w:val="4"/>
        <w:rPr>
          <w:b/>
          <w:i/>
        </w:rPr>
      </w:pPr>
      <w:bookmarkStart w:id="320" w:name="_Toc17707768"/>
      <w:commentRangeStart w:id="321"/>
      <w:r w:rsidRPr="005058CB">
        <w:rPr>
          <w:b/>
          <w:i/>
        </w:rPr>
        <w:t>4.4.7.1.1</w:t>
      </w:r>
      <w:commentRangeEnd w:id="321"/>
      <w:r w:rsidR="00E63AD2">
        <w:rPr>
          <w:rStyle w:val="CommentReference"/>
        </w:rPr>
        <w:commentReference w:id="321"/>
      </w:r>
      <w:r w:rsidRPr="005058CB">
        <w:rPr>
          <w:b/>
          <w:i/>
        </w:rPr>
        <w:tab/>
        <w:t>Negative Self-Arranged Ancillary Service Quantities</w:t>
      </w:r>
      <w:bookmarkEnd w:id="316"/>
      <w:bookmarkEnd w:id="317"/>
      <w:bookmarkEnd w:id="318"/>
      <w:bookmarkEnd w:id="319"/>
      <w:bookmarkEnd w:id="320"/>
    </w:p>
    <w:p w14:paraId="1A52DB2C" w14:textId="77777777" w:rsidR="00C216A9" w:rsidRDefault="007063DC" w:rsidP="00EB12F4">
      <w:pPr>
        <w:pStyle w:val="List2"/>
        <w:spacing w:after="240"/>
        <w:ind w:hanging="720"/>
      </w:pPr>
      <w:r>
        <w:t>(1)</w:t>
      </w:r>
      <w:r>
        <w:tab/>
        <w:t>A QSE may submit a negative Self-Arranged Ancillary Service Quantity in the DAM.  ERCOT shall procure all negative Self-Arranged Ancillary Service Quantities submitted by a QSE</w:t>
      </w:r>
      <w:ins w:id="322" w:author="ERCOT" w:date="2020-01-21T14:46:00Z">
        <w:r w:rsidR="00AB6E7B">
          <w:t>. Such n</w:t>
        </w:r>
        <w:r w:rsidR="00EB12F4">
          <w:t>egative Self-A</w:t>
        </w:r>
        <w:r w:rsidR="00AB6E7B">
          <w:t xml:space="preserve">rranged </w:t>
        </w:r>
      </w:ins>
      <w:ins w:id="323" w:author="ERCOT" w:date="2020-02-19T16:40:00Z">
        <w:r w:rsidR="00AC6330">
          <w:t xml:space="preserve">Ancillary Service Quantities </w:t>
        </w:r>
      </w:ins>
      <w:ins w:id="324" w:author="ERCOT" w:date="2020-01-21T14:47:00Z">
        <w:r w:rsidR="00AB6E7B">
          <w:t xml:space="preserve">will be considered </w:t>
        </w:r>
        <w:r w:rsidR="00EB12F4">
          <w:t xml:space="preserve">by DAM to be </w:t>
        </w:r>
      </w:ins>
      <w:ins w:id="325" w:author="ERCOT" w:date="2020-01-21T14:48:00Z">
        <w:r w:rsidR="00EB12F4">
          <w:t>equivalent</w:t>
        </w:r>
      </w:ins>
      <w:ins w:id="326" w:author="ERCOT" w:date="2020-01-21T14:47:00Z">
        <w:r w:rsidR="00EB12F4">
          <w:t xml:space="preserve"> </w:t>
        </w:r>
        <w:r w:rsidR="00AB6E7B">
          <w:t xml:space="preserve">to </w:t>
        </w:r>
      </w:ins>
      <w:ins w:id="327" w:author="ERCOT" w:date="2020-01-21T14:48:00Z">
        <w:r w:rsidR="00EB12F4">
          <w:t xml:space="preserve">a </w:t>
        </w:r>
      </w:ins>
      <w:ins w:id="328" w:author="ERCOT" w:date="2020-01-21T14:47:00Z">
        <w:r w:rsidR="00AB6E7B">
          <w:t>bid</w:t>
        </w:r>
      </w:ins>
      <w:ins w:id="329" w:author="ERCOT" w:date="2020-01-21T14:48:00Z">
        <w:r w:rsidR="00EB12F4">
          <w:t xml:space="preserve"> to buy Ancillary Services</w:t>
        </w:r>
      </w:ins>
      <w:ins w:id="330" w:author="ERCOT" w:date="2020-01-21T14:47:00Z">
        <w:r w:rsidR="00AB6E7B">
          <w:t xml:space="preserve"> at </w:t>
        </w:r>
        <w:r w:rsidR="00EB12F4">
          <w:t>the highest price on each respective Ancillary Service Demand Curve</w:t>
        </w:r>
      </w:ins>
      <w:r>
        <w:t>.</w:t>
      </w:r>
    </w:p>
    <w:p w14:paraId="77AEDB6E" w14:textId="77777777" w:rsidR="00565A0F" w:rsidRDefault="007063DC" w:rsidP="008E0462">
      <w:pPr>
        <w:pStyle w:val="List"/>
        <w:ind w:left="720"/>
      </w:pPr>
      <w:r>
        <w:t>(2)</w:t>
      </w:r>
      <w:r>
        <w:tab/>
        <w:t xml:space="preserve">Procurements of negative Self-Arranged Ancillary Service Quantities by ERCOT shall be settled in the same manner as Ancillary Service Obligations that are not self-arranged and according to the charges defined in Section 4.6.4.2, Charges for Ancillary Services </w:t>
      </w:r>
      <w:r>
        <w:lastRenderedPageBreak/>
        <w:t>Procurement in the DAM, and Section 6.7, Real-Time Settlement Calculations for the Ancillary Services.</w:t>
      </w:r>
    </w:p>
    <w:p w14:paraId="0A2510DD" w14:textId="77777777" w:rsidR="00C216A9" w:rsidRDefault="00C216A9" w:rsidP="008E0462">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 xml:space="preserve">-500 MW per Ancillary Service.  For negative self-arranged RRS, the QSE shall not specify </w:t>
      </w:r>
      <w:r w:rsidR="00DE1AE9">
        <w:t xml:space="preserve">FFR Resources, </w:t>
      </w:r>
      <w:r>
        <w:t>Controllable Load Resources</w:t>
      </w:r>
      <w:r w:rsidR="00DE1AE9">
        <w:t>,</w:t>
      </w:r>
      <w:r>
        <w:t xml:space="preserve">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0E2B7CBA" w14:textId="77777777" w:rsidTr="00B34003">
        <w:trPr>
          <w:trHeight w:val="386"/>
        </w:trPr>
        <w:tc>
          <w:tcPr>
            <w:tcW w:w="9350" w:type="dxa"/>
            <w:shd w:val="pct12" w:color="auto" w:fill="auto"/>
          </w:tcPr>
          <w:p w14:paraId="4B04922D" w14:textId="77777777" w:rsidR="00A93350" w:rsidRPr="004B32CF" w:rsidRDefault="00A93350" w:rsidP="00B34003">
            <w:pPr>
              <w:spacing w:before="120" w:after="240"/>
              <w:rPr>
                <w:b/>
                <w:i/>
                <w:iCs/>
              </w:rPr>
            </w:pPr>
            <w:bookmarkStart w:id="331" w:name="_Toc90197119"/>
            <w:bookmarkStart w:id="332" w:name="_Toc92873944"/>
            <w:bookmarkStart w:id="333" w:name="_Toc142108920"/>
            <w:bookmarkStart w:id="334" w:name="_Toc142113765"/>
            <w:bookmarkStart w:id="335" w:name="_Toc402345589"/>
            <w:bookmarkStart w:id="336" w:name="_Toc405383872"/>
            <w:bookmarkStart w:id="337" w:name="_Toc405536974"/>
            <w:bookmarkStart w:id="338" w:name="_Toc440871761"/>
            <w:r>
              <w:rPr>
                <w:b/>
                <w:i/>
                <w:iCs/>
              </w:rPr>
              <w:t>[NPRR863:  Replace paragraph (3</w:t>
            </w:r>
            <w:r w:rsidRPr="004B32CF">
              <w:rPr>
                <w:b/>
                <w:i/>
                <w:iCs/>
              </w:rPr>
              <w:t>) above with the following upon system implementation:]</w:t>
            </w:r>
          </w:p>
          <w:p w14:paraId="0968A26A" w14:textId="77777777" w:rsidR="00A93350" w:rsidRPr="00A93350" w:rsidRDefault="00A93350" w:rsidP="00DB2D96">
            <w:pPr>
              <w:pStyle w:val="List2"/>
              <w:spacing w:after="240"/>
              <w:ind w:hanging="720"/>
            </w:pPr>
            <w:r w:rsidRPr="0064187E">
              <w:t>(3)</w:t>
            </w:r>
            <w:r w:rsidRPr="0064187E">
              <w:tab/>
            </w:r>
            <w:r>
              <w:t>A</w:t>
            </w:r>
            <w:r w:rsidRPr="0064187E">
              <w:t xml:space="preserve"> QSE may not submit a negative Self-Arranged Ancillary Service Quantity in the DAM that is </w:t>
            </w:r>
            <w:r>
              <w:t xml:space="preserve">less </w:t>
            </w:r>
            <w:r w:rsidRPr="0064187E">
              <w:t xml:space="preserve">than </w:t>
            </w:r>
            <w:r>
              <w:t>-500 MW per Ancillary Service.  For negative self-arranged RRS and ECRS, the QSE shall not specify FFR Resources, Controllable Load Resources, and Load Resources controlled by high-set under-frequency relays.  For compliance purposes, a</w:t>
            </w:r>
            <w:r w:rsidRPr="0064187E">
              <w:t xml:space="preserve"> QSE may not submit a negative Self-Arranged Ancillary Service Quantity in the DAM that is greater </w:t>
            </w:r>
            <w:r>
              <w:t xml:space="preserve">in magnitude </w:t>
            </w:r>
            <w:r w:rsidRPr="0064187E">
              <w:t xml:space="preserve">than </w:t>
            </w:r>
            <w:r>
              <w:t xml:space="preserve">the absolute value of the net sales of </w:t>
            </w:r>
            <w:r w:rsidRPr="0064187E">
              <w:t xml:space="preserve">its Ancillary Service Trades </w:t>
            </w:r>
            <w:r>
              <w:t>per Ancillary Service.</w:t>
            </w:r>
          </w:p>
        </w:tc>
      </w:tr>
    </w:tbl>
    <w:p w14:paraId="355C923C" w14:textId="77777777" w:rsidR="00FF2129" w:rsidRDefault="00482EF3" w:rsidP="004555CF">
      <w:pPr>
        <w:pStyle w:val="H4"/>
        <w:spacing w:before="480"/>
        <w:ind w:left="1267" w:hanging="1267"/>
      </w:pPr>
      <w:bookmarkStart w:id="339" w:name="_Toc17707769"/>
      <w:r>
        <w:t>4.4.7.2</w:t>
      </w:r>
      <w:r>
        <w:tab/>
      </w:r>
      <w:commentRangeStart w:id="340"/>
      <w:r>
        <w:t>Ancillary Service Offers</w:t>
      </w:r>
      <w:bookmarkEnd w:id="331"/>
      <w:bookmarkEnd w:id="332"/>
      <w:bookmarkEnd w:id="333"/>
      <w:bookmarkEnd w:id="334"/>
      <w:bookmarkEnd w:id="335"/>
      <w:bookmarkEnd w:id="336"/>
      <w:bookmarkEnd w:id="337"/>
      <w:bookmarkEnd w:id="338"/>
      <w:bookmarkEnd w:id="339"/>
      <w:commentRangeEnd w:id="340"/>
      <w:r w:rsidR="006A6C2E">
        <w:rPr>
          <w:rStyle w:val="CommentReference"/>
          <w:b w:val="0"/>
          <w:bCs w:val="0"/>
          <w:snapToGrid/>
        </w:rPr>
        <w:commentReference w:id="340"/>
      </w:r>
    </w:p>
    <w:p w14:paraId="3B62D726" w14:textId="77777777" w:rsidR="00FF2129" w:rsidRDefault="00482EF3">
      <w:pPr>
        <w:pStyle w:val="BodyTextNumbered"/>
        <w:tabs>
          <w:tab w:val="left" w:pos="720"/>
        </w:tabs>
      </w:pPr>
      <w:r>
        <w:t>(1)</w:t>
      </w:r>
      <w:r>
        <w:tab/>
        <w:t>By 1000 in the Day-Ahead, a QSE may submit Generation Resource-</w:t>
      </w:r>
      <w:del w:id="341" w:author="ERCOT" w:date="2020-02-20T15:54:00Z">
        <w:r w:rsidDel="00E010F6">
          <w:delText xml:space="preserve">specific </w:delText>
        </w:r>
      </w:del>
      <w:ins w:id="342" w:author="ERCOT" w:date="2020-02-20T15:54:00Z">
        <w:r w:rsidR="00E010F6">
          <w:t xml:space="preserve">Specific </w:t>
        </w:r>
      </w:ins>
      <w:r>
        <w:t xml:space="preserve">Ancillary Service Offers to ERCOT for the DAM and may offer the same Generation Resource capacity for any or all of the Ancillary Service products simultaneously with any Energy Offer Curves from that Generation Resource </w:t>
      </w:r>
      <w:r>
        <w:rPr>
          <w:rStyle w:val="msoins0"/>
          <w:u w:val="none"/>
        </w:rPr>
        <w:t>in the DAM</w:t>
      </w:r>
      <w:r>
        <w:t>.</w:t>
      </w:r>
      <w:del w:id="343" w:author="ERCOT" w:date="2020-02-05T13:31:00Z">
        <w:r w:rsidDel="00E423A3">
          <w:delText xml:space="preserve">  </w:delText>
        </w:r>
      </w:del>
      <w:del w:id="344" w:author="ERCOT" w:date="2019-11-05T15:34:00Z">
        <w:r w:rsidDel="006A6C2E">
          <w:rPr>
            <w:rStyle w:val="msoins0"/>
            <w:u w:val="none"/>
          </w:rPr>
          <w:delText>A QSE may also submit Ancillary Service Offers in a SASM</w:delText>
        </w:r>
        <w:r w:rsidDel="006A6C2E">
          <w:delText>.</w:delText>
        </w:r>
      </w:del>
      <w:r>
        <w:t xml:space="preserve">  Offers of more than one Ancillary Service product from one Generation Resource may be inclusive or exclusive of each other and of any Energy Offer Curves, as specified according to a procedure developed by ERCOT. </w:t>
      </w:r>
    </w:p>
    <w:p w14:paraId="59E48DFE" w14:textId="77777777" w:rsidR="00FF2129" w:rsidRDefault="00482EF3">
      <w:pPr>
        <w:pStyle w:val="BodyTextNumbered"/>
      </w:pPr>
      <w:r>
        <w:t>(2)</w:t>
      </w:r>
      <w:r>
        <w:tab/>
        <w:t>By 1000 in the Day-Ahead, a QSE may submit Load Resource-</w:t>
      </w:r>
      <w:del w:id="345" w:author="ERCOT" w:date="2020-02-20T15:54:00Z">
        <w:r w:rsidDel="00E010F6">
          <w:delText>s</w:delText>
        </w:r>
      </w:del>
      <w:ins w:id="346" w:author="ERCOT" w:date="2020-02-20T15:54:00Z">
        <w:r w:rsidR="00E010F6">
          <w:t>S</w:t>
        </w:r>
      </w:ins>
      <w:r>
        <w:t xml:space="preserve">pecific Ancillary Service Offers for Regulation Service, Non-Spin and </w:t>
      </w:r>
      <w:r w:rsidR="005D4DD6">
        <w:t>RRS</w:t>
      </w:r>
      <w:r>
        <w:t xml:space="preserve"> to ERCOT and may offer the same Load Resource capacity for any or all of those Ancillary Service products simultaneously.  Offers of more than one Ancillary Service product from one Load Resource may be inclusive or exclusive of each other, as specified according to a procedure developed by ERCOT.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93350" w:rsidRPr="004B32CF" w14:paraId="12C1521E" w14:textId="77777777" w:rsidTr="00B34003">
        <w:trPr>
          <w:trHeight w:val="386"/>
        </w:trPr>
        <w:tc>
          <w:tcPr>
            <w:tcW w:w="9350" w:type="dxa"/>
            <w:shd w:val="pct12" w:color="auto" w:fill="auto"/>
          </w:tcPr>
          <w:p w14:paraId="3028242A" w14:textId="77777777" w:rsidR="00A93350" w:rsidRPr="004B32CF" w:rsidRDefault="00A93350" w:rsidP="00B34003">
            <w:pPr>
              <w:spacing w:before="120" w:after="240"/>
              <w:rPr>
                <w:b/>
                <w:i/>
                <w:iCs/>
              </w:rPr>
            </w:pPr>
            <w:r>
              <w:rPr>
                <w:b/>
                <w:i/>
                <w:iCs/>
              </w:rPr>
              <w:t>[NPRR863:  Replace paragraph (2</w:t>
            </w:r>
            <w:r w:rsidRPr="004B32CF">
              <w:rPr>
                <w:b/>
                <w:i/>
                <w:iCs/>
              </w:rPr>
              <w:t>) above with the following upon system implementation:]</w:t>
            </w:r>
          </w:p>
          <w:p w14:paraId="0F001F66" w14:textId="77777777" w:rsidR="00A93350" w:rsidRPr="00A93350" w:rsidRDefault="00A93350" w:rsidP="00A93350">
            <w:pPr>
              <w:pStyle w:val="BodyTextNumbered"/>
            </w:pPr>
            <w:r>
              <w:t>(2)</w:t>
            </w:r>
            <w:r>
              <w:tab/>
              <w:t>By 1000 in the Day-Ahead, a QSE may submit Load Resource-</w:t>
            </w:r>
            <w:ins w:id="347" w:author="ERCOT" w:date="2020-02-20T15:54:00Z">
              <w:r w:rsidR="00E010F6">
                <w:t>S</w:t>
              </w:r>
            </w:ins>
            <w:del w:id="348" w:author="ERCOT" w:date="2020-02-20T15:54:00Z">
              <w:r w:rsidDel="00E010F6">
                <w:delText>s</w:delText>
              </w:r>
            </w:del>
            <w:r>
              <w:t xml:space="preserve">pecific Ancillary Service Offers for Regulation Service, Non-Spin, RRS, and ECRS to ERCOT and may offer the same Load Resource capacity for any or all of those Ancillary Service products simultaneously.  Offers of more than one Ancillary Service product from one </w:t>
            </w:r>
            <w:r>
              <w:lastRenderedPageBreak/>
              <w:t>Load Resource may be inclusive or exclusive of each other, as specified according to a procedure developed by ERCOT.</w:t>
            </w:r>
          </w:p>
        </w:tc>
      </w:tr>
    </w:tbl>
    <w:p w14:paraId="1D77F602" w14:textId="77777777" w:rsidR="00850BB6" w:rsidRDefault="00322043" w:rsidP="00FF1649">
      <w:pPr>
        <w:pStyle w:val="BodyTextNumbered"/>
        <w:spacing w:before="240"/>
        <w:rPr>
          <w:ins w:id="349" w:author="ERCOT" w:date="2020-01-14T08:54:00Z"/>
        </w:rPr>
      </w:pPr>
      <w:ins w:id="350" w:author="ERCOT" w:date="2019-12-13T09:22:00Z">
        <w:r>
          <w:lastRenderedPageBreak/>
          <w:t>(</w:t>
        </w:r>
      </w:ins>
      <w:ins w:id="351" w:author="ERCOT" w:date="2020-02-10T11:29:00Z">
        <w:r w:rsidR="006B4A23">
          <w:t>3</w:t>
        </w:r>
      </w:ins>
      <w:ins w:id="352" w:author="ERCOT" w:date="2019-12-13T09:22:00Z">
        <w:r>
          <w:t>)</w:t>
        </w:r>
        <w:r>
          <w:tab/>
          <w:t>By 1000 in the Day-Ahead, a QSE may submit a</w:t>
        </w:r>
      </w:ins>
      <w:ins w:id="353" w:author="ERCOT" w:date="2019-12-13T15:17:00Z">
        <w:r w:rsidR="00C61D8A">
          <w:t>n</w:t>
        </w:r>
      </w:ins>
      <w:ins w:id="354" w:author="ERCOT" w:date="2019-12-13T09:22:00Z">
        <w:r>
          <w:t xml:space="preserve"> Ancillary Service </w:t>
        </w:r>
      </w:ins>
      <w:ins w:id="355" w:author="ERCOT" w:date="2019-12-13T15:17:00Z">
        <w:r w:rsidR="00C61D8A">
          <w:t xml:space="preserve">Only </w:t>
        </w:r>
      </w:ins>
      <w:ins w:id="356" w:author="ERCOT" w:date="2019-12-13T09:22:00Z">
        <w:r>
          <w:t>Offer to ERCOT for the DAM</w:t>
        </w:r>
      </w:ins>
      <w:ins w:id="357" w:author="ERCOT" w:date="2020-01-14T08:54:00Z">
        <w:r w:rsidR="00850BB6">
          <w:t xml:space="preserve">.  </w:t>
        </w:r>
      </w:ins>
      <w:ins w:id="358" w:author="ERCOT" w:date="2020-01-14T08:57:00Z">
        <w:r w:rsidR="00850BB6">
          <w:t xml:space="preserve">An </w:t>
        </w:r>
      </w:ins>
      <w:ins w:id="359" w:author="ERCOT" w:date="2020-01-14T08:58:00Z">
        <w:r w:rsidR="00850BB6">
          <w:t xml:space="preserve">individual </w:t>
        </w:r>
      </w:ins>
      <w:ins w:id="360" w:author="ERCOT" w:date="2020-01-14T08:57:00Z">
        <w:r w:rsidR="00850BB6">
          <w:t xml:space="preserve">Ancillary Service Only Offer </w:t>
        </w:r>
      </w:ins>
      <w:ins w:id="361" w:author="ERCOT" w:date="2020-01-14T08:59:00Z">
        <w:r w:rsidR="00850BB6">
          <w:t xml:space="preserve">must be exclusive to a single </w:t>
        </w:r>
      </w:ins>
      <w:ins w:id="362" w:author="ERCOT" w:date="2020-01-14T08:58:00Z">
        <w:r w:rsidR="00850BB6">
          <w:t>Ancillary Service product.</w:t>
        </w:r>
      </w:ins>
      <w:ins w:id="363" w:author="ERCOT" w:date="2020-01-14T09:00:00Z">
        <w:r w:rsidR="00850BB6">
          <w:t xml:space="preserve">  </w:t>
        </w:r>
      </w:ins>
      <w:ins w:id="364" w:author="ERCOT" w:date="2020-01-14T09:02:00Z">
        <w:r w:rsidR="00850BB6">
          <w:t xml:space="preserve">For purposes of Ancillary Service sub-category limitations and validations, </w:t>
        </w:r>
      </w:ins>
      <w:ins w:id="365" w:author="ERCOT" w:date="2020-01-14T09:00:00Z">
        <w:r w:rsidR="00850BB6">
          <w:t xml:space="preserve">an Ancillary Service Only Offer for RRS will be </w:t>
        </w:r>
      </w:ins>
      <w:ins w:id="366" w:author="ERCOT" w:date="2020-01-14T09:03:00Z">
        <w:r w:rsidR="00850BB6">
          <w:t xml:space="preserve">treated as if it was an offer for RRS from an On-Line Generation Resource.  </w:t>
        </w:r>
        <w:r w:rsidR="00F95E9D">
          <w:t xml:space="preserve">Likewise, an Ancillary Service </w:t>
        </w:r>
      </w:ins>
      <w:ins w:id="367" w:author="ERCOT" w:date="2020-01-14T09:04:00Z">
        <w:r w:rsidR="00F95E9D">
          <w:t>Only Offer for ECRS</w:t>
        </w:r>
      </w:ins>
      <w:ins w:id="368" w:author="ERCOT" w:date="2020-01-14T09:05:00Z">
        <w:r w:rsidR="00F95E9D">
          <w:t xml:space="preserve"> will be treated as if it was an offer for ECRS from an On-Line Generation Resource.  </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A120C" w:rsidRPr="004B32CF" w14:paraId="2BA8F60A" w14:textId="77777777" w:rsidTr="003A120C">
        <w:trPr>
          <w:trHeight w:val="386"/>
        </w:trPr>
        <w:tc>
          <w:tcPr>
            <w:tcW w:w="9350" w:type="dxa"/>
            <w:shd w:val="pct12" w:color="auto" w:fill="auto"/>
          </w:tcPr>
          <w:p w14:paraId="2900832E" w14:textId="6BDFE1CD" w:rsidR="003A120C" w:rsidRPr="004B32CF" w:rsidRDefault="003A120C" w:rsidP="003A120C">
            <w:pPr>
              <w:spacing w:before="120" w:after="240"/>
              <w:rPr>
                <w:b/>
                <w:i/>
                <w:iCs/>
              </w:rPr>
            </w:pPr>
            <w:r>
              <w:rPr>
                <w:b/>
                <w:i/>
                <w:iCs/>
              </w:rPr>
              <w:t>[NPRR1015:  Insert paragraph (</w:t>
            </w:r>
            <w:bookmarkStart w:id="369" w:name="_GoBack"/>
            <w:ins w:id="370" w:author="ERCOT Market Rules" w:date="2020-11-10T17:34:00Z">
              <w:r w:rsidR="009E5945">
                <w:rPr>
                  <w:b/>
                  <w:i/>
                  <w:iCs/>
                </w:rPr>
                <w:t>4</w:t>
              </w:r>
            </w:ins>
            <w:bookmarkEnd w:id="369"/>
            <w:del w:id="371" w:author="ERCOT Market Rules" w:date="2020-11-10T17:34:00Z">
              <w:r w:rsidDel="009E5945">
                <w:rPr>
                  <w:b/>
                  <w:i/>
                  <w:iCs/>
                </w:rPr>
                <w:delText>3</w:delText>
              </w:r>
            </w:del>
            <w:r w:rsidRPr="004B32CF">
              <w:rPr>
                <w:b/>
                <w:i/>
                <w:iCs/>
              </w:rPr>
              <w:t xml:space="preserve">) </w:t>
            </w:r>
            <w:r>
              <w:rPr>
                <w:b/>
                <w:i/>
                <w:iCs/>
              </w:rPr>
              <w:t>below u</w:t>
            </w:r>
            <w:r w:rsidRPr="004B32CF">
              <w:rPr>
                <w:b/>
                <w:i/>
                <w:iCs/>
              </w:rPr>
              <w:t>pon system implementation</w:t>
            </w:r>
            <w:r>
              <w:rPr>
                <w:b/>
                <w:i/>
                <w:iCs/>
              </w:rPr>
              <w:t xml:space="preserve"> of NPRR863 and renumber accordingly</w:t>
            </w:r>
            <w:r w:rsidRPr="004B32CF">
              <w:rPr>
                <w:b/>
                <w:i/>
                <w:iCs/>
              </w:rPr>
              <w:t>:]</w:t>
            </w:r>
          </w:p>
          <w:p w14:paraId="13B541C6" w14:textId="06E65D2D" w:rsidR="003A120C" w:rsidRPr="00A93350" w:rsidRDefault="003A120C" w:rsidP="009E5945">
            <w:pPr>
              <w:pStyle w:val="BodyTextNumbered"/>
            </w:pPr>
            <w:r>
              <w:t>(</w:t>
            </w:r>
            <w:ins w:id="372" w:author="ERCOT Market Rules" w:date="2020-11-10T17:34:00Z">
              <w:r w:rsidR="009E5945">
                <w:t>4</w:t>
              </w:r>
            </w:ins>
            <w:del w:id="373" w:author="ERCOT Market Rules" w:date="2020-11-10T17:34:00Z">
              <w:r w:rsidDel="009E5945">
                <w:delText>3</w:delText>
              </w:r>
            </w:del>
            <w:r>
              <w:t>)</w:t>
            </w:r>
            <w:r>
              <w:tab/>
              <w:t>By 1000 in the Day-Ahead, a QSE may submit Resource-</w:t>
            </w:r>
            <w:del w:id="374" w:author="PRS 111120" w:date="2020-11-10T17:33:00Z">
              <w:r w:rsidRPr="006A3358" w:rsidDel="009E5945">
                <w:delText>s</w:delText>
              </w:r>
            </w:del>
            <w:ins w:id="375" w:author="PRS 111120" w:date="2020-11-10T17:33:00Z">
              <w:r w:rsidR="009E5945" w:rsidRPr="006A3358">
                <w:t>S</w:t>
              </w:r>
            </w:ins>
            <w:r>
              <w:t xml:space="preserve">pecific Ancillary Service Offers to ERCOT for FFR Resources, and may offer the same capacity for any or all of the Ancillary Service products simultaneously with any Energy Offer Curves from that Resource </w:t>
            </w:r>
            <w:r w:rsidRPr="006F1EA5">
              <w:rPr>
                <w:rStyle w:val="msoins0"/>
                <w:u w:val="none"/>
              </w:rPr>
              <w:t>in the DAM</w:t>
            </w:r>
            <w:r w:rsidRPr="006A3358">
              <w:t>.</w:t>
            </w:r>
            <w:del w:id="376" w:author="PRS 111120" w:date="2020-11-10T17:33:00Z">
              <w:r w:rsidRPr="006A3358" w:rsidDel="009E5945">
                <w:delText xml:space="preserve">  </w:delText>
              </w:r>
              <w:r w:rsidRPr="006A3358" w:rsidDel="009E5945">
                <w:rPr>
                  <w:rStyle w:val="msoins0"/>
                  <w:u w:val="none"/>
                </w:rPr>
                <w:delText>A QSE may also submit Ancillary Service Offers in a SASM</w:delText>
              </w:r>
              <w:r w:rsidRPr="006A3358" w:rsidDel="009E5945">
                <w:delText>.</w:delText>
              </w:r>
            </w:del>
            <w:r w:rsidRPr="00D6489D">
              <w:t xml:space="preserve"> </w:t>
            </w:r>
            <w:r>
              <w:t xml:space="preserve"> Offers of more than one Ancillary Service product may be inclusive or exclusive of each other and of any Energy Offer Curves, as specified according to a procedure developed by ERCOT.</w:t>
            </w:r>
          </w:p>
        </w:tc>
      </w:tr>
    </w:tbl>
    <w:p w14:paraId="1E256B8B" w14:textId="4E9149CF" w:rsidR="00FF2129" w:rsidRDefault="00482EF3" w:rsidP="00FF1649">
      <w:pPr>
        <w:pStyle w:val="BodyTextNumbered"/>
        <w:spacing w:before="240"/>
      </w:pPr>
      <w:r>
        <w:t>(</w:t>
      </w:r>
      <w:ins w:id="377" w:author="ERCOT Market Rules" w:date="2020-11-10T17:34:00Z">
        <w:r w:rsidR="009E5945">
          <w:t>5</w:t>
        </w:r>
      </w:ins>
      <w:ins w:id="378" w:author="ERCOT" w:date="2020-02-10T11:29:00Z">
        <w:del w:id="379" w:author="ERCOT Market Rules" w:date="2020-11-10T17:34:00Z">
          <w:r w:rsidR="006B4A23" w:rsidDel="009E5945">
            <w:delText>4</w:delText>
          </w:r>
        </w:del>
      </w:ins>
      <w:del w:id="380" w:author="ERCOT" w:date="2020-02-10T11:29:00Z">
        <w:r w:rsidDel="006B4A23">
          <w:delText>3</w:delText>
        </w:r>
      </w:del>
      <w:r>
        <w:t>)</w:t>
      </w:r>
      <w:r>
        <w:tab/>
        <w:t xml:space="preserve">Ancillary Service Offers remain active for the offered period </w:t>
      </w:r>
      <w:ins w:id="381" w:author="ERCOT" w:date="2020-01-24T19:50:00Z">
        <w:r w:rsidR="003A3E20">
          <w:t>unless</w:t>
        </w:r>
      </w:ins>
      <w:ins w:id="382" w:author="ERCOT" w:date="2020-01-24T19:51:00Z">
        <w:r w:rsidR="003A3E20">
          <w:t xml:space="preserve"> the offer is</w:t>
        </w:r>
      </w:ins>
      <w:del w:id="383" w:author="ERCOT" w:date="2020-01-24T19:50:00Z">
        <w:r w:rsidDel="003A3E20">
          <w:delText>until</w:delText>
        </w:r>
      </w:del>
      <w:r>
        <w:t xml:space="preserve">:  </w:t>
      </w:r>
    </w:p>
    <w:p w14:paraId="1C9B6B8C" w14:textId="77777777" w:rsidR="00FF2129" w:rsidRDefault="00482EF3">
      <w:pPr>
        <w:pStyle w:val="List"/>
        <w:ind w:left="1440"/>
      </w:pPr>
      <w:r>
        <w:t>(a)</w:t>
      </w:r>
      <w:r>
        <w:tab/>
      </w:r>
      <w:ins w:id="384" w:author="ERCOT" w:date="2020-01-24T19:51:00Z">
        <w:r w:rsidR="003A3E20">
          <w:t>E</w:t>
        </w:r>
      </w:ins>
      <w:ins w:id="385" w:author="ERCOT" w:date="2020-01-24T19:50:00Z">
        <w:r w:rsidR="003A3E20">
          <w:t>ffective after DAM and is higher than</w:t>
        </w:r>
      </w:ins>
      <w:ins w:id="386" w:author="ERCOT" w:date="2020-02-19T16:45:00Z">
        <w:r w:rsidR="0077316D">
          <w:t xml:space="preserve"> the</w:t>
        </w:r>
      </w:ins>
      <w:ins w:id="387" w:author="ERCOT" w:date="2020-01-24T19:50:00Z">
        <w:r w:rsidR="003A3E20">
          <w:t xml:space="preserve"> </w:t>
        </w:r>
      </w:ins>
      <w:ins w:id="388" w:author="ERCOT" w:date="2020-02-19T16:45:00Z">
        <w:r w:rsidR="0077316D">
          <w:t>Real-Time System</w:t>
        </w:r>
      </w:ins>
      <w:ins w:id="389" w:author="ERCOT" w:date="2020-02-24T13:04:00Z">
        <w:r w:rsidR="00243541">
          <w:t>-</w:t>
        </w:r>
      </w:ins>
      <w:ins w:id="390" w:author="ERCOT" w:date="2020-02-19T16:45:00Z">
        <w:r w:rsidR="0077316D">
          <w:t>Wide Offer Cap (</w:t>
        </w:r>
      </w:ins>
      <w:ins w:id="391" w:author="ERCOT" w:date="2020-01-24T19:50:00Z">
        <w:r w:rsidR="003A3E20">
          <w:t>RTSWCAP</w:t>
        </w:r>
      </w:ins>
      <w:ins w:id="392" w:author="ERCOT" w:date="2020-02-19T16:45:00Z">
        <w:r w:rsidR="0077316D">
          <w:t>)</w:t>
        </w:r>
      </w:ins>
      <w:del w:id="393" w:author="ERCOT" w:date="2020-01-24T19:50:00Z">
        <w:r w:rsidDel="003A3E20">
          <w:delText>Selected by ERCOT</w:delText>
        </w:r>
      </w:del>
      <w:r>
        <w:t xml:space="preserve">; </w:t>
      </w:r>
    </w:p>
    <w:p w14:paraId="1179883E" w14:textId="77777777" w:rsidR="00FF2129" w:rsidRDefault="00482EF3">
      <w:pPr>
        <w:pStyle w:val="List"/>
        <w:ind w:left="1440"/>
      </w:pPr>
      <w:r>
        <w:t>(b)</w:t>
      </w:r>
      <w:r>
        <w:tab/>
        <w:t xml:space="preserve">Automatically inactivated by the software at the offer expiration time specified by the QSE </w:t>
      </w:r>
      <w:r>
        <w:rPr>
          <w:rStyle w:val="msoins0"/>
          <w:u w:val="none"/>
        </w:rPr>
        <w:t>when the offer is submitted</w:t>
      </w:r>
      <w:r>
        <w:t>; or</w:t>
      </w:r>
    </w:p>
    <w:p w14:paraId="7E6C76B4" w14:textId="77777777" w:rsidR="00FF2129" w:rsidRDefault="00482EF3">
      <w:pPr>
        <w:pStyle w:val="List"/>
        <w:ind w:left="1440"/>
      </w:pPr>
      <w:r>
        <w:t>(c)</w:t>
      </w:r>
      <w:r>
        <w:tab/>
        <w:t>Withdrawn by the QSE, but a withdrawal is not effective if the deadline for submitting offers has already passed.</w:t>
      </w:r>
    </w:p>
    <w:p w14:paraId="2212E2D6" w14:textId="36C96876" w:rsidR="00FF2129" w:rsidRDefault="00482EF3">
      <w:pPr>
        <w:pStyle w:val="BodyTextNumbered"/>
      </w:pPr>
      <w:r>
        <w:t>(</w:t>
      </w:r>
      <w:ins w:id="394" w:author="ERCOT Market Rules" w:date="2020-11-10T17:34:00Z">
        <w:r w:rsidR="009E5945">
          <w:t>6</w:t>
        </w:r>
      </w:ins>
      <w:ins w:id="395" w:author="ERCOT" w:date="2020-02-10T11:30:00Z">
        <w:del w:id="396" w:author="ERCOT Market Rules" w:date="2020-11-10T17:34:00Z">
          <w:r w:rsidR="006B4A23" w:rsidDel="009E5945">
            <w:delText>5</w:delText>
          </w:r>
        </w:del>
      </w:ins>
      <w:del w:id="397" w:author="ERCOT" w:date="2020-02-10T11:30:00Z">
        <w:r w:rsidDel="006B4A23">
          <w:delText>4</w:delText>
        </w:r>
      </w:del>
      <w:r>
        <w:t>)</w:t>
      </w:r>
      <w:r>
        <w:tab/>
        <w:t xml:space="preserve">A Load Resource that is not a Controllable Load Resource may specify whether its </w:t>
      </w:r>
      <w:ins w:id="398" w:author="ERCOT" w:date="2020-02-21T10:17:00Z">
        <w:r w:rsidR="001A3A21">
          <w:t>Resource</w:t>
        </w:r>
      </w:ins>
      <w:ins w:id="399" w:author="ERCOT" w:date="2020-02-21T10:19:00Z">
        <w:r w:rsidR="001A3A21">
          <w:t>-</w:t>
        </w:r>
      </w:ins>
      <w:ins w:id="400" w:author="ERCOT" w:date="2020-02-21T10:17:00Z">
        <w:r w:rsidR="001A3A21">
          <w:t xml:space="preserve">Specific </w:t>
        </w:r>
      </w:ins>
      <w:r w:rsidRPr="00243541">
        <w:t xml:space="preserve">Ancillary Service Offer </w:t>
      </w:r>
      <w:r>
        <w:t xml:space="preserve">for </w:t>
      </w:r>
      <w:r w:rsidR="0030230F">
        <w:t>RRS</w:t>
      </w:r>
      <w:r>
        <w:t xml:space="preserve"> may only be procured by ERCOT as a block.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83F99DF" w14:textId="77777777" w:rsidTr="00B34003">
        <w:trPr>
          <w:trHeight w:val="386"/>
        </w:trPr>
        <w:tc>
          <w:tcPr>
            <w:tcW w:w="9350" w:type="dxa"/>
            <w:shd w:val="pct12" w:color="auto" w:fill="auto"/>
          </w:tcPr>
          <w:p w14:paraId="4994E091" w14:textId="67B93DAC" w:rsidR="00FC44CB" w:rsidRPr="004B32CF" w:rsidRDefault="00FC44CB" w:rsidP="00B34003">
            <w:pPr>
              <w:spacing w:before="120" w:after="240"/>
              <w:rPr>
                <w:b/>
                <w:i/>
                <w:iCs/>
              </w:rPr>
            </w:pPr>
            <w:r>
              <w:rPr>
                <w:b/>
                <w:i/>
                <w:iCs/>
              </w:rPr>
              <w:t>[NPRR863:  Insert paragraph (</w:t>
            </w:r>
            <w:ins w:id="401" w:author="ERCOT Market Rules" w:date="2020-11-10T17:34:00Z">
              <w:r w:rsidR="009E5945">
                <w:rPr>
                  <w:b/>
                  <w:i/>
                  <w:iCs/>
                </w:rPr>
                <w:t>7</w:t>
              </w:r>
            </w:ins>
            <w:ins w:id="402" w:author="ERCOT" w:date="2020-02-10T11:30:00Z">
              <w:del w:id="403" w:author="ERCOT Market Rules" w:date="2020-11-10T17:34:00Z">
                <w:r w:rsidR="006B4A23" w:rsidDel="009E5945">
                  <w:rPr>
                    <w:b/>
                    <w:i/>
                    <w:iCs/>
                  </w:rPr>
                  <w:delText>6</w:delText>
                </w:r>
              </w:del>
            </w:ins>
            <w:del w:id="404" w:author="ERCOT" w:date="2020-02-10T11:30:00Z">
              <w:r w:rsidDel="006B4A23">
                <w:rPr>
                  <w:b/>
                  <w:i/>
                  <w:iCs/>
                </w:rPr>
                <w:delText>5</w:delText>
              </w:r>
            </w:del>
            <w:r w:rsidRPr="004B32CF">
              <w:rPr>
                <w:b/>
                <w:i/>
                <w:iCs/>
              </w:rPr>
              <w:t xml:space="preserve">) </w:t>
            </w:r>
            <w:r>
              <w:rPr>
                <w:b/>
                <w:i/>
                <w:iCs/>
              </w:rPr>
              <w:t>below</w:t>
            </w:r>
            <w:r w:rsidRPr="004B32CF">
              <w:rPr>
                <w:b/>
                <w:i/>
                <w:iCs/>
              </w:rPr>
              <w:t xml:space="preserve"> upon system implementation</w:t>
            </w:r>
            <w:r>
              <w:rPr>
                <w:b/>
                <w:i/>
                <w:iCs/>
              </w:rPr>
              <w:t xml:space="preserve"> and renumber accordingly</w:t>
            </w:r>
            <w:r w:rsidRPr="004B32CF">
              <w:rPr>
                <w:b/>
                <w:i/>
                <w:iCs/>
              </w:rPr>
              <w:t>:]</w:t>
            </w:r>
          </w:p>
          <w:p w14:paraId="6F77F6AF" w14:textId="487FE246" w:rsidR="00FC44CB" w:rsidRPr="00A93350" w:rsidRDefault="00FC44CB" w:rsidP="00FC44CB">
            <w:pPr>
              <w:pStyle w:val="BodyTextNumbered"/>
            </w:pPr>
            <w:r>
              <w:t>(</w:t>
            </w:r>
            <w:ins w:id="405" w:author="ERCOT Market Rules" w:date="2020-11-10T17:34:00Z">
              <w:r w:rsidR="009E5945">
                <w:t>7</w:t>
              </w:r>
            </w:ins>
            <w:ins w:id="406" w:author="ERCOT" w:date="2020-02-10T11:30:00Z">
              <w:del w:id="407" w:author="ERCOT Market Rules" w:date="2020-11-10T17:34:00Z">
                <w:r w:rsidR="006B4A23" w:rsidDel="009E5945">
                  <w:delText>6</w:delText>
                </w:r>
              </w:del>
            </w:ins>
            <w:del w:id="408" w:author="ERCOT" w:date="2020-02-10T11:30:00Z">
              <w:r w:rsidDel="006B4A23">
                <w:delText>5</w:delText>
              </w:r>
            </w:del>
            <w:r>
              <w:t>)</w:t>
            </w:r>
            <w:r>
              <w:tab/>
              <w:t xml:space="preserve">A Load Resource that is not a Controllable Load Resource may specify whether its </w:t>
            </w:r>
            <w:ins w:id="409" w:author="ERCOT" w:date="2020-02-21T10:19:00Z">
              <w:r w:rsidR="001A3A21">
                <w:t xml:space="preserve">Resource-Specific </w:t>
              </w:r>
            </w:ins>
            <w:r w:rsidRPr="00243541">
              <w:t>Ancillary Service Offer</w:t>
            </w:r>
            <w:r>
              <w:t xml:space="preserve"> for ECRS may only be procured by ERCOT as a block.</w:t>
            </w:r>
          </w:p>
        </w:tc>
      </w:tr>
    </w:tbl>
    <w:p w14:paraId="6AFEFB6B" w14:textId="6D187BC2" w:rsidR="005D4DD6" w:rsidRPr="0082662D" w:rsidRDefault="005D4DD6" w:rsidP="00FF1649">
      <w:pPr>
        <w:spacing w:before="240" w:after="240"/>
        <w:ind w:left="720" w:hanging="720"/>
        <w:rPr>
          <w:iCs/>
        </w:rPr>
      </w:pPr>
      <w:r w:rsidRPr="00931359">
        <w:rPr>
          <w:iCs/>
        </w:rPr>
        <w:lastRenderedPageBreak/>
        <w:t>(</w:t>
      </w:r>
      <w:ins w:id="410" w:author="ERCOT Market Rules" w:date="2020-11-10T17:34:00Z">
        <w:r w:rsidR="009E5945">
          <w:rPr>
            <w:iCs/>
          </w:rPr>
          <w:t>7</w:t>
        </w:r>
      </w:ins>
      <w:ins w:id="411" w:author="ERCOT" w:date="2020-02-10T11:30:00Z">
        <w:del w:id="412" w:author="ERCOT Market Rules" w:date="2020-11-10T17:34:00Z">
          <w:r w:rsidR="006B4A23" w:rsidDel="009E5945">
            <w:rPr>
              <w:iCs/>
            </w:rPr>
            <w:delText>6</w:delText>
          </w:r>
        </w:del>
      </w:ins>
      <w:del w:id="413" w:author="ERCOT" w:date="2020-02-10T11:30:00Z">
        <w:r w:rsidRPr="00931359" w:rsidDel="006B4A23">
          <w:rPr>
            <w:iCs/>
          </w:rPr>
          <w:delText>5</w:delText>
        </w:r>
      </w:del>
      <w:r w:rsidRPr="00931359">
        <w:rPr>
          <w:iCs/>
        </w:rPr>
        <w:t xml:space="preserve">) </w:t>
      </w:r>
      <w:r w:rsidRPr="00931359">
        <w:rPr>
          <w:iCs/>
        </w:rPr>
        <w:tab/>
        <w:t>A QSE that submits an On-Line</w:t>
      </w:r>
      <w:ins w:id="414" w:author="ERCOT" w:date="2019-12-13T15:19:00Z">
        <w:r w:rsidR="00C61D8A">
          <w:rPr>
            <w:iCs/>
          </w:rPr>
          <w:t xml:space="preserve"> Resource</w:t>
        </w:r>
      </w:ins>
      <w:ins w:id="415" w:author="ERCOT" w:date="2020-01-14T08:54:00Z">
        <w:r w:rsidR="00850BB6">
          <w:rPr>
            <w:iCs/>
          </w:rPr>
          <w:t>-</w:t>
        </w:r>
      </w:ins>
      <w:ins w:id="416" w:author="ERCOT" w:date="2019-12-13T15:19:00Z">
        <w:del w:id="417" w:author="ERCOT" w:date="2020-01-14T08:54:00Z">
          <w:r w:rsidR="00C61D8A" w:rsidDel="00850BB6">
            <w:rPr>
              <w:iCs/>
            </w:rPr>
            <w:delText xml:space="preserve"> </w:delText>
          </w:r>
        </w:del>
      </w:ins>
      <w:ins w:id="418" w:author="ERCOT" w:date="2020-02-19T17:21:00Z">
        <w:r w:rsidR="00CF204F">
          <w:rPr>
            <w:iCs/>
          </w:rPr>
          <w:t>S</w:t>
        </w:r>
      </w:ins>
      <w:ins w:id="419" w:author="ERCOT" w:date="2019-12-13T15:19:00Z">
        <w:r w:rsidR="00C61D8A">
          <w:rPr>
            <w:iCs/>
          </w:rPr>
          <w:t>pecific</w:t>
        </w:r>
      </w:ins>
      <w:r w:rsidRPr="00931359">
        <w:rPr>
          <w:iCs/>
        </w:rPr>
        <w:t xml:space="preserve"> Ancillary Service Offer without also submitting a Three-Part Supply Offer for the DAM for any given hour will be considered by the DAM to be self-committed for that hour, as long as a</w:t>
      </w:r>
      <w:del w:id="420" w:author="ERCOT" w:date="2020-02-24T10:34:00Z">
        <w:r w:rsidRPr="00931359" w:rsidDel="00BD08FE">
          <w:rPr>
            <w:iCs/>
          </w:rPr>
          <w:delText>n</w:delText>
        </w:r>
      </w:del>
      <w:r w:rsidRPr="00931359">
        <w:rPr>
          <w:iCs/>
        </w:rPr>
        <w:t xml:space="preserve"> </w:t>
      </w:r>
      <w:ins w:id="421" w:author="ERCOT" w:date="2020-02-21T10:20:00Z">
        <w:r w:rsidR="001A3A21">
          <w:rPr>
            <w:iCs/>
          </w:rPr>
          <w:t>Resource-Specific</w:t>
        </w:r>
        <w:r w:rsidR="001A3A21" w:rsidRPr="00931359">
          <w:rPr>
            <w:iCs/>
          </w:rPr>
          <w:t xml:space="preserve"> </w:t>
        </w:r>
      </w:ins>
      <w:r w:rsidRPr="00243541">
        <w:rPr>
          <w:iCs/>
        </w:rPr>
        <w:t>Ancillary Service Offer</w:t>
      </w:r>
      <w:r w:rsidRPr="00931359">
        <w:rPr>
          <w:iCs/>
        </w:rPr>
        <w:t xml:space="preserve"> for Off-Line Non-Spin was not also submitted for that hour. </w:t>
      </w:r>
      <w:r>
        <w:rPr>
          <w:iCs/>
        </w:rPr>
        <w:t xml:space="preserve"> </w:t>
      </w:r>
      <w:r w:rsidRPr="00931359">
        <w:rPr>
          <w:iCs/>
        </w:rPr>
        <w:t>When the DAM considers a self-committed offer for clearing, the Resource constraints identified in paragraph (4)(c)(ii) of Section 4.5.1, DAM Clearing Process, other than HSL, are ignored.</w:t>
      </w:r>
      <w:r>
        <w:rPr>
          <w:iCs/>
        </w:rPr>
        <w:t xml:space="preserve">  </w:t>
      </w:r>
      <w:r w:rsidRPr="00D57F83">
        <w:t>A Combined Cycle Generation Resource will be considered by the DAM to be self-committed</w:t>
      </w:r>
      <w:r>
        <w:t xml:space="preserve"> based on an On-Line </w:t>
      </w:r>
      <w:ins w:id="422" w:author="ERCOT" w:date="2020-02-21T10:20:00Z">
        <w:r w:rsidR="001A3A21">
          <w:rPr>
            <w:iCs/>
          </w:rPr>
          <w:t>Resource-Specific</w:t>
        </w:r>
        <w:r w:rsidR="001A3A21" w:rsidRPr="00931359">
          <w:rPr>
            <w:iCs/>
          </w:rPr>
          <w:t xml:space="preserve"> </w:t>
        </w:r>
      </w:ins>
      <w:r w:rsidRPr="00243541">
        <w:t>Ancillary Service Offer</w:t>
      </w:r>
      <w:r>
        <w:t xml:space="preserve"> submittal </w:t>
      </w:r>
      <w:r w:rsidRPr="00D57F83">
        <w:t xml:space="preserve">if: </w:t>
      </w:r>
    </w:p>
    <w:p w14:paraId="530017EE" w14:textId="77777777" w:rsidR="005D4DD6" w:rsidRPr="0082662D" w:rsidRDefault="005D4DD6" w:rsidP="005D4DD6">
      <w:pPr>
        <w:spacing w:after="240"/>
        <w:ind w:left="1440" w:hanging="720"/>
      </w:pPr>
      <w:r>
        <w:t>(a</w:t>
      </w:r>
      <w:r w:rsidRPr="00931359">
        <w:t>)</w:t>
      </w:r>
      <w:r w:rsidRPr="00931359">
        <w:tab/>
      </w:r>
      <w:r w:rsidRPr="00D57F83">
        <w:t xml:space="preserve">Its QSE submits an On-Line </w:t>
      </w:r>
      <w:ins w:id="423" w:author="ERCOT" w:date="2020-02-21T10:20:00Z">
        <w:r w:rsidR="001A3A21">
          <w:rPr>
            <w:iCs/>
          </w:rPr>
          <w:t>Resource-Specific</w:t>
        </w:r>
        <w:r w:rsidR="001A3A21" w:rsidRPr="00931359">
          <w:rPr>
            <w:iCs/>
          </w:rPr>
          <w:t xml:space="preserve"> </w:t>
        </w:r>
      </w:ins>
      <w:r w:rsidRPr="00243541">
        <w:t>Ancillary Service Offer</w:t>
      </w:r>
      <w:r w:rsidRPr="00D57F83">
        <w:t xml:space="preserve"> without also submitting a Three-Part Supply Offer for the DAM </w:t>
      </w:r>
      <w:r w:rsidRPr="0082662D">
        <w:t>for any Combined Cycle Generation Resource within the Combined Cycle Train for that hour;</w:t>
      </w:r>
    </w:p>
    <w:p w14:paraId="45A2DA34" w14:textId="77777777" w:rsidR="005D4DD6" w:rsidRDefault="005D4DD6" w:rsidP="005D4DD6">
      <w:pPr>
        <w:spacing w:after="240"/>
        <w:ind w:left="1440" w:hanging="720"/>
      </w:pPr>
      <w:r w:rsidRPr="00931359">
        <w:t>(b)</w:t>
      </w:r>
      <w:r w:rsidRPr="00931359">
        <w:tab/>
      </w:r>
      <w:r w:rsidRPr="0082662D">
        <w:t xml:space="preserve">No </w:t>
      </w:r>
      <w:ins w:id="424" w:author="ERCOT" w:date="2020-02-21T10:20:00Z">
        <w:r w:rsidR="001A3A21">
          <w:rPr>
            <w:iCs/>
          </w:rPr>
          <w:t>Resource-Specific</w:t>
        </w:r>
        <w:r w:rsidR="001A3A21" w:rsidRPr="00931359">
          <w:rPr>
            <w:iCs/>
          </w:rPr>
          <w:t xml:space="preserve"> </w:t>
        </w:r>
      </w:ins>
      <w:r w:rsidRPr="00243541">
        <w:t>Ancillary Service Offer</w:t>
      </w:r>
      <w:r w:rsidRPr="0082662D">
        <w:t xml:space="preserve"> for Off-Line Non-Spin for any Combined Cycle Generation Resource within the Combined Cycle Train is submitted for that hour</w:t>
      </w:r>
      <w:r>
        <w:t>; and</w:t>
      </w:r>
    </w:p>
    <w:p w14:paraId="1399E771" w14:textId="77777777" w:rsidR="005D4DD6" w:rsidRDefault="005D4DD6" w:rsidP="005D4DD6">
      <w:pPr>
        <w:spacing w:after="240"/>
        <w:ind w:left="1440" w:hanging="720"/>
        <w:rPr>
          <w:ins w:id="425" w:author="ERCOT" w:date="2019-12-13T10:13:00Z"/>
        </w:rPr>
      </w:pPr>
      <w:r>
        <w:t>(c)</w:t>
      </w:r>
      <w:r>
        <w:tab/>
        <w:t xml:space="preserve">No On-Line </w:t>
      </w:r>
      <w:ins w:id="426" w:author="ERCOT" w:date="2020-02-21T10:20:00Z">
        <w:r w:rsidR="001A3A21">
          <w:rPr>
            <w:iCs/>
          </w:rPr>
          <w:t>Resource-Specific</w:t>
        </w:r>
        <w:r w:rsidR="001A3A21" w:rsidRPr="00931359">
          <w:rPr>
            <w:iCs/>
          </w:rPr>
          <w:t xml:space="preserve"> </w:t>
        </w:r>
      </w:ins>
      <w:r w:rsidRPr="00243541">
        <w:t>Ancillary Service Offer</w:t>
      </w:r>
      <w:r>
        <w:t xml:space="preserve"> for any other Combined Cycle Generation Resource within the Combined Cycled Train is submitted for that hour. </w:t>
      </w:r>
    </w:p>
    <w:p w14:paraId="125098C5" w14:textId="5F50A3A2" w:rsidR="00EE405D" w:rsidRDefault="00EE405D" w:rsidP="00EE405D">
      <w:pPr>
        <w:pStyle w:val="BodyTextNumbered"/>
        <w:rPr>
          <w:ins w:id="427" w:author="ERCOT" w:date="2019-12-13T10:13:00Z"/>
        </w:rPr>
      </w:pPr>
      <w:ins w:id="428" w:author="ERCOT" w:date="2019-12-13T10:13:00Z">
        <w:r>
          <w:t>(</w:t>
        </w:r>
      </w:ins>
      <w:ins w:id="429" w:author="ERCOT Market Rules" w:date="2020-11-10T17:34:00Z">
        <w:r w:rsidR="009E5945">
          <w:t>8</w:t>
        </w:r>
      </w:ins>
      <w:ins w:id="430" w:author="ERCOT" w:date="2020-02-10T11:30:00Z">
        <w:del w:id="431" w:author="ERCOT Market Rules" w:date="2020-11-10T17:34:00Z">
          <w:r w:rsidR="006B4A23" w:rsidDel="009E5945">
            <w:delText>7</w:delText>
          </w:r>
        </w:del>
      </w:ins>
      <w:ins w:id="432" w:author="ERCOT" w:date="2019-12-13T10:13:00Z">
        <w:r>
          <w:t>)</w:t>
        </w:r>
        <w:r>
          <w:tab/>
        </w:r>
        <w:r w:rsidRPr="00292A95">
          <w:t xml:space="preserve">ERCOT will attempt to procure the quantity from its </w:t>
        </w:r>
      </w:ins>
      <w:ins w:id="433" w:author="ERCOT" w:date="2020-02-19T16:47:00Z">
        <w:r w:rsidR="0077316D">
          <w:t>Ancillary Service</w:t>
        </w:r>
      </w:ins>
      <w:ins w:id="434" w:author="ERCOT" w:date="2019-12-13T10:13:00Z">
        <w:r w:rsidRPr="00292A95">
          <w:t xml:space="preserve"> Plan from Resource-</w:t>
        </w:r>
      </w:ins>
      <w:ins w:id="435" w:author="ERCOT" w:date="2020-02-19T17:22:00Z">
        <w:r w:rsidR="00CF204F">
          <w:t>S</w:t>
        </w:r>
      </w:ins>
      <w:ins w:id="436" w:author="ERCOT" w:date="2019-12-13T10:13:00Z">
        <w:r w:rsidRPr="00292A95">
          <w:t xml:space="preserve">pecific </w:t>
        </w:r>
      </w:ins>
      <w:ins w:id="437" w:author="ERCOT" w:date="2020-01-14T09:09:00Z">
        <w:r w:rsidR="00AB4CAD">
          <w:t>Ancillary Service O</w:t>
        </w:r>
      </w:ins>
      <w:ins w:id="438" w:author="ERCOT" w:date="2019-12-13T10:13:00Z">
        <w:r w:rsidRPr="00292A95">
          <w:t xml:space="preserve">ffers as well as </w:t>
        </w:r>
      </w:ins>
      <w:ins w:id="439" w:author="ERCOT" w:date="2020-01-14T09:09:00Z">
        <w:r w:rsidR="00AB4CAD">
          <w:t>Ancillary Service Only Offers</w:t>
        </w:r>
      </w:ins>
      <w:ins w:id="440" w:author="ERCOT" w:date="2019-12-13T10:13:00Z">
        <w:r w:rsidRPr="00292A95">
          <w:t xml:space="preserve"> against respective ASDCs.</w:t>
        </w:r>
      </w:ins>
    </w:p>
    <w:p w14:paraId="39017251" w14:textId="77777777" w:rsidR="00FF2129" w:rsidRDefault="00482EF3" w:rsidP="004555CF">
      <w:pPr>
        <w:pStyle w:val="H5"/>
        <w:spacing w:before="480"/>
        <w:ind w:left="1627" w:hanging="1627"/>
      </w:pPr>
      <w:bookmarkStart w:id="441" w:name="_Toc90197120"/>
      <w:bookmarkStart w:id="442" w:name="_Toc92873945"/>
      <w:bookmarkStart w:id="443" w:name="_Toc142108921"/>
      <w:bookmarkStart w:id="444" w:name="_Toc142113766"/>
      <w:bookmarkStart w:id="445" w:name="_Toc402345590"/>
      <w:bookmarkStart w:id="446" w:name="_Toc405383873"/>
      <w:bookmarkStart w:id="447" w:name="_Toc405536975"/>
      <w:bookmarkStart w:id="448" w:name="_Toc440871762"/>
      <w:bookmarkStart w:id="449" w:name="_Toc17707770"/>
      <w:r>
        <w:t>4.4.7.2.1</w:t>
      </w:r>
      <w:r>
        <w:tab/>
      </w:r>
      <w:ins w:id="450" w:author="ERCOT" w:date="2019-12-13T09:31:00Z">
        <w:r w:rsidR="00322043">
          <w:t>Resource</w:t>
        </w:r>
      </w:ins>
      <w:ins w:id="451" w:author="ERCOT" w:date="2020-01-14T09:07:00Z">
        <w:r w:rsidR="00AB4CAD">
          <w:t>-</w:t>
        </w:r>
      </w:ins>
      <w:ins w:id="452" w:author="ERCOT" w:date="2019-12-13T09:32:00Z">
        <w:r w:rsidR="00322043">
          <w:t xml:space="preserve">Specific </w:t>
        </w:r>
      </w:ins>
      <w:commentRangeStart w:id="453"/>
      <w:r>
        <w:t>Ancillary Service Offer Criteria</w:t>
      </w:r>
      <w:bookmarkEnd w:id="441"/>
      <w:bookmarkEnd w:id="442"/>
      <w:bookmarkEnd w:id="443"/>
      <w:bookmarkEnd w:id="444"/>
      <w:bookmarkEnd w:id="445"/>
      <w:bookmarkEnd w:id="446"/>
      <w:bookmarkEnd w:id="447"/>
      <w:bookmarkEnd w:id="448"/>
      <w:bookmarkEnd w:id="449"/>
      <w:commentRangeEnd w:id="453"/>
      <w:r w:rsidR="006A6C2E">
        <w:rPr>
          <w:rStyle w:val="CommentReference"/>
          <w:b w:val="0"/>
          <w:bCs w:val="0"/>
          <w:i w:val="0"/>
          <w:iCs w:val="0"/>
        </w:rPr>
        <w:commentReference w:id="453"/>
      </w:r>
    </w:p>
    <w:p w14:paraId="078B6279" w14:textId="77777777" w:rsidR="00FF2129" w:rsidRDefault="00482EF3">
      <w:pPr>
        <w:pStyle w:val="BodyTextNumbered"/>
      </w:pPr>
      <w:r>
        <w:t>(1)</w:t>
      </w:r>
      <w:r>
        <w:tab/>
        <w:t xml:space="preserve">Each </w:t>
      </w:r>
      <w:ins w:id="454" w:author="ERCOT" w:date="2020-02-21T10:21:00Z">
        <w:r w:rsidR="001A3A21">
          <w:rPr>
            <w:iCs w:val="0"/>
          </w:rPr>
          <w:t>Resource-Specific</w:t>
        </w:r>
        <w:r w:rsidR="001A3A21" w:rsidRPr="00931359">
          <w:rPr>
            <w:iCs w:val="0"/>
          </w:rPr>
          <w:t xml:space="preserve"> </w:t>
        </w:r>
      </w:ins>
      <w:r w:rsidRPr="00243541">
        <w:t>Ancillary Service Offer</w:t>
      </w:r>
      <w:r>
        <w:t xml:space="preserve"> must be submitted by a QSE and must include the following information:</w:t>
      </w:r>
    </w:p>
    <w:p w14:paraId="094D75A8" w14:textId="77777777" w:rsidR="00FF2129" w:rsidRDefault="00482EF3">
      <w:pPr>
        <w:pStyle w:val="List"/>
        <w:ind w:left="1440"/>
      </w:pPr>
      <w:r>
        <w:t>(a)</w:t>
      </w:r>
      <w:r>
        <w:tab/>
        <w:t>The selling QSE;</w:t>
      </w:r>
    </w:p>
    <w:p w14:paraId="7BA75C42" w14:textId="77777777" w:rsidR="00FF2129" w:rsidRDefault="00482EF3">
      <w:pPr>
        <w:pStyle w:val="List"/>
        <w:ind w:left="1440"/>
      </w:pPr>
      <w:r>
        <w:t>(b)</w:t>
      </w:r>
      <w:r>
        <w:tab/>
        <w:t>The Resource represented by the QSE from which the offer would be supplied;</w:t>
      </w:r>
    </w:p>
    <w:p w14:paraId="5E8B52F3" w14:textId="77777777" w:rsidR="00FF2129" w:rsidRDefault="00482EF3">
      <w:pPr>
        <w:pStyle w:val="List"/>
        <w:ind w:left="1440"/>
      </w:pPr>
      <w:r>
        <w:t>(c)</w:t>
      </w:r>
      <w:r>
        <w:tab/>
        <w:t xml:space="preserve">The quantity in MW and Ancillary Service type from that Resource for this specific offer and the specific quantity in MW and Ancillary Service type of any other Ancillary Service offered from this same capacity; </w:t>
      </w:r>
    </w:p>
    <w:p w14:paraId="21FA219A" w14:textId="77777777" w:rsidR="00FF2129" w:rsidRDefault="00482EF3">
      <w:pPr>
        <w:pStyle w:val="BodyTextNumbered"/>
        <w:ind w:left="1428" w:hanging="686"/>
      </w:pPr>
      <w:r>
        <w:t>(d)</w:t>
      </w:r>
      <w:r>
        <w:tab/>
        <w:t>A</w:t>
      </w:r>
      <w:del w:id="455" w:author="ERCOT" w:date="2020-02-21T16:02:00Z">
        <w:r w:rsidDel="004148E6">
          <w:delText>n</w:delText>
        </w:r>
      </w:del>
      <w:r>
        <w:t xml:space="preserve"> </w:t>
      </w:r>
      <w:ins w:id="456" w:author="ERCOT" w:date="2020-02-21T10:21:00Z">
        <w:r w:rsidR="001A3A21">
          <w:rPr>
            <w:iCs w:val="0"/>
          </w:rPr>
          <w:t>Resource-Specific</w:t>
        </w:r>
        <w:r w:rsidR="001A3A21" w:rsidRPr="00931359">
          <w:rPr>
            <w:iCs w:val="0"/>
          </w:rPr>
          <w:t xml:space="preserve"> </w:t>
        </w:r>
      </w:ins>
      <w:r w:rsidRPr="00243541">
        <w:t>Ancillary Service Offer</w:t>
      </w:r>
      <w:r>
        <w:t xml:space="preserve"> linked to a Three-Part Supply Offer from a Resource designated to be Off-Line for the offer period in its COP may only be struck if the Three-Part Supply Offer is struck.  The total capacity struck must be within limits as defined in item (4)(c)(iii) of Section 4.5.1, DAM Clearing Process;  </w:t>
      </w:r>
    </w:p>
    <w:p w14:paraId="13E7C4F3" w14:textId="77777777" w:rsidR="00FF2129" w:rsidRDefault="00482EF3">
      <w:pPr>
        <w:pStyle w:val="BodyTextNumbered"/>
        <w:ind w:left="1428" w:hanging="686"/>
      </w:pPr>
      <w:r>
        <w:t>(e)</w:t>
      </w:r>
      <w:r>
        <w:tab/>
        <w:t>A</w:t>
      </w:r>
      <w:del w:id="457" w:author="ERCOT" w:date="2020-02-21T16:02:00Z">
        <w:r w:rsidDel="004148E6">
          <w:delText>n</w:delText>
        </w:r>
      </w:del>
      <w:r>
        <w:t xml:space="preserve"> </w:t>
      </w:r>
      <w:ins w:id="458" w:author="ERCOT" w:date="2020-02-21T10:21:00Z">
        <w:r w:rsidR="001A3A21">
          <w:rPr>
            <w:iCs w:val="0"/>
          </w:rPr>
          <w:t>Resource-Specific</w:t>
        </w:r>
        <w:r w:rsidR="001A3A21" w:rsidRPr="00931359">
          <w:rPr>
            <w:iCs w:val="0"/>
          </w:rPr>
          <w:t xml:space="preserve"> </w:t>
        </w:r>
      </w:ins>
      <w:r w:rsidRPr="00243541">
        <w:t>Ancillary Service Offer</w:t>
      </w:r>
      <w:r>
        <w:t xml:space="preserve"> linked to other </w:t>
      </w:r>
      <w:ins w:id="459" w:author="ERCOT" w:date="2020-02-21T10:21:00Z">
        <w:r w:rsidR="001A3A21">
          <w:rPr>
            <w:iCs w:val="0"/>
          </w:rPr>
          <w:t>Resource-Specific</w:t>
        </w:r>
        <w:r w:rsidR="001A3A21" w:rsidRPr="00931359">
          <w:rPr>
            <w:iCs w:val="0"/>
          </w:rPr>
          <w:t xml:space="preserve"> </w:t>
        </w:r>
      </w:ins>
      <w:r w:rsidRPr="00243541">
        <w:t xml:space="preserve">Ancillary Service </w:t>
      </w:r>
      <w:r w:rsidR="00C0690F" w:rsidRPr="00243541">
        <w:t>O</w:t>
      </w:r>
      <w:r w:rsidRPr="00243541">
        <w:t>ffers</w:t>
      </w:r>
      <w:r>
        <w:t xml:space="preserve"> or an Energy Offer Curve from a Resource designated to </w:t>
      </w:r>
      <w:r>
        <w:lastRenderedPageBreak/>
        <w:t>be On-Line for the offer period in its COP may only be struck if the total capacity struck is within limits as defined in item (4)(c)(iii) of Section 4.5.1;</w:t>
      </w:r>
    </w:p>
    <w:p w14:paraId="3D7B5400" w14:textId="77777777" w:rsidR="00FF2129" w:rsidRDefault="00482EF3">
      <w:pPr>
        <w:pStyle w:val="BodyTextNumbered"/>
        <w:ind w:left="1428" w:hanging="686"/>
      </w:pPr>
      <w:r>
        <w:t>(f)</w:t>
      </w:r>
      <w:r>
        <w:tab/>
        <w:t xml:space="preserve">The first and last hour of the offer; </w:t>
      </w:r>
    </w:p>
    <w:p w14:paraId="3F5266E8" w14:textId="77777777" w:rsidR="00E51D0B" w:rsidRDefault="00E51D0B" w:rsidP="00E51D0B">
      <w:pPr>
        <w:pStyle w:val="List"/>
        <w:ind w:left="1440"/>
      </w:pPr>
      <w:r>
        <w:t>(g)</w:t>
      </w:r>
      <w:r>
        <w:tab/>
        <w:t>A fixed quantity block, or variable quantity block indicator for the offer:</w:t>
      </w:r>
    </w:p>
    <w:p w14:paraId="5742A321" w14:textId="77777777" w:rsidR="00E51D0B" w:rsidRDefault="00E51D0B" w:rsidP="00E51D0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RRS, and which may clear at a Market Clearing Price for Capacity (MCPC) below the </w:t>
      </w:r>
      <w:ins w:id="46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61" w:author="ERCOT" w:date="2020-01-31T13:20:00Z">
        <w:r w:rsidR="00FD158C">
          <w:t>.</w:t>
        </w:r>
      </w:ins>
      <w:ins w:id="462" w:author="ERCOT" w:date="2020-01-31T13:19:00Z">
        <w:r w:rsidR="00FD158C" w:rsidRPr="00FD158C">
          <w:t xml:space="preserve"> </w:t>
        </w:r>
      </w:ins>
      <w:ins w:id="463" w:author="ERCOT" w:date="2020-01-31T13:20:00Z">
        <w:r w:rsidR="00FD158C">
          <w:t xml:space="preserve"> </w:t>
        </w:r>
      </w:ins>
      <w:ins w:id="464" w:author="ERCOT" w:date="2020-01-31T13:19:00Z">
        <w:r w:rsidR="00FD158C">
          <w:t xml:space="preserve">This fixed quantity </w:t>
        </w:r>
      </w:ins>
      <w:ins w:id="465" w:author="ERCOT" w:date="2020-01-31T13:20:00Z">
        <w:r w:rsidR="00FD158C">
          <w:t xml:space="preserve">block indicator </w:t>
        </w:r>
      </w:ins>
      <w:ins w:id="466" w:author="ERCOT" w:date="2020-01-31T13:19:00Z">
        <w:r w:rsidR="00FD158C">
          <w:t>will only be considered in the DAM and will be ignored for awarding of Ancillary Services in the R</w:t>
        </w:r>
      </w:ins>
      <w:ins w:id="467" w:author="ERCOT" w:date="2020-01-31T13:20:00Z">
        <w:r w:rsidR="00FD158C">
          <w:t>eal-Time Market (R</w:t>
        </w:r>
      </w:ins>
      <w:ins w:id="468" w:author="ERCOT" w:date="2020-01-31T13:19:00Z">
        <w:r w:rsidR="00FD158C">
          <w:t>TM</w:t>
        </w:r>
      </w:ins>
      <w:ins w:id="469" w:author="ERCOT" w:date="2020-01-31T13:20:00Z">
        <w:r w:rsidR="00FD158C">
          <w:t>)</w:t>
        </w:r>
      </w:ins>
      <w:r>
        <w:t>; 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C44CB" w:rsidRPr="004B32CF" w14:paraId="66BA37DF" w14:textId="77777777" w:rsidTr="00B34003">
        <w:trPr>
          <w:trHeight w:val="386"/>
        </w:trPr>
        <w:tc>
          <w:tcPr>
            <w:tcW w:w="9350" w:type="dxa"/>
            <w:shd w:val="pct12" w:color="auto" w:fill="auto"/>
          </w:tcPr>
          <w:p w14:paraId="32790274" w14:textId="77777777" w:rsidR="00FC44CB" w:rsidRPr="004B32CF" w:rsidRDefault="00FC44CB" w:rsidP="00B34003">
            <w:pPr>
              <w:spacing w:before="120" w:after="240"/>
              <w:rPr>
                <w:b/>
                <w:i/>
                <w:iCs/>
              </w:rPr>
            </w:pPr>
            <w:r>
              <w:rPr>
                <w:b/>
                <w:i/>
                <w:iCs/>
              </w:rPr>
              <w:t xml:space="preserve">[NPRR863:  </w:t>
            </w:r>
            <w:r w:rsidR="006C2D8E">
              <w:rPr>
                <w:b/>
                <w:i/>
                <w:iCs/>
              </w:rPr>
              <w:t>Replace</w:t>
            </w:r>
            <w:r>
              <w:rPr>
                <w:b/>
                <w:i/>
                <w:iCs/>
              </w:rPr>
              <w:t xml:space="preserve"> paragraph (i</w:t>
            </w:r>
            <w:r w:rsidRPr="004B32CF">
              <w:rPr>
                <w:b/>
                <w:i/>
                <w:iCs/>
              </w:rPr>
              <w:t xml:space="preserve">) </w:t>
            </w:r>
            <w:r>
              <w:rPr>
                <w:b/>
                <w:i/>
                <w:iCs/>
              </w:rPr>
              <w:t>above</w:t>
            </w:r>
            <w:r w:rsidRPr="004B32CF">
              <w:rPr>
                <w:b/>
                <w:i/>
                <w:iCs/>
              </w:rPr>
              <w:t xml:space="preserve"> </w:t>
            </w:r>
            <w:r w:rsidR="006C2D8E">
              <w:rPr>
                <w:b/>
                <w:i/>
                <w:iCs/>
              </w:rPr>
              <w:t xml:space="preserve">with the following </w:t>
            </w:r>
            <w:r w:rsidRPr="004B32CF">
              <w:rPr>
                <w:b/>
                <w:i/>
                <w:iCs/>
              </w:rPr>
              <w:t>upon system implementation:]</w:t>
            </w:r>
          </w:p>
          <w:p w14:paraId="675FF155" w14:textId="77777777" w:rsidR="00FC44CB" w:rsidRPr="00FC44CB" w:rsidRDefault="00FC44CB" w:rsidP="00FC44CB">
            <w:pPr>
              <w:pStyle w:val="List2"/>
              <w:spacing w:after="240"/>
              <w:ind w:left="2160" w:hanging="720"/>
            </w:pPr>
            <w:r>
              <w:t>(i)</w:t>
            </w:r>
            <w:r>
              <w:tab/>
              <w:t xml:space="preserve">If a fixed quantity block, not to exceed 150 MW, which may only be offered by a Load Resource </w:t>
            </w:r>
            <w:r w:rsidRPr="00366781">
              <w:t xml:space="preserve">controlled by high-set under-frequency relay providing </w:t>
            </w:r>
            <w:r>
              <w:t>RRS or ECRS</w:t>
            </w:r>
            <w:r w:rsidRPr="00366781">
              <w:t xml:space="preserve">, and which may clear at a Market Clearing Price for Capacity (MCPC) below the </w:t>
            </w:r>
            <w:ins w:id="470" w:author="ERCOT" w:date="2020-02-21T10:21:00Z">
              <w:r w:rsidR="001A3A21">
                <w:rPr>
                  <w:iCs/>
                </w:rPr>
                <w:t>Resource-Specific</w:t>
              </w:r>
              <w:r w:rsidR="001A3A21" w:rsidRPr="00931359">
                <w:rPr>
                  <w:iCs/>
                </w:rPr>
                <w:t xml:space="preserve"> </w:t>
              </w:r>
            </w:ins>
            <w:r w:rsidRPr="00243541">
              <w:t>Ancillary Service Offer</w:t>
            </w:r>
            <w:r w:rsidRPr="00366781">
              <w:t xml:space="preserve"> price for that block,</w:t>
            </w:r>
            <w:r>
              <w:t xml:space="preserve"> the single price (in $/MW) and single quantity (in MW) for all hours offered in that block</w:t>
            </w:r>
            <w:ins w:id="471" w:author="ERCOT" w:date="2020-01-31T13:20:00Z">
              <w:r w:rsidR="00FD158C">
                <w:t>.</w:t>
              </w:r>
              <w:r w:rsidR="00FD158C" w:rsidRPr="00FD158C">
                <w:t xml:space="preserve"> </w:t>
              </w:r>
              <w:r w:rsidR="00FD158C">
                <w:t xml:space="preserve"> This fixed quantity block indicator will only be considered in the DAM and will be ignored for awarding of Ancillary Services in the Real-Time Market (RTM)</w:t>
              </w:r>
            </w:ins>
            <w:r>
              <w:t>; or</w:t>
            </w:r>
          </w:p>
        </w:tc>
      </w:tr>
    </w:tbl>
    <w:p w14:paraId="10FE58BB" w14:textId="77777777" w:rsidR="00243E19" w:rsidRDefault="00E51D0B" w:rsidP="00FF1649">
      <w:pPr>
        <w:pStyle w:val="List2"/>
        <w:spacing w:before="240" w:after="240"/>
        <w:ind w:left="2160" w:hanging="720"/>
      </w:pPr>
      <w:r>
        <w:t>(ii)</w:t>
      </w:r>
      <w:r>
        <w:tab/>
        <w:t>If a variable quantity block, which may be offered by a Generation Resource or a Load Resource, the single price (in $/MW) and single “up to” quantity (in MW) contingent on the purchase of all hours offered in that block</w:t>
      </w:r>
      <w:r w:rsidR="00FD158C">
        <w:t xml:space="preserve">.  </w:t>
      </w:r>
      <w:ins w:id="472" w:author="ERCOT" w:date="2020-01-31T13:16:00Z">
        <w:r w:rsidR="00FD158C">
          <w:t xml:space="preserve">This variable quantity </w:t>
        </w:r>
      </w:ins>
      <w:ins w:id="473" w:author="ERCOT" w:date="2020-01-31T13:21:00Z">
        <w:r w:rsidR="00FD158C">
          <w:t xml:space="preserve">block indicator </w:t>
        </w:r>
      </w:ins>
      <w:ins w:id="474" w:author="ERCOT" w:date="2020-01-31T13:16:00Z">
        <w:r w:rsidR="00FD158C">
          <w:t xml:space="preserve">will only be </w:t>
        </w:r>
      </w:ins>
      <w:ins w:id="475" w:author="ERCOT" w:date="2020-01-31T13:17:00Z">
        <w:r w:rsidR="00FD158C">
          <w:t>considered in the DAM and will be ignored for awarding of Ancillary Services in the RTM</w:t>
        </w:r>
      </w:ins>
      <w:r>
        <w:t>; and</w:t>
      </w:r>
    </w:p>
    <w:p w14:paraId="089EB4EF" w14:textId="77777777" w:rsidR="00FF2129" w:rsidRDefault="00482EF3">
      <w:pPr>
        <w:pStyle w:val="List"/>
        <w:ind w:left="1440"/>
      </w:pPr>
      <w:r>
        <w:t>(h)</w:t>
      </w:r>
      <w:r>
        <w:tab/>
        <w:t>The expiration time and date of the offer.</w:t>
      </w:r>
    </w:p>
    <w:p w14:paraId="4B8FF4BD" w14:textId="77777777" w:rsidR="00FF2129" w:rsidRDefault="00482EF3">
      <w:pPr>
        <w:pStyle w:val="BodyTextNumbered"/>
      </w:pPr>
      <w:r>
        <w:t>(2)</w:t>
      </w:r>
      <w:r>
        <w:tab/>
        <w:t xml:space="preserve">A valid </w:t>
      </w:r>
      <w:ins w:id="476" w:author="ERCOT" w:date="2020-02-21T10:23:00Z">
        <w:r w:rsidR="001A3A21">
          <w:rPr>
            <w:iCs w:val="0"/>
          </w:rPr>
          <w:t>Resource-Specific</w:t>
        </w:r>
        <w:r w:rsidR="001A3A21" w:rsidRPr="00931359">
          <w:rPr>
            <w:iCs w:val="0"/>
          </w:rPr>
          <w:t xml:space="preserve"> </w:t>
        </w:r>
      </w:ins>
      <w:r w:rsidRPr="00243541">
        <w:t>Ancillary Service Offer</w:t>
      </w:r>
      <w:r>
        <w:t xml:space="preserve"> in the DAM must be received before 1000 for the effective DAM.  </w:t>
      </w:r>
      <w:del w:id="477" w:author="ERCOT" w:date="2019-11-05T15:36:00Z">
        <w:r w:rsidDel="006A6C2E">
          <w:delText>A valid Ancillary Service Offer in an SASM must be received before the applicable deadline for that SASM.</w:delText>
        </w:r>
      </w:del>
    </w:p>
    <w:p w14:paraId="6CACCE2D" w14:textId="77777777" w:rsidR="00FF2129" w:rsidRDefault="00482EF3">
      <w:pPr>
        <w:pStyle w:val="BodyTextNumbered"/>
      </w:pPr>
      <w:r>
        <w:t>(3)</w:t>
      </w:r>
      <w:r>
        <w:tab/>
        <w:t xml:space="preserve">No </w:t>
      </w:r>
      <w:ins w:id="478" w:author="ERCOT" w:date="2020-02-21T10:23:00Z">
        <w:r w:rsidR="001A3A21">
          <w:rPr>
            <w:iCs w:val="0"/>
          </w:rPr>
          <w:t>Resource-Specific</w:t>
        </w:r>
        <w:r w:rsidR="001A3A21" w:rsidRPr="00931359">
          <w:rPr>
            <w:iCs w:val="0"/>
          </w:rPr>
          <w:t xml:space="preserve"> </w:t>
        </w:r>
      </w:ins>
      <w:r w:rsidRPr="00243541">
        <w:t>Ancillary Service Offer</w:t>
      </w:r>
      <w:r>
        <w:t xml:space="preserve"> </w:t>
      </w:r>
      <w:ins w:id="479" w:author="ERCOT" w:date="2020-01-21T14:53:00Z">
        <w:r w:rsidR="00EB12F4">
          <w:t xml:space="preserve">received </w:t>
        </w:r>
      </w:ins>
      <w:ins w:id="480" w:author="ERCOT" w:date="2020-01-21T15:02:00Z">
        <w:r w:rsidR="00AC7D2A" w:rsidRPr="00AC7D2A">
          <w:t xml:space="preserve">before 1000 </w:t>
        </w:r>
      </w:ins>
      <w:ins w:id="481" w:author="ERCOT" w:date="2020-02-19T17:13:00Z">
        <w:r w:rsidR="006B3EAD">
          <w:t>in the Day-Ahead</w:t>
        </w:r>
      </w:ins>
      <w:ins w:id="482" w:author="ERCOT" w:date="2020-01-21T14:59:00Z">
        <w:r w:rsidR="00496719">
          <w:t xml:space="preserve"> </w:t>
        </w:r>
      </w:ins>
      <w:ins w:id="483" w:author="ERCOT" w:date="2020-01-21T14:53:00Z">
        <w:r w:rsidR="00EB12F4">
          <w:t xml:space="preserve">may contain a </w:t>
        </w:r>
      </w:ins>
      <w:r>
        <w:t xml:space="preserve">price </w:t>
      </w:r>
      <w:del w:id="484" w:author="ERCOT" w:date="2020-01-21T14:54:00Z">
        <w:r w:rsidDel="00EB12F4">
          <w:delText xml:space="preserve">may </w:delText>
        </w:r>
      </w:del>
      <w:r>
        <w:t>exceed</w:t>
      </w:r>
      <w:ins w:id="485" w:author="ERCOT" w:date="2020-01-21T14:54:00Z">
        <w:r w:rsidR="00EB12F4">
          <w:t>ing</w:t>
        </w:r>
      </w:ins>
      <w:r>
        <w:t xml:space="preserve"> the </w:t>
      </w:r>
      <w:ins w:id="486" w:author="ERCOT" w:date="2020-01-14T09:09:00Z">
        <w:r w:rsidR="00AB4CAD">
          <w:t xml:space="preserve">Day-Ahead </w:t>
        </w:r>
      </w:ins>
      <w:r>
        <w:t>System-Wide Offer Cap (</w:t>
      </w:r>
      <w:ins w:id="487" w:author="ERCOT" w:date="2020-01-14T09:10:00Z">
        <w:r w:rsidR="00AB4CAD">
          <w:t>DA</w:t>
        </w:r>
      </w:ins>
      <w:r>
        <w:t xml:space="preserve">SWCAP) (in $/MW).  </w:t>
      </w:r>
      <w:ins w:id="488" w:author="ERCOT" w:date="2020-01-21T14:54:00Z">
        <w:r w:rsidR="00EB12F4">
          <w:t xml:space="preserve">No </w:t>
        </w:r>
      </w:ins>
      <w:ins w:id="489" w:author="ERCOT" w:date="2020-02-21T10:23:00Z">
        <w:r w:rsidR="001A3A21">
          <w:rPr>
            <w:iCs w:val="0"/>
          </w:rPr>
          <w:t>Resource-Specific</w:t>
        </w:r>
        <w:r w:rsidR="001A3A21" w:rsidRPr="00931359">
          <w:rPr>
            <w:iCs w:val="0"/>
          </w:rPr>
          <w:t xml:space="preserve"> </w:t>
        </w:r>
      </w:ins>
      <w:ins w:id="490" w:author="ERCOT" w:date="2020-01-21T14:54:00Z">
        <w:r w:rsidR="00EB12F4" w:rsidRPr="00243541">
          <w:t>Ancillary Service Offer</w:t>
        </w:r>
        <w:r w:rsidR="00EB12F4">
          <w:t xml:space="preserve"> received after </w:t>
        </w:r>
      </w:ins>
      <w:ins w:id="491" w:author="ERCOT" w:date="2020-01-24T19:52:00Z">
        <w:r w:rsidR="00E352DA">
          <w:t xml:space="preserve">1430 </w:t>
        </w:r>
      </w:ins>
      <w:ins w:id="492" w:author="ERCOT" w:date="2020-01-21T15:03:00Z">
        <w:r w:rsidR="00AC7D2A">
          <w:t xml:space="preserve">in the </w:t>
        </w:r>
      </w:ins>
      <w:ins w:id="493" w:author="ERCOT" w:date="2020-02-19T17:13:00Z">
        <w:r w:rsidR="006B3EAD">
          <w:t>D</w:t>
        </w:r>
      </w:ins>
      <w:ins w:id="494" w:author="ERCOT" w:date="2020-01-21T15:03:00Z">
        <w:r w:rsidR="00AC7D2A">
          <w:t>ay-</w:t>
        </w:r>
      </w:ins>
      <w:ins w:id="495" w:author="ERCOT" w:date="2020-02-19T17:13:00Z">
        <w:r w:rsidR="006B3EAD">
          <w:t>A</w:t>
        </w:r>
      </w:ins>
      <w:ins w:id="496" w:author="ERCOT" w:date="2020-01-21T15:03:00Z">
        <w:r w:rsidR="00AC7D2A">
          <w:t xml:space="preserve">head </w:t>
        </w:r>
      </w:ins>
      <w:ins w:id="497" w:author="ERCOT" w:date="2020-01-21T14:55:00Z">
        <w:r w:rsidR="00EB12F4">
          <w:t xml:space="preserve">may </w:t>
        </w:r>
      </w:ins>
      <w:ins w:id="498" w:author="ERCOT" w:date="2020-01-21T14:54:00Z">
        <w:r w:rsidR="00EB12F4">
          <w:t xml:space="preserve">contain a price exceeding the </w:t>
        </w:r>
      </w:ins>
      <w:ins w:id="499" w:author="ERCOT" w:date="2020-01-21T14:55:00Z">
        <w:r w:rsidR="00EB12F4">
          <w:t xml:space="preserve">Real-Time </w:t>
        </w:r>
      </w:ins>
      <w:ins w:id="500" w:author="ERCOT" w:date="2020-01-21T14:54:00Z">
        <w:r w:rsidR="00EB12F4">
          <w:t xml:space="preserve">System-Wide Offer </w:t>
        </w:r>
        <w:r w:rsidR="00EB12F4">
          <w:lastRenderedPageBreak/>
          <w:t>Cap (</w:t>
        </w:r>
      </w:ins>
      <w:ins w:id="501" w:author="ERCOT" w:date="2020-01-21T14:55:00Z">
        <w:r w:rsidR="001A578A">
          <w:t>RT</w:t>
        </w:r>
      </w:ins>
      <w:ins w:id="502" w:author="ERCOT" w:date="2020-01-21T14:54:00Z">
        <w:r w:rsidR="00EB12F4">
          <w:t xml:space="preserve">SWCAP) (in $/MW).  </w:t>
        </w:r>
      </w:ins>
      <w:r>
        <w:t>No Ancillary Service Offer price may be less than $0 per MW.</w:t>
      </w:r>
    </w:p>
    <w:p w14:paraId="3C6E742E" w14:textId="77777777" w:rsidR="00FF2129" w:rsidRDefault="00482EF3">
      <w:pPr>
        <w:pStyle w:val="BodyTextNumbered"/>
      </w:pPr>
      <w:r>
        <w:t>(4)</w:t>
      </w:r>
      <w:r>
        <w:tab/>
        <w:t>The minimum amount per Resource for each Ancillary Service product that may be offered is one</w:t>
      </w:r>
      <w:r w:rsidR="00C0690F">
        <w:t>-tenth (0.1)</w:t>
      </w:r>
      <w:r>
        <w:t xml:space="preserve"> MW.</w:t>
      </w:r>
    </w:p>
    <w:p w14:paraId="746BEED6" w14:textId="77777777" w:rsidR="00FF2129" w:rsidRDefault="00482EF3">
      <w:pPr>
        <w:pStyle w:val="BodyTextNumbered"/>
      </w:pPr>
      <w:r>
        <w:t>(5)</w:t>
      </w:r>
      <w:r>
        <w:tab/>
        <w:t xml:space="preserve">A Resource may offer more than one Ancillary Service.  </w:t>
      </w:r>
    </w:p>
    <w:p w14:paraId="6BB677AF" w14:textId="77777777" w:rsidR="00C17931" w:rsidRDefault="00482EF3">
      <w:pPr>
        <w:pStyle w:val="BodyTextNumbered"/>
      </w:pPr>
      <w:r>
        <w:t>(6)</w:t>
      </w:r>
      <w:r>
        <w:tab/>
      </w:r>
      <w:r w:rsidR="00C17931" w:rsidRPr="009C795E">
        <w:t>Offers for Load Resources may be adjusted to reflect Distribution Losses in accordance with Section 8.1.1.2, General Capacity Testing Requirements.</w:t>
      </w:r>
    </w:p>
    <w:p w14:paraId="521A5CCC" w14:textId="77777777" w:rsidR="00FF2129" w:rsidRDefault="00C17931">
      <w:pPr>
        <w:pStyle w:val="BodyTextNumbered"/>
      </w:pPr>
      <w:r>
        <w:t>(7)</w:t>
      </w:r>
      <w:r>
        <w:tab/>
      </w:r>
      <w:r w:rsidR="00482EF3">
        <w:t xml:space="preserve">A Load Resource that is qualified to perform as a Controllable Load Resource may not offer to provide Ancillary Services as a Controllable Load Resource and a Load Resource controlled by high-set under-frequency relay simultaneously behind a common breaker. </w:t>
      </w:r>
    </w:p>
    <w:p w14:paraId="5866F16C" w14:textId="77777777" w:rsidR="008031DB" w:rsidRPr="003A120C" w:rsidRDefault="008031DB" w:rsidP="008031DB">
      <w:pPr>
        <w:keepNext/>
        <w:tabs>
          <w:tab w:val="left" w:pos="1620"/>
        </w:tabs>
        <w:spacing w:before="480" w:after="240"/>
        <w:ind w:left="1627" w:hanging="1627"/>
        <w:outlineLvl w:val="4"/>
        <w:rPr>
          <w:b/>
          <w:bCs/>
          <w:i/>
          <w:iCs/>
          <w:szCs w:val="26"/>
        </w:rPr>
      </w:pPr>
      <w:bookmarkStart w:id="503" w:name="_Toc90197121"/>
      <w:bookmarkStart w:id="504" w:name="_Toc92873946"/>
      <w:bookmarkStart w:id="505" w:name="_Toc142108922"/>
      <w:bookmarkStart w:id="506" w:name="_Toc142113767"/>
      <w:bookmarkStart w:id="507" w:name="_Toc402345591"/>
      <w:bookmarkStart w:id="508" w:name="_Toc405383874"/>
      <w:bookmarkStart w:id="509" w:name="_Toc405536976"/>
      <w:bookmarkStart w:id="510" w:name="_Toc440871763"/>
      <w:bookmarkStart w:id="511" w:name="_Toc36580894"/>
      <w:r w:rsidRPr="003A120C">
        <w:rPr>
          <w:b/>
          <w:bCs/>
          <w:i/>
          <w:iCs/>
          <w:szCs w:val="26"/>
        </w:rPr>
        <w:t>4.4.7.2.2</w:t>
      </w:r>
      <w:r w:rsidRPr="003A120C">
        <w:rPr>
          <w:b/>
          <w:bCs/>
          <w:i/>
          <w:iCs/>
          <w:szCs w:val="26"/>
        </w:rPr>
        <w:tab/>
      </w:r>
      <w:ins w:id="512" w:author="ERCOT 070820" w:date="2020-07-03T11:23:00Z">
        <w:r w:rsidR="00C10301" w:rsidRPr="003A120C">
          <w:rPr>
            <w:b/>
            <w:bCs/>
            <w:i/>
            <w:iCs/>
            <w:szCs w:val="26"/>
          </w:rPr>
          <w:t xml:space="preserve">Resource-Specific </w:t>
        </w:r>
      </w:ins>
      <w:r w:rsidRPr="003A120C">
        <w:rPr>
          <w:b/>
          <w:bCs/>
          <w:i/>
          <w:iCs/>
          <w:szCs w:val="26"/>
        </w:rPr>
        <w:t>Ancillary Service Offer Validation</w:t>
      </w:r>
      <w:bookmarkEnd w:id="503"/>
      <w:bookmarkEnd w:id="504"/>
      <w:bookmarkEnd w:id="505"/>
      <w:bookmarkEnd w:id="506"/>
      <w:bookmarkEnd w:id="507"/>
      <w:bookmarkEnd w:id="508"/>
      <w:bookmarkEnd w:id="509"/>
      <w:bookmarkEnd w:id="510"/>
      <w:bookmarkEnd w:id="511"/>
    </w:p>
    <w:p w14:paraId="0048AAFC" w14:textId="77777777" w:rsidR="008031DB" w:rsidRPr="008031DB" w:rsidRDefault="008031DB" w:rsidP="008031DB">
      <w:pPr>
        <w:spacing w:after="240"/>
        <w:ind w:left="720" w:hanging="720"/>
        <w:rPr>
          <w:iCs/>
        </w:rPr>
      </w:pPr>
      <w:bookmarkStart w:id="513" w:name="_Toc92873947"/>
      <w:r w:rsidRPr="003A120C">
        <w:rPr>
          <w:iCs/>
        </w:rPr>
        <w:t>(1)</w:t>
      </w:r>
      <w:r w:rsidRPr="003A120C">
        <w:rPr>
          <w:iCs/>
        </w:rPr>
        <w:tab/>
        <w:t xml:space="preserve">A valid </w:t>
      </w:r>
      <w:ins w:id="514" w:author="ERCOT 070820" w:date="2020-07-03T11:23:00Z">
        <w:r w:rsidR="00C10301" w:rsidRPr="003A120C">
          <w:rPr>
            <w:iCs/>
          </w:rPr>
          <w:t xml:space="preserve">Resource-Specific </w:t>
        </w:r>
      </w:ins>
      <w:r w:rsidRPr="003A120C">
        <w:rPr>
          <w:iCs/>
        </w:rPr>
        <w:t>Ancillary Service Offer is one that ERCOT</w:t>
      </w:r>
      <w:r w:rsidRPr="008031DB">
        <w:rPr>
          <w:iCs/>
        </w:rPr>
        <w:t xml:space="preserve"> has determined meets the criteria listed in Section 4.4.7.2.1, </w:t>
      </w:r>
      <w:ins w:id="515" w:author="ERCOT 070820" w:date="2020-07-03T11:23:00Z">
        <w:r w:rsidR="00C10301">
          <w:rPr>
            <w:iCs/>
          </w:rPr>
          <w:t xml:space="preserve">Resource-Specific </w:t>
        </w:r>
      </w:ins>
      <w:r w:rsidRPr="008031DB">
        <w:rPr>
          <w:iCs/>
        </w:rPr>
        <w:t>Ancillary Service Offer Criteria.</w:t>
      </w:r>
      <w:bookmarkEnd w:id="513"/>
    </w:p>
    <w:p w14:paraId="7ED4247D" w14:textId="77777777" w:rsidR="008031DB" w:rsidRPr="008031DB" w:rsidRDefault="008031DB" w:rsidP="008031DB">
      <w:pPr>
        <w:spacing w:after="240"/>
        <w:ind w:left="720" w:hanging="720"/>
        <w:rPr>
          <w:iCs/>
        </w:rPr>
      </w:pPr>
      <w:r w:rsidRPr="008031DB">
        <w:rPr>
          <w:iCs/>
        </w:rPr>
        <w:t>(2)</w:t>
      </w:r>
      <w:r w:rsidRPr="008031DB">
        <w:rPr>
          <w:iCs/>
        </w:rPr>
        <w:tab/>
        <w:t xml:space="preserve">ERCOT shall continuously validate </w:t>
      </w:r>
      <w:ins w:id="516" w:author="ERCOT 070820" w:date="2020-07-03T11:23:00Z">
        <w:r w:rsidR="00C10301">
          <w:rPr>
            <w:iCs/>
          </w:rPr>
          <w:t xml:space="preserve">Resource-Specific </w:t>
        </w:r>
      </w:ins>
      <w:r w:rsidRPr="008031DB">
        <w:rPr>
          <w:iCs/>
        </w:rPr>
        <w:t>Ancillary Service Offers and continuously display on the MIS Certified Area information that allows any QSE named in a</w:t>
      </w:r>
      <w:del w:id="517" w:author="ERCOT 070820" w:date="2020-07-03T11:24:00Z">
        <w:r w:rsidRPr="008031DB" w:rsidDel="00C10301">
          <w:rPr>
            <w:iCs/>
          </w:rPr>
          <w:delText>n</w:delText>
        </w:r>
      </w:del>
      <w:r w:rsidRPr="008031DB">
        <w:rPr>
          <w:iCs/>
        </w:rPr>
        <w:t xml:space="preserve"> </w:t>
      </w:r>
      <w:ins w:id="518" w:author="ERCOT 070820" w:date="2020-07-03T11:23:00Z">
        <w:r w:rsidR="00C10301">
          <w:rPr>
            <w:iCs/>
          </w:rPr>
          <w:t xml:space="preserve">Resource-Specific </w:t>
        </w:r>
      </w:ins>
      <w:r w:rsidRPr="008031DB">
        <w:rPr>
          <w:iCs/>
        </w:rPr>
        <w:t xml:space="preserve">Ancillary Service Offer to view its confirmed </w:t>
      </w:r>
      <w:ins w:id="519" w:author="ERCOT 070820" w:date="2020-07-03T11:23:00Z">
        <w:r w:rsidR="00C10301">
          <w:rPr>
            <w:iCs/>
          </w:rPr>
          <w:t xml:space="preserve">Resource-Specific </w:t>
        </w:r>
      </w:ins>
      <w:r w:rsidRPr="008031DB">
        <w:rPr>
          <w:iCs/>
        </w:rPr>
        <w:t xml:space="preserve">Ancillary Service Offers.  </w:t>
      </w:r>
    </w:p>
    <w:p w14:paraId="2B88D04A" w14:textId="77777777" w:rsidR="008031DB" w:rsidRPr="008031DB" w:rsidRDefault="008031DB" w:rsidP="008031DB">
      <w:pPr>
        <w:spacing w:after="240"/>
        <w:ind w:left="720" w:hanging="720"/>
        <w:rPr>
          <w:iCs/>
        </w:rPr>
      </w:pPr>
      <w:r w:rsidRPr="008031DB">
        <w:rPr>
          <w:iCs/>
        </w:rPr>
        <w:t>(3)</w:t>
      </w:r>
      <w:r w:rsidRPr="008031DB">
        <w:rPr>
          <w:iCs/>
        </w:rPr>
        <w:tab/>
        <w:t xml:space="preserve">ERCOT shall notify the QSE submitting </w:t>
      </w:r>
      <w:r w:rsidR="00C10301" w:rsidRPr="008031DB">
        <w:rPr>
          <w:iCs/>
        </w:rPr>
        <w:t>a</w:t>
      </w:r>
      <w:del w:id="520" w:author="ERCOT 070820" w:date="2020-07-03T11:24:00Z">
        <w:r w:rsidR="00C10301" w:rsidRPr="008031DB" w:rsidDel="00C10301">
          <w:rPr>
            <w:iCs/>
          </w:rPr>
          <w:delText>n</w:delText>
        </w:r>
      </w:del>
      <w:r w:rsidR="00C10301" w:rsidRPr="008031DB">
        <w:rPr>
          <w:iCs/>
        </w:rPr>
        <w:t xml:space="preserve"> </w:t>
      </w:r>
      <w:ins w:id="521" w:author="ERCOT 070820" w:date="2020-07-03T11:23:00Z">
        <w:r w:rsidR="00C10301">
          <w:rPr>
            <w:iCs/>
          </w:rPr>
          <w:t>Resource-Specific</w:t>
        </w:r>
      </w:ins>
      <w:r w:rsidRPr="008031DB">
        <w:rPr>
          <w:iCs/>
        </w:rPr>
        <w:t xml:space="preserve"> Ancillary Service Offer if the offer was rejected or was considered invalid for any reason.  The QSE may then resubmit the offer within the appropriate market timeline.</w:t>
      </w:r>
    </w:p>
    <w:p w14:paraId="3AAB78EE" w14:textId="77777777" w:rsidR="00663490" w:rsidRDefault="00663490">
      <w:pPr>
        <w:pStyle w:val="BodyTextNumbered"/>
        <w:rPr>
          <w:ins w:id="522" w:author="ERCOT" w:date="2019-12-13T10:02:00Z"/>
          <w:b/>
          <w:bCs/>
          <w:i/>
          <w:szCs w:val="26"/>
        </w:rPr>
      </w:pPr>
      <w:ins w:id="523" w:author="ERCOT" w:date="2019-12-13T09:32:00Z">
        <w:r w:rsidRPr="001E2B42">
          <w:rPr>
            <w:b/>
            <w:bCs/>
            <w:i/>
            <w:szCs w:val="26"/>
          </w:rPr>
          <w:t>4.4.7.2.3</w:t>
        </w:r>
        <w:r>
          <w:tab/>
        </w:r>
        <w:commentRangeStart w:id="524"/>
        <w:r w:rsidRPr="00663490">
          <w:rPr>
            <w:b/>
            <w:bCs/>
            <w:i/>
            <w:szCs w:val="26"/>
          </w:rPr>
          <w:t>A</w:t>
        </w:r>
        <w:r w:rsidRPr="001E2B42">
          <w:rPr>
            <w:b/>
            <w:bCs/>
            <w:i/>
            <w:szCs w:val="26"/>
          </w:rPr>
          <w:t xml:space="preserve">ncillary Service </w:t>
        </w:r>
      </w:ins>
      <w:ins w:id="525" w:author="ERCOT" w:date="2019-12-13T15:21:00Z">
        <w:r w:rsidR="00C61D8A">
          <w:rPr>
            <w:b/>
            <w:bCs/>
            <w:i/>
            <w:szCs w:val="26"/>
          </w:rPr>
          <w:t xml:space="preserve">Only </w:t>
        </w:r>
      </w:ins>
      <w:ins w:id="526" w:author="ERCOT" w:date="2019-12-13T09:32:00Z">
        <w:r w:rsidRPr="001E2B42">
          <w:rPr>
            <w:b/>
            <w:bCs/>
            <w:i/>
            <w:szCs w:val="26"/>
          </w:rPr>
          <w:t xml:space="preserve">Offer </w:t>
        </w:r>
      </w:ins>
      <w:ins w:id="527" w:author="ERCOT" w:date="2019-12-13T09:33:00Z">
        <w:r>
          <w:rPr>
            <w:b/>
            <w:bCs/>
            <w:i/>
            <w:szCs w:val="26"/>
          </w:rPr>
          <w:t>Criteria</w:t>
        </w:r>
      </w:ins>
      <w:commentRangeEnd w:id="524"/>
      <w:ins w:id="528" w:author="ERCOT" w:date="2020-02-07T13:53:00Z">
        <w:r w:rsidR="009D0BF2">
          <w:rPr>
            <w:rStyle w:val="CommentReference"/>
            <w:iCs w:val="0"/>
          </w:rPr>
          <w:commentReference w:id="524"/>
        </w:r>
      </w:ins>
    </w:p>
    <w:p w14:paraId="5F4B1854" w14:textId="77777777" w:rsidR="00292A95" w:rsidRDefault="00292A95" w:rsidP="00292A95">
      <w:pPr>
        <w:pStyle w:val="BodyTextNumbered"/>
        <w:rPr>
          <w:ins w:id="529" w:author="ERCOT" w:date="2019-12-13T10:02:00Z"/>
        </w:rPr>
      </w:pPr>
      <w:ins w:id="530" w:author="ERCOT" w:date="2019-12-13T10:02:00Z">
        <w:r>
          <w:t>(1)</w:t>
        </w:r>
        <w:r>
          <w:tab/>
          <w:t xml:space="preserve">Each Ancillary Service </w:t>
        </w:r>
      </w:ins>
      <w:ins w:id="531" w:author="ERCOT" w:date="2019-12-13T15:22:00Z">
        <w:r w:rsidR="00C61D8A">
          <w:t xml:space="preserve">Only </w:t>
        </w:r>
      </w:ins>
      <w:ins w:id="532" w:author="ERCOT" w:date="2019-12-13T10:02:00Z">
        <w:r>
          <w:t>Offer must be submitted by a QSE and must include the following information:</w:t>
        </w:r>
      </w:ins>
    </w:p>
    <w:p w14:paraId="5EF12E7F" w14:textId="77777777" w:rsidR="00292A95" w:rsidRDefault="00292A95" w:rsidP="001E2B42">
      <w:pPr>
        <w:pStyle w:val="List"/>
        <w:ind w:left="1440"/>
        <w:rPr>
          <w:ins w:id="533" w:author="ERCOT" w:date="2019-12-13T10:02:00Z"/>
        </w:rPr>
      </w:pPr>
      <w:ins w:id="534" w:author="ERCOT" w:date="2019-12-13T10:02:00Z">
        <w:r>
          <w:t>(a)</w:t>
        </w:r>
      </w:ins>
      <w:ins w:id="535" w:author="ERCOT" w:date="2020-02-10T10:25:00Z">
        <w:r w:rsidR="001E2B42">
          <w:tab/>
        </w:r>
      </w:ins>
      <w:ins w:id="536" w:author="ERCOT" w:date="2019-12-13T10:02:00Z">
        <w:r>
          <w:t>The selling QSE;</w:t>
        </w:r>
      </w:ins>
    </w:p>
    <w:p w14:paraId="6591B220" w14:textId="77777777" w:rsidR="00292A95" w:rsidRDefault="00292A95" w:rsidP="001E2B42">
      <w:pPr>
        <w:pStyle w:val="List"/>
        <w:ind w:left="1440"/>
        <w:rPr>
          <w:ins w:id="537" w:author="ERCOT" w:date="2019-12-13T10:02:00Z"/>
        </w:rPr>
      </w:pPr>
      <w:ins w:id="538" w:author="ERCOT" w:date="2019-12-13T10:02:00Z">
        <w:r>
          <w:t>(b)</w:t>
        </w:r>
      </w:ins>
      <w:ins w:id="539" w:author="ERCOT" w:date="2020-02-10T10:25:00Z">
        <w:r w:rsidR="001E2B42">
          <w:tab/>
        </w:r>
      </w:ins>
      <w:ins w:id="540" w:author="ERCOT" w:date="2019-12-13T10:06:00Z">
        <w:r>
          <w:t>T</w:t>
        </w:r>
      </w:ins>
      <w:ins w:id="541" w:author="ERCOT" w:date="2019-12-13T10:02:00Z">
        <w:r>
          <w:t xml:space="preserve">he quantity in MW and Ancillary Service type; </w:t>
        </w:r>
      </w:ins>
    </w:p>
    <w:p w14:paraId="216B565C" w14:textId="77777777" w:rsidR="00292A95" w:rsidRDefault="00292A95" w:rsidP="001E2B42">
      <w:pPr>
        <w:pStyle w:val="BodyTextNumbered"/>
        <w:ind w:left="1440"/>
        <w:rPr>
          <w:ins w:id="542" w:author="ERCOT" w:date="2020-01-14T09:11:00Z"/>
        </w:rPr>
      </w:pPr>
      <w:ins w:id="543" w:author="ERCOT" w:date="2019-12-13T10:02:00Z">
        <w:r w:rsidRPr="00292A95">
          <w:t>(c)</w:t>
        </w:r>
      </w:ins>
      <w:ins w:id="544" w:author="ERCOT" w:date="2020-02-10T10:25:00Z">
        <w:r w:rsidR="001E2B42">
          <w:tab/>
        </w:r>
      </w:ins>
      <w:ins w:id="545" w:author="ERCOT" w:date="2019-12-13T10:02:00Z">
        <w:r w:rsidRPr="00292A95">
          <w:t xml:space="preserve">The first and last </w:t>
        </w:r>
      </w:ins>
      <w:ins w:id="546" w:author="ERCOT" w:date="2020-02-19T17:25:00Z">
        <w:r w:rsidR="00CF204F">
          <w:t>Operating Hour</w:t>
        </w:r>
      </w:ins>
      <w:ins w:id="547" w:author="ERCOT" w:date="2019-12-13T10:02:00Z">
        <w:r w:rsidRPr="00292A95">
          <w:t xml:space="preserve"> of the offer; </w:t>
        </w:r>
      </w:ins>
    </w:p>
    <w:p w14:paraId="2DDCCE01" w14:textId="77777777" w:rsidR="00AB4CAD" w:rsidRDefault="00AB4CAD" w:rsidP="001E2B42">
      <w:pPr>
        <w:pStyle w:val="BodyTextNumbered"/>
        <w:ind w:hanging="686"/>
        <w:rPr>
          <w:ins w:id="548" w:author="ERCOT" w:date="2020-01-14T09:12:00Z"/>
        </w:rPr>
      </w:pPr>
      <w:ins w:id="549" w:author="ERCOT" w:date="2020-01-14T09:11:00Z">
        <w:r>
          <w:t>(2)</w:t>
        </w:r>
        <w:r>
          <w:tab/>
          <w:t xml:space="preserve">A valid Ancillary Service </w:t>
        </w:r>
      </w:ins>
      <w:ins w:id="550" w:author="ERCOT" w:date="2020-01-14T09:12:00Z">
        <w:r>
          <w:t xml:space="preserve">Only </w:t>
        </w:r>
      </w:ins>
      <w:ins w:id="551" w:author="ERCOT" w:date="2020-01-14T09:11:00Z">
        <w:r>
          <w:t xml:space="preserve">Offer in the DAM must be received before 1000 </w:t>
        </w:r>
      </w:ins>
      <w:ins w:id="552" w:author="ERCOT" w:date="2020-02-19T17:26:00Z">
        <w:r w:rsidR="00CF204F">
          <w:t>in the Day-Ahead</w:t>
        </w:r>
      </w:ins>
      <w:ins w:id="553" w:author="ERCOT" w:date="2020-01-14T09:11:00Z">
        <w:r>
          <w:t xml:space="preserve">.  </w:t>
        </w:r>
      </w:ins>
    </w:p>
    <w:p w14:paraId="0AD7DA41" w14:textId="77777777" w:rsidR="00AB4CAD" w:rsidRDefault="00AB4CAD" w:rsidP="001E2B42">
      <w:pPr>
        <w:pStyle w:val="BodyTextNumbered"/>
        <w:ind w:hanging="686"/>
        <w:rPr>
          <w:ins w:id="554" w:author="ERCOT" w:date="2020-01-14T09:11:00Z"/>
        </w:rPr>
      </w:pPr>
      <w:ins w:id="555" w:author="ERCOT" w:date="2020-01-14T09:12:00Z">
        <w:r>
          <w:t>(3)</w:t>
        </w:r>
        <w:r>
          <w:tab/>
          <w:t xml:space="preserve">No Ancillary Service </w:t>
        </w:r>
      </w:ins>
      <w:ins w:id="556" w:author="ERCOT" w:date="2020-01-21T15:04:00Z">
        <w:r w:rsidR="0004551C">
          <w:t xml:space="preserve">Only </w:t>
        </w:r>
      </w:ins>
      <w:ins w:id="557" w:author="ERCOT" w:date="2020-01-14T09:12:00Z">
        <w:r>
          <w:t xml:space="preserve">Offer price may exceed the DASWCAP (in $/MW).  No Ancillary Service </w:t>
        </w:r>
      </w:ins>
      <w:ins w:id="558" w:author="ERCOT" w:date="2020-01-21T15:04:00Z">
        <w:r w:rsidR="0004551C">
          <w:t xml:space="preserve">Only </w:t>
        </w:r>
      </w:ins>
      <w:ins w:id="559" w:author="ERCOT" w:date="2020-01-14T09:12:00Z">
        <w:r>
          <w:t>Offer price may be less than $0 per MW.</w:t>
        </w:r>
      </w:ins>
    </w:p>
    <w:p w14:paraId="15DC9395" w14:textId="77777777" w:rsidR="00AB4CAD" w:rsidRPr="00292A95" w:rsidRDefault="00AB4CAD" w:rsidP="001E2B42">
      <w:pPr>
        <w:pStyle w:val="BodyTextNumbered"/>
        <w:ind w:hanging="686"/>
        <w:rPr>
          <w:ins w:id="560" w:author="ERCOT" w:date="2019-12-13T10:02:00Z"/>
        </w:rPr>
      </w:pPr>
      <w:ins w:id="561" w:author="ERCOT" w:date="2020-01-14T09:13:00Z">
        <w:r>
          <w:t>(</w:t>
        </w:r>
      </w:ins>
      <w:ins w:id="562" w:author="ERCOT" w:date="2020-01-14T09:12:00Z">
        <w:r>
          <w:t>4)</w:t>
        </w:r>
        <w:r>
          <w:tab/>
          <w:t>The minimum amount that may be offered is one-tenth (0.1) MW.</w:t>
        </w:r>
      </w:ins>
    </w:p>
    <w:p w14:paraId="4A1675CC" w14:textId="77777777" w:rsidR="00292A95" w:rsidRPr="001E2B42" w:rsidRDefault="00292A95">
      <w:pPr>
        <w:pStyle w:val="BodyTextNumbered"/>
        <w:rPr>
          <w:ins w:id="563" w:author="ERCOT" w:date="2019-12-13T10:05:00Z"/>
          <w:b/>
          <w:bCs/>
          <w:i/>
          <w:szCs w:val="26"/>
        </w:rPr>
      </w:pPr>
      <w:ins w:id="564" w:author="ERCOT" w:date="2019-12-13T10:05:00Z">
        <w:r w:rsidRPr="001E2B42">
          <w:rPr>
            <w:b/>
            <w:bCs/>
            <w:i/>
            <w:szCs w:val="26"/>
          </w:rPr>
          <w:lastRenderedPageBreak/>
          <w:t>4.4.7.2.4</w:t>
        </w:r>
      </w:ins>
      <w:ins w:id="565" w:author="ERCOT" w:date="2019-12-13T10:06:00Z">
        <w:r w:rsidRPr="001E2B42">
          <w:rPr>
            <w:b/>
            <w:bCs/>
            <w:i/>
            <w:szCs w:val="26"/>
          </w:rPr>
          <w:tab/>
        </w:r>
        <w:commentRangeStart w:id="566"/>
        <w:r w:rsidRPr="001E2B42">
          <w:rPr>
            <w:b/>
            <w:i/>
          </w:rPr>
          <w:t xml:space="preserve">Ancillary Service </w:t>
        </w:r>
      </w:ins>
      <w:ins w:id="567" w:author="ERCOT" w:date="2019-12-13T15:22:00Z">
        <w:r w:rsidR="00C61D8A">
          <w:rPr>
            <w:b/>
            <w:i/>
          </w:rPr>
          <w:t xml:space="preserve">Only </w:t>
        </w:r>
      </w:ins>
      <w:ins w:id="568" w:author="ERCOT" w:date="2019-12-13T10:06:00Z">
        <w:r w:rsidRPr="001E2B42">
          <w:rPr>
            <w:b/>
            <w:i/>
          </w:rPr>
          <w:t>Offer Validation</w:t>
        </w:r>
      </w:ins>
      <w:commentRangeEnd w:id="566"/>
      <w:ins w:id="569" w:author="ERCOT" w:date="2020-02-07T14:05:00Z">
        <w:r w:rsidR="008733CF">
          <w:rPr>
            <w:rStyle w:val="CommentReference"/>
            <w:iCs w:val="0"/>
          </w:rPr>
          <w:commentReference w:id="566"/>
        </w:r>
      </w:ins>
    </w:p>
    <w:p w14:paraId="5AB1F590" w14:textId="77777777" w:rsidR="00292A95" w:rsidRDefault="00292A95" w:rsidP="00AB4CAD">
      <w:pPr>
        <w:pStyle w:val="BodyTextNumbered"/>
        <w:rPr>
          <w:ins w:id="570" w:author="ERCOT" w:date="2019-12-13T10:05:00Z"/>
        </w:rPr>
      </w:pPr>
      <w:ins w:id="571" w:author="ERCOT" w:date="2019-12-13T10:05:00Z">
        <w:r>
          <w:t>(1)</w:t>
        </w:r>
        <w:r>
          <w:tab/>
          <w:t xml:space="preserve">A valid Ancillary Service </w:t>
        </w:r>
      </w:ins>
      <w:ins w:id="572" w:author="ERCOT" w:date="2019-12-13T15:22:00Z">
        <w:r w:rsidR="00C61D8A">
          <w:t xml:space="preserve">Only </w:t>
        </w:r>
      </w:ins>
      <w:ins w:id="573" w:author="ERCOT" w:date="2019-12-13T10:05:00Z">
        <w:r>
          <w:t>Offer is one that ERCOT determine</w:t>
        </w:r>
      </w:ins>
      <w:ins w:id="574" w:author="ERCOT" w:date="2020-02-19T17:27:00Z">
        <w:r w:rsidR="00572D55">
          <w:t>s</w:t>
        </w:r>
      </w:ins>
      <w:ins w:id="575" w:author="ERCOT" w:date="2019-12-13T10:05:00Z">
        <w:r>
          <w:t xml:space="preserve"> meets the criteria listed in Section 4.4.7.2.</w:t>
        </w:r>
      </w:ins>
      <w:ins w:id="576" w:author="ERCOT" w:date="2019-12-13T10:07:00Z">
        <w:r>
          <w:t>3</w:t>
        </w:r>
      </w:ins>
      <w:ins w:id="577" w:author="ERCOT" w:date="2019-12-13T10:05:00Z">
        <w:r>
          <w:t xml:space="preserve">, Ancillary Service </w:t>
        </w:r>
      </w:ins>
      <w:ins w:id="578" w:author="ERCOT" w:date="2019-12-13T15:22:00Z">
        <w:r w:rsidR="00C61D8A">
          <w:t xml:space="preserve">Only </w:t>
        </w:r>
      </w:ins>
      <w:ins w:id="579" w:author="ERCOT" w:date="2019-12-13T10:05:00Z">
        <w:r>
          <w:t>Offer Criteria.</w:t>
        </w:r>
      </w:ins>
    </w:p>
    <w:p w14:paraId="78268913" w14:textId="77777777" w:rsidR="00292A95" w:rsidRDefault="00292A95" w:rsidP="009B69F5">
      <w:pPr>
        <w:pStyle w:val="BodyTextNumbered"/>
        <w:rPr>
          <w:ins w:id="580" w:author="ERCOT" w:date="2019-12-13T10:05:00Z"/>
        </w:rPr>
      </w:pPr>
      <w:ins w:id="581" w:author="ERCOT" w:date="2019-12-13T10:05:00Z">
        <w:r>
          <w:t>(2)</w:t>
        </w:r>
        <w:r>
          <w:tab/>
          <w:t xml:space="preserve">ERCOT shall continuously validate </w:t>
        </w:r>
      </w:ins>
      <w:ins w:id="582" w:author="ERCOT" w:date="2019-12-13T15:23:00Z">
        <w:r w:rsidR="00C61D8A">
          <w:t>A</w:t>
        </w:r>
      </w:ins>
      <w:ins w:id="583" w:author="ERCOT" w:date="2019-12-13T10:05:00Z">
        <w:r>
          <w:t xml:space="preserve">ncillary Service </w:t>
        </w:r>
      </w:ins>
      <w:ins w:id="584" w:author="ERCOT" w:date="2019-12-13T15:23:00Z">
        <w:r w:rsidR="00C61D8A">
          <w:t xml:space="preserve">Only </w:t>
        </w:r>
      </w:ins>
      <w:ins w:id="585" w:author="ERCOT" w:date="2019-12-13T10:05:00Z">
        <w:r>
          <w:t xml:space="preserve">Offers and continuously display on the MIS Certified Area information that allows any QSE named in an Ancillary Service </w:t>
        </w:r>
      </w:ins>
      <w:ins w:id="586" w:author="ERCOT" w:date="2019-12-13T15:23:00Z">
        <w:r w:rsidR="00C61D8A">
          <w:t xml:space="preserve">Only </w:t>
        </w:r>
      </w:ins>
      <w:ins w:id="587" w:author="ERCOT" w:date="2019-12-13T10:05:00Z">
        <w:r>
          <w:t xml:space="preserve">Offer to view its confirmed Ancillary Service </w:t>
        </w:r>
      </w:ins>
      <w:ins w:id="588" w:author="ERCOT" w:date="2019-12-13T15:23:00Z">
        <w:r w:rsidR="00C61D8A">
          <w:t xml:space="preserve">Only </w:t>
        </w:r>
      </w:ins>
      <w:ins w:id="589" w:author="ERCOT" w:date="2019-12-13T10:05:00Z">
        <w:r>
          <w:t xml:space="preserve">Offers.  </w:t>
        </w:r>
      </w:ins>
    </w:p>
    <w:p w14:paraId="79659017" w14:textId="77777777" w:rsidR="00292A95" w:rsidRDefault="00292A95">
      <w:pPr>
        <w:pStyle w:val="BodyTextNumbered"/>
        <w:rPr>
          <w:ins w:id="590" w:author="ERCOT" w:date="2019-12-13T10:05:00Z"/>
        </w:rPr>
      </w:pPr>
      <w:ins w:id="591" w:author="ERCOT" w:date="2019-12-13T10:05:00Z">
        <w:r>
          <w:t>(3)</w:t>
        </w:r>
        <w:r>
          <w:tab/>
          <w:t xml:space="preserve">ERCOT </w:t>
        </w:r>
      </w:ins>
      <w:ins w:id="592" w:author="ERCOT" w:date="2020-02-24T10:36:00Z">
        <w:r w:rsidR="0006398A">
          <w:t>will</w:t>
        </w:r>
      </w:ins>
      <w:ins w:id="593" w:author="ERCOT" w:date="2019-12-13T10:05:00Z">
        <w:r>
          <w:t xml:space="preserve"> notify the QSE</w:t>
        </w:r>
      </w:ins>
      <w:ins w:id="594" w:author="ERCOT" w:date="2020-02-24T10:37:00Z">
        <w:r w:rsidR="0006398A">
          <w:t xml:space="preserve"> </w:t>
        </w:r>
      </w:ins>
      <w:ins w:id="595" w:author="ERCOT" w:date="2019-12-13T10:05:00Z">
        <w:r>
          <w:t>submitting an Ancillary Service</w:t>
        </w:r>
      </w:ins>
      <w:ins w:id="596" w:author="ERCOT" w:date="2019-12-13T15:23:00Z">
        <w:r w:rsidR="00C61D8A">
          <w:t xml:space="preserve"> Only</w:t>
        </w:r>
      </w:ins>
      <w:ins w:id="597" w:author="ERCOT" w:date="2019-12-13T10:05:00Z">
        <w:r>
          <w:t xml:space="preserve"> Offer</w:t>
        </w:r>
      </w:ins>
      <w:ins w:id="598" w:author="ERCOT" w:date="2020-02-24T10:37:00Z">
        <w:r w:rsidR="0006398A" w:rsidRPr="0006398A">
          <w:t xml:space="preserve"> </w:t>
        </w:r>
      </w:ins>
      <w:ins w:id="599" w:author="ERCOT" w:date="2020-02-24T10:38:00Z">
        <w:r w:rsidR="0006398A">
          <w:t>using</w:t>
        </w:r>
      </w:ins>
      <w:ins w:id="600" w:author="ERCOT" w:date="2020-02-24T10:37:00Z">
        <w:r w:rsidR="0006398A">
          <w:t xml:space="preserve"> the MIS Certified Area</w:t>
        </w:r>
      </w:ins>
      <w:ins w:id="601" w:author="ERCOT" w:date="2019-12-13T10:05:00Z">
        <w:r>
          <w:t xml:space="preserve"> if the offer was rejected or was considered invalid for any reason.  The QSE may resubmit the offer </w:t>
        </w:r>
      </w:ins>
      <w:ins w:id="602" w:author="ERCOT" w:date="2020-02-19T17:31:00Z">
        <w:r w:rsidR="00572D55">
          <w:t>if the time for receiving offers has not elapsed.</w:t>
        </w:r>
      </w:ins>
    </w:p>
    <w:p w14:paraId="4855BBAA" w14:textId="77777777" w:rsidR="00FF2129" w:rsidRDefault="00482EF3" w:rsidP="004555CF">
      <w:pPr>
        <w:pStyle w:val="H4"/>
        <w:spacing w:before="480"/>
        <w:ind w:left="1267" w:hanging="1267"/>
      </w:pPr>
      <w:bookmarkStart w:id="603" w:name="_Toc90197160"/>
      <w:bookmarkStart w:id="604" w:name="_Toc92873948"/>
      <w:bookmarkStart w:id="605" w:name="_Toc142108923"/>
      <w:bookmarkStart w:id="606" w:name="_Toc142113768"/>
      <w:bookmarkStart w:id="607" w:name="_Toc402345592"/>
      <w:bookmarkStart w:id="608" w:name="_Toc405383875"/>
      <w:bookmarkStart w:id="609" w:name="_Toc405536977"/>
      <w:bookmarkStart w:id="610" w:name="_Toc440871764"/>
      <w:bookmarkStart w:id="611" w:name="_Toc17707772"/>
      <w:r>
        <w:t>4.4.7.3</w:t>
      </w:r>
      <w:r>
        <w:tab/>
      </w:r>
      <w:commentRangeStart w:id="612"/>
      <w:r>
        <w:t>Ancillary Service Trades</w:t>
      </w:r>
      <w:bookmarkEnd w:id="603"/>
      <w:bookmarkEnd w:id="604"/>
      <w:bookmarkEnd w:id="605"/>
      <w:bookmarkEnd w:id="606"/>
      <w:bookmarkEnd w:id="607"/>
      <w:bookmarkEnd w:id="608"/>
      <w:bookmarkEnd w:id="609"/>
      <w:bookmarkEnd w:id="610"/>
      <w:bookmarkEnd w:id="611"/>
      <w:commentRangeEnd w:id="612"/>
      <w:r w:rsidR="00D2180A">
        <w:rPr>
          <w:rStyle w:val="CommentReference"/>
          <w:b w:val="0"/>
          <w:bCs w:val="0"/>
          <w:snapToGrid/>
        </w:rPr>
        <w:commentReference w:id="612"/>
      </w:r>
    </w:p>
    <w:p w14:paraId="1C0D4599" w14:textId="77777777" w:rsidR="00FF2129" w:rsidRDefault="00482EF3">
      <w:pPr>
        <w:pStyle w:val="BodyTextNumbered"/>
      </w:pPr>
      <w:r>
        <w:t>(1)</w:t>
      </w:r>
      <w:r>
        <w:tab/>
        <w:t xml:space="preserve">An Ancillary Service Trade is the information for a QSE-to-QSE transaction that transfers an obligation to provide Ancillary Service capacity </w:t>
      </w:r>
      <w:ins w:id="613" w:author="ERCOT" w:date="2020-01-21T15:05:00Z">
        <w:r w:rsidR="00ED0506">
          <w:t>or purchase Ancillary Services in the Real-Time Market</w:t>
        </w:r>
      </w:ins>
      <w:ins w:id="614" w:author="ERCOT" w:date="2020-02-10T10:27:00Z">
        <w:r w:rsidR="001E2B42">
          <w:t xml:space="preserve"> (RTM)</w:t>
        </w:r>
      </w:ins>
      <w:ins w:id="615" w:author="ERCOT" w:date="2020-01-21T15:05:00Z">
        <w:r w:rsidR="00ED0506">
          <w:t xml:space="preserve"> </w:t>
        </w:r>
      </w:ins>
      <w:r>
        <w:t xml:space="preserve">between a buyer and a seller. </w:t>
      </w:r>
    </w:p>
    <w:p w14:paraId="4433B415" w14:textId="77777777" w:rsidR="00FF2129" w:rsidRDefault="00482EF3">
      <w:pPr>
        <w:pStyle w:val="BodyTextNumbered"/>
      </w:pPr>
      <w:r>
        <w:t>(2)</w:t>
      </w:r>
      <w:r>
        <w:tab/>
        <w:t xml:space="preserve">An Ancillary Service Trade that is reported to ERCOT by 1430 in the Day-Ahead </w:t>
      </w:r>
      <w:ins w:id="616" w:author="ERCOT 070820" w:date="2020-07-03T11:30:00Z">
        <w:r w:rsidR="00BE4AA1">
          <w:t>changes</w:t>
        </w:r>
      </w:ins>
      <w:ins w:id="617" w:author="ERCOT" w:date="2020-01-14T09:23:00Z">
        <w:del w:id="618" w:author="ERCOT 070820" w:date="2020-07-03T11:30:00Z">
          <w:r w:rsidR="009B69F5" w:rsidDel="00BE4AA1">
            <w:delText>transfers</w:delText>
          </w:r>
        </w:del>
      </w:ins>
      <w:del w:id="619" w:author="ERCOT" w:date="2020-01-14T09:23:00Z">
        <w:r w:rsidDel="009B69F5">
          <w:delText>changes</w:delText>
        </w:r>
      </w:del>
      <w:r>
        <w:t xml:space="preserve"> the Ancillary Service </w:t>
      </w:r>
      <w:del w:id="620" w:author="ERCOT" w:date="2019-12-13T10:22:00Z">
        <w:r w:rsidDel="0029751D">
          <w:delText xml:space="preserve">Supply </w:delText>
        </w:r>
      </w:del>
      <w:del w:id="621" w:author="ERCOT" w:date="2020-01-14T09:24:00Z">
        <w:r w:rsidDel="009B69F5">
          <w:delText>Responsibility</w:delText>
        </w:r>
      </w:del>
      <w:ins w:id="622" w:author="ERCOT" w:date="2020-01-14T09:24:00Z">
        <w:del w:id="623" w:author="ERCOT 070820" w:date="2020-07-03T11:30:00Z">
          <w:r w:rsidR="009B69F5" w:rsidDel="00BE4AA1">
            <w:delText>p</w:delText>
          </w:r>
        </w:del>
      </w:ins>
      <w:ins w:id="624" w:author="ERCOT 070820" w:date="2020-07-03T11:30:00Z">
        <w:r w:rsidR="00BE4AA1">
          <w:t>P</w:t>
        </w:r>
      </w:ins>
      <w:ins w:id="625" w:author="ERCOT" w:date="2020-01-14T09:24:00Z">
        <w:r w:rsidR="009B69F5">
          <w:t>osition</w:t>
        </w:r>
      </w:ins>
      <w:r>
        <w:t xml:space="preserve"> </w:t>
      </w:r>
      <w:ins w:id="626" w:author="ERCOT 070820" w:date="2020-07-03T11:30:00Z">
        <w:r w:rsidR="00BE4AA1">
          <w:t>of</w:t>
        </w:r>
      </w:ins>
      <w:ins w:id="627" w:author="ERCOT" w:date="2020-01-14T09:24:00Z">
        <w:del w:id="628" w:author="ERCOT 070820" w:date="2020-07-03T11:30:00Z">
          <w:r w:rsidR="009B69F5" w:rsidDel="00BE4AA1">
            <w:delText>from</w:delText>
          </w:r>
        </w:del>
      </w:ins>
      <w:del w:id="629" w:author="ERCOT" w:date="2020-01-14T09:24:00Z">
        <w:r w:rsidDel="009B69F5">
          <w:delText>of</w:delText>
        </w:r>
      </w:del>
      <w:r>
        <w:t xml:space="preserve"> the buyer </w:t>
      </w:r>
      <w:ins w:id="630" w:author="ERCOT 070820" w:date="2020-07-03T11:30:00Z">
        <w:r w:rsidR="00BE4AA1">
          <w:t>and</w:t>
        </w:r>
      </w:ins>
      <w:ins w:id="631" w:author="ERCOT" w:date="2020-01-14T09:24:00Z">
        <w:del w:id="632" w:author="ERCOT 070820" w:date="2020-07-03T11:30:00Z">
          <w:r w:rsidR="009B69F5" w:rsidDel="00BE4AA1">
            <w:delText>to</w:delText>
          </w:r>
        </w:del>
      </w:ins>
      <w:ins w:id="633" w:author="ERCOT" w:date="2020-01-14T09:25:00Z">
        <w:del w:id="634" w:author="ERCOT 070820" w:date="2020-07-03T11:30:00Z">
          <w:r w:rsidR="009B69F5" w:rsidDel="00BE4AA1">
            <w:delText xml:space="preserve"> the</w:delText>
          </w:r>
        </w:del>
      </w:ins>
      <w:del w:id="635" w:author="ERCOT" w:date="2020-01-14T09:24:00Z">
        <w:r w:rsidDel="009B69F5">
          <w:delText>and</w:delText>
        </w:r>
      </w:del>
      <w:r>
        <w:t xml:space="preserve"> seller </w:t>
      </w:r>
      <w:ins w:id="636" w:author="ERCOT 070820" w:date="2020-07-03T11:30:00Z">
        <w:r w:rsidR="00BE4AA1">
          <w:t>in</w:t>
        </w:r>
      </w:ins>
      <w:ins w:id="637" w:author="ERCOT" w:date="2020-01-14T09:24:00Z">
        <w:del w:id="638" w:author="ERCOT 070820" w:date="2020-07-03T11:30:00Z">
          <w:r w:rsidR="009B69F5" w:rsidDel="00BE4AA1">
            <w:delText>for</w:delText>
          </w:r>
        </w:del>
      </w:ins>
      <w:del w:id="639" w:author="ERCOT" w:date="2020-01-14T09:24:00Z">
        <w:r w:rsidDel="009B69F5">
          <w:delText>in</w:delText>
        </w:r>
      </w:del>
      <w:r>
        <w:t xml:space="preserve"> the DRUC process. </w:t>
      </w:r>
      <w:r w:rsidR="00356532">
        <w:t xml:space="preserve"> </w:t>
      </w:r>
      <w:r>
        <w:t xml:space="preserve">An Ancillary Service Trade that is reported to ERCOT after 1430 in the Day-Ahead </w:t>
      </w:r>
      <w:ins w:id="640" w:author="ERCOT 070820" w:date="2020-07-03T11:30:00Z">
        <w:r w:rsidR="00BE4AA1">
          <w:t>changes</w:t>
        </w:r>
      </w:ins>
      <w:ins w:id="641" w:author="ERCOT" w:date="2020-01-14T09:24:00Z">
        <w:del w:id="642" w:author="ERCOT 070820" w:date="2020-07-03T11:30:00Z">
          <w:r w:rsidR="009B69F5" w:rsidDel="00BE4AA1">
            <w:delText>transfers</w:delText>
          </w:r>
        </w:del>
      </w:ins>
      <w:del w:id="643" w:author="ERCOT" w:date="2020-01-14T09:24:00Z">
        <w:r w:rsidDel="009B69F5">
          <w:delText>changes</w:delText>
        </w:r>
      </w:del>
      <w:r>
        <w:t xml:space="preserve"> the Ancillary Service </w:t>
      </w:r>
      <w:del w:id="644" w:author="ERCOT" w:date="2019-12-13T10:22:00Z">
        <w:r w:rsidDel="0029751D">
          <w:delText xml:space="preserve">Supply </w:delText>
        </w:r>
      </w:del>
      <w:del w:id="645" w:author="ERCOT" w:date="2020-01-14T09:24:00Z">
        <w:r w:rsidDel="009B69F5">
          <w:delText xml:space="preserve">Responsibility </w:delText>
        </w:r>
      </w:del>
      <w:ins w:id="646" w:author="ERCOT" w:date="2020-01-14T09:24:00Z">
        <w:del w:id="647" w:author="ERCOT 070820" w:date="2020-07-03T11:31:00Z">
          <w:r w:rsidR="009B69F5" w:rsidDel="00BE4AA1">
            <w:delText>p</w:delText>
          </w:r>
        </w:del>
      </w:ins>
      <w:ins w:id="648" w:author="ERCOT 070820" w:date="2020-07-03T11:31:00Z">
        <w:r w:rsidR="00BE4AA1">
          <w:t>P</w:t>
        </w:r>
      </w:ins>
      <w:ins w:id="649" w:author="ERCOT" w:date="2020-01-14T09:24:00Z">
        <w:r w:rsidR="009B69F5">
          <w:t xml:space="preserve">osition </w:t>
        </w:r>
      </w:ins>
      <w:ins w:id="650" w:author="ERCOT 070820" w:date="2020-07-03T11:31:00Z">
        <w:r w:rsidR="00BE4AA1">
          <w:t>of</w:t>
        </w:r>
      </w:ins>
      <w:ins w:id="651" w:author="ERCOT" w:date="2020-01-14T09:24:00Z">
        <w:del w:id="652" w:author="ERCOT 070820" w:date="2020-07-03T11:31:00Z">
          <w:r w:rsidR="009B69F5" w:rsidDel="00BE4AA1">
            <w:delText>from</w:delText>
          </w:r>
        </w:del>
      </w:ins>
      <w:del w:id="653" w:author="ERCOT" w:date="2020-01-14T09:24:00Z">
        <w:r w:rsidDel="009B69F5">
          <w:delText>of</w:delText>
        </w:r>
      </w:del>
      <w:r>
        <w:t xml:space="preserve"> the buyer </w:t>
      </w:r>
      <w:ins w:id="654" w:author="ERCOT 070820" w:date="2020-07-03T11:31:00Z">
        <w:r w:rsidR="00BE4AA1">
          <w:t>and</w:t>
        </w:r>
      </w:ins>
      <w:ins w:id="655" w:author="ERCOT" w:date="2020-01-14T09:24:00Z">
        <w:del w:id="656" w:author="ERCOT 070820" w:date="2020-07-03T11:31:00Z">
          <w:r w:rsidR="009B69F5" w:rsidDel="00BE4AA1">
            <w:delText>to the</w:delText>
          </w:r>
        </w:del>
      </w:ins>
      <w:del w:id="657" w:author="ERCOT" w:date="2020-01-14T09:24:00Z">
        <w:r w:rsidDel="009B69F5">
          <w:delText>and</w:delText>
        </w:r>
      </w:del>
      <w:r>
        <w:t xml:space="preserve"> seller </w:t>
      </w:r>
      <w:ins w:id="658" w:author="ERCOT 070820" w:date="2020-07-03T11:31:00Z">
        <w:r w:rsidR="00BE4AA1">
          <w:t>in</w:t>
        </w:r>
      </w:ins>
      <w:ins w:id="659" w:author="ERCOT" w:date="2020-01-14T09:25:00Z">
        <w:del w:id="660" w:author="ERCOT 070820" w:date="2020-07-03T11:31:00Z">
          <w:r w:rsidR="009B69F5" w:rsidDel="00BE4AA1">
            <w:delText>for</w:delText>
          </w:r>
        </w:del>
      </w:ins>
      <w:del w:id="661" w:author="ERCOT" w:date="2020-01-14T09:25:00Z">
        <w:r w:rsidDel="009B69F5">
          <w:delText>in</w:delText>
        </w:r>
      </w:del>
      <w:r>
        <w:t xml:space="preserve"> any applicable HRUC process, the deadline for which is after the trade is submitted. </w:t>
      </w:r>
    </w:p>
    <w:p w14:paraId="0E9057A2" w14:textId="77777777" w:rsidR="00FF2129" w:rsidRDefault="00482EF3">
      <w:pPr>
        <w:pStyle w:val="BodyTextNumbered"/>
      </w:pPr>
      <w:r>
        <w:t>(3)</w:t>
      </w:r>
      <w:r>
        <w:tab/>
        <w:t xml:space="preserve">As soon as practicable, ERCOT shall notify each QSE through the Messaging System of any of its Ancillary Service Trades that are invalid Ancillary Service Trades.  The QSE may correct and resubmit any invalid Ancillary Service Trade, but the reporting time of the trade is determined by when the validated Ancillary Service Trade was submitted and not when the original invalid Ancillary Service Trade was submitted.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C2D8E" w:rsidRPr="004B32CF" w14:paraId="6C7012B9" w14:textId="77777777" w:rsidTr="00B34003">
        <w:trPr>
          <w:trHeight w:val="386"/>
        </w:trPr>
        <w:tc>
          <w:tcPr>
            <w:tcW w:w="9350" w:type="dxa"/>
            <w:shd w:val="pct12" w:color="auto" w:fill="auto"/>
          </w:tcPr>
          <w:p w14:paraId="7AB14B60" w14:textId="77777777" w:rsidR="009A33E8" w:rsidRPr="004B32CF" w:rsidRDefault="009A33E8" w:rsidP="009A33E8">
            <w:pPr>
              <w:spacing w:before="120" w:after="240"/>
              <w:rPr>
                <w:b/>
                <w:i/>
                <w:iCs/>
              </w:rPr>
            </w:pPr>
            <w:bookmarkStart w:id="662" w:name="_Toc90197161"/>
            <w:bookmarkStart w:id="663" w:name="_Toc92873949"/>
            <w:bookmarkStart w:id="664" w:name="_Toc142108924"/>
            <w:bookmarkStart w:id="665" w:name="_Toc142113769"/>
            <w:bookmarkStart w:id="666" w:name="_Toc402345593"/>
            <w:bookmarkStart w:id="667" w:name="_Toc405383876"/>
            <w:bookmarkStart w:id="668" w:name="_Toc405536978"/>
            <w:bookmarkStart w:id="669" w:name="_Toc440871765"/>
            <w:r>
              <w:rPr>
                <w:b/>
                <w:i/>
                <w:iCs/>
              </w:rPr>
              <w:t>[NPRR863 and NPRR1015:  Insert paragraphs (4)-(6) below</w:t>
            </w:r>
            <w:r w:rsidRPr="004B32CF">
              <w:rPr>
                <w:b/>
                <w:i/>
                <w:iCs/>
              </w:rPr>
              <w:t xml:space="preserve"> upon system implementation</w:t>
            </w:r>
            <w:r>
              <w:rPr>
                <w:b/>
                <w:i/>
                <w:iCs/>
              </w:rPr>
              <w:t xml:space="preserve"> and renumber accordingly</w:t>
            </w:r>
            <w:r w:rsidRPr="004B32CF">
              <w:rPr>
                <w:b/>
                <w:i/>
                <w:iCs/>
              </w:rPr>
              <w:t>:]</w:t>
            </w:r>
          </w:p>
          <w:p w14:paraId="5DB4E35E" w14:textId="7EA5A632" w:rsidR="006C2D8E" w:rsidRPr="0003648D" w:rsidRDefault="009A33E8" w:rsidP="009A33E8">
            <w:pPr>
              <w:pStyle w:val="BodyTextNumbered"/>
              <w:tabs>
                <w:tab w:val="left" w:pos="8933"/>
              </w:tabs>
            </w:pPr>
            <w:r w:rsidRPr="0003648D">
              <w:t xml:space="preserve"> </w:t>
            </w:r>
            <w:r w:rsidR="006C2D8E" w:rsidRPr="0003648D">
              <w:t>(4)</w:t>
            </w:r>
            <w:r w:rsidR="006C2D8E" w:rsidRPr="0003648D">
              <w:tab/>
              <w:t xml:space="preserve">A QSE with an Ancillary Service </w:t>
            </w:r>
            <w:del w:id="670" w:author="ERCOT" w:date="2019-12-13T15:25:00Z">
              <w:r w:rsidR="006C2D8E" w:rsidRPr="0003648D" w:rsidDel="003B1D8A">
                <w:delText xml:space="preserve">Supply </w:delText>
              </w:r>
            </w:del>
            <w:del w:id="671" w:author="ERCOT" w:date="2020-01-14T09:26:00Z">
              <w:r w:rsidR="006C2D8E" w:rsidRPr="0003648D" w:rsidDel="009B69F5">
                <w:delText>Responsibility</w:delText>
              </w:r>
            </w:del>
            <w:ins w:id="672" w:author="ERCOT" w:date="2020-01-14T09:26:00Z">
              <w:del w:id="673" w:author="ERCOT 070820" w:date="2020-07-03T11:32:00Z">
                <w:r w:rsidR="009B69F5" w:rsidDel="00BE4AA1">
                  <w:delText>p</w:delText>
                </w:r>
              </w:del>
            </w:ins>
            <w:ins w:id="674" w:author="ERCOT 070820" w:date="2020-07-03T11:32:00Z">
              <w:r w:rsidR="00BE4AA1">
                <w:t>P</w:t>
              </w:r>
            </w:ins>
            <w:ins w:id="675" w:author="ERCOT" w:date="2020-01-14T09:26:00Z">
              <w:r w:rsidR="009B69F5">
                <w:t>osition</w:t>
              </w:r>
            </w:ins>
            <w:r w:rsidR="006C2D8E" w:rsidRPr="0003648D">
              <w:t xml:space="preserve"> for </w:t>
            </w:r>
            <w:r w:rsidR="006C2D8E">
              <w:t>ECRS</w:t>
            </w:r>
            <w:r w:rsidR="006C2D8E" w:rsidRPr="0003648D">
              <w:t xml:space="preserve">, originally designated to be provided by a Generation Resource, may transfer </w:t>
            </w:r>
            <w:ins w:id="676" w:author="ERCOT 070820" w:date="2020-07-03T11:32:00Z">
              <w:r w:rsidR="00BE4AA1">
                <w:t xml:space="preserve">that portion of </w:t>
              </w:r>
            </w:ins>
            <w:r w:rsidR="006C2D8E" w:rsidRPr="0003648D">
              <w:t xml:space="preserve">its </w:t>
            </w:r>
            <w:ins w:id="677" w:author="ERCOT 070820" w:date="2020-07-03T11:32:00Z">
              <w:r w:rsidR="00BE4AA1">
                <w:t>Ancillary Service Position</w:t>
              </w:r>
            </w:ins>
            <w:del w:id="678" w:author="ERCOT 070820" w:date="2020-07-03T11:32:00Z">
              <w:r w:rsidR="006C2D8E" w:rsidRPr="0003648D" w:rsidDel="00BE4AA1">
                <w:delText>responsibility</w:delText>
              </w:r>
            </w:del>
            <w:r w:rsidR="006C2D8E" w:rsidRPr="0003648D">
              <w:t xml:space="preserve"> via Ancillary Service Trade(s) to another QSE only if that QSE designates the </w:t>
            </w:r>
            <w:r w:rsidR="006C2D8E">
              <w:t>ECRS</w:t>
            </w:r>
            <w:r w:rsidR="006C2D8E" w:rsidRPr="0003648D">
              <w:t xml:space="preserve"> will be provided by a Generation Resource.  </w:t>
            </w:r>
          </w:p>
          <w:p w14:paraId="7F836CE7" w14:textId="77777777" w:rsidR="006C2D8E" w:rsidRPr="0003648D" w:rsidRDefault="006C2D8E" w:rsidP="006C2D8E">
            <w:pPr>
              <w:pStyle w:val="BodyTextNumbered"/>
            </w:pPr>
            <w:r w:rsidRPr="0003648D">
              <w:t>(5)</w:t>
            </w:r>
            <w:r w:rsidRPr="0003648D">
              <w:tab/>
              <w:t xml:space="preserve">A QSE with an Ancillary Service </w:t>
            </w:r>
            <w:del w:id="679" w:author="ERCOT" w:date="2019-12-13T15:25:00Z">
              <w:r w:rsidRPr="0003648D" w:rsidDel="003B1D8A">
                <w:delText xml:space="preserve">Supply </w:delText>
              </w:r>
            </w:del>
            <w:del w:id="680" w:author="ERCOT" w:date="2020-01-14T09:27:00Z">
              <w:r w:rsidRPr="0003648D" w:rsidDel="009B69F5">
                <w:delText xml:space="preserve">Responsibility </w:delText>
              </w:r>
            </w:del>
            <w:ins w:id="681" w:author="ERCOT" w:date="2020-01-14T09:27:00Z">
              <w:del w:id="682" w:author="ERCOT 070820" w:date="2020-07-03T11:36:00Z">
                <w:r w:rsidR="009B69F5" w:rsidDel="002818C6">
                  <w:delText>p</w:delText>
                </w:r>
              </w:del>
            </w:ins>
            <w:ins w:id="683" w:author="ERCOT 070820" w:date="2020-07-03T11:36:00Z">
              <w:r w:rsidR="002818C6">
                <w:t>P</w:t>
              </w:r>
            </w:ins>
            <w:ins w:id="684" w:author="ERCOT" w:date="2020-01-14T09:27:00Z">
              <w:r w:rsidR="009B69F5">
                <w:t>osition</w:t>
              </w:r>
              <w:r w:rsidR="009B69F5" w:rsidRPr="0003648D">
                <w:t xml:space="preserve"> </w:t>
              </w:r>
            </w:ins>
            <w:r w:rsidRPr="0003648D">
              <w:t xml:space="preserve">for </w:t>
            </w:r>
            <w:r>
              <w:t>ECRS</w:t>
            </w:r>
            <w:r w:rsidRPr="0003648D">
              <w:t xml:space="preserve">, originally designated to be provided by a Load Resource providing </w:t>
            </w:r>
            <w:r>
              <w:t>ECRS</w:t>
            </w:r>
            <w:r w:rsidRPr="0003648D">
              <w:t xml:space="preserve"> triggered with </w:t>
            </w:r>
            <w:r>
              <w:t xml:space="preserve">or without </w:t>
            </w:r>
            <w:r w:rsidRPr="0003648D">
              <w:t>under-frequency relays set at 59.70 Hz, may transfer</w:t>
            </w:r>
            <w:ins w:id="685" w:author="ERCOT 070820" w:date="2020-07-03T11:37:00Z">
              <w:r w:rsidR="002818C6">
                <w:t xml:space="preserve"> that portion of</w:t>
              </w:r>
            </w:ins>
            <w:r w:rsidRPr="0003648D">
              <w:t xml:space="preserve"> its </w:t>
            </w:r>
            <w:ins w:id="686" w:author="ERCOT 070820" w:date="2020-07-03T11:37:00Z">
              <w:r w:rsidR="002818C6">
                <w:lastRenderedPageBreak/>
                <w:t>Ancillary Service Position</w:t>
              </w:r>
            </w:ins>
            <w:del w:id="687" w:author="ERCOT 070820" w:date="2020-07-03T11:37:00Z">
              <w:r w:rsidRPr="0003648D" w:rsidDel="002818C6">
                <w:delText>responsibility</w:delText>
              </w:r>
            </w:del>
            <w:r w:rsidRPr="0003648D">
              <w:t xml:space="preserve"> via Ancillary Service Trade(s) to another QSE only if that QSE designates the </w:t>
            </w:r>
            <w:r>
              <w:t>ECRS</w:t>
            </w:r>
            <w:r w:rsidRPr="0003648D">
              <w:t xml:space="preserve"> will be provided by either: </w:t>
            </w:r>
          </w:p>
          <w:p w14:paraId="6FF5DF5D" w14:textId="77777777" w:rsidR="006C2D8E" w:rsidRPr="0003648D" w:rsidRDefault="006C2D8E" w:rsidP="006C2D8E">
            <w:pPr>
              <w:pStyle w:val="List"/>
              <w:ind w:left="1440"/>
            </w:pPr>
            <w:r w:rsidRPr="0003648D">
              <w:t>(a)</w:t>
            </w:r>
            <w:r w:rsidRPr="0003648D">
              <w:tab/>
              <w:t xml:space="preserve">A Generation Resource; or </w:t>
            </w:r>
          </w:p>
          <w:p w14:paraId="4686DFF5" w14:textId="77777777" w:rsidR="006C2D8E" w:rsidRPr="0003648D" w:rsidRDefault="006C2D8E" w:rsidP="006C2D8E">
            <w:pPr>
              <w:pStyle w:val="List"/>
              <w:ind w:left="1440"/>
            </w:pPr>
            <w:r w:rsidRPr="0003648D">
              <w:t>(b)</w:t>
            </w:r>
            <w:r w:rsidRPr="0003648D">
              <w:tab/>
              <w:t xml:space="preserve">A Load Resource providing </w:t>
            </w:r>
            <w:r>
              <w:t>ECRS</w:t>
            </w:r>
            <w:r w:rsidRPr="0003648D">
              <w:t xml:space="preserve"> triggered with </w:t>
            </w:r>
            <w:r>
              <w:t xml:space="preserve">or without </w:t>
            </w:r>
            <w:r w:rsidRPr="0003648D">
              <w:t xml:space="preserve">under-frequency relays set at 59.70 Hz.  </w:t>
            </w:r>
          </w:p>
          <w:p w14:paraId="3F4A8682" w14:textId="77777777" w:rsidR="006C2D8E" w:rsidRPr="0003648D" w:rsidRDefault="006C2D8E" w:rsidP="006C2D8E">
            <w:pPr>
              <w:pStyle w:val="BodyTextNumbered"/>
            </w:pPr>
            <w:r w:rsidRPr="0003648D">
              <w:t>(6)</w:t>
            </w:r>
            <w:r w:rsidRPr="0003648D">
              <w:tab/>
              <w:t xml:space="preserve">The table below shows the </w:t>
            </w:r>
            <w:r>
              <w:t>ECRS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2278"/>
              <w:gridCol w:w="2340"/>
            </w:tblGrid>
            <w:tr w:rsidR="006C2D8E" w:rsidRPr="0003648D" w14:paraId="061B1ABB" w14:textId="77777777" w:rsidTr="00B34003">
              <w:trPr>
                <w:trHeight w:val="343"/>
              </w:trPr>
              <w:tc>
                <w:tcPr>
                  <w:tcW w:w="2240" w:type="dxa"/>
                  <w:shd w:val="clear" w:color="auto" w:fill="auto"/>
                  <w:vAlign w:val="center"/>
                </w:tcPr>
                <w:p w14:paraId="2916EE2A" w14:textId="77777777" w:rsidR="006C2D8E" w:rsidRPr="0003648D" w:rsidRDefault="006C2D8E" w:rsidP="006C2D8E">
                  <w:pPr>
                    <w:pStyle w:val="BodyTextNumbered"/>
                    <w:ind w:left="0" w:firstLine="0"/>
                    <w:jc w:val="center"/>
                  </w:pPr>
                </w:p>
              </w:tc>
              <w:tc>
                <w:tcPr>
                  <w:tcW w:w="4618" w:type="dxa"/>
                  <w:gridSpan w:val="2"/>
                  <w:shd w:val="clear" w:color="auto" w:fill="auto"/>
                  <w:vAlign w:val="center"/>
                </w:tcPr>
                <w:p w14:paraId="6FBB78ED" w14:textId="77777777" w:rsidR="006C2D8E" w:rsidRPr="0003648D" w:rsidRDefault="006C2D8E" w:rsidP="006C2D8E">
                  <w:pPr>
                    <w:pStyle w:val="BodyTextNumbered"/>
                    <w:ind w:left="0" w:firstLine="0"/>
                    <w:jc w:val="center"/>
                    <w:rPr>
                      <w:b/>
                    </w:rPr>
                  </w:pPr>
                  <w:r w:rsidRPr="0003648D">
                    <w:rPr>
                      <w:b/>
                    </w:rPr>
                    <w:t xml:space="preserve">Allowable </w:t>
                  </w:r>
                  <w:r>
                    <w:rPr>
                      <w:b/>
                    </w:rPr>
                    <w:t>ECRS</w:t>
                  </w:r>
                  <w:r w:rsidRPr="0003648D">
                    <w:rPr>
                      <w:b/>
                    </w:rPr>
                    <w:t xml:space="preserve"> Ancillary Service Trades</w:t>
                  </w:r>
                </w:p>
              </w:tc>
            </w:tr>
            <w:tr w:rsidR="009A33E8" w:rsidRPr="0003648D" w14:paraId="68605A37" w14:textId="77777777" w:rsidTr="00B34003">
              <w:trPr>
                <w:trHeight w:val="527"/>
              </w:trPr>
              <w:tc>
                <w:tcPr>
                  <w:tcW w:w="2240" w:type="dxa"/>
                  <w:shd w:val="clear" w:color="auto" w:fill="auto"/>
                  <w:vAlign w:val="center"/>
                </w:tcPr>
                <w:p w14:paraId="58DD2A82" w14:textId="77777777" w:rsidR="009A33E8" w:rsidRPr="0003648D" w:rsidRDefault="009A33E8" w:rsidP="009A33E8">
                  <w:pPr>
                    <w:pStyle w:val="BodyTextNumbered"/>
                    <w:ind w:left="0" w:firstLine="0"/>
                    <w:jc w:val="center"/>
                    <w:rPr>
                      <w:b/>
                    </w:rPr>
                  </w:pPr>
                  <w:r w:rsidRPr="0003648D">
                    <w:rPr>
                      <w:b/>
                    </w:rPr>
                    <w:t>Original Responsibility</w:t>
                  </w:r>
                </w:p>
              </w:tc>
              <w:tc>
                <w:tcPr>
                  <w:tcW w:w="2278" w:type="dxa"/>
                  <w:shd w:val="clear" w:color="auto" w:fill="auto"/>
                  <w:vAlign w:val="center"/>
                </w:tcPr>
                <w:p w14:paraId="37B4AE5E" w14:textId="67EF225F" w:rsidR="009A33E8" w:rsidRPr="0003648D" w:rsidRDefault="009A33E8" w:rsidP="009A33E8">
                  <w:pPr>
                    <w:pStyle w:val="BodyTextNumbered"/>
                    <w:ind w:left="0" w:firstLine="0"/>
                    <w:jc w:val="center"/>
                    <w:rPr>
                      <w:b/>
                    </w:rPr>
                  </w:pPr>
                  <w:r>
                    <w:rPr>
                      <w:b/>
                    </w:rPr>
                    <w:t>SCED-dispatchable ECRS</w:t>
                  </w:r>
                </w:p>
              </w:tc>
              <w:tc>
                <w:tcPr>
                  <w:tcW w:w="2340" w:type="dxa"/>
                  <w:shd w:val="clear" w:color="auto" w:fill="auto"/>
                  <w:vAlign w:val="center"/>
                </w:tcPr>
                <w:p w14:paraId="299230A1" w14:textId="03638112" w:rsidR="009A33E8" w:rsidRPr="0003648D" w:rsidRDefault="009A33E8" w:rsidP="009A33E8">
                  <w:pPr>
                    <w:pStyle w:val="BodyTextNumbered"/>
                    <w:ind w:left="0" w:firstLine="0"/>
                    <w:jc w:val="center"/>
                    <w:rPr>
                      <w:b/>
                    </w:rPr>
                  </w:pPr>
                  <w:r>
                    <w:rPr>
                      <w:b/>
                    </w:rPr>
                    <w:t>Manually dispatched ECRS</w:t>
                  </w:r>
                </w:p>
              </w:tc>
            </w:tr>
            <w:tr w:rsidR="009A33E8" w:rsidRPr="0003648D" w14:paraId="653E08F1" w14:textId="77777777" w:rsidTr="00B34003">
              <w:trPr>
                <w:trHeight w:val="343"/>
              </w:trPr>
              <w:tc>
                <w:tcPr>
                  <w:tcW w:w="2240" w:type="dxa"/>
                  <w:shd w:val="clear" w:color="auto" w:fill="auto"/>
                  <w:vAlign w:val="center"/>
                </w:tcPr>
                <w:p w14:paraId="5371E5FE" w14:textId="1F533251" w:rsidR="009A33E8" w:rsidRPr="0003648D" w:rsidRDefault="009A33E8" w:rsidP="009A33E8">
                  <w:pPr>
                    <w:pStyle w:val="BodyTextNumbered"/>
                    <w:ind w:left="0" w:firstLine="0"/>
                    <w:jc w:val="center"/>
                  </w:pPr>
                  <w:r>
                    <w:t>SCED-dispatchable ECRS</w:t>
                  </w:r>
                </w:p>
              </w:tc>
              <w:tc>
                <w:tcPr>
                  <w:tcW w:w="2278" w:type="dxa"/>
                  <w:shd w:val="clear" w:color="auto" w:fill="auto"/>
                  <w:vAlign w:val="center"/>
                </w:tcPr>
                <w:p w14:paraId="53911E5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014593A6" w14:textId="77777777" w:rsidR="009A33E8" w:rsidRPr="0003648D" w:rsidRDefault="009A33E8" w:rsidP="009A33E8">
                  <w:pPr>
                    <w:pStyle w:val="BodyTextNumbered"/>
                    <w:ind w:left="0" w:firstLine="0"/>
                    <w:jc w:val="center"/>
                  </w:pPr>
                  <w:r w:rsidRPr="0003648D">
                    <w:t>No</w:t>
                  </w:r>
                </w:p>
              </w:tc>
            </w:tr>
            <w:tr w:rsidR="009A33E8" w:rsidRPr="0003648D" w14:paraId="01A8CDFF" w14:textId="77777777" w:rsidTr="00DE1AE9">
              <w:trPr>
                <w:trHeight w:val="512"/>
              </w:trPr>
              <w:tc>
                <w:tcPr>
                  <w:tcW w:w="2240" w:type="dxa"/>
                  <w:shd w:val="clear" w:color="auto" w:fill="auto"/>
                  <w:vAlign w:val="center"/>
                </w:tcPr>
                <w:p w14:paraId="17E9E3E4" w14:textId="795FDF9B" w:rsidR="009A33E8" w:rsidRPr="0003648D" w:rsidRDefault="009A33E8" w:rsidP="009A33E8">
                  <w:pPr>
                    <w:pStyle w:val="BodyTextNumbered"/>
                    <w:ind w:left="0" w:firstLine="0"/>
                    <w:jc w:val="center"/>
                  </w:pPr>
                  <w:r>
                    <w:t>Manually dispatched ECRS</w:t>
                  </w:r>
                </w:p>
              </w:tc>
              <w:tc>
                <w:tcPr>
                  <w:tcW w:w="2278" w:type="dxa"/>
                  <w:shd w:val="clear" w:color="auto" w:fill="auto"/>
                  <w:vAlign w:val="center"/>
                </w:tcPr>
                <w:p w14:paraId="02D854B5" w14:textId="77777777" w:rsidR="009A33E8" w:rsidRPr="0003648D" w:rsidRDefault="009A33E8" w:rsidP="009A33E8">
                  <w:pPr>
                    <w:pStyle w:val="BodyTextNumbered"/>
                    <w:ind w:left="0" w:firstLine="0"/>
                    <w:jc w:val="center"/>
                  </w:pPr>
                  <w:r w:rsidRPr="0003648D">
                    <w:t>Yes</w:t>
                  </w:r>
                </w:p>
              </w:tc>
              <w:tc>
                <w:tcPr>
                  <w:tcW w:w="2340" w:type="dxa"/>
                  <w:shd w:val="clear" w:color="auto" w:fill="auto"/>
                  <w:vAlign w:val="center"/>
                </w:tcPr>
                <w:p w14:paraId="4036640B" w14:textId="77777777" w:rsidR="009A33E8" w:rsidRPr="0003648D" w:rsidRDefault="009A33E8" w:rsidP="009A33E8">
                  <w:pPr>
                    <w:pStyle w:val="BodyTextNumbered"/>
                    <w:ind w:left="0" w:firstLine="0"/>
                    <w:jc w:val="center"/>
                  </w:pPr>
                  <w:r w:rsidRPr="0003648D">
                    <w:t>Yes</w:t>
                  </w:r>
                </w:p>
              </w:tc>
            </w:tr>
          </w:tbl>
          <w:p w14:paraId="43F36B81" w14:textId="77777777" w:rsidR="006C2D8E" w:rsidRPr="00FC44CB" w:rsidRDefault="006C2D8E" w:rsidP="006C2D8E">
            <w:pPr>
              <w:pStyle w:val="List2"/>
              <w:spacing w:after="240"/>
              <w:ind w:left="0" w:firstLine="0"/>
            </w:pPr>
          </w:p>
        </w:tc>
      </w:tr>
    </w:tbl>
    <w:p w14:paraId="228B26DD" w14:textId="77777777" w:rsidR="00DE1AE9" w:rsidRPr="0003648D" w:rsidRDefault="00DE1AE9" w:rsidP="00DE1AE9">
      <w:pPr>
        <w:pStyle w:val="BodyTextNumbered"/>
        <w:spacing w:before="240"/>
      </w:pPr>
      <w:bookmarkStart w:id="688" w:name="_Toc90197163"/>
      <w:bookmarkStart w:id="689" w:name="_Toc92873951"/>
      <w:bookmarkStart w:id="690" w:name="_Toc142108926"/>
      <w:bookmarkStart w:id="691" w:name="_Toc142113771"/>
      <w:bookmarkStart w:id="692" w:name="_Toc402345595"/>
      <w:bookmarkStart w:id="693" w:name="_Toc405383878"/>
      <w:bookmarkStart w:id="694" w:name="_Toc405536980"/>
      <w:bookmarkStart w:id="695" w:name="_Toc440871767"/>
      <w:bookmarkStart w:id="696" w:name="_Toc17707775"/>
      <w:bookmarkStart w:id="697" w:name="_Toc142108927"/>
      <w:bookmarkStart w:id="698" w:name="_Toc142113772"/>
      <w:bookmarkEnd w:id="662"/>
      <w:bookmarkEnd w:id="663"/>
      <w:bookmarkEnd w:id="664"/>
      <w:bookmarkEnd w:id="665"/>
      <w:bookmarkEnd w:id="666"/>
      <w:bookmarkEnd w:id="667"/>
      <w:bookmarkEnd w:id="668"/>
      <w:bookmarkEnd w:id="669"/>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9"/>
        <w:gridCol w:w="2158"/>
        <w:gridCol w:w="2036"/>
        <w:gridCol w:w="2217"/>
      </w:tblGrid>
      <w:tr w:rsidR="00DE1AE9" w:rsidRPr="0003648D" w14:paraId="3F140B2E" w14:textId="77777777" w:rsidTr="005C3D00">
        <w:trPr>
          <w:trHeight w:val="343"/>
        </w:trPr>
        <w:tc>
          <w:tcPr>
            <w:tcW w:w="2219" w:type="dxa"/>
            <w:shd w:val="clear" w:color="auto" w:fill="auto"/>
            <w:vAlign w:val="center"/>
          </w:tcPr>
          <w:p w14:paraId="4F5EB63D" w14:textId="77777777" w:rsidR="00DE1AE9" w:rsidRPr="0003648D" w:rsidRDefault="00DE1AE9" w:rsidP="005C3D00">
            <w:pPr>
              <w:pStyle w:val="BodyTextNumbered"/>
              <w:ind w:left="0" w:firstLine="0"/>
              <w:jc w:val="center"/>
            </w:pPr>
          </w:p>
        </w:tc>
        <w:tc>
          <w:tcPr>
            <w:tcW w:w="6411" w:type="dxa"/>
            <w:gridSpan w:val="3"/>
            <w:shd w:val="clear" w:color="auto" w:fill="auto"/>
            <w:vAlign w:val="center"/>
          </w:tcPr>
          <w:p w14:paraId="7F8226B6" w14:textId="77777777" w:rsidR="00DE1AE9" w:rsidRPr="0003648D" w:rsidRDefault="00DE1AE9" w:rsidP="005C3D00">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DE1AE9" w:rsidRPr="0003648D" w14:paraId="297FF1B4" w14:textId="77777777" w:rsidTr="005C3D00">
        <w:trPr>
          <w:trHeight w:val="527"/>
        </w:trPr>
        <w:tc>
          <w:tcPr>
            <w:tcW w:w="2219" w:type="dxa"/>
            <w:shd w:val="clear" w:color="auto" w:fill="auto"/>
            <w:vAlign w:val="center"/>
          </w:tcPr>
          <w:p w14:paraId="7EFDAF4F" w14:textId="77777777" w:rsidR="00DE1AE9" w:rsidRPr="0003648D" w:rsidRDefault="00DE1AE9" w:rsidP="005C3D00">
            <w:pPr>
              <w:pStyle w:val="BodyTextNumbered"/>
              <w:ind w:left="0" w:firstLine="0"/>
              <w:jc w:val="center"/>
              <w:rPr>
                <w:b/>
              </w:rPr>
            </w:pPr>
            <w:r w:rsidRPr="0003648D">
              <w:rPr>
                <w:b/>
              </w:rPr>
              <w:t>Original Responsibility</w:t>
            </w:r>
          </w:p>
        </w:tc>
        <w:tc>
          <w:tcPr>
            <w:tcW w:w="2158" w:type="dxa"/>
            <w:shd w:val="clear" w:color="auto" w:fill="auto"/>
            <w:vAlign w:val="center"/>
          </w:tcPr>
          <w:p w14:paraId="653B7477" w14:textId="77777777" w:rsidR="00DE1AE9" w:rsidRPr="0003648D" w:rsidRDefault="00DE1AE9" w:rsidP="005C3D00">
            <w:pPr>
              <w:pStyle w:val="BodyTextNumbered"/>
              <w:ind w:left="0" w:firstLine="0"/>
              <w:jc w:val="center"/>
              <w:rPr>
                <w:b/>
              </w:rPr>
            </w:pPr>
            <w:r w:rsidRPr="0003648D">
              <w:rPr>
                <w:b/>
              </w:rPr>
              <w:t>Generation Resource</w:t>
            </w:r>
          </w:p>
        </w:tc>
        <w:tc>
          <w:tcPr>
            <w:tcW w:w="2036" w:type="dxa"/>
            <w:shd w:val="clear" w:color="auto" w:fill="auto"/>
            <w:vAlign w:val="center"/>
          </w:tcPr>
          <w:p w14:paraId="34EFE25B" w14:textId="77777777" w:rsidR="00DE1AE9" w:rsidRPr="0003648D" w:rsidRDefault="00DE1AE9" w:rsidP="005C3D00">
            <w:pPr>
              <w:pStyle w:val="BodyTextNumbered"/>
              <w:ind w:left="0" w:firstLine="0"/>
              <w:jc w:val="center"/>
              <w:rPr>
                <w:b/>
              </w:rPr>
            </w:pPr>
            <w:r w:rsidRPr="0003648D">
              <w:rPr>
                <w:b/>
              </w:rPr>
              <w:t>Resource capable of FFR triggered at 59.85 Hz</w:t>
            </w:r>
          </w:p>
        </w:tc>
        <w:tc>
          <w:tcPr>
            <w:tcW w:w="2217" w:type="dxa"/>
            <w:shd w:val="clear" w:color="auto" w:fill="auto"/>
            <w:vAlign w:val="center"/>
          </w:tcPr>
          <w:p w14:paraId="71CB90D3" w14:textId="77777777" w:rsidR="00DE1AE9" w:rsidRPr="0003648D" w:rsidRDefault="00DE1AE9" w:rsidP="005C3D00">
            <w:pPr>
              <w:pStyle w:val="BodyTextNumbered"/>
              <w:ind w:left="0" w:firstLine="0"/>
              <w:jc w:val="center"/>
              <w:rPr>
                <w:b/>
              </w:rPr>
            </w:pPr>
            <w:r w:rsidRPr="0003648D">
              <w:rPr>
                <w:b/>
              </w:rPr>
              <w:t>Load Resource triggered at 59.7 Hz</w:t>
            </w:r>
          </w:p>
        </w:tc>
      </w:tr>
      <w:tr w:rsidR="00DE1AE9" w:rsidRPr="0003648D" w14:paraId="75DDAF90" w14:textId="77777777" w:rsidTr="005C3D00">
        <w:trPr>
          <w:trHeight w:val="343"/>
        </w:trPr>
        <w:tc>
          <w:tcPr>
            <w:tcW w:w="2219" w:type="dxa"/>
            <w:shd w:val="clear" w:color="auto" w:fill="auto"/>
            <w:vAlign w:val="center"/>
          </w:tcPr>
          <w:p w14:paraId="2C685464" w14:textId="77777777" w:rsidR="00DE1AE9" w:rsidRPr="0003648D" w:rsidRDefault="00DE1AE9" w:rsidP="005C3D00">
            <w:pPr>
              <w:pStyle w:val="BodyTextNumbered"/>
              <w:ind w:left="0" w:firstLine="0"/>
              <w:jc w:val="center"/>
            </w:pPr>
            <w:r w:rsidRPr="0003648D">
              <w:t>Generation Resource</w:t>
            </w:r>
          </w:p>
        </w:tc>
        <w:tc>
          <w:tcPr>
            <w:tcW w:w="2158" w:type="dxa"/>
            <w:shd w:val="clear" w:color="auto" w:fill="auto"/>
            <w:vAlign w:val="center"/>
          </w:tcPr>
          <w:p w14:paraId="397A5D8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26634F7A"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4AECB4B7" w14:textId="77777777" w:rsidR="00DE1AE9" w:rsidRPr="0003648D" w:rsidRDefault="00DE1AE9" w:rsidP="005C3D00">
            <w:pPr>
              <w:pStyle w:val="BodyTextNumbered"/>
              <w:ind w:left="0" w:firstLine="0"/>
              <w:jc w:val="center"/>
            </w:pPr>
            <w:r w:rsidRPr="0003648D">
              <w:t>No</w:t>
            </w:r>
          </w:p>
        </w:tc>
      </w:tr>
      <w:tr w:rsidR="00DE1AE9" w:rsidRPr="0003648D" w14:paraId="26592672" w14:textId="77777777" w:rsidTr="005C3D00">
        <w:trPr>
          <w:trHeight w:val="366"/>
        </w:trPr>
        <w:tc>
          <w:tcPr>
            <w:tcW w:w="2219" w:type="dxa"/>
            <w:shd w:val="clear" w:color="auto" w:fill="auto"/>
            <w:vAlign w:val="center"/>
          </w:tcPr>
          <w:p w14:paraId="54A51468" w14:textId="77777777" w:rsidR="00DE1AE9" w:rsidRPr="0003648D" w:rsidRDefault="00DE1AE9" w:rsidP="005C3D00">
            <w:pPr>
              <w:pStyle w:val="BodyTextNumbered"/>
              <w:ind w:left="0" w:firstLine="0"/>
              <w:jc w:val="center"/>
            </w:pPr>
            <w:r w:rsidRPr="0003648D">
              <w:t>Resource providing FFR triggered at 59.85 Hz</w:t>
            </w:r>
          </w:p>
        </w:tc>
        <w:tc>
          <w:tcPr>
            <w:tcW w:w="2158" w:type="dxa"/>
            <w:shd w:val="clear" w:color="auto" w:fill="auto"/>
            <w:vAlign w:val="center"/>
          </w:tcPr>
          <w:p w14:paraId="5C0CC59A"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71058D65" w14:textId="77777777" w:rsidR="00DE1AE9" w:rsidRPr="0003648D" w:rsidRDefault="00DE1AE9" w:rsidP="005C3D00">
            <w:pPr>
              <w:pStyle w:val="BodyTextNumbered"/>
              <w:ind w:left="0" w:firstLine="0"/>
              <w:jc w:val="center"/>
            </w:pPr>
            <w:r w:rsidRPr="0003648D">
              <w:t>Yes</w:t>
            </w:r>
          </w:p>
        </w:tc>
        <w:tc>
          <w:tcPr>
            <w:tcW w:w="2217" w:type="dxa"/>
            <w:shd w:val="clear" w:color="auto" w:fill="auto"/>
            <w:vAlign w:val="center"/>
          </w:tcPr>
          <w:p w14:paraId="7D0E3D78" w14:textId="77777777" w:rsidR="00DE1AE9" w:rsidRPr="0003648D" w:rsidRDefault="00DE1AE9" w:rsidP="005C3D00">
            <w:pPr>
              <w:pStyle w:val="BodyTextNumbered"/>
              <w:ind w:left="0" w:firstLine="0"/>
              <w:jc w:val="center"/>
            </w:pPr>
            <w:r w:rsidRPr="0003648D">
              <w:t>Yes</w:t>
            </w:r>
          </w:p>
        </w:tc>
      </w:tr>
      <w:tr w:rsidR="00DE1AE9" w:rsidRPr="0003648D" w14:paraId="62FB6D2C" w14:textId="77777777" w:rsidTr="005C3D00">
        <w:trPr>
          <w:trHeight w:val="527"/>
        </w:trPr>
        <w:tc>
          <w:tcPr>
            <w:tcW w:w="2219" w:type="dxa"/>
            <w:shd w:val="clear" w:color="auto" w:fill="auto"/>
            <w:vAlign w:val="center"/>
          </w:tcPr>
          <w:p w14:paraId="4524B503" w14:textId="77777777" w:rsidR="00DE1AE9" w:rsidRPr="0003648D" w:rsidRDefault="00DE1AE9" w:rsidP="005C3D00">
            <w:pPr>
              <w:pStyle w:val="BodyTextNumbered"/>
              <w:ind w:left="0" w:firstLine="0"/>
              <w:jc w:val="center"/>
            </w:pPr>
            <w:r w:rsidRPr="0003648D">
              <w:t>Load Resource triggered at 59.7 Hz</w:t>
            </w:r>
          </w:p>
        </w:tc>
        <w:tc>
          <w:tcPr>
            <w:tcW w:w="2158" w:type="dxa"/>
            <w:shd w:val="clear" w:color="auto" w:fill="auto"/>
            <w:vAlign w:val="center"/>
          </w:tcPr>
          <w:p w14:paraId="2C410683" w14:textId="77777777" w:rsidR="00DE1AE9" w:rsidRPr="0003648D" w:rsidRDefault="00DE1AE9" w:rsidP="005C3D00">
            <w:pPr>
              <w:pStyle w:val="BodyTextNumbered"/>
              <w:ind w:left="0" w:firstLine="0"/>
              <w:jc w:val="center"/>
            </w:pPr>
            <w:r w:rsidRPr="0003648D">
              <w:t>Yes</w:t>
            </w:r>
          </w:p>
        </w:tc>
        <w:tc>
          <w:tcPr>
            <w:tcW w:w="2036" w:type="dxa"/>
            <w:shd w:val="clear" w:color="auto" w:fill="auto"/>
            <w:vAlign w:val="center"/>
          </w:tcPr>
          <w:p w14:paraId="55A3A1EF" w14:textId="77777777" w:rsidR="00DE1AE9" w:rsidRPr="0003648D" w:rsidRDefault="00DE1AE9" w:rsidP="005C3D00">
            <w:pPr>
              <w:pStyle w:val="BodyTextNumbered"/>
              <w:ind w:left="0" w:firstLine="0"/>
              <w:jc w:val="center"/>
            </w:pPr>
            <w:r w:rsidRPr="0003648D">
              <w:t>No</w:t>
            </w:r>
          </w:p>
        </w:tc>
        <w:tc>
          <w:tcPr>
            <w:tcW w:w="2217" w:type="dxa"/>
            <w:shd w:val="clear" w:color="auto" w:fill="auto"/>
            <w:vAlign w:val="center"/>
          </w:tcPr>
          <w:p w14:paraId="01883F92" w14:textId="77777777" w:rsidR="00DE1AE9" w:rsidRPr="0003648D" w:rsidRDefault="00DE1AE9" w:rsidP="005C3D00">
            <w:pPr>
              <w:pStyle w:val="BodyTextNumbered"/>
              <w:ind w:left="0" w:firstLine="0"/>
              <w:jc w:val="center"/>
            </w:pPr>
            <w:r w:rsidRPr="0003648D">
              <w:t>Yes</w:t>
            </w:r>
          </w:p>
        </w:tc>
      </w:tr>
    </w:tbl>
    <w:p w14:paraId="68653542" w14:textId="77777777" w:rsidR="009A33E8" w:rsidRPr="009A33E8" w:rsidRDefault="009A33E8" w:rsidP="009A33E8">
      <w:pPr>
        <w:pStyle w:val="BodyText"/>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A33E8" w:rsidRPr="004B32CF" w14:paraId="5BA2F60D" w14:textId="77777777" w:rsidTr="002B1A25">
        <w:trPr>
          <w:trHeight w:val="386"/>
        </w:trPr>
        <w:tc>
          <w:tcPr>
            <w:tcW w:w="9350" w:type="dxa"/>
            <w:shd w:val="pct12" w:color="auto" w:fill="auto"/>
          </w:tcPr>
          <w:p w14:paraId="1E2F87F8" w14:textId="77777777" w:rsidR="009A33E8" w:rsidRPr="004B32CF" w:rsidRDefault="009A33E8" w:rsidP="002B1A25">
            <w:pPr>
              <w:spacing w:before="120" w:after="240"/>
              <w:rPr>
                <w:b/>
                <w:i/>
                <w:iCs/>
              </w:rPr>
            </w:pPr>
            <w:r>
              <w:rPr>
                <w:b/>
                <w:i/>
                <w:iCs/>
              </w:rPr>
              <w:t>[NPRR1015:  Replace paragraph (4) above with the following</w:t>
            </w:r>
            <w:r w:rsidRPr="004B32CF">
              <w:rPr>
                <w:b/>
                <w:i/>
                <w:iCs/>
              </w:rPr>
              <w:t xml:space="preserve"> upon system implementation</w:t>
            </w:r>
            <w:r>
              <w:rPr>
                <w:b/>
                <w:i/>
                <w:iCs/>
              </w:rPr>
              <w:t xml:space="preserve"> of NPRR863</w:t>
            </w:r>
            <w:r w:rsidRPr="004B32CF">
              <w:rPr>
                <w:b/>
                <w:i/>
                <w:iCs/>
              </w:rPr>
              <w:t>:]</w:t>
            </w:r>
          </w:p>
          <w:p w14:paraId="207FF696" w14:textId="77777777" w:rsidR="009A33E8" w:rsidRPr="0003648D" w:rsidRDefault="009A33E8" w:rsidP="002B1A25">
            <w:pPr>
              <w:pStyle w:val="BodyTextNumbered"/>
              <w:spacing w:before="240"/>
            </w:pPr>
            <w:r w:rsidRPr="0003648D">
              <w:lastRenderedPageBreak/>
              <w:t>(</w:t>
            </w:r>
            <w:r>
              <w:t>4</w:t>
            </w:r>
            <w:r w:rsidRPr="0003648D">
              <w:t>)</w:t>
            </w:r>
            <w:r w:rsidRPr="0003648D">
              <w:tab/>
              <w:t xml:space="preserve">The table below shows the </w:t>
            </w:r>
            <w:r>
              <w:t>RRS</w:t>
            </w:r>
            <w:r w:rsidRPr="0003648D">
              <w:t xml:space="preserve"> trades that are allowed for each type of original responsibility:</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8"/>
              <w:gridCol w:w="2096"/>
              <w:gridCol w:w="1976"/>
              <w:gridCol w:w="2140"/>
            </w:tblGrid>
            <w:tr w:rsidR="009A33E8" w:rsidRPr="0003648D" w14:paraId="15E468CE" w14:textId="77777777" w:rsidTr="002B1A25">
              <w:trPr>
                <w:trHeight w:val="343"/>
              </w:trPr>
              <w:tc>
                <w:tcPr>
                  <w:tcW w:w="2219" w:type="dxa"/>
                  <w:shd w:val="clear" w:color="auto" w:fill="auto"/>
                  <w:vAlign w:val="center"/>
                </w:tcPr>
                <w:p w14:paraId="68239987" w14:textId="77777777" w:rsidR="009A33E8" w:rsidRPr="0003648D" w:rsidRDefault="009A33E8" w:rsidP="002B1A25">
                  <w:pPr>
                    <w:pStyle w:val="BodyTextNumbered"/>
                    <w:ind w:left="0" w:firstLine="0"/>
                    <w:jc w:val="center"/>
                  </w:pPr>
                </w:p>
              </w:tc>
              <w:tc>
                <w:tcPr>
                  <w:tcW w:w="6411" w:type="dxa"/>
                  <w:gridSpan w:val="3"/>
                  <w:shd w:val="clear" w:color="auto" w:fill="auto"/>
                  <w:vAlign w:val="center"/>
                </w:tcPr>
                <w:p w14:paraId="38C5C35C" w14:textId="77777777" w:rsidR="009A33E8" w:rsidRPr="0003648D" w:rsidRDefault="009A33E8" w:rsidP="002B1A25">
                  <w:pPr>
                    <w:pStyle w:val="BodyTextNumbered"/>
                    <w:ind w:left="0" w:firstLine="0"/>
                    <w:jc w:val="center"/>
                    <w:rPr>
                      <w:b/>
                    </w:rPr>
                  </w:pPr>
                  <w:r w:rsidRPr="0003648D">
                    <w:rPr>
                      <w:b/>
                    </w:rPr>
                    <w:t xml:space="preserve">Allowable </w:t>
                  </w:r>
                  <w:r>
                    <w:rPr>
                      <w:b/>
                    </w:rPr>
                    <w:t>RRS</w:t>
                  </w:r>
                  <w:r w:rsidRPr="0003648D">
                    <w:rPr>
                      <w:b/>
                    </w:rPr>
                    <w:t xml:space="preserve"> Ancillary Service Trades</w:t>
                  </w:r>
                </w:p>
              </w:tc>
            </w:tr>
            <w:tr w:rsidR="009A33E8" w:rsidRPr="0003648D" w14:paraId="232173D5" w14:textId="77777777" w:rsidTr="002B1A25">
              <w:trPr>
                <w:trHeight w:val="527"/>
              </w:trPr>
              <w:tc>
                <w:tcPr>
                  <w:tcW w:w="2219" w:type="dxa"/>
                  <w:shd w:val="clear" w:color="auto" w:fill="auto"/>
                  <w:vAlign w:val="center"/>
                </w:tcPr>
                <w:p w14:paraId="76956C24" w14:textId="77777777" w:rsidR="009A33E8" w:rsidRPr="0003648D" w:rsidRDefault="009A33E8" w:rsidP="002B1A25">
                  <w:pPr>
                    <w:pStyle w:val="BodyTextNumbered"/>
                    <w:ind w:left="0" w:firstLine="0"/>
                    <w:jc w:val="center"/>
                    <w:rPr>
                      <w:b/>
                    </w:rPr>
                  </w:pPr>
                  <w:r w:rsidRPr="0003648D">
                    <w:rPr>
                      <w:b/>
                    </w:rPr>
                    <w:t>Original Responsibility</w:t>
                  </w:r>
                </w:p>
              </w:tc>
              <w:tc>
                <w:tcPr>
                  <w:tcW w:w="2158" w:type="dxa"/>
                  <w:shd w:val="clear" w:color="auto" w:fill="auto"/>
                  <w:vAlign w:val="center"/>
                </w:tcPr>
                <w:p w14:paraId="5D62A1F4" w14:textId="77777777" w:rsidR="009A33E8" w:rsidRPr="0003648D" w:rsidRDefault="009A33E8" w:rsidP="002B1A25">
                  <w:pPr>
                    <w:pStyle w:val="BodyTextNumbered"/>
                    <w:ind w:left="0" w:firstLine="0"/>
                    <w:jc w:val="center"/>
                    <w:rPr>
                      <w:b/>
                    </w:rPr>
                  </w:pPr>
                  <w:r w:rsidRPr="0003648D">
                    <w:rPr>
                      <w:b/>
                    </w:rPr>
                    <w:t>Resource</w:t>
                  </w:r>
                  <w:r>
                    <w:rPr>
                      <w:b/>
                    </w:rPr>
                    <w:t xml:space="preserve"> providing Primary Frequency Response</w:t>
                  </w:r>
                </w:p>
              </w:tc>
              <w:tc>
                <w:tcPr>
                  <w:tcW w:w="2036" w:type="dxa"/>
                  <w:shd w:val="clear" w:color="auto" w:fill="auto"/>
                  <w:vAlign w:val="center"/>
                </w:tcPr>
                <w:p w14:paraId="2BEBF7AA" w14:textId="77777777" w:rsidR="009A33E8" w:rsidRPr="0003648D" w:rsidRDefault="009A33E8" w:rsidP="002B1A25">
                  <w:pPr>
                    <w:pStyle w:val="BodyTextNumbered"/>
                    <w:ind w:left="0" w:firstLine="0"/>
                    <w:jc w:val="center"/>
                    <w:rPr>
                      <w:b/>
                    </w:rPr>
                  </w:pPr>
                  <w:r w:rsidRPr="0003648D">
                    <w:rPr>
                      <w:b/>
                    </w:rPr>
                    <w:t xml:space="preserve">Resource </w:t>
                  </w:r>
                  <w:r>
                    <w:rPr>
                      <w:b/>
                    </w:rPr>
                    <w:t>providing</w:t>
                  </w:r>
                  <w:r w:rsidRPr="0003648D">
                    <w:rPr>
                      <w:b/>
                    </w:rPr>
                    <w:t xml:space="preserve"> FFR triggered at 59.85 Hz</w:t>
                  </w:r>
                </w:p>
              </w:tc>
              <w:tc>
                <w:tcPr>
                  <w:tcW w:w="2217" w:type="dxa"/>
                  <w:shd w:val="clear" w:color="auto" w:fill="auto"/>
                  <w:vAlign w:val="center"/>
                </w:tcPr>
                <w:p w14:paraId="16890F6D" w14:textId="77777777" w:rsidR="009A33E8" w:rsidRPr="0003648D" w:rsidRDefault="009A33E8" w:rsidP="002B1A25">
                  <w:pPr>
                    <w:pStyle w:val="BodyTextNumbered"/>
                    <w:ind w:left="0" w:firstLine="0"/>
                    <w:jc w:val="center"/>
                    <w:rPr>
                      <w:b/>
                    </w:rPr>
                  </w:pPr>
                  <w:r w:rsidRPr="0003648D">
                    <w:rPr>
                      <w:b/>
                    </w:rPr>
                    <w:t>Load Resource triggered at 59.7 Hz</w:t>
                  </w:r>
                </w:p>
              </w:tc>
            </w:tr>
            <w:tr w:rsidR="009A33E8" w:rsidRPr="0003648D" w14:paraId="067306F7" w14:textId="77777777" w:rsidTr="002B1A25">
              <w:trPr>
                <w:trHeight w:val="343"/>
              </w:trPr>
              <w:tc>
                <w:tcPr>
                  <w:tcW w:w="2219" w:type="dxa"/>
                  <w:shd w:val="clear" w:color="auto" w:fill="auto"/>
                  <w:vAlign w:val="center"/>
                </w:tcPr>
                <w:p w14:paraId="556584CD" w14:textId="77777777" w:rsidR="009A33E8" w:rsidRPr="0003648D" w:rsidRDefault="009A33E8" w:rsidP="002B1A25">
                  <w:pPr>
                    <w:pStyle w:val="BodyTextNumbered"/>
                    <w:ind w:left="0" w:firstLine="0"/>
                    <w:jc w:val="center"/>
                  </w:pPr>
                  <w:r w:rsidRPr="0003648D">
                    <w:t>Resource</w:t>
                  </w:r>
                  <w:r>
                    <w:t xml:space="preserve"> providing Primary Frequency Response</w:t>
                  </w:r>
                </w:p>
              </w:tc>
              <w:tc>
                <w:tcPr>
                  <w:tcW w:w="2158" w:type="dxa"/>
                  <w:shd w:val="clear" w:color="auto" w:fill="auto"/>
                  <w:vAlign w:val="center"/>
                </w:tcPr>
                <w:p w14:paraId="32A47ED2"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6BA209AA"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4259B49F" w14:textId="77777777" w:rsidR="009A33E8" w:rsidRPr="0003648D" w:rsidRDefault="009A33E8" w:rsidP="002B1A25">
                  <w:pPr>
                    <w:pStyle w:val="BodyTextNumbered"/>
                    <w:ind w:left="0" w:firstLine="0"/>
                    <w:jc w:val="center"/>
                  </w:pPr>
                  <w:r w:rsidRPr="0003648D">
                    <w:t>No</w:t>
                  </w:r>
                </w:p>
              </w:tc>
            </w:tr>
            <w:tr w:rsidR="009A33E8" w:rsidRPr="0003648D" w14:paraId="3EC33BDC" w14:textId="77777777" w:rsidTr="002B1A25">
              <w:trPr>
                <w:trHeight w:val="366"/>
              </w:trPr>
              <w:tc>
                <w:tcPr>
                  <w:tcW w:w="2219" w:type="dxa"/>
                  <w:shd w:val="clear" w:color="auto" w:fill="auto"/>
                  <w:vAlign w:val="center"/>
                </w:tcPr>
                <w:p w14:paraId="05DEE4FC" w14:textId="77777777" w:rsidR="009A33E8" w:rsidRPr="0003648D" w:rsidRDefault="009A33E8" w:rsidP="002B1A25">
                  <w:pPr>
                    <w:pStyle w:val="BodyTextNumbered"/>
                    <w:ind w:left="0" w:firstLine="0"/>
                    <w:jc w:val="center"/>
                  </w:pPr>
                  <w:r w:rsidRPr="0003648D">
                    <w:t>Resource providing FFR triggered at 59.85 Hz</w:t>
                  </w:r>
                </w:p>
              </w:tc>
              <w:tc>
                <w:tcPr>
                  <w:tcW w:w="2158" w:type="dxa"/>
                  <w:shd w:val="clear" w:color="auto" w:fill="auto"/>
                  <w:vAlign w:val="center"/>
                </w:tcPr>
                <w:p w14:paraId="53035450"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41C666D1" w14:textId="77777777" w:rsidR="009A33E8" w:rsidRPr="0003648D" w:rsidRDefault="009A33E8" w:rsidP="002B1A25">
                  <w:pPr>
                    <w:pStyle w:val="BodyTextNumbered"/>
                    <w:ind w:left="0" w:firstLine="0"/>
                    <w:jc w:val="center"/>
                  </w:pPr>
                  <w:r w:rsidRPr="0003648D">
                    <w:t>Yes</w:t>
                  </w:r>
                </w:p>
              </w:tc>
              <w:tc>
                <w:tcPr>
                  <w:tcW w:w="2217" w:type="dxa"/>
                  <w:shd w:val="clear" w:color="auto" w:fill="auto"/>
                  <w:vAlign w:val="center"/>
                </w:tcPr>
                <w:p w14:paraId="73632D06" w14:textId="77777777" w:rsidR="009A33E8" w:rsidRPr="0003648D" w:rsidRDefault="009A33E8" w:rsidP="002B1A25">
                  <w:pPr>
                    <w:pStyle w:val="BodyTextNumbered"/>
                    <w:ind w:left="0" w:firstLine="0"/>
                    <w:jc w:val="center"/>
                  </w:pPr>
                  <w:r w:rsidRPr="0003648D">
                    <w:t>Yes</w:t>
                  </w:r>
                </w:p>
              </w:tc>
            </w:tr>
            <w:tr w:rsidR="009A33E8" w:rsidRPr="0003648D" w14:paraId="067F5222" w14:textId="77777777" w:rsidTr="002B1A25">
              <w:trPr>
                <w:trHeight w:val="527"/>
              </w:trPr>
              <w:tc>
                <w:tcPr>
                  <w:tcW w:w="2219" w:type="dxa"/>
                  <w:shd w:val="clear" w:color="auto" w:fill="auto"/>
                  <w:vAlign w:val="center"/>
                </w:tcPr>
                <w:p w14:paraId="62DC4A5A" w14:textId="77777777" w:rsidR="009A33E8" w:rsidRPr="0003648D" w:rsidRDefault="009A33E8" w:rsidP="002B1A25">
                  <w:pPr>
                    <w:pStyle w:val="BodyTextNumbered"/>
                    <w:ind w:left="0" w:firstLine="0"/>
                    <w:jc w:val="center"/>
                  </w:pPr>
                  <w:r w:rsidRPr="0003648D">
                    <w:t>Load Resource triggered at 59.7 Hz</w:t>
                  </w:r>
                </w:p>
              </w:tc>
              <w:tc>
                <w:tcPr>
                  <w:tcW w:w="2158" w:type="dxa"/>
                  <w:shd w:val="clear" w:color="auto" w:fill="auto"/>
                  <w:vAlign w:val="center"/>
                </w:tcPr>
                <w:p w14:paraId="381D39F5" w14:textId="77777777" w:rsidR="009A33E8" w:rsidRPr="0003648D" w:rsidRDefault="009A33E8" w:rsidP="002B1A25">
                  <w:pPr>
                    <w:pStyle w:val="BodyTextNumbered"/>
                    <w:ind w:left="0" w:firstLine="0"/>
                    <w:jc w:val="center"/>
                  </w:pPr>
                  <w:r w:rsidRPr="0003648D">
                    <w:t>Yes</w:t>
                  </w:r>
                </w:p>
              </w:tc>
              <w:tc>
                <w:tcPr>
                  <w:tcW w:w="2036" w:type="dxa"/>
                  <w:shd w:val="clear" w:color="auto" w:fill="auto"/>
                  <w:vAlign w:val="center"/>
                </w:tcPr>
                <w:p w14:paraId="54454EFC" w14:textId="77777777" w:rsidR="009A33E8" w:rsidRPr="0003648D" w:rsidRDefault="009A33E8" w:rsidP="002B1A25">
                  <w:pPr>
                    <w:pStyle w:val="BodyTextNumbered"/>
                    <w:ind w:left="0" w:firstLine="0"/>
                    <w:jc w:val="center"/>
                  </w:pPr>
                  <w:r w:rsidRPr="0003648D">
                    <w:t>No</w:t>
                  </w:r>
                </w:p>
              </w:tc>
              <w:tc>
                <w:tcPr>
                  <w:tcW w:w="2217" w:type="dxa"/>
                  <w:shd w:val="clear" w:color="auto" w:fill="auto"/>
                  <w:vAlign w:val="center"/>
                </w:tcPr>
                <w:p w14:paraId="01F3F15E" w14:textId="77777777" w:rsidR="009A33E8" w:rsidRPr="0003648D" w:rsidRDefault="009A33E8" w:rsidP="002B1A25">
                  <w:pPr>
                    <w:pStyle w:val="BodyTextNumbered"/>
                    <w:ind w:left="0" w:firstLine="0"/>
                    <w:jc w:val="center"/>
                  </w:pPr>
                  <w:r w:rsidRPr="0003648D">
                    <w:t>Yes</w:t>
                  </w:r>
                </w:p>
              </w:tc>
            </w:tr>
          </w:tbl>
          <w:p w14:paraId="5D7E918F" w14:textId="77777777" w:rsidR="009A33E8" w:rsidRPr="00FC44CB" w:rsidRDefault="009A33E8" w:rsidP="002B1A25">
            <w:pPr>
              <w:pStyle w:val="List2"/>
              <w:spacing w:after="240"/>
              <w:ind w:left="0" w:firstLine="0"/>
            </w:pPr>
          </w:p>
        </w:tc>
      </w:tr>
    </w:tbl>
    <w:p w14:paraId="62982679" w14:textId="77777777" w:rsidR="000F1D1F" w:rsidDel="001E2B42" w:rsidRDefault="000F1D1F" w:rsidP="004555CF">
      <w:pPr>
        <w:pStyle w:val="H4"/>
        <w:spacing w:before="480"/>
        <w:ind w:left="1267" w:hanging="1267"/>
        <w:rPr>
          <w:del w:id="699" w:author="ERCOT" w:date="2020-02-10T10:29:00Z"/>
        </w:rPr>
      </w:pPr>
      <w:del w:id="700" w:author="ERCOT" w:date="2020-02-10T10:29:00Z">
        <w:r w:rsidDel="001E2B42">
          <w:lastRenderedPageBreak/>
          <w:delText>4.4.7.4</w:delText>
        </w:r>
        <w:r w:rsidDel="001E2B42">
          <w:tab/>
        </w:r>
        <w:commentRangeStart w:id="701"/>
        <w:r w:rsidDel="001E2B42">
          <w:delText>Ancillary Service Supply Responsibility</w:delText>
        </w:r>
        <w:bookmarkEnd w:id="688"/>
        <w:bookmarkEnd w:id="689"/>
        <w:bookmarkEnd w:id="690"/>
        <w:bookmarkEnd w:id="691"/>
        <w:bookmarkEnd w:id="692"/>
        <w:bookmarkEnd w:id="693"/>
        <w:bookmarkEnd w:id="694"/>
        <w:bookmarkEnd w:id="695"/>
        <w:bookmarkEnd w:id="696"/>
        <w:commentRangeEnd w:id="701"/>
        <w:r w:rsidR="006A6C2E" w:rsidDel="001E2B42">
          <w:rPr>
            <w:rStyle w:val="CommentReference"/>
            <w:b w:val="0"/>
            <w:bCs w:val="0"/>
            <w:snapToGrid/>
          </w:rPr>
          <w:commentReference w:id="701"/>
        </w:r>
      </w:del>
    </w:p>
    <w:p w14:paraId="0208CE12" w14:textId="77777777" w:rsidR="000F1D1F" w:rsidDel="00514448" w:rsidRDefault="000F1D1F" w:rsidP="00514448">
      <w:pPr>
        <w:pStyle w:val="BodyTextNumbered"/>
        <w:rPr>
          <w:del w:id="702" w:author="ERCOT" w:date="2019-11-08T11:12:00Z"/>
        </w:rPr>
      </w:pPr>
      <w:del w:id="703" w:author="ERCOT" w:date="2020-02-10T10:29:00Z">
        <w:r w:rsidDel="001E2B42">
          <w:delText>(1)</w:delText>
        </w:r>
        <w:r w:rsidDel="001E2B42">
          <w:tab/>
        </w:r>
      </w:del>
      <w:del w:id="704" w:author="ERCOT" w:date="2019-11-08T11:12:00Z">
        <w:r w:rsidDel="00514448">
          <w:delText>A QSE’s Ancillary Service Supply Responsibility is the net amount of Ancillary Service capacity that the QSE is obligated to deliver to ERCOT, by hour and service type, from Resources represented by the QSE.  The Ancillary Service Supply Responsibility is the difference in MW, by hour and service type, between the amounts specified in items (a) and (b) defined as follows:</w:delText>
        </w:r>
      </w:del>
    </w:p>
    <w:p w14:paraId="26D64169" w14:textId="77777777" w:rsidR="000F1D1F" w:rsidDel="00514448" w:rsidRDefault="000F1D1F" w:rsidP="001E2B42">
      <w:pPr>
        <w:pStyle w:val="List"/>
        <w:ind w:left="1440"/>
        <w:rPr>
          <w:del w:id="705" w:author="ERCOT" w:date="2019-11-08T11:12:00Z"/>
        </w:rPr>
      </w:pPr>
      <w:del w:id="706" w:author="ERCOT" w:date="2019-11-08T11:12:00Z">
        <w:r w:rsidDel="00514448">
          <w:delText>(a)</w:delText>
        </w:r>
        <w:r w:rsidDel="00514448">
          <w:tab/>
          <w:delText>The sum of:</w:delText>
        </w:r>
      </w:del>
    </w:p>
    <w:p w14:paraId="04982DD2" w14:textId="77777777" w:rsidR="000F1D1F" w:rsidDel="00514448" w:rsidRDefault="000F1D1F" w:rsidP="001E2B42">
      <w:pPr>
        <w:pStyle w:val="List2"/>
        <w:spacing w:after="240"/>
        <w:ind w:left="2160" w:hanging="720"/>
        <w:rPr>
          <w:del w:id="707" w:author="ERCOT" w:date="2019-11-08T11:12:00Z"/>
        </w:rPr>
      </w:pPr>
      <w:del w:id="708" w:author="ERCOT" w:date="2019-11-08T11:12:00Z">
        <w:r w:rsidDel="00514448">
          <w:delText>(i)</w:delText>
        </w:r>
        <w:r w:rsidDel="00514448">
          <w:tab/>
          <w:delText>The QSE’s Self-Arranged Ancillary Service Quantity; plus</w:delText>
        </w:r>
      </w:del>
    </w:p>
    <w:p w14:paraId="5D227F25" w14:textId="77777777" w:rsidR="000F1D1F" w:rsidDel="00514448" w:rsidRDefault="000F1D1F" w:rsidP="001E2B42">
      <w:pPr>
        <w:pStyle w:val="List2"/>
        <w:spacing w:after="240"/>
        <w:ind w:left="2160" w:hanging="720"/>
        <w:rPr>
          <w:del w:id="709" w:author="ERCOT" w:date="2019-11-08T11:12:00Z"/>
        </w:rPr>
      </w:pPr>
      <w:del w:id="710" w:author="ERCOT" w:date="2019-11-08T11:12:00Z">
        <w:r w:rsidDel="00514448">
          <w:delText>(ii)</w:delText>
        </w:r>
        <w:r w:rsidDel="00514448">
          <w:tab/>
          <w:delText>The total (in MW) of Ancillary Service Trades for which the QSE is the seller; plus</w:delText>
        </w:r>
      </w:del>
    </w:p>
    <w:p w14:paraId="0F748E94" w14:textId="77777777" w:rsidR="000F1D1F" w:rsidDel="00514448" w:rsidRDefault="000F1D1F" w:rsidP="001E2B42">
      <w:pPr>
        <w:pStyle w:val="List2"/>
        <w:spacing w:after="240"/>
        <w:ind w:left="2160" w:hanging="720"/>
        <w:rPr>
          <w:del w:id="711" w:author="ERCOT" w:date="2019-11-08T11:12:00Z"/>
        </w:rPr>
      </w:pPr>
      <w:del w:id="712" w:author="ERCOT" w:date="2019-11-08T11:12:00Z">
        <w:r w:rsidDel="00514448">
          <w:delText>(iii)</w:delText>
        </w:r>
        <w:r w:rsidDel="00514448">
          <w:tab/>
          <w:delText>Awards to the QSE of Ancillary Service Offers in the DAM; plus</w:delText>
        </w:r>
      </w:del>
    </w:p>
    <w:p w14:paraId="058E78F8" w14:textId="77777777" w:rsidR="000F1D1F" w:rsidDel="00514448" w:rsidRDefault="000F1D1F" w:rsidP="001E2B42">
      <w:pPr>
        <w:pStyle w:val="List2"/>
        <w:spacing w:after="240"/>
        <w:ind w:left="2160" w:hanging="720"/>
        <w:rPr>
          <w:del w:id="713" w:author="ERCOT" w:date="2019-11-08T11:12:00Z"/>
        </w:rPr>
      </w:pPr>
      <w:del w:id="714" w:author="ERCOT" w:date="2019-11-05T15:38:00Z">
        <w:r w:rsidDel="006A6C2E">
          <w:delText>(iv)</w:delText>
        </w:r>
        <w:r w:rsidDel="006A6C2E">
          <w:tab/>
          <w:delText>Awards to the QSE of Ancillary Service Offers in the SASM; plus</w:delText>
        </w:r>
      </w:del>
    </w:p>
    <w:p w14:paraId="45C37439" w14:textId="77777777" w:rsidR="000F1D1F" w:rsidDel="00514448" w:rsidRDefault="000F1D1F" w:rsidP="001E2B42">
      <w:pPr>
        <w:pStyle w:val="List2"/>
        <w:spacing w:after="240"/>
        <w:ind w:left="2160" w:hanging="720"/>
        <w:rPr>
          <w:del w:id="715" w:author="ERCOT" w:date="2019-11-08T11:12:00Z"/>
        </w:rPr>
      </w:pPr>
      <w:del w:id="716" w:author="ERCOT" w:date="2019-11-08T11:12:00Z">
        <w:r w:rsidDel="00514448">
          <w:delText>(v)</w:delText>
        </w:r>
        <w:r w:rsidDel="00514448">
          <w:tab/>
          <w:delText xml:space="preserve">RUC-committed Ancillary Service quantities to the QSE from its Resources committed by the RUC process to provide Ancillary Service; and </w:delText>
        </w:r>
      </w:del>
    </w:p>
    <w:p w14:paraId="764E7609" w14:textId="77777777" w:rsidR="00D0065D" w:rsidDel="00514448" w:rsidRDefault="00D0065D" w:rsidP="001E2B42">
      <w:pPr>
        <w:pStyle w:val="List"/>
        <w:ind w:left="1440"/>
        <w:rPr>
          <w:del w:id="717" w:author="ERCOT" w:date="2019-11-08T11:12:00Z"/>
        </w:rPr>
      </w:pPr>
      <w:del w:id="718" w:author="ERCOT" w:date="2019-11-08T11:12:00Z">
        <w:r w:rsidDel="00514448">
          <w:delText>(b)</w:delText>
        </w:r>
        <w:r w:rsidDel="00514448">
          <w:tab/>
          <w:delText>The sum of:</w:delText>
        </w:r>
      </w:del>
    </w:p>
    <w:p w14:paraId="3B13347A" w14:textId="77777777" w:rsidR="00D0065D" w:rsidDel="00514448" w:rsidRDefault="00D0065D" w:rsidP="001E2B42">
      <w:pPr>
        <w:pStyle w:val="List"/>
        <w:ind w:left="2156"/>
        <w:rPr>
          <w:del w:id="719" w:author="ERCOT" w:date="2019-11-08T11:12:00Z"/>
        </w:rPr>
      </w:pPr>
      <w:del w:id="720" w:author="ERCOT" w:date="2019-11-08T11:12:00Z">
        <w:r w:rsidDel="00514448">
          <w:lastRenderedPageBreak/>
          <w:delText>(i)</w:delText>
        </w:r>
        <w:r w:rsidDel="00514448">
          <w:tab/>
          <w:delText>The total Ancillary Service Trades for which the QSE is the buyer; plus</w:delText>
        </w:r>
      </w:del>
    </w:p>
    <w:p w14:paraId="6AD0F3E0" w14:textId="77777777" w:rsidR="00D0065D" w:rsidDel="00514448" w:rsidRDefault="00D0065D" w:rsidP="001E2B42">
      <w:pPr>
        <w:pStyle w:val="List"/>
        <w:ind w:left="2160"/>
        <w:rPr>
          <w:del w:id="721" w:author="ERCOT" w:date="2019-11-08T11:12:00Z"/>
        </w:rPr>
      </w:pPr>
      <w:del w:id="722" w:author="ERCOT" w:date="2019-11-08T11:12:00Z">
        <w:r w:rsidDel="00514448">
          <w:delText>(ii)</w:delText>
        </w:r>
        <w:r w:rsidDel="00514448">
          <w:tab/>
          <w:delText>The total Ancillary Service identified as to the QSE’s failure to provide as described in Section 6.4.</w:delText>
        </w:r>
        <w:r w:rsidR="005F637C" w:rsidDel="00514448">
          <w:delText>9</w:delText>
        </w:r>
        <w:r w:rsidDel="00514448">
          <w:delText>.1.3, Replacement of Ancillary Service Due to Failure to Provide; plus</w:delText>
        </w:r>
      </w:del>
    </w:p>
    <w:p w14:paraId="6D28C41F" w14:textId="77777777" w:rsidR="00D0065D" w:rsidDel="00514448" w:rsidRDefault="00D0065D" w:rsidP="001E2B42">
      <w:pPr>
        <w:pStyle w:val="BodyText"/>
        <w:spacing w:after="120"/>
        <w:ind w:left="2160" w:hanging="720"/>
        <w:rPr>
          <w:del w:id="723" w:author="ERCOT" w:date="2019-11-08T11:12:00Z"/>
        </w:rPr>
      </w:pPr>
      <w:del w:id="724" w:author="ERCOT" w:date="2019-11-08T11:12:00Z">
        <w:r w:rsidDel="00514448">
          <w:delText>(iii)</w:delText>
        </w:r>
        <w:r w:rsidDel="00514448">
          <w:tab/>
        </w:r>
        <w:r w:rsidR="00C3297F" w:rsidRPr="007779E2" w:rsidDel="00514448">
          <w:rPr>
            <w:iCs w:val="0"/>
          </w:rPr>
          <w:delText>The total Ancillary Service identified as</w:delText>
        </w:r>
        <w:r w:rsidR="004E1191" w:rsidDel="00514448">
          <w:rPr>
            <w:iCs w:val="0"/>
          </w:rPr>
          <w:delText xml:space="preserve"> the</w:delText>
        </w:r>
        <w:r w:rsidR="00C3297F" w:rsidRPr="007779E2" w:rsidDel="00514448">
          <w:rPr>
            <w:iCs w:val="0"/>
          </w:rPr>
          <w:delText xml:space="preserve"> QSE’s </w:delText>
        </w:r>
        <w:r w:rsidR="00C3297F" w:rsidDel="00514448">
          <w:rPr>
            <w:iCs w:val="0"/>
          </w:rPr>
          <w:delText>infeasible</w:delText>
        </w:r>
        <w:r w:rsidR="00C3297F" w:rsidRPr="007779E2" w:rsidDel="00514448">
          <w:rPr>
            <w:iCs w:val="0"/>
          </w:rPr>
          <w:delText xml:space="preserve"> Ancillary Service, as described in Section 6.4.9.1.2, Replacement of </w:delText>
        </w:r>
        <w:r w:rsidR="00C3297F" w:rsidDel="00514448">
          <w:rPr>
            <w:iCs w:val="0"/>
          </w:rPr>
          <w:delText>Infeasible</w:delText>
        </w:r>
        <w:r w:rsidR="00C3297F" w:rsidRPr="007779E2" w:rsidDel="00514448">
          <w:rPr>
            <w:iCs w:val="0"/>
          </w:rPr>
          <w:delText xml:space="preserve"> Ancillary Service Due to</w:delText>
        </w:r>
        <w:r w:rsidR="00C3297F" w:rsidDel="00514448">
          <w:rPr>
            <w:iCs w:val="0"/>
          </w:rPr>
          <w:delText xml:space="preserve"> Transmission Constraints; plus</w:delText>
        </w:r>
      </w:del>
    </w:p>
    <w:p w14:paraId="4FF8BAE5" w14:textId="77777777" w:rsidR="000F1D1F" w:rsidDel="006A6C2E" w:rsidRDefault="00D0065D" w:rsidP="001E2B42">
      <w:pPr>
        <w:pStyle w:val="List"/>
        <w:ind w:left="2160"/>
        <w:rPr>
          <w:del w:id="725" w:author="ERCOT" w:date="2019-11-05T15:39:00Z"/>
        </w:rPr>
      </w:pPr>
      <w:del w:id="726" w:author="ERCOT" w:date="2019-11-05T15:39:00Z">
        <w:r w:rsidDel="006A6C2E">
          <w:delText>(iv)</w:delText>
        </w:r>
        <w:r w:rsidDel="006A6C2E">
          <w:tab/>
          <w:delText>The total Ancillary Service identified as the QSE’s reconfiguration amount as described in Section 6.4.</w:delText>
        </w:r>
        <w:r w:rsidR="005F637C" w:rsidDel="006A6C2E">
          <w:delText>9</w:delText>
        </w:r>
        <w:r w:rsidDel="006A6C2E">
          <w:delText>.2, Supplemental Ancillary Services Market</w:delText>
        </w:r>
        <w:r w:rsidRPr="00022855" w:rsidDel="006A6C2E">
          <w:delText>.</w:delText>
        </w:r>
      </w:del>
    </w:p>
    <w:p w14:paraId="1426B0BF" w14:textId="77777777" w:rsidR="000F1D1F" w:rsidRPr="004C2200" w:rsidDel="00514448" w:rsidRDefault="000F1D1F" w:rsidP="00514448">
      <w:pPr>
        <w:pStyle w:val="BodyTextNumbered"/>
        <w:rPr>
          <w:del w:id="727" w:author="ERCOT" w:date="2019-11-08T11:12:00Z"/>
        </w:rPr>
      </w:pPr>
      <w:del w:id="728" w:author="ERCOT" w:date="2019-11-08T11:12:00Z">
        <w:r w:rsidDel="00514448">
          <w:delText>(2)</w:delText>
        </w:r>
        <w:r w:rsidDel="00514448">
          <w:tab/>
          <w:delText>A QSE may only use a RUC-committed Resource during that Resource’s RUC-Committed Interval to meet the QSE’s Ancillary Service Supply Responsibility i</w:delText>
        </w:r>
        <w:r w:rsidRPr="005167AE" w:rsidDel="00514448">
          <w:delText xml:space="preserve">f the Resource has been </w:delText>
        </w:r>
        <w:r w:rsidRPr="004C2200" w:rsidDel="00514448">
          <w:delText>committed by the RUC process to provide Ancillary Service.  The QSE shall only provide from the RUC-committed Resource the exact amount and type of Ancillary Service for which it was committed by RUC.</w:delText>
        </w:r>
      </w:del>
    </w:p>
    <w:p w14:paraId="2B5742CA" w14:textId="77777777" w:rsidR="000F1D1F" w:rsidDel="00514448" w:rsidRDefault="000F1D1F" w:rsidP="0066494B">
      <w:pPr>
        <w:pStyle w:val="BodyTextNumbered"/>
        <w:rPr>
          <w:del w:id="729" w:author="ERCOT" w:date="2019-11-08T11:12:00Z"/>
        </w:rPr>
      </w:pPr>
      <w:del w:id="730" w:author="ERCOT" w:date="2019-11-08T11:12:00Z">
        <w:r w:rsidDel="00514448">
          <w:delText>(3)</w:delText>
        </w:r>
        <w:r w:rsidDel="00514448">
          <w:tab/>
          <w:delText xml:space="preserve">By 1430 in the Day-Ahead, the QSE must notify ERCOT, in the QSE’s COP, which Resources represented by the QSE will provide the Ancillary Service capacity necessary to meet the QSE’s Ancillary Service Supply Responsibility, specified by Resource, hour, and service type.  The DAM Ancillary Service awards are Resource-specific; the QSE must include those DAM awards in its COP, and the QSE may not change that Resource-specific DAM award information until after 1600 under the conditions set out in Section 3.9, Current Operating Plan (COP). </w:delText>
        </w:r>
      </w:del>
    </w:p>
    <w:p w14:paraId="4DAA0A16" w14:textId="77777777" w:rsidR="00A10141" w:rsidRDefault="000F1D1F" w:rsidP="0066494B">
      <w:pPr>
        <w:pStyle w:val="BodyTextNumbered"/>
      </w:pPr>
      <w:del w:id="731" w:author="ERCOT" w:date="2019-11-08T11:12:00Z">
        <w:r w:rsidDel="00514448">
          <w:delText>(4)</w:delText>
        </w:r>
        <w:r w:rsidDel="00514448">
          <w:tab/>
          <w:delText>Section 6.4.</w:delText>
        </w:r>
        <w:r w:rsidR="005F637C" w:rsidDel="00514448">
          <w:delText>9</w:delText>
        </w:r>
        <w:r w:rsidDel="00514448">
          <w:delText>.1.3 specifies what happens if the QSE fails on its Ancillary Service Supply Responsibility.</w:delText>
        </w:r>
      </w:del>
    </w:p>
    <w:p w14:paraId="0F51CB82" w14:textId="77777777" w:rsidR="0037023E" w:rsidRDefault="0037023E" w:rsidP="004555CF">
      <w:pPr>
        <w:pStyle w:val="H3"/>
        <w:spacing w:before="480"/>
        <w:ind w:left="0" w:firstLine="0"/>
      </w:pPr>
      <w:bookmarkStart w:id="732" w:name="_Toc402345596"/>
      <w:bookmarkStart w:id="733" w:name="_Toc405383879"/>
      <w:bookmarkStart w:id="734" w:name="_Toc405536981"/>
      <w:bookmarkStart w:id="735" w:name="_Toc440871768"/>
      <w:bookmarkStart w:id="736" w:name="_Toc17707776"/>
      <w:r>
        <w:t>4.4.8</w:t>
      </w:r>
      <w:r>
        <w:tab/>
      </w:r>
      <w:commentRangeStart w:id="737"/>
      <w:r>
        <w:t>RMR Offers</w:t>
      </w:r>
      <w:bookmarkEnd w:id="732"/>
      <w:bookmarkEnd w:id="733"/>
      <w:bookmarkEnd w:id="734"/>
      <w:bookmarkEnd w:id="735"/>
      <w:bookmarkEnd w:id="736"/>
      <w:commentRangeEnd w:id="737"/>
      <w:r w:rsidR="00856CB5">
        <w:rPr>
          <w:rStyle w:val="CommentReference"/>
          <w:b w:val="0"/>
          <w:bCs w:val="0"/>
          <w:i w:val="0"/>
        </w:rPr>
        <w:commentReference w:id="737"/>
      </w:r>
    </w:p>
    <w:p w14:paraId="4FF8E1B7" w14:textId="77777777" w:rsidR="0037023E" w:rsidRDefault="002E0760" w:rsidP="00C73E78">
      <w:pPr>
        <w:pStyle w:val="BodyTextNumbered"/>
      </w:pPr>
      <w:r>
        <w:t>(1)</w:t>
      </w:r>
      <w:r>
        <w:tab/>
      </w:r>
      <w:r w:rsidR="0037023E">
        <w:t xml:space="preserve">ERCOT shall decide, in its sole discretion, to </w:t>
      </w:r>
      <w:r>
        <w:t>commit</w:t>
      </w:r>
      <w:r w:rsidR="0037023E">
        <w:t xml:space="preserve"> a Reliability Must-Run (RMR) Unit </w:t>
      </w:r>
      <w:r>
        <w:t>using the</w:t>
      </w:r>
      <w:r w:rsidR="0037023E">
        <w:t xml:space="preserve"> DRUC or HRUC </w:t>
      </w:r>
      <w:r>
        <w:t xml:space="preserve">process </w:t>
      </w:r>
      <w:r w:rsidR="0037023E">
        <w:t xml:space="preserve">only when it has determined that the RMR Unit is likely to be needed in Real-Time for reliability reasons, taking into consideration whether </w:t>
      </w:r>
      <w:r w:rsidR="0037023E">
        <w:rPr>
          <w:rStyle w:val="BodyTextNumberedChar"/>
        </w:rPr>
        <w:t>SCED will solve</w:t>
      </w:r>
      <w:r w:rsidR="0037023E">
        <w:t xml:space="preserve"> transmission constraints without the RMR Resource, contractual constraints on the Resource, and any other adverse effects on the RMR Unit that may occur as the result of the dispatch of the RMR Resource.</w:t>
      </w:r>
    </w:p>
    <w:p w14:paraId="19F7F8C2" w14:textId="77777777" w:rsidR="0037023E" w:rsidRDefault="0037023E" w:rsidP="0037023E">
      <w:pPr>
        <w:spacing w:before="120"/>
        <w:ind w:left="1440" w:hanging="720"/>
        <w:rPr>
          <w:bCs/>
        </w:rPr>
      </w:pPr>
      <w:r>
        <w:t>(a)</w:t>
      </w:r>
      <w:r>
        <w:tab/>
        <w:t xml:space="preserve">If ERCOT has determined that an RMR </w:t>
      </w:r>
      <w:r w:rsidR="002E0760">
        <w:t>U</w:t>
      </w:r>
      <w:r>
        <w:t xml:space="preserve">nit will be needed in Real-Time to resolve a transmission constraint, then ERCOT shall </w:t>
      </w:r>
      <w:r w:rsidR="002E0760">
        <w:t>manually commit the Resource</w:t>
      </w:r>
      <w:r>
        <w:t xml:space="preserve"> for the capacity required to resolve the transmission constraint </w:t>
      </w:r>
      <w:r w:rsidR="002E0760">
        <w:t>using the</w:t>
      </w:r>
      <w:r>
        <w:t xml:space="preserve"> DRUC or HRUC</w:t>
      </w:r>
      <w:r w:rsidR="002E0760">
        <w:t xml:space="preserve"> process</w:t>
      </w:r>
      <w:r>
        <w:t>.</w:t>
      </w:r>
      <w:r>
        <w:rPr>
          <w:bCs/>
        </w:rPr>
        <w:t xml:space="preserve"> </w:t>
      </w:r>
    </w:p>
    <w:p w14:paraId="590EE4B2" w14:textId="77777777" w:rsidR="0037023E" w:rsidRPr="006265FF" w:rsidRDefault="0037023E" w:rsidP="0037023E">
      <w:pPr>
        <w:spacing w:before="120"/>
        <w:ind w:left="1440" w:hanging="720"/>
      </w:pPr>
      <w:r>
        <w:rPr>
          <w:bCs/>
        </w:rPr>
        <w:t>(b)</w:t>
      </w:r>
      <w:r>
        <w:rPr>
          <w:bCs/>
        </w:rPr>
        <w:tab/>
      </w:r>
      <w:r>
        <w:t xml:space="preserve">ERCOT may submit Energy Offer Curves at the </w:t>
      </w:r>
      <w:ins w:id="738" w:author="ERCOT 102320" w:date="2020-09-15T09:25:00Z">
        <w:r w:rsidR="000A3056">
          <w:rPr>
            <w:szCs w:val="20"/>
          </w:rPr>
          <w:t>effective Value of Lost Load (VOLL)</w:t>
        </w:r>
      </w:ins>
      <w:ins w:id="739" w:author="ERCOT" w:date="2020-01-14T10:05:00Z">
        <w:del w:id="740" w:author="ERCOT 102320" w:date="2020-09-15T09:25:00Z">
          <w:r w:rsidR="00A81D94" w:rsidDel="000A3056">
            <w:delText>Real-Time System Wide Offer Cap (</w:delText>
          </w:r>
        </w:del>
      </w:ins>
      <w:ins w:id="741" w:author="ERCOT" w:date="2020-01-14T10:01:00Z">
        <w:del w:id="742" w:author="ERCOT 102320" w:date="2020-09-15T09:25:00Z">
          <w:r w:rsidR="00856CB5" w:rsidDel="000A3056">
            <w:delText>RT</w:delText>
          </w:r>
        </w:del>
      </w:ins>
      <w:del w:id="743" w:author="ERCOT 102320" w:date="2020-09-15T09:25:00Z">
        <w:r w:rsidDel="000A3056">
          <w:delText>SWCAP</w:delText>
        </w:r>
      </w:del>
      <w:ins w:id="744" w:author="ERCOT" w:date="2020-01-14T10:05:00Z">
        <w:del w:id="745" w:author="ERCOT 102320" w:date="2020-09-15T09:25:00Z">
          <w:r w:rsidR="00A81D94" w:rsidDel="000A3056">
            <w:delText>)</w:delText>
          </w:r>
        </w:del>
      </w:ins>
      <w:del w:id="746" w:author="ERCOT 102320" w:date="2020-09-15T09:25:00Z">
        <w:r w:rsidDel="000A3056">
          <w:delText xml:space="preserve"> </w:delText>
        </w:r>
      </w:del>
      <w:r>
        <w:t xml:space="preserve">in $/MWh on behalf of RMR Units committed in the DRUC or HRUC, and subsequently available for </w:t>
      </w:r>
      <w:r>
        <w:lastRenderedPageBreak/>
        <w:t>Dispatch by SCED</w:t>
      </w:r>
      <w:r w:rsidR="003E67C9" w:rsidRPr="0086627E">
        <w:t xml:space="preserve">, unless ERCOT declares </w:t>
      </w:r>
      <w:r w:rsidR="003E67C9" w:rsidRPr="0086627E">
        <w:rPr>
          <w:color w:val="000000"/>
          <w:szCs w:val="23"/>
        </w:rPr>
        <w:t xml:space="preserve">a Market Suspension, in which case no Energy Offer Curves will be submitted, and </w:t>
      </w:r>
      <w:r w:rsidR="003E67C9" w:rsidRPr="0086627E">
        <w:t>ERCOT may, at its discretion, Dispatch RMR Units to restore the ERCOT Transmission Grid</w:t>
      </w:r>
      <w:r>
        <w:t>.</w:t>
      </w:r>
    </w:p>
    <w:p w14:paraId="2B685FAD" w14:textId="77777777" w:rsidR="00E859C8" w:rsidRDefault="0037023E" w:rsidP="004555CF">
      <w:pPr>
        <w:spacing w:before="120" w:after="240"/>
        <w:ind w:left="1440" w:hanging="720"/>
      </w:pPr>
      <w:r w:rsidRPr="007B72A6">
        <w:t>(c)</w:t>
      </w:r>
      <w:r w:rsidRPr="007B72A6">
        <w:tab/>
        <w:t>RMR offers shall be treated as if they were Resource offers for purposes of posting under Section 3.2.5, Publication of Resource and Load Information</w:t>
      </w:r>
      <w:r w:rsidRPr="0055518E">
        <w:rPr>
          <w:i/>
        </w:rPr>
        <w:t>.</w:t>
      </w:r>
      <w:bookmarkEnd w:id="697"/>
      <w:bookmarkEnd w:id="698"/>
    </w:p>
    <w:p w14:paraId="5E2B2F9C" w14:textId="77777777" w:rsidR="00FF2129" w:rsidRDefault="00482EF3" w:rsidP="0093304E">
      <w:pPr>
        <w:pStyle w:val="H5"/>
        <w:spacing w:before="480"/>
        <w:ind w:left="1627" w:hanging="1627"/>
      </w:pPr>
      <w:bookmarkStart w:id="747" w:name="_Toc90197108"/>
      <w:bookmarkStart w:id="748" w:name="_Toc142108936"/>
      <w:bookmarkStart w:id="749" w:name="_Toc142113781"/>
      <w:bookmarkStart w:id="750" w:name="_Toc402345605"/>
      <w:bookmarkStart w:id="751" w:name="_Toc405383888"/>
      <w:bookmarkStart w:id="752" w:name="_Toc405536991"/>
      <w:bookmarkStart w:id="753" w:name="_Toc440871778"/>
      <w:bookmarkStart w:id="754" w:name="_Toc17707785"/>
      <w:r>
        <w:t>4.4.9.3.1</w:t>
      </w:r>
      <w:r>
        <w:tab/>
      </w:r>
      <w:commentRangeStart w:id="755"/>
      <w:r>
        <w:t xml:space="preserve">Energy Offer Curve </w:t>
      </w:r>
      <w:bookmarkEnd w:id="747"/>
      <w:r>
        <w:t>Criteria</w:t>
      </w:r>
      <w:bookmarkEnd w:id="748"/>
      <w:bookmarkEnd w:id="749"/>
      <w:bookmarkEnd w:id="750"/>
      <w:bookmarkEnd w:id="751"/>
      <w:bookmarkEnd w:id="752"/>
      <w:bookmarkEnd w:id="753"/>
      <w:bookmarkEnd w:id="754"/>
      <w:commentRangeEnd w:id="755"/>
      <w:r w:rsidR="00A81D94">
        <w:rPr>
          <w:rStyle w:val="CommentReference"/>
          <w:b w:val="0"/>
          <w:bCs w:val="0"/>
          <w:i w:val="0"/>
          <w:iCs w:val="0"/>
        </w:rPr>
        <w:commentReference w:id="755"/>
      </w:r>
    </w:p>
    <w:p w14:paraId="39CE639E" w14:textId="77777777" w:rsidR="00FF2129" w:rsidRDefault="00482EF3">
      <w:pPr>
        <w:pStyle w:val="BodyTextNumbered"/>
      </w:pPr>
      <w:r>
        <w:t>(1)</w:t>
      </w:r>
      <w:r>
        <w:tab/>
        <w:t>Each Energy Offer Curve must be reported by a QSE and must include the following information:</w:t>
      </w:r>
    </w:p>
    <w:p w14:paraId="3DD0661C" w14:textId="77777777" w:rsidR="00FF2129" w:rsidRDefault="00482EF3">
      <w:pPr>
        <w:pStyle w:val="List"/>
        <w:ind w:left="1440"/>
      </w:pPr>
      <w:r>
        <w:t>(a)</w:t>
      </w:r>
      <w:r>
        <w:tab/>
        <w:t>The selling QSE;</w:t>
      </w:r>
    </w:p>
    <w:p w14:paraId="7EEA2579" w14:textId="77777777" w:rsidR="00FF2129" w:rsidRDefault="00482EF3">
      <w:pPr>
        <w:pStyle w:val="List"/>
        <w:ind w:left="1440"/>
      </w:pPr>
      <w:r>
        <w:t>(b)</w:t>
      </w:r>
      <w:r>
        <w:tab/>
        <w:t>The Resource represented by the QSE from which the offer would be supplied;</w:t>
      </w:r>
    </w:p>
    <w:p w14:paraId="77AC82F9" w14:textId="77777777" w:rsidR="00FF2129" w:rsidRDefault="00482EF3">
      <w:pPr>
        <w:pStyle w:val="List"/>
        <w:ind w:left="1440"/>
      </w:pPr>
      <w:r>
        <w:t>(c)</w:t>
      </w:r>
      <w:r>
        <w:tab/>
        <w:t>A monotonically increasing offer curve for both price (in $/MWh) and quantity (in MW) with no more than ten price/quantity pairs;</w:t>
      </w:r>
    </w:p>
    <w:p w14:paraId="30297994" w14:textId="77777777" w:rsidR="00FF2129" w:rsidRDefault="00482EF3">
      <w:pPr>
        <w:pStyle w:val="List"/>
        <w:ind w:left="1440"/>
      </w:pPr>
      <w:r>
        <w:t>(d)</w:t>
      </w:r>
      <w:r>
        <w:tab/>
        <w:t xml:space="preserve">The first and last hour of the Offer; </w:t>
      </w:r>
    </w:p>
    <w:p w14:paraId="4229E4A1" w14:textId="77777777" w:rsidR="00FF2129" w:rsidRPr="00243541" w:rsidRDefault="00482EF3">
      <w:pPr>
        <w:pStyle w:val="List"/>
        <w:ind w:left="1440"/>
      </w:pPr>
      <w:r w:rsidRPr="00243541">
        <w:t>(e)</w:t>
      </w:r>
      <w:r w:rsidRPr="00243541">
        <w:tab/>
        <w:t xml:space="preserve">The expiration time and date of the offer; </w:t>
      </w:r>
    </w:p>
    <w:p w14:paraId="5C34C15D" w14:textId="77777777" w:rsidR="00FF2129" w:rsidRPr="00243541" w:rsidDel="00CA4740" w:rsidRDefault="00482EF3">
      <w:pPr>
        <w:pStyle w:val="List"/>
        <w:ind w:left="1440"/>
        <w:rPr>
          <w:del w:id="756" w:author="ERCOT" w:date="2020-02-07T13:22:00Z"/>
        </w:rPr>
      </w:pPr>
      <w:del w:id="757" w:author="ERCOT" w:date="2020-02-07T13:22:00Z">
        <w:r w:rsidRPr="00243541" w:rsidDel="00CA4740">
          <w:delText>(f)</w:delText>
        </w:r>
        <w:r w:rsidRPr="00243541" w:rsidDel="00CA4740">
          <w:tab/>
        </w:r>
        <w:r w:rsidRPr="00243541" w:rsidDel="00CA4740">
          <w:rPr>
            <w:rStyle w:val="msoins0"/>
            <w:u w:val="none"/>
          </w:rPr>
          <w:delText xml:space="preserve">List of Ancillary Service Offers from the same Resource; </w:delText>
        </w:r>
      </w:del>
    </w:p>
    <w:p w14:paraId="6EEAF48F" w14:textId="77777777" w:rsidR="00FF2129" w:rsidRPr="00243541" w:rsidRDefault="00482EF3">
      <w:pPr>
        <w:pStyle w:val="List"/>
        <w:ind w:left="1440"/>
      </w:pPr>
      <w:r w:rsidRPr="00243541">
        <w:t>(</w:t>
      </w:r>
      <w:ins w:id="758" w:author="ERCOT" w:date="2020-02-07T13:22:00Z">
        <w:r w:rsidR="00CA4740" w:rsidRPr="00243541">
          <w:t>f</w:t>
        </w:r>
      </w:ins>
      <w:del w:id="759" w:author="ERCOT" w:date="2020-02-07T13:22:00Z">
        <w:r w:rsidRPr="00243541" w:rsidDel="00CA4740">
          <w:delText>g</w:delText>
        </w:r>
      </w:del>
      <w:r w:rsidRPr="00243541">
        <w:t>)</w:t>
      </w:r>
      <w:r w:rsidRPr="00243541">
        <w:tab/>
        <w:t>Inclusive or exclusive designation relative to other DAM offers</w:t>
      </w:r>
      <w:ins w:id="760" w:author="ERCOT" w:date="2020-02-19T17:35:00Z">
        <w:r w:rsidR="00572D55" w:rsidRPr="00243541">
          <w:t xml:space="preserve"> (f</w:t>
        </w:r>
      </w:ins>
      <w:ins w:id="761" w:author="ERCOT" w:date="2020-02-07T13:20:00Z">
        <w:r w:rsidR="00CA4740" w:rsidRPr="00243541">
          <w:t>or Real-Time, Energy Offer Curve</w:t>
        </w:r>
      </w:ins>
      <w:ins w:id="762" w:author="ERCOT" w:date="2020-02-07T13:22:00Z">
        <w:r w:rsidR="00CA4740" w:rsidRPr="00243541">
          <w:t>s</w:t>
        </w:r>
      </w:ins>
      <w:ins w:id="763" w:author="ERCOT" w:date="2020-02-07T13:20:00Z">
        <w:r w:rsidR="00CA4740" w:rsidRPr="00243541">
          <w:t xml:space="preserve"> are always considered to be inclusive with A</w:t>
        </w:r>
      </w:ins>
      <w:ins w:id="764" w:author="ERCOT" w:date="2020-02-07T13:22:00Z">
        <w:r w:rsidR="00CA4740" w:rsidRPr="00243541">
          <w:t xml:space="preserve">ncillary </w:t>
        </w:r>
      </w:ins>
      <w:ins w:id="765" w:author="ERCOT" w:date="2020-02-07T13:20:00Z">
        <w:r w:rsidR="00CA4740" w:rsidRPr="00243541">
          <w:t>S</w:t>
        </w:r>
      </w:ins>
      <w:ins w:id="766" w:author="ERCOT" w:date="2020-02-07T13:22:00Z">
        <w:r w:rsidR="00CA4740" w:rsidRPr="00243541">
          <w:t>ervice</w:t>
        </w:r>
      </w:ins>
      <w:ins w:id="767" w:author="ERCOT" w:date="2020-02-07T13:20:00Z">
        <w:r w:rsidR="00CA4740" w:rsidRPr="00243541">
          <w:t xml:space="preserve"> Offers</w:t>
        </w:r>
      </w:ins>
      <w:ins w:id="768" w:author="ERCOT" w:date="2020-02-19T17:35:00Z">
        <w:r w:rsidR="00572D55" w:rsidRPr="00243541">
          <w:t>)</w:t>
        </w:r>
      </w:ins>
      <w:ins w:id="769" w:author="ERCOT" w:date="2020-02-07T13:20:00Z">
        <w:r w:rsidR="00CA4740" w:rsidRPr="00243541">
          <w:t>;</w:t>
        </w:r>
      </w:ins>
      <w:r w:rsidR="00213A8C">
        <w:t xml:space="preserve"> </w:t>
      </w:r>
      <w:r w:rsidRPr="00243541">
        <w:t>and</w:t>
      </w:r>
    </w:p>
    <w:p w14:paraId="46B501BE" w14:textId="77777777" w:rsidR="00FF2129" w:rsidRPr="00243541" w:rsidRDefault="00482EF3">
      <w:pPr>
        <w:pStyle w:val="List"/>
        <w:ind w:left="1440"/>
      </w:pPr>
      <w:r w:rsidRPr="00243541">
        <w:t>(</w:t>
      </w:r>
      <w:ins w:id="770" w:author="ERCOT" w:date="2020-02-07T13:22:00Z">
        <w:r w:rsidR="00CA4740" w:rsidRPr="00243541">
          <w:t>g</w:t>
        </w:r>
      </w:ins>
      <w:del w:id="771" w:author="ERCOT" w:date="2020-02-07T13:22:00Z">
        <w:r w:rsidRPr="00243541" w:rsidDel="00CA4740">
          <w:delText>h</w:delText>
        </w:r>
      </w:del>
      <w:r w:rsidRPr="00243541">
        <w:t>)</w:t>
      </w:r>
      <w:r w:rsidRPr="00243541">
        <w:tab/>
        <w:t>Percentage of FIP and percentage of FOP for generation above LSL subject to the sum of the percentages not exceeding 100%.</w:t>
      </w:r>
    </w:p>
    <w:p w14:paraId="2910B02A" w14:textId="77777777" w:rsidR="00FF2129" w:rsidRDefault="00482EF3" w:rsidP="00163271">
      <w:pPr>
        <w:pStyle w:val="BodyTextNumbered"/>
      </w:pPr>
      <w:r>
        <w:t>(2)</w:t>
      </w:r>
      <w:r>
        <w:tab/>
        <w:t xml:space="preserve">An Energy Offer Curve must be within the range of -$250.00 per MWh and </w:t>
      </w:r>
      <w:del w:id="772" w:author="ERCOT" w:date="2020-01-14T10:06:00Z">
        <w:r w:rsidDel="00A81D94">
          <w:delText>the</w:delText>
        </w:r>
      </w:del>
      <w:del w:id="773" w:author="ERCOT" w:date="2020-02-19T17:36:00Z">
        <w:r w:rsidDel="00572D55">
          <w:delText xml:space="preserve"> </w:delText>
        </w:r>
      </w:del>
      <w:ins w:id="774" w:author="ERCOT" w:date="2020-01-14T10:05:00Z">
        <w:r w:rsidR="00A81D94">
          <w:t>either the DA</w:t>
        </w:r>
      </w:ins>
      <w:r>
        <w:t>SWCAP</w:t>
      </w:r>
      <w:ins w:id="775" w:author="ERCOT" w:date="2020-01-14T10:06:00Z">
        <w:r w:rsidR="00A81D94">
          <w:t xml:space="preserve"> or RTSWCAP</w:t>
        </w:r>
      </w:ins>
      <w:ins w:id="776" w:author="ERCOT" w:date="2020-02-19T17:36:00Z">
        <w:r w:rsidR="00572D55">
          <w:t>,</w:t>
        </w:r>
      </w:ins>
      <w:ins w:id="777" w:author="ERCOT" w:date="2020-01-14T10:07:00Z">
        <w:r w:rsidR="00A81D94">
          <w:t xml:space="preserve"> </w:t>
        </w:r>
      </w:ins>
      <w:ins w:id="778" w:author="ERCOT" w:date="2020-01-21T15:26:00Z">
        <w:r w:rsidR="00095F60">
          <w:t>depending on the timing of the submission</w:t>
        </w:r>
      </w:ins>
      <w:ins w:id="779" w:author="ERCOT" w:date="2020-02-19T17:36:00Z">
        <w:r w:rsidR="00572D55">
          <w:t>,</w:t>
        </w:r>
      </w:ins>
      <w:r w:rsidR="00213A8C">
        <w:t xml:space="preserve"> </w:t>
      </w:r>
      <w:r>
        <w:t xml:space="preserve">in dollars per MWh.  </w:t>
      </w:r>
      <w:del w:id="780" w:author="ERCOT" w:date="2020-02-24T10:41:00Z">
        <w:r w:rsidDel="0006398A">
          <w:delText>The software systems must be able to provide ERCOT with the ability to enter Resource-specific Energy Offer Curve floors and caps.</w:delText>
        </w:r>
      </w:del>
    </w:p>
    <w:p w14:paraId="00430272" w14:textId="77777777" w:rsidR="00FF2129" w:rsidRDefault="00482EF3">
      <w:pPr>
        <w:pStyle w:val="BodyTextNumbered"/>
      </w:pPr>
      <w:r>
        <w:t>(3)</w:t>
      </w:r>
      <w:r>
        <w:tab/>
        <w:t>The minimum amount per Resource for each Energy Offer Curve that may be offered is one MW.</w:t>
      </w:r>
    </w:p>
    <w:p w14:paraId="25C171F5" w14:textId="77777777" w:rsidR="00FF2129" w:rsidRDefault="00482EF3" w:rsidP="00003B06">
      <w:pPr>
        <w:pStyle w:val="H5"/>
        <w:spacing w:before="480"/>
        <w:ind w:left="1627" w:hanging="1627"/>
      </w:pPr>
      <w:bookmarkStart w:id="781" w:name="_Toc142108938"/>
      <w:bookmarkStart w:id="782" w:name="_Toc142113783"/>
      <w:bookmarkStart w:id="783" w:name="_Toc402345607"/>
      <w:bookmarkStart w:id="784" w:name="_Toc405383890"/>
      <w:bookmarkStart w:id="785" w:name="_Toc405536993"/>
      <w:bookmarkStart w:id="786" w:name="_Toc440871780"/>
      <w:bookmarkStart w:id="787" w:name="_Toc17707787"/>
      <w:r>
        <w:t>4.4.9.3.3</w:t>
      </w:r>
      <w:r>
        <w:tab/>
      </w:r>
      <w:commentRangeStart w:id="788"/>
      <w:r>
        <w:t>Energy Offer Curve Caps for Make-Whole Calculation Purposes</w:t>
      </w:r>
      <w:bookmarkEnd w:id="781"/>
      <w:bookmarkEnd w:id="782"/>
      <w:bookmarkEnd w:id="783"/>
      <w:bookmarkEnd w:id="784"/>
      <w:bookmarkEnd w:id="785"/>
      <w:bookmarkEnd w:id="786"/>
      <w:bookmarkEnd w:id="787"/>
      <w:commentRangeEnd w:id="788"/>
      <w:r w:rsidR="00A81D94">
        <w:rPr>
          <w:rStyle w:val="CommentReference"/>
          <w:b w:val="0"/>
          <w:bCs w:val="0"/>
          <w:i w:val="0"/>
          <w:iCs w:val="0"/>
        </w:rPr>
        <w:commentReference w:id="788"/>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6BEC0365" w14:textId="77777777" w:rsidTr="00C90C86">
        <w:trPr>
          <w:trHeight w:val="386"/>
        </w:trPr>
        <w:tc>
          <w:tcPr>
            <w:tcW w:w="9350" w:type="dxa"/>
            <w:shd w:val="pct12" w:color="auto" w:fill="auto"/>
          </w:tcPr>
          <w:p w14:paraId="093D93BC"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Section 4.4.9.3.3</w:t>
            </w:r>
            <w:r w:rsidRPr="004B32CF">
              <w:rPr>
                <w:b/>
                <w:i/>
                <w:iCs/>
              </w:rPr>
              <w:t xml:space="preserve"> above with the following upon system implementation:]</w:t>
            </w:r>
          </w:p>
          <w:p w14:paraId="1A5938FD" w14:textId="77777777" w:rsidR="00C90C86" w:rsidRPr="004B32CF" w:rsidRDefault="00C90C86" w:rsidP="00C90C86">
            <w:pPr>
              <w:spacing w:after="240"/>
              <w:ind w:left="714" w:hanging="700"/>
            </w:pPr>
            <w:r w:rsidRPr="005A4F98">
              <w:rPr>
                <w:b/>
                <w:bCs/>
                <w:i/>
                <w:iCs/>
                <w:szCs w:val="26"/>
              </w:rPr>
              <w:lastRenderedPageBreak/>
              <w:t>4.4.9.3.3</w:t>
            </w:r>
            <w:r w:rsidRPr="005A4F98">
              <w:rPr>
                <w:b/>
                <w:bCs/>
                <w:i/>
                <w:iCs/>
                <w:szCs w:val="26"/>
              </w:rPr>
              <w:tab/>
              <w:t>Energy Offer Curve Cost Caps</w:t>
            </w:r>
          </w:p>
        </w:tc>
      </w:tr>
    </w:tbl>
    <w:p w14:paraId="584B3074" w14:textId="77777777" w:rsidR="00FF2129" w:rsidRDefault="00482EF3" w:rsidP="00C90C86">
      <w:pPr>
        <w:pStyle w:val="BodyTextNumbered"/>
        <w:spacing w:before="240"/>
      </w:pPr>
      <w:r>
        <w:lastRenderedPageBreak/>
        <w:t>(1)</w:t>
      </w:r>
      <w:r>
        <w:tab/>
        <w:t>The following Energy Offer Curve Caps must be used for the purpose of make-whole Settlements: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1756356B" w14:textId="77777777" w:rsidTr="00C90C86">
        <w:trPr>
          <w:trHeight w:val="386"/>
        </w:trPr>
        <w:tc>
          <w:tcPr>
            <w:tcW w:w="9350" w:type="dxa"/>
            <w:shd w:val="pct12" w:color="auto" w:fill="auto"/>
          </w:tcPr>
          <w:p w14:paraId="578EA83B"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paragraph (1)</w:t>
            </w:r>
            <w:r w:rsidRPr="004B32CF">
              <w:rPr>
                <w:b/>
                <w:i/>
                <w:iCs/>
              </w:rPr>
              <w:t xml:space="preserve"> above with the following upon system implementation:]</w:t>
            </w:r>
          </w:p>
          <w:p w14:paraId="16D8D453" w14:textId="77777777" w:rsidR="00C90C86" w:rsidRPr="004717AD" w:rsidRDefault="00C90C86" w:rsidP="00C90C86">
            <w:pPr>
              <w:spacing w:after="240"/>
              <w:ind w:left="720" w:hanging="720"/>
              <w:rPr>
                <w:iCs/>
              </w:rPr>
            </w:pPr>
            <w:r w:rsidRPr="005A4F98">
              <w:rPr>
                <w:iCs/>
              </w:rPr>
              <w:t>(1)</w:t>
            </w:r>
            <w:r w:rsidRPr="005A4F98">
              <w:rPr>
                <w:iCs/>
              </w:rPr>
              <w:tab/>
              <w:t>The following Energy Offer Curve Cost Caps must be used for the purpose of make-whole Settlements, Real-Time High Dispatch Limit Override Energy Payments, and Voltage Support Service Payments</w:t>
            </w:r>
            <w:r>
              <w:rPr>
                <w:iCs/>
              </w:rPr>
              <w:t>:</w:t>
            </w:r>
          </w:p>
        </w:tc>
      </w:tr>
    </w:tbl>
    <w:p w14:paraId="614C055D" w14:textId="77777777" w:rsidR="00FF2129" w:rsidRDefault="00482EF3" w:rsidP="00C90C86">
      <w:pPr>
        <w:pStyle w:val="BulletIndent"/>
        <w:numPr>
          <w:ilvl w:val="0"/>
          <w:numId w:val="0"/>
        </w:numPr>
        <w:spacing w:before="240" w:after="240"/>
        <w:ind w:left="1440" w:hanging="720"/>
      </w:pPr>
      <w:r>
        <w:t>(a)</w:t>
      </w:r>
      <w:r>
        <w:tab/>
        <w:t>Nuclear = $15.00/MWh;</w:t>
      </w:r>
    </w:p>
    <w:p w14:paraId="3C76A32B" w14:textId="77777777" w:rsidR="00FF2129" w:rsidRDefault="00482EF3">
      <w:pPr>
        <w:pStyle w:val="BulletIndent"/>
        <w:numPr>
          <w:ilvl w:val="0"/>
          <w:numId w:val="0"/>
        </w:numPr>
        <w:spacing w:after="240"/>
        <w:ind w:left="1440" w:hanging="720"/>
      </w:pPr>
      <w:r>
        <w:t>(b)</w:t>
      </w:r>
      <w:r>
        <w:tab/>
        <w:t>Coal and Lignite = $18.00/MWh;</w:t>
      </w:r>
    </w:p>
    <w:p w14:paraId="2E5E6F0E" w14:textId="77777777" w:rsidR="00FF2129" w:rsidRDefault="00482EF3">
      <w:pPr>
        <w:pStyle w:val="BulletIndent"/>
        <w:numPr>
          <w:ilvl w:val="0"/>
          <w:numId w:val="0"/>
        </w:numPr>
        <w:spacing w:after="240"/>
        <w:ind w:left="1440" w:hanging="720"/>
      </w:pPr>
      <w:r>
        <w:t>(c)</w:t>
      </w:r>
      <w:r>
        <w:tab/>
        <w:t>Combined Cycle greater than 90 MW = 9 MMBtu/MWh * ((Percentage of FIP * FIP) + (Percentage of FOP * FOP))/100, as specified in the Energy Offer Curve;</w:t>
      </w:r>
    </w:p>
    <w:p w14:paraId="77D73C08" w14:textId="77777777" w:rsidR="00FF2129" w:rsidRDefault="00482EF3">
      <w:pPr>
        <w:pStyle w:val="BulletIndent"/>
        <w:numPr>
          <w:ilvl w:val="0"/>
          <w:numId w:val="0"/>
        </w:numPr>
        <w:spacing w:after="240"/>
        <w:ind w:left="1440" w:hanging="720"/>
      </w:pPr>
      <w:r>
        <w:t>(d)</w:t>
      </w:r>
      <w:r>
        <w:tab/>
        <w:t>Combined Cycle less than or equal to 90 MW = 10 MMBtu/MWh * ((Percentage of FIP * FIP) + (Percentage of FOP * FOP))/100, as specified in the Energy Offer Curve;</w:t>
      </w:r>
    </w:p>
    <w:p w14:paraId="1726F7D8" w14:textId="77777777" w:rsidR="00FF2129" w:rsidRDefault="00482EF3">
      <w:pPr>
        <w:pStyle w:val="BulletIndent"/>
        <w:numPr>
          <w:ilvl w:val="0"/>
          <w:numId w:val="0"/>
        </w:numPr>
        <w:spacing w:after="240"/>
        <w:ind w:left="1440" w:hanging="720"/>
      </w:pPr>
      <w:r>
        <w:t>(e)</w:t>
      </w:r>
      <w:r>
        <w:tab/>
        <w:t>Gas - Steam Supercritical Boiler = 10.5 MMBtu/MWh * ((Percentage of FIP * FIP) + (Percentage of FOP * FOP))/100, as specified in the Energy Offer Curve;</w:t>
      </w:r>
    </w:p>
    <w:p w14:paraId="4CFED38A" w14:textId="77777777" w:rsidR="00FF2129" w:rsidRDefault="00482EF3">
      <w:pPr>
        <w:pStyle w:val="BulletIndent"/>
        <w:numPr>
          <w:ilvl w:val="0"/>
          <w:numId w:val="0"/>
        </w:numPr>
        <w:spacing w:after="240"/>
        <w:ind w:left="1440" w:hanging="720"/>
      </w:pPr>
      <w:r>
        <w:t>(f)</w:t>
      </w:r>
      <w:r>
        <w:tab/>
        <w:t>Gas Steam Reheat Boiler = 11.5 MMBtu/MWh * ((Percentage of FIP * FIP) + (Percentage of FOP * FOP))/100, as specified in the Energy Offer Curve;</w:t>
      </w:r>
    </w:p>
    <w:p w14:paraId="67062634" w14:textId="77777777" w:rsidR="00FF2129" w:rsidRDefault="00482EF3">
      <w:pPr>
        <w:pStyle w:val="BulletIndent"/>
        <w:numPr>
          <w:ilvl w:val="0"/>
          <w:numId w:val="0"/>
        </w:numPr>
        <w:spacing w:after="240"/>
        <w:ind w:left="1440" w:hanging="720"/>
      </w:pPr>
      <w:r>
        <w:t>(g)</w:t>
      </w:r>
      <w:r>
        <w:tab/>
        <w:t>Gas Steam Non-reheat or boiler without air-preheater = 14.5 MMBtu/MWh * ((Percentage of FIP * FIP) + (Percentage of FOP * FOP))/100, as specified in the Energy Offer Curve;</w:t>
      </w:r>
    </w:p>
    <w:p w14:paraId="71F48742" w14:textId="77777777" w:rsidR="00FF2129" w:rsidRDefault="00482EF3">
      <w:pPr>
        <w:pStyle w:val="BulletIndent"/>
        <w:numPr>
          <w:ilvl w:val="0"/>
          <w:numId w:val="0"/>
        </w:numPr>
        <w:spacing w:after="240"/>
        <w:ind w:left="1440" w:hanging="720"/>
      </w:pPr>
      <w:r>
        <w:t>(h)</w:t>
      </w:r>
      <w:r>
        <w:tab/>
        <w:t>Simple Cycle greater than 90 MW = 14 MMBtu/MWh * ((Percentage of FIP * FIP) + (Percentage of FOP * FOP))/100, as specified in the Energy Offer Curve;</w:t>
      </w:r>
    </w:p>
    <w:p w14:paraId="4CF5DE2B" w14:textId="77777777" w:rsidR="00FF2129" w:rsidRDefault="00482EF3">
      <w:pPr>
        <w:pStyle w:val="BulletIndent"/>
        <w:numPr>
          <w:ilvl w:val="0"/>
          <w:numId w:val="0"/>
        </w:numPr>
        <w:spacing w:after="240"/>
        <w:ind w:left="1440" w:hanging="720"/>
      </w:pPr>
      <w:r>
        <w:t>(i)</w:t>
      </w:r>
      <w:r>
        <w:tab/>
        <w:t>Simple Cycle less than or equal to 90 MW = 15 MMBtu/MWh * ((Percentage of FIP * FIP) + (Percentage of FOP * FOP))/100, as specified in the Energy Offer Curve;</w:t>
      </w:r>
    </w:p>
    <w:p w14:paraId="0F5906BE" w14:textId="77777777" w:rsidR="00FF2129" w:rsidRDefault="00482EF3">
      <w:pPr>
        <w:pStyle w:val="BulletIndent"/>
        <w:numPr>
          <w:ilvl w:val="0"/>
          <w:numId w:val="0"/>
        </w:numPr>
        <w:spacing w:after="240"/>
        <w:ind w:left="1440" w:hanging="720"/>
      </w:pPr>
      <w:r>
        <w:t>(j)</w:t>
      </w:r>
      <w:r>
        <w:tab/>
        <w:t>Reciprocating Engines = 16 MMBtu/MWh * ((Percentage of FIP * FIP) + (Percentage of FOP * FOP))/100, as specified in the Energy Offer Curve;</w:t>
      </w:r>
    </w:p>
    <w:p w14:paraId="656468CF" w14:textId="77777777" w:rsidR="00FF2129" w:rsidRDefault="00482EF3" w:rsidP="00163271">
      <w:pPr>
        <w:pStyle w:val="BulletIndent"/>
        <w:numPr>
          <w:ilvl w:val="0"/>
          <w:numId w:val="0"/>
        </w:numPr>
        <w:spacing w:after="240"/>
        <w:ind w:left="1440" w:hanging="720"/>
      </w:pPr>
      <w:r>
        <w:t>(k)</w:t>
      </w:r>
      <w:r>
        <w:tab/>
        <w:t>Hydro = $10.00/MWh;</w:t>
      </w:r>
    </w:p>
    <w:p w14:paraId="5815B978" w14:textId="5594170F" w:rsidR="00FF2129" w:rsidRDefault="00482EF3">
      <w:pPr>
        <w:pStyle w:val="BulletIndent"/>
        <w:numPr>
          <w:ilvl w:val="0"/>
          <w:numId w:val="0"/>
        </w:numPr>
        <w:tabs>
          <w:tab w:val="left" w:pos="720"/>
          <w:tab w:val="left" w:pos="1440"/>
          <w:tab w:val="left" w:pos="2160"/>
          <w:tab w:val="left" w:pos="2880"/>
          <w:tab w:val="left" w:pos="3600"/>
          <w:tab w:val="left" w:pos="4320"/>
          <w:tab w:val="left" w:pos="7185"/>
        </w:tabs>
        <w:spacing w:after="240"/>
        <w:ind w:left="1440" w:hanging="720"/>
      </w:pPr>
      <w:r>
        <w:t>(l)</w:t>
      </w:r>
      <w:r>
        <w:tab/>
        <w:t xml:space="preserve">Other = </w:t>
      </w:r>
      <w:ins w:id="789" w:author="ERCOT" w:date="2020-01-14T10:10:00Z">
        <w:r w:rsidR="00A81D94">
          <w:t>DA</w:t>
        </w:r>
      </w:ins>
      <w:r w:rsidR="00DA4035">
        <w:t>SWCAP</w:t>
      </w:r>
      <w:ins w:id="790" w:author="ERCOT" w:date="2020-01-14T10:10:00Z">
        <w:r w:rsidR="007034AD">
          <w:t xml:space="preserve"> or RTSWCAP</w:t>
        </w:r>
      </w:ins>
      <w:r>
        <w:t>;</w:t>
      </w:r>
    </w:p>
    <w:p w14:paraId="54791C7D" w14:textId="77777777" w:rsidR="00FF2129" w:rsidRDefault="00482EF3">
      <w:pPr>
        <w:pStyle w:val="BulletIndent"/>
        <w:numPr>
          <w:ilvl w:val="0"/>
          <w:numId w:val="0"/>
        </w:numPr>
        <w:spacing w:after="240"/>
        <w:ind w:left="1440" w:hanging="720"/>
      </w:pPr>
      <w:r>
        <w:lastRenderedPageBreak/>
        <w:t>(m)</w:t>
      </w:r>
      <w:r>
        <w:tab/>
        <w:t>RMR Resource = RMR contract price Energy Offer Curve</w:t>
      </w:r>
      <w:r w:rsidR="00DA4035">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7505A8A2" w14:textId="77777777" w:rsidTr="00C90C86">
        <w:trPr>
          <w:trHeight w:val="386"/>
        </w:trPr>
        <w:tc>
          <w:tcPr>
            <w:tcW w:w="9350" w:type="dxa"/>
            <w:shd w:val="pct12" w:color="auto" w:fill="auto"/>
          </w:tcPr>
          <w:p w14:paraId="4546D6D4" w14:textId="77777777" w:rsidR="00C90C86" w:rsidRPr="004B32CF" w:rsidRDefault="00C90C86" w:rsidP="00C90C86">
            <w:pPr>
              <w:spacing w:before="120" w:after="240"/>
              <w:rPr>
                <w:b/>
                <w:i/>
                <w:iCs/>
              </w:rPr>
            </w:pPr>
            <w:r>
              <w:rPr>
                <w:b/>
                <w:i/>
                <w:iCs/>
              </w:rPr>
              <w:t>[NPRR971</w:t>
            </w:r>
            <w:r w:rsidRPr="004B32CF">
              <w:rPr>
                <w:b/>
                <w:i/>
                <w:iCs/>
              </w:rPr>
              <w:t xml:space="preserve">:  Replace </w:t>
            </w:r>
            <w:r>
              <w:rPr>
                <w:b/>
                <w:i/>
                <w:iCs/>
              </w:rPr>
              <w:t>item (m)</w:t>
            </w:r>
            <w:r w:rsidRPr="004B32CF">
              <w:rPr>
                <w:b/>
                <w:i/>
                <w:iCs/>
              </w:rPr>
              <w:t xml:space="preserve"> above with the following upon system implementation:]</w:t>
            </w:r>
          </w:p>
          <w:p w14:paraId="49AC60AD" w14:textId="77777777" w:rsidR="00C90C86" w:rsidRPr="004717AD" w:rsidRDefault="00C90C86" w:rsidP="00C90C86">
            <w:pPr>
              <w:pStyle w:val="BulletIndent"/>
              <w:numPr>
                <w:ilvl w:val="0"/>
                <w:numId w:val="0"/>
              </w:numPr>
              <w:spacing w:after="240"/>
              <w:ind w:left="1440" w:hanging="720"/>
              <w:rPr>
                <w:iCs/>
              </w:rPr>
            </w:pPr>
            <w:r w:rsidRPr="005A4F98">
              <w:rPr>
                <w:szCs w:val="20"/>
              </w:rPr>
              <w:t>(m)</w:t>
            </w:r>
            <w:r w:rsidRPr="005A4F98">
              <w:rPr>
                <w:szCs w:val="20"/>
              </w:rPr>
              <w:tab/>
              <w:t xml:space="preserve">RMR </w:t>
            </w:r>
            <w:r w:rsidRPr="004717AD">
              <w:t>Resource</w:t>
            </w:r>
            <w:r w:rsidRPr="005A4F98">
              <w:rPr>
                <w:szCs w:val="20"/>
              </w:rPr>
              <w:t xml:space="preserve"> = </w:t>
            </w:r>
            <w:ins w:id="791" w:author="ERCOT 102320" w:date="2020-09-16T10:55:00Z">
              <w:r w:rsidR="000C2BB0">
                <w:rPr>
                  <w:szCs w:val="20"/>
                </w:rPr>
                <w:t>effective Value of Lost Load (VOLL)</w:t>
              </w:r>
            </w:ins>
            <w:del w:id="792" w:author="ERCOT 102320" w:date="2020-09-16T10:55:00Z">
              <w:r w:rsidRPr="000C2BB0" w:rsidDel="000C2BB0">
                <w:rPr>
                  <w:szCs w:val="20"/>
                </w:rPr>
                <w:delText>SWCAP</w:delText>
              </w:r>
            </w:del>
            <w:r>
              <w:rPr>
                <w:szCs w:val="20"/>
              </w:rPr>
              <w:t>;</w:t>
            </w:r>
          </w:p>
        </w:tc>
      </w:tr>
    </w:tbl>
    <w:p w14:paraId="75233C3E" w14:textId="77777777" w:rsidR="00DA4035" w:rsidRPr="00F724D2" w:rsidRDefault="00DA4035" w:rsidP="00DA4035">
      <w:pPr>
        <w:spacing w:before="240" w:after="240"/>
        <w:ind w:left="1440" w:hanging="720"/>
        <w:rPr>
          <w:szCs w:val="20"/>
        </w:rPr>
      </w:pPr>
      <w:r w:rsidRPr="00F724D2">
        <w:rPr>
          <w:szCs w:val="20"/>
        </w:rPr>
        <w:t>(n)</w:t>
      </w:r>
      <w:r w:rsidRPr="00F724D2">
        <w:rPr>
          <w:szCs w:val="20"/>
        </w:rPr>
        <w:tab/>
        <w:t>Wind Generation Resources = $0.00/MWh; and</w:t>
      </w:r>
    </w:p>
    <w:p w14:paraId="63CB1E37" w14:textId="77777777" w:rsidR="00DA4035" w:rsidRPr="00F724D2" w:rsidRDefault="00DA4035" w:rsidP="00DA4035">
      <w:pPr>
        <w:spacing w:before="240" w:after="240"/>
        <w:ind w:left="1440" w:hanging="720"/>
        <w:rPr>
          <w:szCs w:val="20"/>
        </w:rPr>
      </w:pPr>
      <w:r w:rsidRPr="00F724D2">
        <w:rPr>
          <w:szCs w:val="20"/>
        </w:rPr>
        <w:t xml:space="preserve">(o) </w:t>
      </w:r>
      <w:r w:rsidRPr="00F724D2">
        <w:rPr>
          <w:szCs w:val="20"/>
        </w:rPr>
        <w:tab/>
        <w:t>PhotoVoltaic Generation Resource (PVGR) = $0.00/MWh.</w:t>
      </w:r>
    </w:p>
    <w:p w14:paraId="02532263" w14:textId="77777777" w:rsidR="00DA4035" w:rsidRDefault="00DA4035" w:rsidP="00DA4035">
      <w:pPr>
        <w:spacing w:after="240"/>
        <w:ind w:left="720" w:hanging="720"/>
      </w:pPr>
      <w:r w:rsidRPr="00F724D2">
        <w:t>(2)</w:t>
      </w:r>
      <w:r w:rsidRPr="00F724D2">
        <w:tab/>
      </w:r>
      <w:r w:rsidRPr="00F724D2">
        <w:rPr>
          <w:iCs/>
        </w:rPr>
        <w:t>ERCOT shall produce an annual report each April that provides the amount of DAM and RUC Make-Whole Payments during the previous calendar year for Resources categorized as Other, per item (1)(l) above, as a percentage of the total amount of DAM and RUC Make-Whole Payments made during the previous calendar year.  The report shall be based on final Settlements and include the total number of Resources classified as Other.  ERCOT shall present this report annually to the appropriate Technical Advisory Committee (TAC) subcommittee.  If there are no Make-Whole Payments for Resources categorized as Other for a given calendar year, then ERCOT will not be required to produce the annual report.</w:t>
      </w:r>
    </w:p>
    <w:p w14:paraId="4A5AF3D9" w14:textId="77777777" w:rsidR="00FF2129" w:rsidRDefault="00482EF3" w:rsidP="009D6B45">
      <w:pPr>
        <w:pStyle w:val="BodyTextNumbered"/>
      </w:pPr>
      <w:r>
        <w:t>(</w:t>
      </w:r>
      <w:r w:rsidR="00DA4035">
        <w:t>3</w:t>
      </w:r>
      <w:r>
        <w:t>)</w:t>
      </w:r>
      <w:r>
        <w:tab/>
        <w:t>Items in paragraphs (1)(</w:t>
      </w:r>
      <w:r w:rsidR="00327B25">
        <w:t>c</w:t>
      </w:r>
      <w:r>
        <w:t>) and (</w:t>
      </w:r>
      <w:r w:rsidR="00327B25">
        <w:t>d</w:t>
      </w:r>
      <w:r>
        <w:t>) above are determined by capacity of largest simple-cycle combustion turbine in the train selected.</w:t>
      </w:r>
    </w:p>
    <w:p w14:paraId="1E49BB68" w14:textId="77777777" w:rsidR="00FF2129" w:rsidRDefault="00482EF3">
      <w:pPr>
        <w:pStyle w:val="BodyTextNumbered"/>
      </w:pPr>
      <w:r>
        <w:t>(</w:t>
      </w:r>
      <w:r w:rsidR="00DA4035">
        <w:t>4</w:t>
      </w:r>
      <w:r>
        <w:t>)</w:t>
      </w:r>
      <w:r>
        <w:tab/>
        <w:t>The FIP and FOP used to calculate the Energy Offer Curve Cap for Make-Whole Payment calculation purposes shall be the FIP or FOP for the Operating Day.  In the event the Energy Offer Curve Cap for Make-Whole Payment calculation purposes must be calculated before the FIP or FOP is available for the particular Operating Day, the FIP and FOP for the most recent preceding Operating Day shall be used.  Once the FIP and FOP are available for a particular Operating Day, those values shall be used in the calculations.  If the percentage fuel mix is not specified or if no Energy Offer Curve exists, then the minimum of FIP or FOP shall be used.</w:t>
      </w:r>
    </w:p>
    <w:p w14:paraId="0DA73AA8" w14:textId="77777777" w:rsidR="0037023E" w:rsidRDefault="0037023E" w:rsidP="00003B06">
      <w:pPr>
        <w:pStyle w:val="H5"/>
        <w:spacing w:before="480"/>
      </w:pPr>
      <w:bookmarkStart w:id="793" w:name="_Toc402345609"/>
      <w:bookmarkStart w:id="794" w:name="_Toc405383892"/>
      <w:bookmarkStart w:id="795" w:name="_Toc405536995"/>
      <w:bookmarkStart w:id="796" w:name="_Toc440871782"/>
      <w:bookmarkStart w:id="797" w:name="_Toc17707789"/>
      <w:bookmarkStart w:id="798" w:name="_Toc142108940"/>
      <w:bookmarkStart w:id="799" w:name="_Toc142113785"/>
      <w:r>
        <w:t>4.4.9.4.1</w:t>
      </w:r>
      <w:r>
        <w:tab/>
      </w:r>
      <w:commentRangeStart w:id="800"/>
      <w:r>
        <w:t>Mitigated Offer Cap</w:t>
      </w:r>
      <w:bookmarkEnd w:id="793"/>
      <w:bookmarkEnd w:id="794"/>
      <w:bookmarkEnd w:id="795"/>
      <w:bookmarkEnd w:id="796"/>
      <w:bookmarkEnd w:id="797"/>
      <w:r>
        <w:t xml:space="preserve"> </w:t>
      </w:r>
      <w:commentRangeEnd w:id="800"/>
      <w:r w:rsidR="00A81D94">
        <w:rPr>
          <w:rStyle w:val="CommentReference"/>
          <w:b w:val="0"/>
          <w:bCs w:val="0"/>
          <w:i w:val="0"/>
          <w:iCs w:val="0"/>
        </w:rPr>
        <w:commentReference w:id="800"/>
      </w:r>
    </w:p>
    <w:p w14:paraId="63820982" w14:textId="77777777" w:rsidR="00B53E1C" w:rsidRDefault="00B53E1C" w:rsidP="00B53E1C">
      <w:pPr>
        <w:spacing w:after="240"/>
        <w:ind w:left="720" w:hanging="720"/>
        <w:rPr>
          <w:iCs/>
        </w:rPr>
      </w:pPr>
      <w:r w:rsidRPr="00D631BA">
        <w:rPr>
          <w:iCs/>
        </w:rPr>
        <w:t>(1)</w:t>
      </w:r>
      <w:r w:rsidRPr="00D631BA">
        <w:rPr>
          <w:iCs/>
        </w:rPr>
        <w:tab/>
        <w:t>Energy Offer Curves may be subject to mitigation in Real-Time operations under Section 6.5.7.3, Security Constrained Economic Dispatch, using a Mitigated Offer Cap</w:t>
      </w:r>
      <w:r>
        <w:rPr>
          <w:iCs/>
        </w:rPr>
        <w:t xml:space="preserve"> (MOC)</w:t>
      </w:r>
      <w:r w:rsidRPr="00D631BA">
        <w:rPr>
          <w:iCs/>
        </w:rPr>
        <w:t>.</w:t>
      </w:r>
      <w:r>
        <w:rPr>
          <w:iCs/>
        </w:rPr>
        <w:t xml:space="preserve">  </w:t>
      </w:r>
      <w:r w:rsidRPr="00752062">
        <w:rPr>
          <w:iCs/>
        </w:rPr>
        <w:t>ERCOT shall construct an incremental MOC curve</w:t>
      </w:r>
      <w:r>
        <w:rPr>
          <w:iCs/>
        </w:rPr>
        <w:t xml:space="preserve"> in accordance with</w:t>
      </w:r>
      <w:r w:rsidRPr="00752062">
        <w:rPr>
          <w:iCs/>
        </w:rPr>
        <w:t xml:space="preserve"> Section 6.5.7.3 such that each point on the MOC curve is calculated as follows</w:t>
      </w:r>
      <w:r w:rsidRPr="00D631BA">
        <w:rPr>
          <w:iCs/>
        </w:rPr>
        <w:t xml:space="preserve">: </w:t>
      </w:r>
    </w:p>
    <w:p w14:paraId="0EB3AF33" w14:textId="77777777" w:rsidR="00B53E1C" w:rsidRDefault="00B53E1C" w:rsidP="00B53E1C">
      <w:pPr>
        <w:pStyle w:val="BodyText"/>
        <w:ind w:left="720" w:hanging="720"/>
      </w:pPr>
      <w:r>
        <w:t>MOC</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rPr>
          <w:i/>
          <w:vertAlign w:val="subscript"/>
        </w:rPr>
        <w:t xml:space="preserve"> h</w:t>
      </w:r>
      <w:r>
        <w:t xml:space="preserve"> = Max [GIHR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Max(FIP,</w:t>
      </w:r>
      <w:r w:rsidRPr="007B3964">
        <w:t xml:space="preserve"> </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(IHR</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xml:space="preserve"> * FPRC</w:t>
      </w:r>
      <w:r w:rsidRPr="004C60A0">
        <w:rPr>
          <w:i/>
          <w:vertAlign w:val="subscript"/>
        </w:rPr>
        <w:t xml:space="preserve"> </w:t>
      </w:r>
      <w:r w:rsidRPr="00B67195">
        <w:rPr>
          <w:i/>
          <w:vertAlign w:val="subscript"/>
        </w:rPr>
        <w:t>q,</w:t>
      </w:r>
      <w:r>
        <w:rPr>
          <w:i/>
          <w:vertAlign w:val="subscript"/>
        </w:rPr>
        <w:t xml:space="preserve"> </w:t>
      </w:r>
      <w:r w:rsidRPr="00B67195">
        <w:rPr>
          <w:i/>
          <w:vertAlign w:val="subscript"/>
        </w:rPr>
        <w:t>r</w:t>
      </w:r>
      <w:r w:rsidRPr="00FE76D1">
        <w:rPr>
          <w:i/>
          <w:vertAlign w:val="subscript"/>
        </w:rPr>
        <w:t xml:space="preserve"> </w:t>
      </w:r>
      <w:r>
        <w:t>+ OM</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 * CFMLT</w:t>
      </w:r>
      <w:r w:rsidRPr="00FE76D1">
        <w:rPr>
          <w:i/>
          <w:vertAlign w:val="subscript"/>
        </w:rPr>
        <w:t xml:space="preserve"> </w:t>
      </w:r>
      <w:r w:rsidRPr="00D01E3D">
        <w:rPr>
          <w:i/>
          <w:vertAlign w:val="subscript"/>
        </w:rPr>
        <w:t>q,</w:t>
      </w:r>
      <w:r>
        <w:rPr>
          <w:i/>
          <w:vertAlign w:val="subscript"/>
        </w:rPr>
        <w:t xml:space="preserve"> </w:t>
      </w:r>
      <w:r w:rsidRPr="00D01E3D">
        <w:rPr>
          <w:i/>
          <w:vertAlign w:val="subscript"/>
        </w:rPr>
        <w:t>r</w:t>
      </w:r>
      <w:r>
        <w:t>]</w:t>
      </w:r>
    </w:p>
    <w:p w14:paraId="1E54EB61" w14:textId="77777777" w:rsidR="00B53E1C" w:rsidRDefault="00B53E1C" w:rsidP="00163271">
      <w:pPr>
        <w:pStyle w:val="BodyText"/>
        <w:ind w:left="720" w:hanging="720"/>
      </w:pPr>
      <w:r>
        <w:t xml:space="preserve">Where, </w:t>
      </w:r>
    </w:p>
    <w:p w14:paraId="3AD6B664" w14:textId="77777777" w:rsidR="00B53E1C" w:rsidRDefault="00B53E1C" w:rsidP="00B53E1C">
      <w:pPr>
        <w:pStyle w:val="BodyText"/>
        <w:ind w:left="720"/>
      </w:pPr>
      <w:r>
        <w:lastRenderedPageBreak/>
        <w:t xml:space="preserve">If a QSE has submitted an Energy Offer Curve on behalf of a Generation Resource and the Generation Resource has approved verifiable costs, then </w:t>
      </w:r>
    </w:p>
    <w:p w14:paraId="5A1FDF1C" w14:textId="77777777" w:rsidR="00B53E1C" w:rsidRPr="005075CC" w:rsidRDefault="00B53E1C" w:rsidP="00B53E1C">
      <w:pPr>
        <w:pStyle w:val="BodyText"/>
        <w:ind w:left="810" w:hanging="810"/>
      </w:pPr>
      <w:r>
        <w:t>FPRC</w:t>
      </w:r>
      <w:r w:rsidRPr="00DE2D75">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Max(</w:t>
      </w:r>
      <w:r w:rsidRPr="005F3046">
        <w:t>WAFP</w:t>
      </w:r>
      <w:r w:rsidRPr="00B53E1C">
        <w:rPr>
          <w:i/>
        </w:rPr>
        <w:t xml:space="preserve"> </w:t>
      </w:r>
      <w:r w:rsidRPr="00B53E1C">
        <w:rPr>
          <w:i/>
          <w:vertAlign w:val="subscript"/>
        </w:rPr>
        <w:t>q, r, h</w:t>
      </w:r>
      <w:r>
        <w:t>, FIP +</w:t>
      </w:r>
      <w:r w:rsidRPr="00543174">
        <w:t xml:space="preserve"> FA</w:t>
      </w:r>
      <w:r w:rsidRPr="00032386">
        <w:t xml:space="preserve"> </w:t>
      </w:r>
      <w:r w:rsidRPr="00CE2093">
        <w:rPr>
          <w:i/>
          <w:vertAlign w:val="subscript"/>
        </w:rPr>
        <w:t>q,</w:t>
      </w:r>
      <w:r>
        <w:rPr>
          <w:i/>
          <w:vertAlign w:val="subscript"/>
        </w:rPr>
        <w:t xml:space="preserve"> </w:t>
      </w:r>
      <w:r w:rsidRPr="00CE2093">
        <w:rPr>
          <w:i/>
          <w:vertAlign w:val="subscript"/>
        </w:rPr>
        <w:t>r</w:t>
      </w:r>
      <w:r>
        <w:t>) * RTPERFIP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 + FOP * RTPERFOP</w:t>
      </w:r>
      <w:r w:rsidRPr="00531780">
        <w:rPr>
          <w:i/>
          <w:vertAlign w:val="subscript"/>
        </w:rPr>
        <w:t xml:space="preserve"> </w:t>
      </w:r>
      <w:r w:rsidRPr="00B67195">
        <w:rPr>
          <w:i/>
          <w:vertAlign w:val="subscript"/>
        </w:rPr>
        <w:t>q,</w:t>
      </w:r>
      <w:r>
        <w:rPr>
          <w:i/>
          <w:vertAlign w:val="subscript"/>
        </w:rPr>
        <w:t xml:space="preserve"> </w:t>
      </w:r>
      <w:r w:rsidRPr="00B67195">
        <w:rPr>
          <w:i/>
          <w:vertAlign w:val="subscript"/>
        </w:rPr>
        <w:t>r</w:t>
      </w:r>
      <w:r>
        <w:t xml:space="preserve"> / 100</w:t>
      </w:r>
    </w:p>
    <w:p w14:paraId="13BF2BA3" w14:textId="77777777" w:rsidR="00B53E1C" w:rsidRDefault="00B53E1C" w:rsidP="00163271">
      <w:pPr>
        <w:pStyle w:val="BodyText"/>
        <w:ind w:left="720"/>
      </w:pPr>
      <w:r>
        <w:t xml:space="preserve">If a QSE has not submitted an Energy Offer Curve on behalf of a Generation Resource and the Generation Resource has approved verifiable costs, then </w:t>
      </w:r>
    </w:p>
    <w:p w14:paraId="27F9C65C" w14:textId="77777777" w:rsidR="00B53E1C" w:rsidRDefault="00B53E1C" w:rsidP="00B53E1C">
      <w:pPr>
        <w:pStyle w:val="BodyText"/>
        <w:ind w:left="2520" w:hanging="1080"/>
      </w:pPr>
      <w:r>
        <w:t>FPRC</w:t>
      </w:r>
      <w:r w:rsidRPr="00B4279C">
        <w:t xml:space="preserve"> </w:t>
      </w:r>
      <w:r w:rsidRPr="007B45B4">
        <w:rPr>
          <w:i/>
          <w:vertAlign w:val="subscript"/>
        </w:rPr>
        <w:t>q,</w:t>
      </w:r>
      <w:r>
        <w:rPr>
          <w:i/>
          <w:vertAlign w:val="subscript"/>
        </w:rPr>
        <w:t xml:space="preserve"> </w:t>
      </w:r>
      <w:r w:rsidRPr="007B45B4">
        <w:rPr>
          <w:i/>
          <w:vertAlign w:val="subscript"/>
        </w:rPr>
        <w:t>r</w:t>
      </w:r>
      <w:r>
        <w:t xml:space="preserve"> = Max(</w:t>
      </w:r>
      <w:r w:rsidRPr="005F3046">
        <w:t xml:space="preserve">WAFP </w:t>
      </w:r>
      <w:r w:rsidRPr="00D541AF">
        <w:rPr>
          <w:i/>
          <w:vertAlign w:val="subscript"/>
        </w:rPr>
        <w:t>q,</w:t>
      </w:r>
      <w:r>
        <w:rPr>
          <w:i/>
          <w:vertAlign w:val="subscript"/>
        </w:rPr>
        <w:t xml:space="preserve"> </w:t>
      </w:r>
      <w:r w:rsidRPr="00D541AF">
        <w:rPr>
          <w:i/>
          <w:vertAlign w:val="subscript"/>
        </w:rPr>
        <w:t>r,</w:t>
      </w:r>
      <w:r>
        <w:rPr>
          <w:i/>
          <w:vertAlign w:val="subscript"/>
        </w:rPr>
        <w:t xml:space="preserve"> </w:t>
      </w:r>
      <w:r w:rsidRPr="00D541AF">
        <w:rPr>
          <w:i/>
          <w:vertAlign w:val="subscript"/>
        </w:rPr>
        <w:t>h</w:t>
      </w:r>
      <w:r>
        <w:t>, FIP +</w:t>
      </w:r>
      <w:r w:rsidRPr="00543174">
        <w:t xml:space="preserve"> FA</w:t>
      </w:r>
      <w:r w:rsidRPr="00032386">
        <w:t xml:space="preserve"> </w:t>
      </w:r>
      <w:r w:rsidRPr="007B45B4">
        <w:rPr>
          <w:i/>
          <w:vertAlign w:val="subscript"/>
        </w:rPr>
        <w:t>q,</w:t>
      </w:r>
      <w:r>
        <w:rPr>
          <w:i/>
          <w:vertAlign w:val="subscript"/>
        </w:rPr>
        <w:t xml:space="preserve"> </w:t>
      </w:r>
      <w:r w:rsidRPr="007B45B4">
        <w:rPr>
          <w:i/>
          <w:vertAlign w:val="subscript"/>
        </w:rPr>
        <w:t>r</w:t>
      </w:r>
      <w:r>
        <w:t>) * GASPEROL</w:t>
      </w:r>
      <w:r w:rsidRPr="00B4279C">
        <w:t xml:space="preserve"> </w:t>
      </w:r>
      <w:r w:rsidRPr="007B45B4">
        <w:rPr>
          <w:i/>
          <w:vertAlign w:val="subscript"/>
        </w:rPr>
        <w:t>q,</w:t>
      </w:r>
      <w:r>
        <w:rPr>
          <w:i/>
          <w:vertAlign w:val="subscript"/>
        </w:rPr>
        <w:t xml:space="preserve"> </w:t>
      </w:r>
      <w:r w:rsidRPr="007B45B4">
        <w:rPr>
          <w:i/>
          <w:vertAlign w:val="subscript"/>
        </w:rPr>
        <w:t>r</w:t>
      </w:r>
      <w:r>
        <w:t xml:space="preserve"> /</w:t>
      </w:r>
      <w:r w:rsidRPr="00032386">
        <w:t xml:space="preserve"> </w:t>
      </w:r>
      <w:r>
        <w:t>100 + FOP * OILPEROL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t xml:space="preserve"> </w:t>
      </w:r>
      <w:r w:rsidRPr="003548C1">
        <w:t>100 + (SFP</w:t>
      </w:r>
      <w:r w:rsidRPr="00032386">
        <w:t xml:space="preserve"> </w:t>
      </w:r>
      <w:r w:rsidRPr="003548C1">
        <w:t>+ FA</w:t>
      </w:r>
      <w:r>
        <w:t xml:space="preserve"> </w:t>
      </w:r>
      <w:r w:rsidRPr="007B45B4">
        <w:rPr>
          <w:i/>
          <w:vertAlign w:val="subscript"/>
        </w:rPr>
        <w:t>q,</w:t>
      </w:r>
      <w:r>
        <w:rPr>
          <w:i/>
          <w:vertAlign w:val="subscript"/>
        </w:rPr>
        <w:t xml:space="preserve"> </w:t>
      </w:r>
      <w:r w:rsidRPr="007B45B4">
        <w:rPr>
          <w:i/>
          <w:vertAlign w:val="subscript"/>
        </w:rPr>
        <w:t>r</w:t>
      </w:r>
      <w:r w:rsidRPr="003548C1">
        <w:t>) * SFPEROL</w:t>
      </w:r>
      <w:r w:rsidRPr="00B4279C">
        <w:t xml:space="preserve"> </w:t>
      </w:r>
      <w:r w:rsidRPr="007B45B4">
        <w:rPr>
          <w:i/>
          <w:vertAlign w:val="subscript"/>
        </w:rPr>
        <w:t>q,</w:t>
      </w:r>
      <w:r>
        <w:rPr>
          <w:i/>
          <w:vertAlign w:val="subscript"/>
        </w:rPr>
        <w:t xml:space="preserve"> </w:t>
      </w:r>
      <w:r w:rsidRPr="007B45B4">
        <w:rPr>
          <w:i/>
          <w:vertAlign w:val="subscript"/>
        </w:rPr>
        <w:t>r</w:t>
      </w:r>
      <w:r w:rsidRPr="00032386">
        <w:rPr>
          <w:i/>
          <w:vertAlign w:val="subscript"/>
        </w:rPr>
        <w:t xml:space="preserve"> </w:t>
      </w:r>
      <w:r w:rsidRPr="003548C1">
        <w:t>/</w:t>
      </w:r>
      <w:r w:rsidRPr="00032386">
        <w:t xml:space="preserve"> </w:t>
      </w:r>
      <w:r w:rsidRPr="003548C1">
        <w:t>100</w:t>
      </w:r>
    </w:p>
    <w:p w14:paraId="343B8F77" w14:textId="77777777" w:rsidR="00B53E1C" w:rsidRDefault="00B53E1C" w:rsidP="00163271">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B53E1C" w14:paraId="2F368A6A" w14:textId="77777777" w:rsidTr="005A4AB4">
        <w:trPr>
          <w:cantSplit/>
          <w:tblHeader/>
        </w:trPr>
        <w:tc>
          <w:tcPr>
            <w:tcW w:w="741" w:type="pct"/>
          </w:tcPr>
          <w:p w14:paraId="6BFB8C1D" w14:textId="77777777" w:rsidR="00B53E1C" w:rsidRDefault="00B53E1C" w:rsidP="005A4AB4">
            <w:pPr>
              <w:pStyle w:val="TableHead"/>
            </w:pPr>
            <w:r>
              <w:t>Variable</w:t>
            </w:r>
          </w:p>
        </w:tc>
        <w:tc>
          <w:tcPr>
            <w:tcW w:w="740" w:type="pct"/>
          </w:tcPr>
          <w:p w14:paraId="2C3B241B" w14:textId="77777777" w:rsidR="00B53E1C" w:rsidRDefault="00B53E1C" w:rsidP="005A4AB4">
            <w:pPr>
              <w:pStyle w:val="TableHead"/>
            </w:pPr>
            <w:r>
              <w:t>Unit</w:t>
            </w:r>
          </w:p>
        </w:tc>
        <w:tc>
          <w:tcPr>
            <w:tcW w:w="3519" w:type="pct"/>
          </w:tcPr>
          <w:p w14:paraId="73E4E51D" w14:textId="77777777" w:rsidR="00B53E1C" w:rsidRDefault="00B53E1C" w:rsidP="005A4AB4">
            <w:pPr>
              <w:pStyle w:val="TableHead"/>
            </w:pPr>
            <w:r>
              <w:t>Definition</w:t>
            </w:r>
          </w:p>
        </w:tc>
      </w:tr>
      <w:tr w:rsidR="00B53E1C" w14:paraId="270D5F53" w14:textId="77777777" w:rsidTr="005A4AB4">
        <w:trPr>
          <w:cantSplit/>
        </w:trPr>
        <w:tc>
          <w:tcPr>
            <w:tcW w:w="741" w:type="pct"/>
          </w:tcPr>
          <w:p w14:paraId="5A68C82B" w14:textId="77777777" w:rsidR="00B53E1C" w:rsidRDefault="00B53E1C" w:rsidP="005A4AB4">
            <w:pPr>
              <w:pStyle w:val="TableBody"/>
              <w:rPr>
                <w:lang w:val="pt-BR"/>
              </w:rPr>
            </w:pPr>
            <w:r>
              <w:rPr>
                <w:lang w:val="pt-BR"/>
              </w:rPr>
              <w:t xml:space="preserve">MOC </w:t>
            </w:r>
            <w:r w:rsidRPr="00CE2093">
              <w:rPr>
                <w:i/>
                <w:vertAlign w:val="subscript"/>
                <w:lang w:val="pt-BR"/>
              </w:rPr>
              <w:t>q,</w:t>
            </w:r>
            <w:r>
              <w:rPr>
                <w:i/>
                <w:vertAlign w:val="subscript"/>
                <w:lang w:val="pt-BR"/>
              </w:rPr>
              <w:t xml:space="preserve"> </w:t>
            </w:r>
            <w:r w:rsidRPr="00CE2093">
              <w:rPr>
                <w:i/>
                <w:vertAlign w:val="subscript"/>
                <w:lang w:val="pt-BR"/>
              </w:rPr>
              <w:t>r,</w:t>
            </w:r>
            <w:r>
              <w:rPr>
                <w:i/>
                <w:vertAlign w:val="subscript"/>
                <w:lang w:val="pt-BR"/>
              </w:rPr>
              <w:t xml:space="preserve"> </w:t>
            </w:r>
            <w:r w:rsidRPr="00CE2093">
              <w:rPr>
                <w:i/>
                <w:vertAlign w:val="subscript"/>
                <w:lang w:val="pt-BR"/>
              </w:rPr>
              <w:t>h</w:t>
            </w:r>
          </w:p>
        </w:tc>
        <w:tc>
          <w:tcPr>
            <w:tcW w:w="740" w:type="pct"/>
          </w:tcPr>
          <w:p w14:paraId="00D3F44A" w14:textId="77777777" w:rsidR="00B53E1C" w:rsidRDefault="00B53E1C" w:rsidP="005A4AB4">
            <w:pPr>
              <w:pStyle w:val="TableBody"/>
            </w:pPr>
            <w:r>
              <w:t>$/MWh</w:t>
            </w:r>
          </w:p>
        </w:tc>
        <w:tc>
          <w:tcPr>
            <w:tcW w:w="3519" w:type="pct"/>
          </w:tcPr>
          <w:p w14:paraId="5E4F661D" w14:textId="77777777" w:rsidR="00B53E1C" w:rsidRDefault="00B53E1C" w:rsidP="005A4AB4">
            <w:pPr>
              <w:pStyle w:val="TableBody"/>
            </w:pPr>
            <w:r>
              <w:rPr>
                <w:i/>
              </w:rPr>
              <w:t>Mitigated Offer Cap per Resource</w:t>
            </w:r>
            <w:r>
              <w:t xml:space="preserve">—The MOC for Resource </w:t>
            </w:r>
            <w:r w:rsidRPr="00CE2093">
              <w:rPr>
                <w:i/>
              </w:rPr>
              <w:t>r</w:t>
            </w:r>
            <w:r>
              <w:t xml:space="preserve">, for the hour. Where for a Combined Cycle Train, the Resource </w:t>
            </w:r>
            <w:r>
              <w:rPr>
                <w:i/>
              </w:rPr>
              <w:t xml:space="preserve">r </w:t>
            </w:r>
            <w:r>
              <w:t>is a Combined Cycle Generation Resource within the Combined Cycle Train.</w:t>
            </w:r>
          </w:p>
        </w:tc>
      </w:tr>
      <w:tr w:rsidR="00B53E1C" w14:paraId="3D23DF7E" w14:textId="77777777" w:rsidTr="005A4AB4">
        <w:trPr>
          <w:cantSplit/>
        </w:trPr>
        <w:tc>
          <w:tcPr>
            <w:tcW w:w="741" w:type="pct"/>
          </w:tcPr>
          <w:p w14:paraId="470EAA99" w14:textId="77777777" w:rsidR="00B53E1C" w:rsidRDefault="00B53E1C" w:rsidP="005A4AB4">
            <w:pPr>
              <w:pStyle w:val="TableBody"/>
            </w:pPr>
            <w:r>
              <w:t>GIHR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18B3994F" w14:textId="77777777" w:rsidR="00B53E1C" w:rsidRDefault="00B53E1C" w:rsidP="005A4AB4">
            <w:pPr>
              <w:pStyle w:val="TableBody"/>
            </w:pPr>
            <w:r>
              <w:t>MMBtu/MWh</w:t>
            </w:r>
          </w:p>
        </w:tc>
        <w:tc>
          <w:tcPr>
            <w:tcW w:w="3519" w:type="pct"/>
          </w:tcPr>
          <w:p w14:paraId="3D0D2A7D" w14:textId="77777777" w:rsidR="00B53E1C" w:rsidRDefault="00B53E1C" w:rsidP="005A4AB4">
            <w:pPr>
              <w:pStyle w:val="TableBody"/>
            </w:pPr>
            <w:r>
              <w:rPr>
                <w:i/>
              </w:rPr>
              <w:t>Generic Incremental Heat Rate</w:t>
            </w:r>
            <w: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Pr>
                <w:i/>
              </w:rPr>
              <w:t xml:space="preserve">r </w:t>
            </w:r>
            <w:r>
              <w:t>is a Combined Cycle Generation Resource within the Combined Cycle Train.</w:t>
            </w:r>
          </w:p>
        </w:tc>
      </w:tr>
      <w:tr w:rsidR="00B53E1C" w14:paraId="574E5489" w14:textId="77777777" w:rsidTr="005A4AB4">
        <w:trPr>
          <w:cantSplit/>
        </w:trPr>
        <w:tc>
          <w:tcPr>
            <w:tcW w:w="741" w:type="pct"/>
          </w:tcPr>
          <w:p w14:paraId="2441B5B3" w14:textId="77777777" w:rsidR="00B53E1C" w:rsidRDefault="00B53E1C" w:rsidP="00B53E1C">
            <w:pPr>
              <w:pStyle w:val="TableBody"/>
            </w:pPr>
            <w:r>
              <w:t>IHR</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7E44E1A" w14:textId="77777777" w:rsidR="00B53E1C" w:rsidRDefault="00B53E1C" w:rsidP="005A4AB4">
            <w:pPr>
              <w:pStyle w:val="TableBody"/>
            </w:pPr>
            <w:r>
              <w:t>MMBtu/MWh</w:t>
            </w:r>
          </w:p>
        </w:tc>
        <w:tc>
          <w:tcPr>
            <w:tcW w:w="3519" w:type="pct"/>
          </w:tcPr>
          <w:p w14:paraId="5C94E627" w14:textId="77777777" w:rsidR="00B53E1C" w:rsidRDefault="00B53E1C" w:rsidP="005A4AB4">
            <w:pPr>
              <w:pStyle w:val="TableBody"/>
              <w:rPr>
                <w:i/>
              </w:rPr>
            </w:pPr>
            <w:r>
              <w:rPr>
                <w:i/>
              </w:rPr>
              <w:t>Verifiable Incremental Heat Rate per Resource</w:t>
            </w:r>
            <w:r>
              <w:t xml:space="preserve">—The verifiable incremental heat rate curve for Resource </w:t>
            </w:r>
            <w:r w:rsidRPr="00CE2093">
              <w:rPr>
                <w:i/>
              </w:rPr>
              <w:t>r,</w:t>
            </w:r>
            <w:r>
              <w:t xml:space="preserve"> as approved in the verifiable cost process.  Where for a Combined Cycle Train, the Resource </w:t>
            </w:r>
            <w:r>
              <w:rPr>
                <w:i/>
              </w:rPr>
              <w:t xml:space="preserve">r </w:t>
            </w:r>
            <w:r>
              <w:t>is a Combined Cycle Generation Resource within the Combined Cycle Train.</w:t>
            </w:r>
          </w:p>
        </w:tc>
      </w:tr>
      <w:tr w:rsidR="00B53E1C" w14:paraId="2C60C162" w14:textId="77777777" w:rsidTr="005A4AB4">
        <w:trPr>
          <w:cantSplit/>
        </w:trPr>
        <w:tc>
          <w:tcPr>
            <w:tcW w:w="741" w:type="pct"/>
          </w:tcPr>
          <w:p w14:paraId="730DFAF6" w14:textId="77777777" w:rsidR="00B53E1C" w:rsidRDefault="00B53E1C" w:rsidP="005A4AB4">
            <w:pPr>
              <w:pStyle w:val="TableBody"/>
            </w:pPr>
            <w:r>
              <w:t>FIP</w:t>
            </w:r>
          </w:p>
        </w:tc>
        <w:tc>
          <w:tcPr>
            <w:tcW w:w="740" w:type="pct"/>
          </w:tcPr>
          <w:p w14:paraId="7A619E7C" w14:textId="77777777" w:rsidR="00B53E1C" w:rsidRDefault="00B53E1C" w:rsidP="005A4AB4">
            <w:pPr>
              <w:pStyle w:val="TableBody"/>
            </w:pPr>
            <w:r>
              <w:t>$/MMBtu</w:t>
            </w:r>
          </w:p>
        </w:tc>
        <w:tc>
          <w:tcPr>
            <w:tcW w:w="3519" w:type="pct"/>
          </w:tcPr>
          <w:p w14:paraId="0E09E347" w14:textId="77777777" w:rsidR="00B53E1C" w:rsidRDefault="00B53E1C" w:rsidP="005A4AB4">
            <w:pPr>
              <w:pStyle w:val="TableBody"/>
              <w:rPr>
                <w:i/>
              </w:rPr>
            </w:pPr>
            <w:r>
              <w:rPr>
                <w:i/>
              </w:rPr>
              <w:t>Fuel Index Price</w:t>
            </w:r>
            <w:r>
              <w:t>—The natural gas index price as defined in Section 2.1, Definitions.</w:t>
            </w:r>
          </w:p>
        </w:tc>
      </w:tr>
      <w:tr w:rsidR="00B53E1C" w14:paraId="3D69C490" w14:textId="77777777" w:rsidTr="005A4AB4">
        <w:trPr>
          <w:cantSplit/>
        </w:trPr>
        <w:tc>
          <w:tcPr>
            <w:tcW w:w="741" w:type="pct"/>
          </w:tcPr>
          <w:p w14:paraId="16E794FC" w14:textId="77777777" w:rsidR="00B53E1C" w:rsidRDefault="00B53E1C" w:rsidP="005A4AB4">
            <w:pPr>
              <w:pStyle w:val="TableBody"/>
            </w:pPr>
            <w:r>
              <w:t>RTPERFIP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D4B4CDB" w14:textId="77777777" w:rsidR="00B53E1C" w:rsidRDefault="00B53E1C" w:rsidP="005A4AB4">
            <w:pPr>
              <w:pStyle w:val="TableBody"/>
            </w:pPr>
            <w:r>
              <w:t>none</w:t>
            </w:r>
          </w:p>
        </w:tc>
        <w:tc>
          <w:tcPr>
            <w:tcW w:w="3519" w:type="pct"/>
          </w:tcPr>
          <w:p w14:paraId="5CD04812" w14:textId="77777777" w:rsidR="00B53E1C" w:rsidRDefault="00B53E1C" w:rsidP="005A4AB4">
            <w:pPr>
              <w:pStyle w:val="TableBody"/>
              <w:rPr>
                <w:i/>
              </w:rPr>
            </w:pPr>
            <w:r>
              <w:rPr>
                <w:i/>
              </w:rPr>
              <w:t>Fuel Index Price Percentage</w:t>
            </w:r>
            <w:r>
              <w:t xml:space="preserve">—The percentage of natural gas used by Resource </w:t>
            </w:r>
            <w:r>
              <w:rPr>
                <w:i/>
              </w:rPr>
              <w:t xml:space="preserve">r </w:t>
            </w:r>
            <w:r>
              <w:t>to operate above LSL, as submitted with the energy offer curve.</w:t>
            </w:r>
          </w:p>
        </w:tc>
      </w:tr>
      <w:tr w:rsidR="00B53E1C" w14:paraId="37895098" w14:textId="77777777" w:rsidTr="005A4AB4">
        <w:trPr>
          <w:cantSplit/>
        </w:trPr>
        <w:tc>
          <w:tcPr>
            <w:tcW w:w="741" w:type="pct"/>
          </w:tcPr>
          <w:p w14:paraId="1DA6A2FA" w14:textId="77777777" w:rsidR="00B53E1C" w:rsidRDefault="00B53E1C" w:rsidP="005A4AB4">
            <w:pPr>
              <w:pStyle w:val="TableBody"/>
            </w:pPr>
            <w:r>
              <w:t>FOP</w:t>
            </w:r>
          </w:p>
        </w:tc>
        <w:tc>
          <w:tcPr>
            <w:tcW w:w="740" w:type="pct"/>
          </w:tcPr>
          <w:p w14:paraId="1CC7226B" w14:textId="77777777" w:rsidR="00B53E1C" w:rsidRDefault="00B53E1C" w:rsidP="005A4AB4">
            <w:pPr>
              <w:pStyle w:val="TableBody"/>
            </w:pPr>
            <w:r>
              <w:t>$/MMBtu</w:t>
            </w:r>
          </w:p>
        </w:tc>
        <w:tc>
          <w:tcPr>
            <w:tcW w:w="3519" w:type="pct"/>
          </w:tcPr>
          <w:p w14:paraId="1E80354B" w14:textId="77777777" w:rsidR="00B53E1C" w:rsidRDefault="00B53E1C" w:rsidP="005A4AB4">
            <w:pPr>
              <w:pStyle w:val="TableBody"/>
              <w:rPr>
                <w:i/>
              </w:rPr>
            </w:pPr>
            <w:r>
              <w:rPr>
                <w:i/>
              </w:rPr>
              <w:t>Fuel Oil Price</w:t>
            </w:r>
            <w:r>
              <w:t>—The fuel oil index price as defined in Section 2.1.</w:t>
            </w:r>
          </w:p>
        </w:tc>
      </w:tr>
      <w:tr w:rsidR="00B53E1C" w14:paraId="40D1F1C2" w14:textId="77777777" w:rsidTr="005A4AB4">
        <w:trPr>
          <w:cantSplit/>
        </w:trPr>
        <w:tc>
          <w:tcPr>
            <w:tcW w:w="741" w:type="pct"/>
          </w:tcPr>
          <w:p w14:paraId="29E5A299" w14:textId="77777777" w:rsidR="00B53E1C" w:rsidRDefault="00B53E1C" w:rsidP="005A4AB4">
            <w:pPr>
              <w:pStyle w:val="TableBody"/>
            </w:pPr>
            <w:r>
              <w:t>RTPERFOP</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99B9714" w14:textId="77777777" w:rsidR="00B53E1C" w:rsidRDefault="00B53E1C" w:rsidP="005A4AB4">
            <w:pPr>
              <w:pStyle w:val="TableBody"/>
            </w:pPr>
            <w:r>
              <w:t>none</w:t>
            </w:r>
          </w:p>
        </w:tc>
        <w:tc>
          <w:tcPr>
            <w:tcW w:w="3519" w:type="pct"/>
          </w:tcPr>
          <w:p w14:paraId="10FFCFC2" w14:textId="77777777" w:rsidR="00B53E1C" w:rsidRDefault="00B53E1C" w:rsidP="005A4AB4">
            <w:pPr>
              <w:pStyle w:val="TableBody"/>
              <w:rPr>
                <w:i/>
              </w:rPr>
            </w:pPr>
            <w:r>
              <w:rPr>
                <w:i/>
              </w:rPr>
              <w:t>Fuel Oil Price Percentage</w:t>
            </w:r>
            <w:r>
              <w:t xml:space="preserve">—The percentage of fuel oil used by Resource </w:t>
            </w:r>
            <w:r>
              <w:rPr>
                <w:i/>
              </w:rPr>
              <w:t xml:space="preserve">r </w:t>
            </w:r>
            <w:r>
              <w:t>to operate above LSL, as submitted with the energy offer curve.</w:t>
            </w:r>
          </w:p>
        </w:tc>
      </w:tr>
      <w:tr w:rsidR="00B53E1C" w14:paraId="0319F67B" w14:textId="77777777" w:rsidTr="005A4AB4">
        <w:trPr>
          <w:cantSplit/>
        </w:trPr>
        <w:tc>
          <w:tcPr>
            <w:tcW w:w="741" w:type="pct"/>
          </w:tcPr>
          <w:p w14:paraId="513486BA" w14:textId="77777777" w:rsidR="00B53E1C" w:rsidRDefault="00B53E1C" w:rsidP="005A4AB4">
            <w:pPr>
              <w:pStyle w:val="TableBody"/>
            </w:pPr>
            <w:r>
              <w:t>SFP</w:t>
            </w:r>
          </w:p>
        </w:tc>
        <w:tc>
          <w:tcPr>
            <w:tcW w:w="740" w:type="pct"/>
          </w:tcPr>
          <w:p w14:paraId="672172F2" w14:textId="77777777" w:rsidR="00B53E1C" w:rsidRDefault="00B53E1C" w:rsidP="005A4AB4">
            <w:pPr>
              <w:pStyle w:val="TableBody"/>
            </w:pPr>
            <w:r>
              <w:t>$/MMBtu</w:t>
            </w:r>
          </w:p>
        </w:tc>
        <w:tc>
          <w:tcPr>
            <w:tcW w:w="3519" w:type="pct"/>
          </w:tcPr>
          <w:p w14:paraId="0943A4E7" w14:textId="77777777" w:rsidR="00B53E1C" w:rsidRPr="00CE2093" w:rsidRDefault="00B53E1C" w:rsidP="005A4AB4">
            <w:pPr>
              <w:pStyle w:val="TableBody"/>
            </w:pPr>
            <w:r>
              <w:rPr>
                <w:i/>
              </w:rPr>
              <w:t>Solid Fuel Price</w:t>
            </w:r>
            <w:r w:rsidRPr="007277E1">
              <w:rPr>
                <w:i/>
              </w:rPr>
              <w:t>—</w:t>
            </w:r>
            <w:r>
              <w:t xml:space="preserve">The solid fuel index price is $1.50.  </w:t>
            </w:r>
          </w:p>
        </w:tc>
      </w:tr>
      <w:tr w:rsidR="00B53E1C" w14:paraId="55968195" w14:textId="77777777" w:rsidTr="005A4AB4">
        <w:trPr>
          <w:cantSplit/>
        </w:trPr>
        <w:tc>
          <w:tcPr>
            <w:tcW w:w="741" w:type="pct"/>
          </w:tcPr>
          <w:p w14:paraId="161187E1" w14:textId="77777777" w:rsidR="00B53E1C" w:rsidRDefault="00B53E1C" w:rsidP="005A4AB4">
            <w:pPr>
              <w:pStyle w:val="TableBody"/>
            </w:pPr>
            <w:r>
              <w:t>FPRC</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9968940" w14:textId="77777777" w:rsidR="00B53E1C" w:rsidRDefault="00B53E1C" w:rsidP="005A4AB4">
            <w:pPr>
              <w:pStyle w:val="TableBody"/>
            </w:pPr>
            <w:r>
              <w:t>$/MMBtu</w:t>
            </w:r>
          </w:p>
        </w:tc>
        <w:tc>
          <w:tcPr>
            <w:tcW w:w="3519" w:type="pct"/>
          </w:tcPr>
          <w:p w14:paraId="5F1C23CE" w14:textId="77777777" w:rsidR="00B53E1C" w:rsidRPr="00CE2093" w:rsidRDefault="00B53E1C" w:rsidP="005A4AB4">
            <w:pPr>
              <w:pStyle w:val="TableBody"/>
            </w:pPr>
            <w:r>
              <w:rPr>
                <w:i/>
              </w:rPr>
              <w:t>Fuel Price Calculated per Resource</w:t>
            </w:r>
            <w:r>
              <w:t xml:space="preserve">—The calculated index price for fuel for the Resource based on the Resources fuel mix. </w:t>
            </w:r>
            <w:r w:rsidRPr="00471709">
              <w:t xml:space="preserve"> Where for a Combined Cycle Train, the Resource r is a Combined Cycle Generation Resource within the Combined Cycle Train.</w:t>
            </w:r>
            <w:r>
              <w:t xml:space="preserve"> </w:t>
            </w:r>
          </w:p>
        </w:tc>
      </w:tr>
      <w:tr w:rsidR="00B53E1C" w14:paraId="3B5D2720" w14:textId="77777777" w:rsidTr="005A4AB4">
        <w:trPr>
          <w:cantSplit/>
        </w:trPr>
        <w:tc>
          <w:tcPr>
            <w:tcW w:w="741" w:type="pct"/>
          </w:tcPr>
          <w:p w14:paraId="09F6129D" w14:textId="77777777" w:rsidR="00B53E1C" w:rsidRDefault="00B53E1C" w:rsidP="005A4AB4">
            <w:pPr>
              <w:pStyle w:val="TableBody"/>
            </w:pPr>
            <w:r>
              <w:t>GASPEROL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4034D093" w14:textId="77777777" w:rsidR="00B53E1C" w:rsidRDefault="00B53E1C" w:rsidP="005A4AB4">
            <w:pPr>
              <w:pStyle w:val="TableBody"/>
            </w:pPr>
            <w:r>
              <w:t>none</w:t>
            </w:r>
          </w:p>
        </w:tc>
        <w:tc>
          <w:tcPr>
            <w:tcW w:w="3519" w:type="pct"/>
          </w:tcPr>
          <w:p w14:paraId="45327271" w14:textId="77777777" w:rsidR="00B53E1C" w:rsidRPr="00CE2093" w:rsidRDefault="00B53E1C" w:rsidP="005A4AB4">
            <w:pPr>
              <w:pStyle w:val="TableBody"/>
            </w:pPr>
            <w:r>
              <w:rPr>
                <w:i/>
              </w:rPr>
              <w:t>Percent of Natural Gas to Operate Above LSL</w:t>
            </w:r>
            <w:r>
              <w:t xml:space="preserve">—The percentage of natural gas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34C081E8" w14:textId="77777777" w:rsidTr="005A4AB4">
        <w:trPr>
          <w:cantSplit/>
        </w:trPr>
        <w:tc>
          <w:tcPr>
            <w:tcW w:w="741" w:type="pct"/>
          </w:tcPr>
          <w:p w14:paraId="7FB2DACD" w14:textId="77777777" w:rsidR="00B53E1C" w:rsidRDefault="00B53E1C" w:rsidP="005A4AB4">
            <w:pPr>
              <w:pStyle w:val="TableBody"/>
            </w:pPr>
            <w:r>
              <w:t>OILPEROL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0B80E50F" w14:textId="77777777" w:rsidR="00B53E1C" w:rsidRDefault="00B53E1C" w:rsidP="005A4AB4">
            <w:pPr>
              <w:pStyle w:val="TableBody"/>
            </w:pPr>
            <w:r>
              <w:t>none</w:t>
            </w:r>
          </w:p>
        </w:tc>
        <w:tc>
          <w:tcPr>
            <w:tcW w:w="3519" w:type="pct"/>
          </w:tcPr>
          <w:p w14:paraId="6AE02A37" w14:textId="77777777" w:rsidR="00B53E1C" w:rsidRDefault="00B53E1C" w:rsidP="005A4AB4">
            <w:pPr>
              <w:pStyle w:val="TableBody"/>
              <w:rPr>
                <w:i/>
              </w:rPr>
            </w:pPr>
            <w:r>
              <w:rPr>
                <w:i/>
              </w:rPr>
              <w:t>Percent of Oil to Operate Above LSL</w:t>
            </w:r>
            <w:r>
              <w:t xml:space="preserve">—The percentage of fuel oil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497BD7F6" w14:textId="77777777" w:rsidTr="005A4AB4">
        <w:trPr>
          <w:cantSplit/>
        </w:trPr>
        <w:tc>
          <w:tcPr>
            <w:tcW w:w="741" w:type="pct"/>
          </w:tcPr>
          <w:p w14:paraId="584479EC" w14:textId="77777777" w:rsidR="00B53E1C" w:rsidRDefault="00B53E1C" w:rsidP="005A4AB4">
            <w:pPr>
              <w:pStyle w:val="TableBody"/>
            </w:pPr>
            <w:r>
              <w:lastRenderedPageBreak/>
              <w:t>SFPEROL</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56062800" w14:textId="77777777" w:rsidR="00B53E1C" w:rsidRDefault="00B53E1C" w:rsidP="005A4AB4">
            <w:pPr>
              <w:pStyle w:val="TableBody"/>
            </w:pPr>
            <w:r>
              <w:t>none</w:t>
            </w:r>
          </w:p>
        </w:tc>
        <w:tc>
          <w:tcPr>
            <w:tcW w:w="3519" w:type="pct"/>
          </w:tcPr>
          <w:p w14:paraId="45397CF7" w14:textId="77777777" w:rsidR="00B53E1C" w:rsidRDefault="00B53E1C" w:rsidP="005A4AB4">
            <w:pPr>
              <w:pStyle w:val="TableBody"/>
              <w:rPr>
                <w:i/>
              </w:rPr>
            </w:pPr>
            <w:r>
              <w:rPr>
                <w:i/>
              </w:rPr>
              <w:t>Percent of Solid Fuel to Operate Above LSL</w:t>
            </w:r>
            <w:r>
              <w:t xml:space="preserve">—The percentage of solid fuel used by Resource </w:t>
            </w:r>
            <w:r>
              <w:rPr>
                <w:i/>
              </w:rPr>
              <w:t xml:space="preserve">r </w:t>
            </w:r>
            <w:r>
              <w:t xml:space="preserve">to operate above LSL, as approved in the verifiable cost process. </w:t>
            </w:r>
            <w:r w:rsidRPr="00471709">
              <w:t>Where for a Combined Cycle Train, the Resource r is a Combined Cycle Generation Resource within the Combined Cycle Train.</w:t>
            </w:r>
          </w:p>
        </w:tc>
      </w:tr>
      <w:tr w:rsidR="00B53E1C" w14:paraId="0F12092F" w14:textId="77777777" w:rsidTr="005A4AB4">
        <w:trPr>
          <w:cantSplit/>
        </w:trPr>
        <w:tc>
          <w:tcPr>
            <w:tcW w:w="741" w:type="pct"/>
          </w:tcPr>
          <w:p w14:paraId="2F18D61B" w14:textId="77777777" w:rsidR="00B53E1C" w:rsidRDefault="00B53E1C" w:rsidP="005A4AB4">
            <w:pPr>
              <w:pStyle w:val="TableBody"/>
            </w:pPr>
            <w:r>
              <w:t>FA</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66DA8633" w14:textId="77777777" w:rsidR="00B53E1C" w:rsidRDefault="00B53E1C" w:rsidP="005A4AB4">
            <w:pPr>
              <w:pStyle w:val="TableBody"/>
            </w:pPr>
            <w:r>
              <w:t>$/MMBtu</w:t>
            </w:r>
          </w:p>
        </w:tc>
        <w:tc>
          <w:tcPr>
            <w:tcW w:w="3519" w:type="pct"/>
          </w:tcPr>
          <w:p w14:paraId="685B3BCD" w14:textId="77777777" w:rsidR="00B53E1C" w:rsidRDefault="00B53E1C" w:rsidP="005A4AB4">
            <w:pPr>
              <w:pStyle w:val="TableBody"/>
              <w:rPr>
                <w:i/>
              </w:rPr>
            </w:pPr>
            <w:r>
              <w:rPr>
                <w:i/>
              </w:rPr>
              <w:t>Fuel Adder</w:t>
            </w:r>
            <w:r>
              <w:t xml:space="preserve">—The fuel adder is the average cost above the index price Resource </w:t>
            </w:r>
            <w:r>
              <w:rPr>
                <w:i/>
              </w:rPr>
              <w:t xml:space="preserve">r </w:t>
            </w:r>
            <w:r>
              <w:t xml:space="preserve">has paid to obtain fuel. Where for a Combined Cycle Train, the Resource </w:t>
            </w:r>
            <w:r>
              <w:rPr>
                <w:i/>
              </w:rPr>
              <w:t xml:space="preserve">r </w:t>
            </w:r>
            <w:r>
              <w:t>is a Combined Cycle Generation Resource within the Combined Cycle Train. See the Verifiable Cost Manual for additional information.</w:t>
            </w:r>
          </w:p>
        </w:tc>
      </w:tr>
      <w:tr w:rsidR="00B53E1C" w14:paraId="3686E6C1" w14:textId="77777777" w:rsidTr="005A4AB4">
        <w:trPr>
          <w:cantSplit/>
        </w:trPr>
        <w:tc>
          <w:tcPr>
            <w:tcW w:w="741" w:type="pct"/>
          </w:tcPr>
          <w:p w14:paraId="41F6FE28" w14:textId="77777777" w:rsidR="00B53E1C" w:rsidRDefault="00B53E1C" w:rsidP="005A4AB4">
            <w:pPr>
              <w:pStyle w:val="TableBody"/>
            </w:pPr>
            <w:r>
              <w:t>OM</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3B811335" w14:textId="77777777" w:rsidR="00B53E1C" w:rsidRDefault="00B53E1C" w:rsidP="005A4AB4">
            <w:pPr>
              <w:pStyle w:val="TableBody"/>
            </w:pPr>
            <w:r>
              <w:t>$/MWh</w:t>
            </w:r>
          </w:p>
        </w:tc>
        <w:tc>
          <w:tcPr>
            <w:tcW w:w="3519" w:type="pct"/>
          </w:tcPr>
          <w:p w14:paraId="61CAA774" w14:textId="77777777" w:rsidR="00B53E1C" w:rsidRDefault="00B53E1C" w:rsidP="005A4AB4">
            <w:pPr>
              <w:pStyle w:val="TableBody"/>
              <w:rPr>
                <w:i/>
              </w:rPr>
            </w:pPr>
            <w:r w:rsidRPr="009147DD">
              <w:rPr>
                <w:i/>
              </w:rPr>
              <w:t>Variable Op</w:t>
            </w:r>
            <w:r>
              <w:rPr>
                <w:i/>
              </w:rPr>
              <w:t>erations and Maintenance Cost above</w:t>
            </w:r>
            <w:r w:rsidRPr="009147DD">
              <w:rPr>
                <w:i/>
              </w:rPr>
              <w:t xml:space="preserve"> LSL</w:t>
            </w:r>
            <w:r>
              <w:t>—</w:t>
            </w:r>
            <w:r w:rsidRPr="009147DD">
              <w:t xml:space="preserve">The </w:t>
            </w:r>
            <w:r>
              <w:t>O&amp;M</w:t>
            </w:r>
            <w:r w:rsidRPr="009147DD">
              <w:t xml:space="preserve"> cost for Resource </w:t>
            </w:r>
            <w:r w:rsidRPr="009147DD">
              <w:rPr>
                <w:i/>
              </w:rPr>
              <w:t xml:space="preserve">r </w:t>
            </w:r>
            <w:r w:rsidRPr="009147DD">
              <w:t xml:space="preserve">to operate </w:t>
            </w:r>
            <w:r>
              <w:t>above</w:t>
            </w:r>
            <w:r w:rsidRPr="009147DD">
              <w:t xml:space="preserve"> LSL, including an adjustment for emissions costs</w:t>
            </w:r>
            <w:r>
              <w:t>, as approved in the verifiable cost process</w:t>
            </w:r>
            <w:r w:rsidRPr="009147DD">
              <w:t xml:space="preserve">. </w:t>
            </w:r>
            <w:r>
              <w:t xml:space="preserve"> </w:t>
            </w:r>
            <w:r w:rsidRPr="009147DD">
              <w:t>Where for a Combined Cycle Train, the Resource r is a Combined Cycle Generation Resource within the Combined Cycle Train.</w:t>
            </w:r>
            <w:r>
              <w:t xml:space="preserve">  See the Verifiable Cost Manual for additional information.</w:t>
            </w:r>
          </w:p>
        </w:tc>
      </w:tr>
      <w:tr w:rsidR="00B53E1C" w14:paraId="3C691840" w14:textId="77777777" w:rsidTr="005A4AB4">
        <w:trPr>
          <w:cantSplit/>
          <w:trHeight w:val="548"/>
        </w:trPr>
        <w:tc>
          <w:tcPr>
            <w:tcW w:w="741" w:type="pct"/>
          </w:tcPr>
          <w:p w14:paraId="704F5D3E" w14:textId="77777777" w:rsidR="00B53E1C" w:rsidRDefault="00B53E1C" w:rsidP="005A4AB4">
            <w:pPr>
              <w:pStyle w:val="TableBody"/>
            </w:pPr>
            <w:r>
              <w:t>CFMLT</w:t>
            </w:r>
            <w:r w:rsidRPr="00B67195">
              <w:rPr>
                <w:i/>
                <w:vertAlign w:val="subscript"/>
              </w:rPr>
              <w:t xml:space="preserve"> q,</w:t>
            </w:r>
            <w:r>
              <w:rPr>
                <w:i/>
                <w:vertAlign w:val="subscript"/>
              </w:rPr>
              <w:t xml:space="preserve"> </w:t>
            </w:r>
            <w:r w:rsidRPr="00B67195">
              <w:rPr>
                <w:i/>
                <w:vertAlign w:val="subscript"/>
              </w:rPr>
              <w:t>r</w:t>
            </w:r>
          </w:p>
        </w:tc>
        <w:tc>
          <w:tcPr>
            <w:tcW w:w="740" w:type="pct"/>
          </w:tcPr>
          <w:p w14:paraId="2FB8F947" w14:textId="77777777" w:rsidR="00B53E1C" w:rsidRPr="006A2CB8" w:rsidRDefault="00B53E1C" w:rsidP="005A4AB4">
            <w:pPr>
              <w:pStyle w:val="TableBody"/>
            </w:pPr>
            <w:r w:rsidRPr="006A2CB8">
              <w:t>none</w:t>
            </w:r>
          </w:p>
        </w:tc>
        <w:tc>
          <w:tcPr>
            <w:tcW w:w="3519" w:type="pct"/>
          </w:tcPr>
          <w:p w14:paraId="663FE60B" w14:textId="77777777" w:rsidR="00B53E1C" w:rsidRPr="0065730F" w:rsidRDefault="00B53E1C" w:rsidP="005A4AB4">
            <w:pPr>
              <w:spacing w:after="240"/>
              <w:rPr>
                <w:i/>
                <w:sz w:val="20"/>
                <w:szCs w:val="20"/>
              </w:rPr>
            </w:pPr>
            <w:r>
              <w:rPr>
                <w:i/>
                <w:sz w:val="20"/>
                <w:szCs w:val="20"/>
              </w:rPr>
              <w:t xml:space="preserve">Capacity Factor </w:t>
            </w:r>
            <w:r w:rsidRPr="0065730F">
              <w:rPr>
                <w:i/>
                <w:sz w:val="20"/>
                <w:szCs w:val="20"/>
              </w:rPr>
              <w:t>Multiplier</w:t>
            </w:r>
            <w:r>
              <w:t>—</w:t>
            </w:r>
            <w:r w:rsidRPr="0065730F">
              <w:rPr>
                <w:sz w:val="20"/>
                <w:szCs w:val="20"/>
              </w:rPr>
              <w:t>A multiplier based on the corresponding mont</w:t>
            </w:r>
            <w:r>
              <w:rPr>
                <w:sz w:val="20"/>
                <w:szCs w:val="20"/>
              </w:rPr>
              <w:t>h</w:t>
            </w:r>
            <w:r w:rsidRPr="0065730F">
              <w:rPr>
                <w:sz w:val="20"/>
                <w:szCs w:val="20"/>
              </w:rPr>
              <w:t>ly capacity factor as described in</w:t>
            </w:r>
            <w:r>
              <w:rPr>
                <w:sz w:val="20"/>
                <w:szCs w:val="20"/>
              </w:rPr>
              <w:t xml:space="preserve"> paragraph (1)(d) below</w:t>
            </w:r>
            <w:r w:rsidRPr="0065730F">
              <w:rPr>
                <w:sz w:val="20"/>
                <w:szCs w:val="20"/>
              </w:rPr>
              <w:t>.</w:t>
            </w:r>
            <w:r>
              <w:rPr>
                <w:sz w:val="20"/>
                <w:szCs w:val="20"/>
              </w:rPr>
              <w:t xml:space="preserve"> </w:t>
            </w:r>
          </w:p>
        </w:tc>
      </w:tr>
      <w:tr w:rsidR="00B53E1C" w14:paraId="05BEA4B4" w14:textId="77777777" w:rsidTr="005A4AB4">
        <w:trPr>
          <w:cantSplit/>
        </w:trPr>
        <w:tc>
          <w:tcPr>
            <w:tcW w:w="741" w:type="pct"/>
          </w:tcPr>
          <w:p w14:paraId="26D42A71" w14:textId="77777777" w:rsidR="00B53E1C" w:rsidRDefault="00B53E1C" w:rsidP="005A4AB4">
            <w:pPr>
              <w:pStyle w:val="TableBody"/>
            </w:pPr>
            <w:r>
              <w:t xml:space="preserve">WAFP </w:t>
            </w:r>
            <w:r w:rsidRPr="00CE2093">
              <w:rPr>
                <w:i/>
                <w:vertAlign w:val="subscript"/>
              </w:rPr>
              <w:t>q,</w:t>
            </w:r>
            <w:r>
              <w:rPr>
                <w:i/>
                <w:vertAlign w:val="subscript"/>
              </w:rPr>
              <w:t xml:space="preserve"> </w:t>
            </w:r>
            <w:r w:rsidRPr="00CE2093">
              <w:rPr>
                <w:i/>
                <w:vertAlign w:val="subscript"/>
              </w:rPr>
              <w:t>r,</w:t>
            </w:r>
            <w:r>
              <w:rPr>
                <w:i/>
                <w:vertAlign w:val="subscript"/>
              </w:rPr>
              <w:t xml:space="preserve"> </w:t>
            </w:r>
            <w:r w:rsidRPr="00CE2093">
              <w:rPr>
                <w:i/>
                <w:vertAlign w:val="subscript"/>
              </w:rPr>
              <w:t>h</w:t>
            </w:r>
          </w:p>
        </w:tc>
        <w:tc>
          <w:tcPr>
            <w:tcW w:w="740" w:type="pct"/>
          </w:tcPr>
          <w:p w14:paraId="346CE6B3" w14:textId="77777777" w:rsidR="00B53E1C" w:rsidRDefault="00B53E1C" w:rsidP="005A4AB4">
            <w:pPr>
              <w:pStyle w:val="TableBody"/>
            </w:pPr>
            <w:r>
              <w:t>$/MMBtu</w:t>
            </w:r>
          </w:p>
        </w:tc>
        <w:tc>
          <w:tcPr>
            <w:tcW w:w="3519" w:type="pct"/>
          </w:tcPr>
          <w:p w14:paraId="50DB3CF7" w14:textId="77777777" w:rsidR="00B53E1C" w:rsidRDefault="00B53E1C" w:rsidP="005A4AB4">
            <w:pPr>
              <w:pStyle w:val="TableBody"/>
              <w:rPr>
                <w:i/>
              </w:rPr>
            </w:pPr>
            <w:r>
              <w:rPr>
                <w:i/>
              </w:rPr>
              <w:t>Weighted Average Fuel Price</w:t>
            </w:r>
            <w:r>
              <w:t xml:space="preserve">—The volume-weighted average intraday, same-day and spot price of fuel submitted to ERCOT during the Adjustment Period for a specific Resource and specific hour within the Operating Day, as described in paragraph (1)(f) below. </w:t>
            </w:r>
          </w:p>
        </w:tc>
      </w:tr>
      <w:tr w:rsidR="00B53E1C" w14:paraId="039FCDFD" w14:textId="77777777" w:rsidTr="005A4AB4">
        <w:trPr>
          <w:cantSplit/>
        </w:trPr>
        <w:tc>
          <w:tcPr>
            <w:tcW w:w="741" w:type="pct"/>
          </w:tcPr>
          <w:p w14:paraId="7DC1401D" w14:textId="77777777" w:rsidR="00B53E1C" w:rsidRPr="00A9442A" w:rsidRDefault="00B53E1C" w:rsidP="005A4AB4">
            <w:pPr>
              <w:pStyle w:val="TableBody"/>
              <w:rPr>
                <w:i/>
              </w:rPr>
            </w:pPr>
            <w:r w:rsidRPr="00D661BC">
              <w:rPr>
                <w:i/>
              </w:rPr>
              <w:t>q</w:t>
            </w:r>
          </w:p>
        </w:tc>
        <w:tc>
          <w:tcPr>
            <w:tcW w:w="740" w:type="pct"/>
          </w:tcPr>
          <w:p w14:paraId="79C5979C" w14:textId="77777777" w:rsidR="00B53E1C" w:rsidRDefault="00B53E1C" w:rsidP="005A4AB4">
            <w:pPr>
              <w:pStyle w:val="TableBody"/>
            </w:pPr>
            <w:r>
              <w:t>none</w:t>
            </w:r>
          </w:p>
        </w:tc>
        <w:tc>
          <w:tcPr>
            <w:tcW w:w="3519" w:type="pct"/>
          </w:tcPr>
          <w:p w14:paraId="2C563E46" w14:textId="77777777" w:rsidR="00B53E1C" w:rsidRDefault="00B53E1C" w:rsidP="005A4AB4">
            <w:pPr>
              <w:pStyle w:val="TableBody"/>
            </w:pPr>
            <w:r>
              <w:t>A QSE.</w:t>
            </w:r>
          </w:p>
        </w:tc>
      </w:tr>
      <w:tr w:rsidR="00B53E1C" w14:paraId="62D317C1" w14:textId="77777777" w:rsidTr="005A4AB4">
        <w:trPr>
          <w:cantSplit/>
        </w:trPr>
        <w:tc>
          <w:tcPr>
            <w:tcW w:w="741" w:type="pct"/>
          </w:tcPr>
          <w:p w14:paraId="24AE0C1F" w14:textId="77777777" w:rsidR="00B53E1C" w:rsidRPr="00A9442A" w:rsidRDefault="00B53E1C" w:rsidP="005A4AB4">
            <w:pPr>
              <w:pStyle w:val="TableBody"/>
              <w:rPr>
                <w:i/>
              </w:rPr>
            </w:pPr>
            <w:r w:rsidRPr="00D661BC">
              <w:rPr>
                <w:i/>
              </w:rPr>
              <w:t>r</w:t>
            </w:r>
          </w:p>
        </w:tc>
        <w:tc>
          <w:tcPr>
            <w:tcW w:w="740" w:type="pct"/>
          </w:tcPr>
          <w:p w14:paraId="4413D75B" w14:textId="77777777" w:rsidR="00B53E1C" w:rsidRDefault="00B53E1C" w:rsidP="005A4AB4">
            <w:pPr>
              <w:pStyle w:val="TableBody"/>
            </w:pPr>
            <w:r>
              <w:t>none</w:t>
            </w:r>
          </w:p>
        </w:tc>
        <w:tc>
          <w:tcPr>
            <w:tcW w:w="3519" w:type="pct"/>
          </w:tcPr>
          <w:p w14:paraId="48398C95" w14:textId="77777777" w:rsidR="00B53E1C" w:rsidRDefault="00B53E1C" w:rsidP="005A4AB4">
            <w:pPr>
              <w:pStyle w:val="TableBody"/>
            </w:pPr>
            <w:r>
              <w:t>A Generation Resource.</w:t>
            </w:r>
          </w:p>
        </w:tc>
      </w:tr>
      <w:tr w:rsidR="00B53E1C" w14:paraId="763D060F" w14:textId="77777777" w:rsidTr="005A4AB4">
        <w:trPr>
          <w:cantSplit/>
        </w:trPr>
        <w:tc>
          <w:tcPr>
            <w:tcW w:w="741" w:type="pct"/>
          </w:tcPr>
          <w:p w14:paraId="574328F8" w14:textId="77777777" w:rsidR="00B53E1C" w:rsidRPr="00D661BC" w:rsidRDefault="00B53E1C" w:rsidP="005A4AB4">
            <w:pPr>
              <w:pStyle w:val="TableBody"/>
              <w:rPr>
                <w:i/>
              </w:rPr>
            </w:pPr>
            <w:r>
              <w:rPr>
                <w:i/>
              </w:rPr>
              <w:t>h</w:t>
            </w:r>
          </w:p>
        </w:tc>
        <w:tc>
          <w:tcPr>
            <w:tcW w:w="740" w:type="pct"/>
          </w:tcPr>
          <w:p w14:paraId="46879479" w14:textId="77777777" w:rsidR="00B53E1C" w:rsidRDefault="00B53E1C" w:rsidP="005A4AB4">
            <w:pPr>
              <w:pStyle w:val="TableBody"/>
            </w:pPr>
            <w:r>
              <w:t>none</w:t>
            </w:r>
          </w:p>
        </w:tc>
        <w:tc>
          <w:tcPr>
            <w:tcW w:w="3519" w:type="pct"/>
          </w:tcPr>
          <w:p w14:paraId="5A57D2C0" w14:textId="77777777" w:rsidR="00B53E1C" w:rsidRDefault="00B53E1C" w:rsidP="005A4AB4">
            <w:pPr>
              <w:pStyle w:val="TableBody"/>
            </w:pPr>
            <w:r>
              <w:t xml:space="preserve">The Operating Hour. </w:t>
            </w:r>
          </w:p>
        </w:tc>
      </w:tr>
    </w:tbl>
    <w:p w14:paraId="1E1E6663" w14:textId="77777777" w:rsidR="00B53E1C" w:rsidRPr="00D631BA" w:rsidRDefault="00B53E1C" w:rsidP="00B53E1C">
      <w:pPr>
        <w:spacing w:before="240" w:after="240"/>
        <w:ind w:left="1440" w:hanging="720"/>
        <w:rPr>
          <w:iCs/>
        </w:rPr>
      </w:pPr>
      <w:r w:rsidRPr="00D631BA">
        <w:t>(a)</w:t>
      </w:r>
      <w:r w:rsidRPr="00D631BA">
        <w:tab/>
        <w:t xml:space="preserve">For a Resource contracted by ERCOT under paragraph (2) of Section 6.5.1.1, ERCOT Control Area Authority, ERCOT shall increase the O&amp;M cost such that every point on the </w:t>
      </w:r>
      <w:r>
        <w:t>MOC</w:t>
      </w:r>
      <w:r w:rsidRPr="00D631BA">
        <w:t xml:space="preserve"> curve is greater than the </w:t>
      </w:r>
      <w:ins w:id="801" w:author="ERCOT 102320" w:date="2020-09-16T10:56:00Z">
        <w:r w:rsidR="00A460E9">
          <w:rPr>
            <w:szCs w:val="20"/>
          </w:rPr>
          <w:t>effective Value of Lost Load (VOLL)</w:t>
        </w:r>
      </w:ins>
      <w:ins w:id="802" w:author="ERCOT" w:date="2020-01-14T10:11:00Z">
        <w:del w:id="803" w:author="ERCOT 102320" w:date="2020-09-16T10:56:00Z">
          <w:r w:rsidR="00A81D94" w:rsidRPr="00A460E9" w:rsidDel="00A460E9">
            <w:delText>RT</w:delText>
          </w:r>
        </w:del>
      </w:ins>
      <w:del w:id="804" w:author="ERCOT 102320" w:date="2020-09-16T10:56:00Z">
        <w:r w:rsidRPr="00A460E9" w:rsidDel="00A460E9">
          <w:delText>SWCAP</w:delText>
        </w:r>
      </w:del>
      <w:r w:rsidRPr="00D631BA">
        <w:t xml:space="preserve"> in $/MWh.</w:t>
      </w:r>
    </w:p>
    <w:p w14:paraId="0F4A9E0A" w14:textId="77777777" w:rsidR="00265804" w:rsidRDefault="00B53E1C" w:rsidP="00B53E1C">
      <w:pPr>
        <w:spacing w:before="240" w:after="240"/>
        <w:ind w:left="1440" w:hanging="720"/>
      </w:pPr>
      <w:r w:rsidRPr="00D631BA">
        <w:t>(</w:t>
      </w:r>
      <w:r>
        <w:t>b</w:t>
      </w:r>
      <w:r w:rsidRPr="00D631BA">
        <w:t>)</w:t>
      </w:r>
      <w:r w:rsidRPr="00D631BA">
        <w:tab/>
      </w:r>
      <w:r w:rsidRPr="008D172B">
        <w:t>The MOC for Energy Storage Resources shall be calculated in accordance with</w:t>
      </w:r>
      <w:r w:rsidR="00265804">
        <w:t xml:space="preserve"> Verifiable Cost Manual </w:t>
      </w:r>
      <w:r>
        <w:t>Appendix 10, Procedures for Evaluating Costs and Caps for Energy Storage Resources</w:t>
      </w:r>
      <w:r w:rsidRPr="008D172B">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90C86" w:rsidRPr="004B32CF" w14:paraId="29510AA7" w14:textId="77777777" w:rsidTr="00C90C86">
        <w:trPr>
          <w:trHeight w:val="386"/>
        </w:trPr>
        <w:tc>
          <w:tcPr>
            <w:tcW w:w="9350" w:type="dxa"/>
            <w:shd w:val="pct12" w:color="auto" w:fill="auto"/>
          </w:tcPr>
          <w:p w14:paraId="3C9D9058" w14:textId="77777777" w:rsidR="00C90C86" w:rsidRPr="004B32CF" w:rsidRDefault="00C90C86" w:rsidP="00C90C86">
            <w:pPr>
              <w:spacing w:before="120" w:after="240"/>
              <w:rPr>
                <w:b/>
                <w:i/>
                <w:iCs/>
              </w:rPr>
            </w:pPr>
            <w:r>
              <w:rPr>
                <w:b/>
                <w:i/>
                <w:iCs/>
              </w:rPr>
              <w:t>[NPRR986</w:t>
            </w:r>
            <w:r w:rsidRPr="004B32CF">
              <w:rPr>
                <w:b/>
                <w:i/>
                <w:iCs/>
              </w:rPr>
              <w:t xml:space="preserve">:  </w:t>
            </w:r>
            <w:r>
              <w:rPr>
                <w:b/>
                <w:i/>
                <w:iCs/>
              </w:rPr>
              <w:t>Replace paragraph (b) above with the following</w:t>
            </w:r>
            <w:r w:rsidRPr="004B32CF">
              <w:rPr>
                <w:b/>
                <w:i/>
                <w:iCs/>
              </w:rPr>
              <w:t xml:space="preserve"> upon system implementation:]</w:t>
            </w:r>
          </w:p>
          <w:p w14:paraId="03B747FB" w14:textId="77777777" w:rsidR="00C90C86" w:rsidRPr="004B32CF" w:rsidRDefault="00C90C86" w:rsidP="00C90C86">
            <w:pPr>
              <w:spacing w:after="240"/>
              <w:ind w:left="1440" w:hanging="720"/>
            </w:pPr>
            <w:r w:rsidRPr="004664F8">
              <w:t>(b)</w:t>
            </w:r>
            <w:r w:rsidRPr="004664F8">
              <w:tab/>
            </w:r>
            <w:r>
              <w:t>Notwithstanding the MOC calculation described in paragraph (1) above, t</w:t>
            </w:r>
            <w:r w:rsidRPr="008D172B">
              <w:t xml:space="preserve">he MOC for </w:t>
            </w:r>
            <w:r>
              <w:t xml:space="preserve">ESRs </w:t>
            </w:r>
            <w:r w:rsidRPr="008D172B">
              <w:t xml:space="preserve">shall be </w:t>
            </w:r>
            <w:r>
              <w:t xml:space="preserve">set at the </w:t>
            </w:r>
            <w:ins w:id="805" w:author="ERCOT 070820" w:date="2020-07-03T12:05:00Z">
              <w:r w:rsidR="00E470DF">
                <w:t>RT</w:t>
              </w:r>
            </w:ins>
            <w:r>
              <w:t>SWCAP</w:t>
            </w:r>
            <w:r w:rsidRPr="008D172B">
              <w:t>.</w:t>
            </w:r>
            <w:r>
              <w:t xml:space="preserve">  </w:t>
            </w:r>
            <w:r w:rsidRPr="00797B87">
              <w:rPr>
                <w:iCs/>
              </w:rPr>
              <w:t xml:space="preserve">No later than December 31, 2023, ERCOT </w:t>
            </w:r>
            <w:r w:rsidRPr="00A97E47">
              <w:t>and</w:t>
            </w:r>
            <w:r w:rsidRPr="00797B87">
              <w:rPr>
                <w:iCs/>
              </w:rPr>
              <w:t xml:space="preserve"> stakeholders shall </w:t>
            </w:r>
            <w:r>
              <w:rPr>
                <w:iCs/>
              </w:rPr>
              <w:t>submit</w:t>
            </w:r>
            <w:r w:rsidRPr="00797B87">
              <w:rPr>
                <w:iCs/>
              </w:rPr>
              <w:t xml:space="preserve"> a report to TAC that includes a recommendation to continue the </w:t>
            </w:r>
            <w:r>
              <w:rPr>
                <w:iCs/>
              </w:rPr>
              <w:t>existing</w:t>
            </w:r>
            <w:r w:rsidRPr="00797B87">
              <w:rPr>
                <w:iCs/>
              </w:rPr>
              <w:t xml:space="preserve"> approach or a proposal to implement an alternative approach</w:t>
            </w:r>
            <w:r>
              <w:rPr>
                <w:iCs/>
              </w:rPr>
              <w:t xml:space="preserve"> to determine the MOC for ESRs.</w:t>
            </w:r>
          </w:p>
        </w:tc>
      </w:tr>
    </w:tbl>
    <w:p w14:paraId="2512716D" w14:textId="77777777" w:rsidR="00AF6C7C" w:rsidRDefault="00B53E1C" w:rsidP="00AF6C7C">
      <w:pPr>
        <w:spacing w:before="240" w:after="240"/>
        <w:ind w:left="1440" w:hanging="720"/>
        <w:rPr>
          <w:ins w:id="806" w:author="ERCOT" w:date="2020-03-17T11:13:00Z"/>
        </w:rPr>
      </w:pPr>
      <w:r w:rsidRPr="00D631BA">
        <w:t>(</w:t>
      </w:r>
      <w:r>
        <w:t>c</w:t>
      </w:r>
      <w:r w:rsidRPr="00D631BA">
        <w:t>)</w:t>
      </w:r>
      <w:r w:rsidRPr="00D631BA">
        <w:tab/>
      </w:r>
      <w:r w:rsidRPr="008206E9">
        <w:t>For Quick Start Generation Resources (QSGRs) the MOC shall be adjusted</w:t>
      </w:r>
      <w:r w:rsidR="00265804">
        <w:t xml:space="preserve"> </w:t>
      </w:r>
      <w:r w:rsidRPr="008206E9">
        <w:t>in accordance with Verifiable Cost Manual Appendix 7, Calculation of the Variable O&amp;M Value and Incremental Heat Rate used in Real Time Mitigation for Quick Start Generation Resources (QSGRs).</w:t>
      </w:r>
      <w:ins w:id="807" w:author="ERCOT" w:date="2020-03-17T11:13:00Z">
        <w:r w:rsidR="00AF6C7C" w:rsidRPr="00AF6C7C">
          <w:t xml:space="preserve"> </w:t>
        </w:r>
      </w:ins>
    </w:p>
    <w:p w14:paraId="4F962462" w14:textId="77777777" w:rsidR="00AF6C7C" w:rsidRPr="00D631BA" w:rsidRDefault="00AF6C7C" w:rsidP="00AF6C7C">
      <w:pPr>
        <w:spacing w:before="240" w:after="240"/>
        <w:ind w:left="1440" w:hanging="720"/>
        <w:rPr>
          <w:ins w:id="808" w:author="ERCOT" w:date="2020-03-17T11:13:00Z"/>
        </w:rPr>
      </w:pPr>
      <w:ins w:id="809" w:author="ERCOT" w:date="2020-03-17T11:13:00Z">
        <w:r w:rsidRPr="00D631BA">
          <w:lastRenderedPageBreak/>
          <w:t>(</w:t>
        </w:r>
        <w:r>
          <w:t>d</w:t>
        </w:r>
        <w:r w:rsidRPr="00D631BA">
          <w:t>)</w:t>
        </w:r>
        <w:r w:rsidRPr="00D631BA">
          <w:tab/>
        </w:r>
        <w:r w:rsidRPr="008206E9">
          <w:t xml:space="preserve">For </w:t>
        </w:r>
        <w:r>
          <w:t xml:space="preserve">On-line </w:t>
        </w:r>
      </w:ins>
      <w:ins w:id="810" w:author="ERCOT" w:date="2020-03-17T11:14:00Z">
        <w:r>
          <w:t>h</w:t>
        </w:r>
      </w:ins>
      <w:ins w:id="811" w:author="ERCOT" w:date="2020-03-17T11:13:00Z">
        <w:r>
          <w:t>ydro Generation Resource</w:t>
        </w:r>
      </w:ins>
      <w:ins w:id="812" w:author="ERCOT 102320" w:date="2020-10-14T09:59:00Z">
        <w:r w:rsidR="00F764B3">
          <w:t>s</w:t>
        </w:r>
      </w:ins>
      <w:ins w:id="813" w:author="ERCOT" w:date="2020-03-17T11:13:00Z">
        <w:r>
          <w:t xml:space="preserve"> not operating in Synchronous Condenser Fast-Response mode, </w:t>
        </w:r>
        <w:r w:rsidRPr="008206E9">
          <w:t>the MOC shall be adjusted</w:t>
        </w:r>
        <w:r>
          <w:t xml:space="preserve"> </w:t>
        </w:r>
        <w:r w:rsidRPr="008206E9">
          <w:t>in accordance with Verifiable Cost Manual</w:t>
        </w:r>
      </w:ins>
      <w:ins w:id="814" w:author="ERCOT 102320" w:date="2020-10-14T09:59:00Z">
        <w:r w:rsidR="00F764B3">
          <w:t>,</w:t>
        </w:r>
      </w:ins>
      <w:ins w:id="815" w:author="ERCOT" w:date="2020-03-17T11:13:00Z">
        <w:r w:rsidRPr="008206E9">
          <w:t xml:space="preserve"> Appendix </w:t>
        </w:r>
      </w:ins>
      <w:ins w:id="816" w:author="ERCOT 102320" w:date="2020-10-14T09:59:00Z">
        <w:r w:rsidR="00F764B3">
          <w:t>12</w:t>
        </w:r>
      </w:ins>
      <w:ins w:id="817" w:author="ERCOT" w:date="2020-03-17T11:13:00Z">
        <w:del w:id="818" w:author="ERCOT 102320" w:date="2020-10-14T09:59:00Z">
          <w:r w:rsidRPr="00F764B3" w:rsidDel="00F764B3">
            <w:delText>X</w:delText>
          </w:r>
        </w:del>
        <w:r w:rsidRPr="008206E9">
          <w:t xml:space="preserve">, Calculation of the Variable O&amp;M Value and Incremental Heat Rate used in Real Time Mitigation for </w:t>
        </w:r>
        <w:r>
          <w:t>On-Line Hydro Generation Resource</w:t>
        </w:r>
      </w:ins>
      <w:ins w:id="819" w:author="ERCOT 102320" w:date="2020-10-14T09:59:00Z">
        <w:r w:rsidR="00F764B3">
          <w:t>s</w:t>
        </w:r>
      </w:ins>
      <w:ins w:id="820" w:author="ERCOT" w:date="2020-03-17T11:13:00Z">
        <w:r>
          <w:t xml:space="preserve"> not operating in Synchronous Condenser Fast-Response mode.</w:t>
        </w:r>
      </w:ins>
    </w:p>
    <w:p w14:paraId="4DFEAFDF" w14:textId="77777777" w:rsidR="00B53E1C" w:rsidRPr="00D631BA" w:rsidRDefault="00B53E1C" w:rsidP="00B53E1C">
      <w:pPr>
        <w:spacing w:after="240"/>
        <w:ind w:left="1440" w:hanging="720"/>
      </w:pPr>
      <w:r w:rsidRPr="00D631BA">
        <w:t>(</w:t>
      </w:r>
      <w:ins w:id="821" w:author="ERCOT" w:date="2020-03-17T11:14:00Z">
        <w:r w:rsidR="00AF6C7C">
          <w:t>e</w:t>
        </w:r>
      </w:ins>
      <w:del w:id="822" w:author="ERCOT" w:date="2020-03-17T11:14:00Z">
        <w:r w:rsidDel="00AF6C7C">
          <w:delText>d</w:delText>
        </w:r>
      </w:del>
      <w:r w:rsidRPr="00D631BA">
        <w:t>)</w:t>
      </w:r>
      <w:r w:rsidRPr="00D631BA">
        <w:tab/>
        <w:t xml:space="preserve">The multipliers for </w:t>
      </w:r>
      <w:r>
        <w:t>the MOC calculation</w:t>
      </w:r>
      <w:r w:rsidRPr="00D631BA">
        <w:t xml:space="preserve"> above are as follows:  </w:t>
      </w:r>
    </w:p>
    <w:p w14:paraId="3EADE9E9" w14:textId="77777777" w:rsidR="00B53E1C" w:rsidRPr="00D631BA" w:rsidRDefault="00B53E1C" w:rsidP="00B53E1C">
      <w:pPr>
        <w:spacing w:after="240"/>
        <w:ind w:left="2160" w:hanging="720"/>
      </w:pPr>
      <w:r w:rsidRPr="00D631BA">
        <w:t>(i)</w:t>
      </w:r>
      <w:r w:rsidRPr="00D631BA">
        <w:tab/>
        <w:t>1.10 for Resources running at a ≥ 50% capacity factor for the previous 12 months;</w:t>
      </w:r>
    </w:p>
    <w:p w14:paraId="30F358B3" w14:textId="77777777" w:rsidR="00B53E1C" w:rsidRPr="00D631BA" w:rsidRDefault="00B53E1C" w:rsidP="00B53E1C">
      <w:pPr>
        <w:spacing w:after="240"/>
        <w:ind w:left="2160" w:hanging="720"/>
      </w:pPr>
      <w:r w:rsidRPr="00D631BA">
        <w:t>(ii)</w:t>
      </w:r>
      <w:r w:rsidRPr="00D631BA">
        <w:tab/>
        <w:t>1.15 for Resources running at a ≥ 30 and &lt; 50% capacity factor for the previous 12 months;</w:t>
      </w:r>
    </w:p>
    <w:p w14:paraId="029EA8B1" w14:textId="77777777" w:rsidR="00B53E1C" w:rsidRPr="00D631BA" w:rsidRDefault="00B53E1C" w:rsidP="00B53E1C">
      <w:pPr>
        <w:spacing w:after="240"/>
        <w:ind w:left="2160" w:hanging="720"/>
      </w:pPr>
      <w:r w:rsidRPr="00D631BA">
        <w:t>(iii)</w:t>
      </w:r>
      <w:r w:rsidRPr="00D631BA">
        <w:tab/>
        <w:t>1.20 for Resources running at a ≥ 20 and &lt; 30% capacity factor for the previous 12 months;</w:t>
      </w:r>
    </w:p>
    <w:p w14:paraId="1BBA43BA" w14:textId="77777777" w:rsidR="00B53E1C" w:rsidRPr="00D631BA" w:rsidRDefault="00B53E1C" w:rsidP="00B53E1C">
      <w:pPr>
        <w:spacing w:after="240"/>
        <w:ind w:left="2160" w:hanging="720"/>
      </w:pPr>
      <w:r w:rsidRPr="00D631BA">
        <w:t>(iv)</w:t>
      </w:r>
      <w:r w:rsidRPr="00D631BA">
        <w:tab/>
        <w:t>1.25 for Resources running at a ≥ 10 and &lt; 20% capacity factor for the previous 12 months;</w:t>
      </w:r>
    </w:p>
    <w:p w14:paraId="53C4FD9B" w14:textId="77777777" w:rsidR="00B53E1C" w:rsidRDefault="00B53E1C" w:rsidP="00B53E1C">
      <w:pPr>
        <w:spacing w:after="240"/>
        <w:ind w:left="2160" w:hanging="720"/>
      </w:pPr>
      <w:r w:rsidRPr="00D631BA">
        <w:t>(v)</w:t>
      </w:r>
      <w:r w:rsidRPr="00D631BA">
        <w:tab/>
        <w:t>1.30 for Resources running at a ≥ 5 and &lt; 10% capacity factor for the previous 12 months;</w:t>
      </w:r>
    </w:p>
    <w:p w14:paraId="4741F548" w14:textId="77777777" w:rsidR="00B53E1C" w:rsidRDefault="00B53E1C" w:rsidP="00B53E1C">
      <w:pPr>
        <w:spacing w:after="240"/>
        <w:ind w:left="2160" w:hanging="720"/>
      </w:pPr>
      <w:r w:rsidRPr="00D631BA">
        <w:t>(vi)</w:t>
      </w:r>
      <w:r w:rsidRPr="00D631BA">
        <w:tab/>
        <w:t>1.40 for Resources running at a ≥ 1 and &lt; 5% capacity factor for the previous 12 months; and</w:t>
      </w:r>
    </w:p>
    <w:p w14:paraId="486B9A0E" w14:textId="77777777" w:rsidR="00B53E1C" w:rsidRDefault="00B53E1C" w:rsidP="00B53E1C">
      <w:pPr>
        <w:spacing w:after="240"/>
        <w:ind w:left="2160" w:hanging="720"/>
      </w:pPr>
      <w:r w:rsidRPr="00D631BA">
        <w:t>(vii)</w:t>
      </w:r>
      <w:r w:rsidRPr="00D631BA">
        <w:tab/>
        <w:t>1.50 for Resources running at a less than 1% capacity factor for the previous 12 months.</w:t>
      </w:r>
    </w:p>
    <w:p w14:paraId="6301EF30" w14:textId="77777777" w:rsidR="00B53E1C" w:rsidRDefault="00B53E1C" w:rsidP="00B53E1C">
      <w:pPr>
        <w:spacing w:after="240"/>
        <w:ind w:left="1440" w:hanging="720"/>
      </w:pPr>
      <w:r w:rsidRPr="00D631BA">
        <w:t>(</w:t>
      </w:r>
      <w:del w:id="823" w:author="ERCOT" w:date="2020-03-17T11:14:00Z">
        <w:r w:rsidDel="00AF6C7C">
          <w:delText>e</w:delText>
        </w:r>
      </w:del>
      <w:ins w:id="824" w:author="ERCOT" w:date="2020-03-17T11:14:00Z">
        <w:r w:rsidR="00AF6C7C">
          <w:t>f</w:t>
        </w:r>
      </w:ins>
      <w:r w:rsidRPr="00D631BA">
        <w:t>)</w:t>
      </w:r>
      <w:r w:rsidRPr="00D631BA">
        <w:tab/>
        <w:t>The previous 12 months’ capacity factor must be updated by ERCOT by the 20</w:t>
      </w:r>
      <w:r w:rsidRPr="00452688">
        <w:t>th</w:t>
      </w:r>
      <w:r w:rsidRPr="00D631BA">
        <w:t xml:space="preserve"> day of each month using the most recent data for use in the next month.  ERCOT shall post to the MIS Secure Area the capacity factor for each Resource before the start of the effective month. </w:t>
      </w:r>
    </w:p>
    <w:p w14:paraId="5C41F80D" w14:textId="77777777" w:rsidR="00B53E1C" w:rsidRDefault="00B53E1C" w:rsidP="00B53E1C">
      <w:pPr>
        <w:spacing w:after="240"/>
        <w:ind w:left="1440" w:hanging="720"/>
      </w:pPr>
      <w:r w:rsidRPr="00D631BA">
        <w:t>(</w:t>
      </w:r>
      <w:del w:id="825" w:author="ERCOT" w:date="2020-03-17T11:14:00Z">
        <w:r w:rsidDel="00AF6C7C">
          <w:delText>f</w:delText>
        </w:r>
      </w:del>
      <w:ins w:id="826" w:author="ERCOT" w:date="2020-03-17T11:14:00Z">
        <w:r w:rsidR="00AF6C7C">
          <w:t>g</w:t>
        </w:r>
      </w:ins>
      <w:r w:rsidRPr="00D631BA">
        <w:t>)</w:t>
      </w:r>
      <w:r w:rsidRPr="00D631BA">
        <w:tab/>
      </w:r>
      <w:r>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69D5EEF9" w14:textId="77777777" w:rsidR="00B53E1C" w:rsidRDefault="00B53E1C" w:rsidP="00B53E1C">
      <w:pPr>
        <w:spacing w:after="240"/>
        <w:ind w:left="2160" w:hanging="720"/>
      </w:pPr>
      <w:r>
        <w:t>(i)</w:t>
      </w:r>
      <w:r>
        <w:tab/>
        <w:t xml:space="preserve">For all Resources, the weighted average fuel price must exceed FIP for the applicable Operating Day, plus a threshold parameter value of $1/MMBtu, plus the applicable fuel adder.  </w:t>
      </w:r>
      <w:r>
        <w:rPr>
          <w:iCs/>
        </w:rPr>
        <w:t>For Resources without approved verifiable costs, the f</w:t>
      </w:r>
      <w:r w:rsidRPr="002A7D38">
        <w:rPr>
          <w:iCs/>
        </w:rPr>
        <w:t xml:space="preserve">uel </w:t>
      </w:r>
      <w:r>
        <w:rPr>
          <w:iCs/>
        </w:rPr>
        <w:t>a</w:t>
      </w:r>
      <w:r w:rsidRPr="002A7D38">
        <w:rPr>
          <w:iCs/>
        </w:rPr>
        <w:t xml:space="preserve">dder </w:t>
      </w:r>
      <w:r>
        <w:rPr>
          <w:iCs/>
        </w:rPr>
        <w:t xml:space="preserve">will be set to the default value assigned to Resources with approved verifiable costs, as defined in the Verifiable Cost Manual.  </w:t>
      </w:r>
      <w:r w:rsidRPr="002A7D38">
        <w:rPr>
          <w:iCs/>
        </w:rPr>
        <w:t xml:space="preserve">The threshold </w:t>
      </w:r>
      <w:r>
        <w:rPr>
          <w:iCs/>
        </w:rPr>
        <w:t xml:space="preserve">parameter </w:t>
      </w:r>
      <w:r w:rsidRPr="002A7D38">
        <w:rPr>
          <w:iCs/>
        </w:rPr>
        <w:t xml:space="preserve">value in this paragraph shall be recommended by the Wholesale Market Subcommittee (WMS) and approved by the Technical Advisory Committee (TAC).  </w:t>
      </w:r>
      <w:r w:rsidRPr="00CC731E">
        <w:t xml:space="preserve">ERCOT shall update </w:t>
      </w:r>
      <w:r>
        <w:t xml:space="preserve">the </w:t>
      </w:r>
      <w:r>
        <w:lastRenderedPageBreak/>
        <w:t>threshold value</w:t>
      </w:r>
      <w:r w:rsidRPr="00CC731E">
        <w:t xml:space="preserve"> on the first day of the month following </w:t>
      </w:r>
      <w:r>
        <w:t>TAC</w:t>
      </w:r>
      <w:r w:rsidRPr="00CC731E">
        <w:t xml:space="preserve"> approval unless otherwise directed by the </w:t>
      </w:r>
      <w:r>
        <w:t>TAC</w:t>
      </w:r>
      <w:r w:rsidRPr="00CC731E">
        <w:t>.  ERCOT shall provide a Market Notice prior to implementation of a revised parameter value.</w:t>
      </w:r>
    </w:p>
    <w:p w14:paraId="4F3DC802" w14:textId="77777777" w:rsidR="00B53E1C" w:rsidRDefault="00B53E1C" w:rsidP="00163271">
      <w:pPr>
        <w:spacing w:after="240"/>
        <w:ind w:left="2160" w:hanging="720"/>
        <w:rPr>
          <w:iCs/>
        </w:rPr>
      </w:pPr>
      <w:r>
        <w:rPr>
          <w:iCs/>
        </w:rPr>
        <w:t>(ii)</w:t>
      </w:r>
      <w:r>
        <w:rPr>
          <w:iCs/>
        </w:rPr>
        <w:tab/>
      </w:r>
      <w:r w:rsidRPr="002A7D38">
        <w:rPr>
          <w:iCs/>
        </w:rPr>
        <w:t>Fixed cost (</w:t>
      </w:r>
      <w:r>
        <w:rPr>
          <w:iCs/>
        </w:rPr>
        <w:t>f</w:t>
      </w:r>
      <w:r w:rsidRPr="002A7D38">
        <w:rPr>
          <w:iCs/>
        </w:rPr>
        <w:t>ees, penalties and similar non-gas costs)</w:t>
      </w:r>
      <w:r>
        <w:rPr>
          <w:iCs/>
        </w:rPr>
        <w:t xml:space="preserve"> may not be included in the calculation of the weighted average fuel price.</w:t>
      </w:r>
    </w:p>
    <w:p w14:paraId="102ED0BE" w14:textId="77777777" w:rsidR="00B53E1C" w:rsidRDefault="00B53E1C" w:rsidP="00B53E1C">
      <w:pPr>
        <w:spacing w:after="240"/>
        <w:ind w:left="2160" w:hanging="720"/>
      </w:pPr>
      <w:r>
        <w:rPr>
          <w:iCs/>
        </w:rPr>
        <w:t>(iii)</w:t>
      </w:r>
      <w:r>
        <w:rPr>
          <w:iCs/>
        </w:rPr>
        <w:tab/>
      </w:r>
      <w:r w:rsidRPr="00B95495">
        <w:rPr>
          <w:iCs/>
        </w:rPr>
        <w:t>All intra</w:t>
      </w:r>
      <w:r>
        <w:rPr>
          <w:iCs/>
        </w:rPr>
        <w:t>-</w:t>
      </w:r>
      <w:r w:rsidRPr="00B95495">
        <w:rPr>
          <w:iCs/>
        </w:rPr>
        <w:t>day, same day</w:t>
      </w:r>
      <w:r>
        <w:rPr>
          <w:iCs/>
        </w:rPr>
        <w:t>,</w:t>
      </w:r>
      <w:r w:rsidRPr="00B95495">
        <w:rPr>
          <w:iCs/>
        </w:rPr>
        <w:t xml:space="preserve"> and spot fuel purchases must be included</w:t>
      </w:r>
      <w:r>
        <w:t xml:space="preserve"> in the calculation of the weighted average fuel price</w:t>
      </w:r>
      <w:r w:rsidRPr="00834567">
        <w:t xml:space="preserve"> </w:t>
      </w:r>
      <w:r>
        <w:t>in paragraph (1) above.  These must</w:t>
      </w:r>
      <w:r w:rsidRPr="00834567">
        <w:t xml:space="preserve"> </w:t>
      </w:r>
      <w:r>
        <w:t>account for</w:t>
      </w:r>
      <w:r w:rsidRPr="00834567">
        <w:t xml:space="preserve"> at least 10% of the total fuel </w:t>
      </w:r>
      <w:r>
        <w:t xml:space="preserve">volume </w:t>
      </w:r>
      <w:r w:rsidRPr="00834567">
        <w:t xml:space="preserve">burned </w:t>
      </w:r>
      <w:r>
        <w:t xml:space="preserve">by the applicable Resource </w:t>
      </w:r>
      <w:r w:rsidRPr="00834567">
        <w:t>for the hour</w:t>
      </w:r>
      <w:r w:rsidRPr="00B95495">
        <w:t xml:space="preserve"> for which the weighted average fuel price is computed.</w:t>
      </w:r>
      <w:r>
        <w:t xml:space="preserve">  As noted in paragraph (l) below, the methodology used in the allocation of the cost and volume of purchased fuel to the Resource for the hour is subject to validation by ERCOT</w:t>
      </w:r>
      <w:r w:rsidRPr="00834567">
        <w:t>.</w:t>
      </w:r>
    </w:p>
    <w:p w14:paraId="6F0ABE98" w14:textId="77777777" w:rsidR="00B53E1C" w:rsidRDefault="00B53E1C" w:rsidP="00B53E1C">
      <w:pPr>
        <w:spacing w:after="240"/>
        <w:ind w:left="2160" w:hanging="720"/>
      </w:pPr>
      <w:r>
        <w:t>(iv)</w:t>
      </w:r>
      <w:r>
        <w:tab/>
        <w:t>Weighted average fuel prices must be submitted individually for each Operating Hour for which they are applicable.  Values submitted outside of the Adjustment Period will be rejected and not used in the calculation of the MOC for the designated Operating Hour.</w:t>
      </w:r>
      <w:r w:rsidDel="00DA7871">
        <w:t xml:space="preserve"> </w:t>
      </w:r>
    </w:p>
    <w:p w14:paraId="0A3EC88E" w14:textId="77777777" w:rsidR="00B53E1C" w:rsidRDefault="00B53E1C" w:rsidP="00B53E1C">
      <w:pPr>
        <w:spacing w:after="240"/>
        <w:ind w:left="1440" w:hanging="720"/>
      </w:pPr>
      <w:r>
        <w:t>(</w:t>
      </w:r>
      <w:del w:id="827" w:author="ERCOT" w:date="2020-03-17T11:14:00Z">
        <w:r w:rsidDel="00AF6C7C">
          <w:delText>g</w:delText>
        </w:r>
      </w:del>
      <w:ins w:id="828" w:author="ERCOT" w:date="2020-03-17T11:14:00Z">
        <w:r w:rsidR="00AF6C7C">
          <w:t>h</w:t>
        </w:r>
      </w:ins>
      <w:r>
        <w:t>)</w:t>
      </w:r>
      <w:r>
        <w:tab/>
      </w:r>
      <w:r w:rsidRPr="00EA1951">
        <w:t xml:space="preserve">ERCOT </w:t>
      </w:r>
      <w:r>
        <w:t xml:space="preserve">may </w:t>
      </w:r>
      <w:r w:rsidRPr="00EA1951">
        <w:t xml:space="preserve">notify the Independent Market Monitor (IMM) if </w:t>
      </w:r>
      <w:r>
        <w:t>a QSE submits an</w:t>
      </w:r>
      <w:r w:rsidRPr="00EA1951">
        <w:t xml:space="preserve"> Exceptional Fuel Cost.</w:t>
      </w:r>
      <w:r w:rsidRPr="00834567">
        <w:t xml:space="preserve"> </w:t>
      </w:r>
    </w:p>
    <w:p w14:paraId="25A0A277" w14:textId="77777777" w:rsidR="00B53E1C" w:rsidRDefault="00B53E1C" w:rsidP="00B53E1C">
      <w:pPr>
        <w:spacing w:after="240"/>
        <w:ind w:left="1440" w:hanging="720"/>
      </w:pPr>
      <w:r>
        <w:t>(</w:t>
      </w:r>
      <w:del w:id="829" w:author="ERCOT" w:date="2020-03-17T11:14:00Z">
        <w:r w:rsidDel="00AF6C7C">
          <w:delText>h</w:delText>
        </w:r>
      </w:del>
      <w:ins w:id="830" w:author="ERCOT" w:date="2020-03-17T11:14:00Z">
        <w:r w:rsidR="00AF6C7C">
          <w:t>i</w:t>
        </w:r>
      </w:ins>
      <w:r>
        <w:t>)</w:t>
      </w:r>
      <w:r>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1E856F85" w14:textId="77777777" w:rsidR="00B53E1C" w:rsidRDefault="00B53E1C" w:rsidP="00B53E1C">
      <w:pPr>
        <w:spacing w:after="240"/>
        <w:ind w:left="1440" w:hanging="720"/>
      </w:pPr>
      <w:r>
        <w:t>(</w:t>
      </w:r>
      <w:ins w:id="831" w:author="ERCOT" w:date="2020-03-17T11:15:00Z">
        <w:r w:rsidR="00AF6C7C">
          <w:t>j</w:t>
        </w:r>
      </w:ins>
      <w:del w:id="832" w:author="ERCOT" w:date="2020-03-17T11:15:00Z">
        <w:r w:rsidDel="00AF6C7C">
          <w:delText>i</w:delText>
        </w:r>
      </w:del>
      <w:r>
        <w:t>)</w:t>
      </w:r>
      <w:r>
        <w:tab/>
        <w:t>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is not be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00141551" w14:textId="77777777" w:rsidR="00B53E1C" w:rsidRDefault="00B53E1C" w:rsidP="00B53E1C">
      <w:pPr>
        <w:spacing w:after="240"/>
        <w:ind w:left="1440" w:hanging="720"/>
      </w:pPr>
      <w:r>
        <w:t>(</w:t>
      </w:r>
      <w:ins w:id="833" w:author="ERCOT" w:date="2020-03-17T11:15:00Z">
        <w:r w:rsidR="00AF6C7C">
          <w:t>k</w:t>
        </w:r>
      </w:ins>
      <w:del w:id="834" w:author="ERCOT" w:date="2020-03-17T11:15:00Z">
        <w:r w:rsidDel="00AF6C7C">
          <w:delText>j</w:delText>
        </w:r>
      </w:del>
      <w:r>
        <w:t>)</w:t>
      </w:r>
      <w:r>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w:t>
      </w:r>
      <w:r w:rsidRPr="00F84004">
        <w:t>th</w:t>
      </w:r>
      <w:r>
        <w:t xml:space="preserve"> day.</w:t>
      </w:r>
    </w:p>
    <w:p w14:paraId="1D82694B" w14:textId="77777777" w:rsidR="00B53E1C" w:rsidRDefault="00B53E1C" w:rsidP="00B53E1C">
      <w:pPr>
        <w:spacing w:after="240"/>
        <w:ind w:left="1440" w:hanging="720"/>
      </w:pPr>
      <w:r>
        <w:t>(</w:t>
      </w:r>
      <w:ins w:id="835" w:author="ERCOT" w:date="2020-03-17T11:15:00Z">
        <w:r w:rsidR="00AF6C7C">
          <w:t>l</w:t>
        </w:r>
      </w:ins>
      <w:del w:id="836" w:author="ERCOT" w:date="2020-03-17T11:15:00Z">
        <w:r w:rsidDel="00AF6C7C">
          <w:delText>k</w:delText>
        </w:r>
      </w:del>
      <w:r>
        <w:t>)</w:t>
      </w:r>
      <w:r>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2F0E23D0" w14:textId="77777777" w:rsidR="00B53E1C" w:rsidRDefault="00B53E1C" w:rsidP="00B53E1C">
      <w:pPr>
        <w:spacing w:after="240"/>
        <w:ind w:left="1440" w:hanging="720"/>
      </w:pPr>
      <w:r>
        <w:lastRenderedPageBreak/>
        <w:t>(</w:t>
      </w:r>
      <w:ins w:id="837" w:author="ERCOT" w:date="2020-03-17T11:15:00Z">
        <w:r w:rsidR="00AF6C7C">
          <w:t>m</w:t>
        </w:r>
      </w:ins>
      <w:del w:id="838" w:author="ERCOT" w:date="2020-03-17T11:15:00Z">
        <w:r w:rsidDel="00AF6C7C">
          <w:delText>l</w:delText>
        </w:r>
      </w:del>
      <w:r>
        <w:t>)</w:t>
      </w:r>
      <w:r>
        <w:tab/>
        <w:t>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additional documentation or clarification of previously submitted documentation.  Such requests must be honored within ten Business Days.</w:t>
      </w:r>
      <w:r w:rsidRPr="00834567">
        <w:t xml:space="preserve">  </w:t>
      </w:r>
    </w:p>
    <w:p w14:paraId="4C80A134" w14:textId="77777777" w:rsidR="00B53E1C" w:rsidRDefault="00B53E1C" w:rsidP="00B53E1C">
      <w:pPr>
        <w:spacing w:after="240"/>
        <w:ind w:left="1440" w:hanging="720"/>
      </w:pPr>
      <w:r>
        <w:t>(</w:t>
      </w:r>
      <w:ins w:id="839" w:author="ERCOT" w:date="2020-03-17T11:15:00Z">
        <w:r w:rsidR="00AF6C7C">
          <w:t>n</w:t>
        </w:r>
      </w:ins>
      <w:del w:id="840" w:author="ERCOT" w:date="2020-03-17T11:15:00Z">
        <w:r w:rsidDel="00AF6C7C">
          <w:delText>m</w:delText>
        </w:r>
      </w:del>
      <w:r>
        <w:t>)</w:t>
      </w:r>
      <w:r>
        <w:tab/>
        <w:t>At ERCOT’s sole discretion, submission and follow-up information deadlines may be extended on a case-by-case basis.</w:t>
      </w:r>
    </w:p>
    <w:p w14:paraId="7DB51C08" w14:textId="77777777" w:rsidR="00FF2129" w:rsidRDefault="00482EF3" w:rsidP="00003B06">
      <w:pPr>
        <w:pStyle w:val="H5"/>
        <w:spacing w:before="480"/>
        <w:ind w:left="1627" w:hanging="1627"/>
      </w:pPr>
      <w:bookmarkStart w:id="841" w:name="_Toc92873967"/>
      <w:bookmarkStart w:id="842" w:name="_Toc142108943"/>
      <w:bookmarkStart w:id="843" w:name="_Toc142113788"/>
      <w:bookmarkStart w:id="844" w:name="_Toc402345613"/>
      <w:bookmarkStart w:id="845" w:name="_Toc405383896"/>
      <w:bookmarkStart w:id="846" w:name="_Toc405536999"/>
      <w:bookmarkStart w:id="847" w:name="_Toc440871785"/>
      <w:bookmarkStart w:id="848" w:name="_Toc17707792"/>
      <w:bookmarkStart w:id="849" w:name="_Toc90197118"/>
      <w:bookmarkStart w:id="850" w:name="_Toc91388537"/>
      <w:bookmarkStart w:id="851" w:name="_Toc91399059"/>
      <w:bookmarkStart w:id="852" w:name="_Toc91400079"/>
      <w:bookmarkStart w:id="853" w:name="_Toc91400133"/>
      <w:bookmarkStart w:id="854" w:name="_Toc91400222"/>
      <w:bookmarkStart w:id="855" w:name="_Toc91400273"/>
      <w:bookmarkStart w:id="856" w:name="_Toc91400328"/>
      <w:bookmarkStart w:id="857" w:name="_Toc91400482"/>
      <w:bookmarkStart w:id="858" w:name="_Toc91400641"/>
      <w:bookmarkStart w:id="859" w:name="_Toc91400734"/>
      <w:bookmarkStart w:id="860" w:name="_Toc92505498"/>
      <w:bookmarkStart w:id="861" w:name="_Toc92524883"/>
      <w:bookmarkStart w:id="862" w:name="_Toc92525558"/>
      <w:bookmarkStart w:id="863" w:name="_Toc92525938"/>
      <w:bookmarkStart w:id="864" w:name="_Toc92533776"/>
      <w:bookmarkEnd w:id="798"/>
      <w:bookmarkEnd w:id="799"/>
      <w:commentRangeStart w:id="865"/>
      <w:r>
        <w:t>4.4.9.5.1</w:t>
      </w:r>
      <w:r>
        <w:tab/>
        <w:t>DAM Energy-Only Offer Curve Criteria</w:t>
      </w:r>
      <w:bookmarkEnd w:id="841"/>
      <w:bookmarkEnd w:id="842"/>
      <w:bookmarkEnd w:id="843"/>
      <w:bookmarkEnd w:id="844"/>
      <w:bookmarkEnd w:id="845"/>
      <w:bookmarkEnd w:id="846"/>
      <w:bookmarkEnd w:id="847"/>
      <w:bookmarkEnd w:id="848"/>
      <w:commentRangeEnd w:id="865"/>
      <w:r w:rsidR="00970F58">
        <w:rPr>
          <w:rStyle w:val="CommentReference"/>
          <w:b w:val="0"/>
          <w:bCs w:val="0"/>
          <w:i w:val="0"/>
          <w:iCs w:val="0"/>
        </w:rPr>
        <w:commentReference w:id="865"/>
      </w:r>
    </w:p>
    <w:p w14:paraId="28015E70" w14:textId="77777777" w:rsidR="00FF2129" w:rsidRDefault="00482EF3">
      <w:pPr>
        <w:pStyle w:val="BodyTextNumbered"/>
      </w:pPr>
      <w:r>
        <w:t>(1)</w:t>
      </w:r>
      <w:r>
        <w:tab/>
        <w:t>Each DAM Energy-Only Offer Curve must be reported by a QSE and must include the following information:</w:t>
      </w:r>
    </w:p>
    <w:p w14:paraId="5790A828" w14:textId="77777777" w:rsidR="00FF2129" w:rsidRDefault="00482EF3">
      <w:pPr>
        <w:pStyle w:val="List"/>
        <w:ind w:left="1440"/>
      </w:pPr>
      <w:r>
        <w:t>(a)</w:t>
      </w:r>
      <w:r>
        <w:tab/>
        <w:t>The selling QSE;</w:t>
      </w:r>
    </w:p>
    <w:p w14:paraId="638FEC95" w14:textId="77777777" w:rsidR="00FF2129" w:rsidRDefault="00482EF3">
      <w:pPr>
        <w:pStyle w:val="List"/>
        <w:ind w:left="1440"/>
      </w:pPr>
      <w:r>
        <w:t>(b)</w:t>
      </w:r>
      <w:r>
        <w:tab/>
        <w:t>The Settlement Point;</w:t>
      </w:r>
    </w:p>
    <w:p w14:paraId="2373F91B" w14:textId="77777777" w:rsidR="00FF2129" w:rsidRDefault="00482EF3">
      <w:pPr>
        <w:pStyle w:val="List"/>
        <w:ind w:left="1440"/>
      </w:pPr>
      <w:r>
        <w:t>(c)</w:t>
      </w:r>
      <w:r>
        <w:tab/>
        <w:t xml:space="preserve">The fixed quantity block, variable quantity block, or curve indicator for the offer; </w:t>
      </w:r>
    </w:p>
    <w:p w14:paraId="332846A5" w14:textId="77777777" w:rsidR="00FF2129" w:rsidRDefault="00482EF3">
      <w:pPr>
        <w:pStyle w:val="List2"/>
        <w:spacing w:after="240"/>
        <w:ind w:left="2160" w:hanging="720"/>
      </w:pPr>
      <w:r>
        <w:t>(i)</w:t>
      </w:r>
      <w:r>
        <w:tab/>
        <w:t>If a fixed quantity block, the single price (in $/MWh) and single quantity (in MW) for all hours offered in that block</w:t>
      </w:r>
      <w:r w:rsidR="00366781">
        <w:t xml:space="preserve"> </w:t>
      </w:r>
      <w:r w:rsidR="00366781" w:rsidRPr="000D693C">
        <w:t>, which may clear at a Settlement Point Price less than the offer price for that block</w:t>
      </w:r>
      <w:r>
        <w:t>;</w:t>
      </w:r>
    </w:p>
    <w:p w14:paraId="2B2AE682" w14:textId="77777777" w:rsidR="00FF2129" w:rsidRDefault="00482EF3">
      <w:pPr>
        <w:pStyle w:val="List2"/>
        <w:spacing w:after="240"/>
        <w:ind w:left="2160" w:hanging="720"/>
      </w:pPr>
      <w:r>
        <w:t>(ii)</w:t>
      </w:r>
      <w:r>
        <w:tab/>
        <w:t>If a variable quantity block, the single price (in $/MWh) and single “up to” quantity (in MW) contingent on the purchase of all hours offered in that block; and</w:t>
      </w:r>
    </w:p>
    <w:p w14:paraId="27D9D668" w14:textId="77777777" w:rsidR="00FF2129" w:rsidRDefault="00482EF3">
      <w:pPr>
        <w:pStyle w:val="List2"/>
        <w:spacing w:after="240"/>
        <w:ind w:left="2160" w:hanging="720"/>
      </w:pPr>
      <w:r>
        <w:t>(iii)</w:t>
      </w:r>
      <w:r>
        <w:tab/>
        <w:t xml:space="preserve">If a curve, a monotonically increasing energy offer curve for both price (in $/MWh) and quantity (in MW) with no more than ten price/quantity pairs; </w:t>
      </w:r>
    </w:p>
    <w:p w14:paraId="6B030AB4" w14:textId="77777777" w:rsidR="00FF2129" w:rsidRDefault="00482EF3">
      <w:pPr>
        <w:pStyle w:val="List"/>
        <w:ind w:left="1440"/>
      </w:pPr>
      <w:r>
        <w:t>(d)</w:t>
      </w:r>
      <w:r>
        <w:tab/>
        <w:t>The first and last hour of the offer; and</w:t>
      </w:r>
    </w:p>
    <w:p w14:paraId="6EBE7AB2" w14:textId="77777777" w:rsidR="00FF2129" w:rsidRDefault="00482EF3">
      <w:pPr>
        <w:pStyle w:val="List"/>
        <w:ind w:left="1440"/>
      </w:pPr>
      <w:r>
        <w:t>(e)</w:t>
      </w:r>
      <w:r>
        <w:tab/>
        <w:t>The expiration time and date of the offer.</w:t>
      </w:r>
    </w:p>
    <w:p w14:paraId="1C7600AB" w14:textId="77777777" w:rsidR="00FF2129" w:rsidRDefault="00482EF3">
      <w:pPr>
        <w:pStyle w:val="BodyTextNumbered"/>
      </w:pPr>
      <w:r>
        <w:t>(2)</w:t>
      </w:r>
      <w:r>
        <w:tab/>
        <w:t xml:space="preserve">A DAM Energy-Only Offer Curve must be within the range of -$250.00 per MWh and the </w:t>
      </w:r>
      <w:ins w:id="866" w:author="ERCOT" w:date="2020-01-14T10:12:00Z">
        <w:r w:rsidR="00A81D94">
          <w:t>DA</w:t>
        </w:r>
      </w:ins>
      <w:r>
        <w:t xml:space="preserve">SWCAP in dollars per MWh.  </w:t>
      </w:r>
    </w:p>
    <w:p w14:paraId="7604594A" w14:textId="77777777" w:rsidR="00FF2129" w:rsidRDefault="00482EF3">
      <w:pPr>
        <w:pStyle w:val="BodyTextNumbered"/>
      </w:pPr>
      <w:r>
        <w:t>(3)</w:t>
      </w:r>
      <w:r>
        <w:tab/>
        <w:t>The minimum amount for each DAM Energy-Only Offer Curve that may be offered is one MW.</w:t>
      </w:r>
    </w:p>
    <w:p w14:paraId="1FE25C6D" w14:textId="77777777" w:rsidR="008F425F" w:rsidRDefault="008F425F">
      <w:pPr>
        <w:pStyle w:val="BodyTextNumbered"/>
      </w:pPr>
      <w:r>
        <w:t>(4)</w:t>
      </w:r>
      <w:r>
        <w:tab/>
        <w:t>DAM Energy-Only O</w:t>
      </w:r>
      <w:r w:rsidRPr="005A1FC8">
        <w:t>ffers,</w:t>
      </w:r>
      <w:r>
        <w:t xml:space="preserve"> DAM Energy B</w:t>
      </w:r>
      <w:r w:rsidRPr="005A1FC8">
        <w:t>ids, and/or P</w:t>
      </w:r>
      <w:r>
        <w:t>T</w:t>
      </w:r>
      <w:r w:rsidRPr="005A1FC8">
        <w:t xml:space="preserve">P Obligation bids shall not be submitted in combination to create the net effect of a single PTP Obligation containing a source Settlement Point and a sink Settlement Point that are Electrically Similar </w:t>
      </w:r>
      <w:r w:rsidRPr="005A1FC8">
        <w:lastRenderedPageBreak/>
        <w:t>Settlement Points for the QSE or for any combination of QSEs within the same Counter-Party.</w:t>
      </w:r>
    </w:p>
    <w:p w14:paraId="4A0094D8" w14:textId="77777777" w:rsidR="0008791D" w:rsidRDefault="0008791D" w:rsidP="00003B06">
      <w:pPr>
        <w:pStyle w:val="H3"/>
        <w:spacing w:before="480"/>
      </w:pPr>
      <w:bookmarkStart w:id="867" w:name="_Toc402345618"/>
      <w:bookmarkStart w:id="868" w:name="_Toc405383901"/>
      <w:bookmarkStart w:id="869" w:name="_Toc405537004"/>
      <w:bookmarkStart w:id="870" w:name="_Toc440871790"/>
      <w:bookmarkStart w:id="871" w:name="_Toc17707797"/>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r>
        <w:t>4.4.10</w:t>
      </w:r>
      <w:r>
        <w:tab/>
      </w:r>
      <w:commentRangeStart w:id="872"/>
      <w:r>
        <w:t>Credit Requirement for DAM Bids and Offers</w:t>
      </w:r>
      <w:bookmarkEnd w:id="867"/>
      <w:bookmarkEnd w:id="868"/>
      <w:bookmarkEnd w:id="869"/>
      <w:bookmarkEnd w:id="870"/>
      <w:bookmarkEnd w:id="871"/>
      <w:commentRangeEnd w:id="872"/>
      <w:r w:rsidR="00DA5312">
        <w:rPr>
          <w:rStyle w:val="CommentReference"/>
          <w:b w:val="0"/>
          <w:bCs w:val="0"/>
          <w:i w:val="0"/>
        </w:rPr>
        <w:commentReference w:id="872"/>
      </w:r>
    </w:p>
    <w:p w14:paraId="135AF4BE" w14:textId="77777777" w:rsidR="00CB63CE" w:rsidRDefault="00CB63CE" w:rsidP="00CB63CE">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236BE16F" w14:textId="77777777" w:rsidR="00CB63CE" w:rsidRDefault="00CB63CE" w:rsidP="00CB63CE">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CB432F1" w14:textId="77777777" w:rsidR="00CB63CE" w:rsidRDefault="00CB63CE" w:rsidP="00CB63CE">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28133CAA" w14:textId="77777777" w:rsidR="00CB63CE" w:rsidRDefault="00CB63CE" w:rsidP="00CB63CE">
      <w:pPr>
        <w:spacing w:after="240"/>
        <w:ind w:left="720" w:hanging="720"/>
      </w:pPr>
      <w:r>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50B1C01" w14:textId="77777777" w:rsidR="00CB63CE" w:rsidRDefault="00CB63CE" w:rsidP="00CB63CE">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163E0877" w14:textId="77777777" w:rsidR="004E522A" w:rsidRDefault="004E522A" w:rsidP="004E522A">
      <w:pPr>
        <w:pStyle w:val="BodyText"/>
        <w:tabs>
          <w:tab w:val="left" w:pos="720"/>
        </w:tabs>
        <w:ind w:left="720" w:hanging="720"/>
      </w:pPr>
      <w:r>
        <w:t>(6)</w:t>
      </w:r>
      <w:r>
        <w:tab/>
        <w:t xml:space="preserve">ERCOT shall calculate credit exposure for bids and offers in the DAM as follows: </w:t>
      </w:r>
    </w:p>
    <w:p w14:paraId="64D77640" w14:textId="77777777" w:rsidR="004E522A" w:rsidRDefault="004E522A" w:rsidP="004E522A">
      <w:pPr>
        <w:pStyle w:val="List"/>
        <w:ind w:left="1440"/>
      </w:pPr>
      <w:r>
        <w:t>(a)</w:t>
      </w:r>
      <w:r>
        <w:tab/>
        <w:t xml:space="preserve">For a DAM Energy Bid, the credit exposure shall be calculated as the quantity of the bid multiplied by a bid exposure price that is calculated as follows:  </w:t>
      </w:r>
    </w:p>
    <w:p w14:paraId="38E057DB" w14:textId="77777777" w:rsidR="004E522A" w:rsidRDefault="004E522A" w:rsidP="004E522A">
      <w:pPr>
        <w:pStyle w:val="BodyText"/>
        <w:ind w:left="2160" w:hanging="720"/>
      </w:pPr>
      <w:r>
        <w:t>(i)</w:t>
      </w:r>
      <w:r>
        <w:tab/>
        <w:t>If the price of the DAM Energy Bid is less than or equal to zero, the bid exposure price for that quantity will equal zero.</w:t>
      </w:r>
    </w:p>
    <w:p w14:paraId="119747E6" w14:textId="77777777" w:rsidR="004E522A" w:rsidRDefault="004E522A" w:rsidP="004E522A">
      <w:pPr>
        <w:pStyle w:val="BodyText"/>
        <w:ind w:left="2160" w:hanging="720"/>
      </w:pPr>
      <w:r>
        <w:t>(ii)</w:t>
      </w:r>
      <w:r>
        <w:tab/>
        <w:t>If the price of the DAM Energy Bid is greater than zero, the bid exposure price for that quantity will equal the greater of zero or the sum of (A) and (B):</w:t>
      </w:r>
    </w:p>
    <w:p w14:paraId="73AE0623" w14:textId="77777777" w:rsidR="004E522A" w:rsidRDefault="004E522A" w:rsidP="004E522A">
      <w:pPr>
        <w:pStyle w:val="List"/>
        <w:ind w:left="2880"/>
      </w:pPr>
      <w:r>
        <w:t>(A)</w:t>
      </w:r>
      <w:r>
        <w:tab/>
        <w:t>The lesser of:</w:t>
      </w:r>
    </w:p>
    <w:p w14:paraId="762E66C5" w14:textId="77777777" w:rsidR="004E522A" w:rsidRDefault="004E522A" w:rsidP="004E522A">
      <w:pPr>
        <w:pStyle w:val="List"/>
        <w:ind w:left="3600"/>
      </w:pPr>
      <w:r>
        <w:t>(1)</w:t>
      </w:r>
      <w:r>
        <w:tab/>
        <w:t xml:space="preserve">The </w:t>
      </w:r>
      <w:r w:rsidRPr="00CA2AF7">
        <w:rPr>
          <w:i/>
        </w:rPr>
        <w:t>d</w:t>
      </w:r>
      <w:r w:rsidRPr="00F62177">
        <w:rPr>
          <w:vertAlign w:val="superscript"/>
        </w:rPr>
        <w:t>th</w:t>
      </w:r>
      <w:r>
        <w:t xml:space="preserve"> percentile of the Day-Ahead Settlement Point Price</w:t>
      </w:r>
      <w:r w:rsidR="001132DB">
        <w:t xml:space="preserve"> (DASPP) </w:t>
      </w:r>
      <w:r>
        <w:t xml:space="preserve">for the hour over the previous 30 days; and </w:t>
      </w:r>
    </w:p>
    <w:p w14:paraId="6D298FB8" w14:textId="77777777" w:rsidR="004E522A" w:rsidRDefault="004E522A" w:rsidP="004E522A">
      <w:pPr>
        <w:pStyle w:val="List"/>
        <w:ind w:left="3600"/>
      </w:pPr>
      <w:r>
        <w:lastRenderedPageBreak/>
        <w:t>(2)</w:t>
      </w:r>
      <w:r>
        <w:tab/>
        <w:t>The bid price.</w:t>
      </w:r>
    </w:p>
    <w:p w14:paraId="6E7B854B" w14:textId="77777777" w:rsidR="004E522A" w:rsidRDefault="004E522A" w:rsidP="004E522A">
      <w:pPr>
        <w:pStyle w:val="List"/>
        <w:ind w:left="2880"/>
      </w:pPr>
      <w:r>
        <w:t>(B)</w:t>
      </w:r>
      <w:r>
        <w:tab/>
      </w:r>
      <w:r w:rsidR="00915261">
        <w:t xml:space="preserve">The value </w:t>
      </w:r>
      <w:r w:rsidRPr="00CA2AF7">
        <w:rPr>
          <w:i/>
        </w:rPr>
        <w:t>e1</w:t>
      </w:r>
      <w:r>
        <w:t xml:space="preserve"> multiplied by (bid price minus (A)) when the bid price is greater than (A).</w:t>
      </w:r>
    </w:p>
    <w:p w14:paraId="13B58D67" w14:textId="77777777" w:rsidR="00915261" w:rsidRDefault="00915261" w:rsidP="00915261">
      <w:pPr>
        <w:pStyle w:val="List"/>
        <w:ind w:left="3600"/>
      </w:pPr>
      <w:r>
        <w:t>(1)</w:t>
      </w:r>
      <w:r>
        <w:tab/>
        <w:t xml:space="preserve">The value </w:t>
      </w:r>
      <w:r w:rsidRPr="00733BF0">
        <w:rPr>
          <w:i/>
        </w:rPr>
        <w:t>e1</w:t>
      </w:r>
      <w:r>
        <w:t xml:space="preserve"> is computed as the </w:t>
      </w:r>
      <w:r w:rsidRPr="00733BF0">
        <w:rPr>
          <w:i/>
        </w:rPr>
        <w:t>ep1</w:t>
      </w:r>
      <w:r w:rsidRPr="00733BF0">
        <w:rPr>
          <w:vertAlign w:val="superscript"/>
        </w:rPr>
        <w:t>th</w:t>
      </w:r>
      <w:r>
        <w:t xml:space="preserve"> percentile of Ratio1 for the  30 days prior to the Operating Day, where Ratio1 is calculated daily as follows:</w:t>
      </w:r>
    </w:p>
    <w:p w14:paraId="36FE6556" w14:textId="77777777" w:rsidR="00915261" w:rsidRDefault="00915261" w:rsidP="00915261">
      <w:pPr>
        <w:ind w:left="3600"/>
      </w:pPr>
      <w:r>
        <w:t>Ratio1 = Min[1, Max[0, (∑</w:t>
      </w:r>
      <w:r w:rsidRPr="00E76B26">
        <w:rPr>
          <w:vertAlign w:val="subscript"/>
        </w:rPr>
        <w:t>h=1,24</w:t>
      </w:r>
      <w:r>
        <w:t xml:space="preserve"> (Q</w:t>
      </w:r>
      <w:r>
        <w:rPr>
          <w:vertAlign w:val="subscript"/>
        </w:rPr>
        <w:t>cleared Bids</w:t>
      </w:r>
      <w:r>
        <w:t>*P</w:t>
      </w:r>
      <w:r w:rsidRPr="004D7216">
        <w:rPr>
          <w:vertAlign w:val="subscript"/>
        </w:rPr>
        <w:t>DAM</w:t>
      </w:r>
      <w:r>
        <w:t xml:space="preserve"> - Q</w:t>
      </w:r>
      <w:r>
        <w:rPr>
          <w:vertAlign w:val="subscript"/>
        </w:rPr>
        <w:t>cleared Offers</w:t>
      </w:r>
      <w:r>
        <w:t>*P</w:t>
      </w:r>
      <w:r w:rsidRPr="004D7216">
        <w:rPr>
          <w:vertAlign w:val="subscript"/>
        </w:rPr>
        <w:t>DAM</w:t>
      </w:r>
      <w:r>
        <w:t>)</w:t>
      </w:r>
      <w:r w:rsidR="00075E30">
        <w:t>)</w:t>
      </w:r>
      <w:r>
        <w:t>/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t xml:space="preserve">)]] </w:t>
      </w:r>
    </w:p>
    <w:p w14:paraId="58826191" w14:textId="77777777" w:rsidR="00915261" w:rsidRDefault="00915261" w:rsidP="00915261">
      <w:pPr>
        <w:ind w:left="2880" w:firstLine="720"/>
      </w:pPr>
    </w:p>
    <w:p w14:paraId="1CE5E2E7" w14:textId="77777777" w:rsidR="00915261" w:rsidRDefault="00915261" w:rsidP="00915261">
      <w:pPr>
        <w:ind w:left="2880" w:firstLine="720"/>
      </w:pPr>
      <w:r>
        <w:t>except Ratio1 = 1 when ∑</w:t>
      </w:r>
      <w:r w:rsidRPr="00E76B26">
        <w:rPr>
          <w:vertAlign w:val="subscript"/>
        </w:rPr>
        <w:t xml:space="preserve"> h=1,24</w:t>
      </w:r>
      <w:r>
        <w:rPr>
          <w:vertAlign w:val="subscript"/>
        </w:rPr>
        <w:t xml:space="preserve"> </w:t>
      </w:r>
      <w:r>
        <w:t>Q</w:t>
      </w:r>
      <w:r>
        <w:rPr>
          <w:vertAlign w:val="subscript"/>
        </w:rPr>
        <w:t>cleared Bids</w:t>
      </w:r>
      <w:r>
        <w:t>*P</w:t>
      </w:r>
      <w:r w:rsidRPr="004D7216">
        <w:rPr>
          <w:vertAlign w:val="subscript"/>
        </w:rPr>
        <w:t>DAM</w:t>
      </w:r>
      <w:r>
        <w:rPr>
          <w:vertAlign w:val="subscript"/>
        </w:rPr>
        <w:t xml:space="preserve"> </w:t>
      </w:r>
      <w:r>
        <w:t>= 0</w:t>
      </w:r>
    </w:p>
    <w:p w14:paraId="3A3E689F" w14:textId="77777777" w:rsidR="00915261" w:rsidRDefault="00915261" w:rsidP="00915261">
      <w:pPr>
        <w:ind w:left="2160"/>
      </w:pPr>
    </w:p>
    <w:p w14:paraId="07407827" w14:textId="77777777" w:rsidR="00915261" w:rsidRDefault="00915261" w:rsidP="00915261">
      <w:pPr>
        <w:spacing w:after="240"/>
        <w:ind w:left="3600" w:hanging="720"/>
      </w:pPr>
      <w:r>
        <w:t>(2)</w:t>
      </w:r>
      <w:r>
        <w:tab/>
        <w:t xml:space="preserve">ERCOT may adjust </w:t>
      </w:r>
      <w:r w:rsidRPr="00733BF0">
        <w:rPr>
          <w:i/>
        </w:rPr>
        <w:t>e</w:t>
      </w:r>
      <w:r>
        <w:rPr>
          <w:i/>
        </w:rPr>
        <w:t>1</w:t>
      </w:r>
      <w:r>
        <w:t xml:space="preserve"> by changing the quantity of bids or offers to the values reported by the Counter-Party in paragraph (8) below or based on information available to ERCOT.</w:t>
      </w:r>
    </w:p>
    <w:p w14:paraId="4F4E2238" w14:textId="77777777" w:rsidR="0008791D" w:rsidRDefault="004E522A" w:rsidP="00971BC0">
      <w:pPr>
        <w:pStyle w:val="List"/>
        <w:ind w:left="2160"/>
      </w:pPr>
      <w:r>
        <w:t>(iii)</w:t>
      </w:r>
      <w:r>
        <w:tab/>
        <w:t xml:space="preserve">For DAM Energy Bids of curve quantity type, the credit exposure shall be the credit exposure, as calculated above, at the price and MW quantity of the bid curve that produces the maximum credit exposure for the DAM Energy </w:t>
      </w:r>
      <w:r w:rsidRPr="006F7DE8">
        <w:t>Bid.</w:t>
      </w:r>
    </w:p>
    <w:p w14:paraId="0383A513" w14:textId="77777777" w:rsidR="00CB63CE" w:rsidRDefault="00CB63CE" w:rsidP="004E522A">
      <w:pPr>
        <w:pStyle w:val="List"/>
        <w:ind w:left="1440"/>
      </w:pPr>
      <w:r>
        <w:t>(b)</w:t>
      </w:r>
      <w:r>
        <w:tab/>
        <w:t>For each MW portion of a DAM Energy-Only Offer:</w:t>
      </w:r>
    </w:p>
    <w:p w14:paraId="6C607E80" w14:textId="77777777" w:rsidR="00CB63CE" w:rsidRDefault="00CB63CE" w:rsidP="00CB63CE">
      <w:pPr>
        <w:pStyle w:val="List"/>
        <w:ind w:left="2160"/>
      </w:pPr>
      <w:r>
        <w:t>(i)</w:t>
      </w:r>
      <w:r>
        <w:tab/>
        <w:t xml:space="preserve">That has an offer price that is less than or equal to the </w:t>
      </w:r>
      <w:r w:rsidRPr="00CA2AF7">
        <w:rPr>
          <w:i/>
        </w:rPr>
        <w:t>a</w:t>
      </w:r>
      <w:r w:rsidRPr="00F62177">
        <w:rPr>
          <w:vertAlign w:val="superscript"/>
        </w:rPr>
        <w:t>th</w:t>
      </w:r>
      <w:r>
        <w:t xml:space="preserve"> percentile of the </w:t>
      </w:r>
      <w:r w:rsidR="001132DB">
        <w:t>DASPP</w:t>
      </w:r>
      <w:r>
        <w:t xml:space="preserve"> for the hour over the previous 30 days, the sum of (A) and (B) shall apply.   </w:t>
      </w:r>
    </w:p>
    <w:p w14:paraId="4CE1E1F8" w14:textId="77777777" w:rsidR="00CB63CE" w:rsidRDefault="00CB63CE" w:rsidP="00CB63CE">
      <w:pPr>
        <w:pStyle w:val="List"/>
        <w:ind w:left="2880"/>
      </w:pPr>
      <w:r>
        <w:t>(A)</w:t>
      </w:r>
      <w:r>
        <w:tab/>
        <w:t>Credit exposure will be:</w:t>
      </w:r>
    </w:p>
    <w:p w14:paraId="10A6CF79" w14:textId="77777777" w:rsidR="00915261" w:rsidRDefault="00CB63CE" w:rsidP="00CB63CE">
      <w:pPr>
        <w:pStyle w:val="List"/>
        <w:ind w:left="3600"/>
      </w:pPr>
      <w:r>
        <w:t>(1)</w:t>
      </w:r>
      <w:r>
        <w:tab/>
        <w:t xml:space="preserve">Reduced (when the </w:t>
      </w:r>
      <w:r w:rsidRPr="00CA2AF7">
        <w:rPr>
          <w:i/>
        </w:rPr>
        <w:t>b</w:t>
      </w:r>
      <w:r w:rsidRPr="00F62177">
        <w:rPr>
          <w:vertAlign w:val="superscript"/>
        </w:rPr>
        <w:t>th</w:t>
      </w:r>
      <w:r>
        <w:t xml:space="preserve"> percentile Settlement Point Price for the hour is positive).  The reduction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multiplied by </w:t>
      </w:r>
      <w:r w:rsidR="00915261">
        <w:t xml:space="preserve">the value </w:t>
      </w:r>
      <w:r w:rsidRPr="00CA2AF7">
        <w:rPr>
          <w:i/>
        </w:rPr>
        <w:t>e2</w:t>
      </w:r>
      <w:r w:rsidR="00EC2A04">
        <w:rPr>
          <w:i/>
        </w:rPr>
        <w:t>.</w:t>
      </w:r>
    </w:p>
    <w:p w14:paraId="6A720968" w14:textId="77777777" w:rsidR="00915261" w:rsidRDefault="00915261" w:rsidP="00915261">
      <w:pPr>
        <w:pStyle w:val="List"/>
        <w:ind w:left="4320"/>
      </w:pPr>
      <w:r>
        <w:t>(a)</w:t>
      </w:r>
      <w:r>
        <w:tab/>
        <w:t xml:space="preserve">The value </w:t>
      </w:r>
      <w:r>
        <w:rPr>
          <w:i/>
        </w:rPr>
        <w:t>e2</w:t>
      </w:r>
      <w:r>
        <w:t xml:space="preserve"> is computed as the </w:t>
      </w:r>
      <w:r w:rsidRPr="00733BF0">
        <w:rPr>
          <w:i/>
        </w:rPr>
        <w:t>ep2</w:t>
      </w:r>
      <w:r w:rsidRPr="00733BF0">
        <w:rPr>
          <w:vertAlign w:val="superscript"/>
        </w:rPr>
        <w:t>th</w:t>
      </w:r>
      <w:r>
        <w:t xml:space="preserve"> percentile of Ratio2 for the 30 days prior to the Operating Day, where Ratio2 is calculated daily as follows:</w:t>
      </w:r>
    </w:p>
    <w:p w14:paraId="33DFBA51" w14:textId="77777777" w:rsidR="00915261" w:rsidRDefault="00915261" w:rsidP="00915261">
      <w:pPr>
        <w:pStyle w:val="List"/>
        <w:ind w:left="4320" w:firstLine="0"/>
      </w:pPr>
      <w:r w:rsidRPr="005E1138">
        <w:t>Ratio2 = 1 -</w:t>
      </w:r>
      <w:r>
        <w:rPr>
          <w:b/>
        </w:rPr>
        <w:t xml:space="preserve"> </w:t>
      </w:r>
      <w:r>
        <w:t>Max[0, (∑</w:t>
      </w:r>
      <w:r w:rsidRPr="00E76B26">
        <w:rPr>
          <w:vertAlign w:val="subscript"/>
        </w:rPr>
        <w:t>h=1,24</w:t>
      </w:r>
      <w:r>
        <w:t xml:space="preserve"> (Q</w:t>
      </w:r>
      <w:r>
        <w:rPr>
          <w:vertAlign w:val="subscript"/>
        </w:rPr>
        <w:t>cleared Offers</w:t>
      </w:r>
      <w:r>
        <w:t xml:space="preserve"> - Q</w:t>
      </w:r>
      <w:r>
        <w:rPr>
          <w:vertAlign w:val="subscript"/>
        </w:rPr>
        <w:t>cleared-Bids</w:t>
      </w:r>
      <w:r>
        <w:t>)</w:t>
      </w:r>
      <w:r w:rsidR="00075E30">
        <w:t>)</w:t>
      </w:r>
      <w:r>
        <w:t>/(∑</w:t>
      </w:r>
      <w:r w:rsidRPr="00E76B26">
        <w:rPr>
          <w:vertAlign w:val="subscript"/>
        </w:rPr>
        <w:t xml:space="preserve"> h=1,24</w:t>
      </w:r>
      <w:r>
        <w:rPr>
          <w:vertAlign w:val="subscript"/>
        </w:rPr>
        <w:t xml:space="preserve"> </w:t>
      </w:r>
      <w:r>
        <w:t>(Q</w:t>
      </w:r>
      <w:r>
        <w:rPr>
          <w:vertAlign w:val="subscript"/>
        </w:rPr>
        <w:t>cleared Offers</w:t>
      </w:r>
      <w:r>
        <w:t>))]</w:t>
      </w:r>
    </w:p>
    <w:p w14:paraId="28FB7F9B" w14:textId="77777777" w:rsidR="00915261" w:rsidRDefault="00915261" w:rsidP="00915261">
      <w:pPr>
        <w:ind w:left="4320"/>
      </w:pPr>
      <w:r>
        <w:t>except Ratio2 = 0 when ∑</w:t>
      </w:r>
      <w:r w:rsidRPr="00E76B26">
        <w:rPr>
          <w:vertAlign w:val="subscript"/>
        </w:rPr>
        <w:t xml:space="preserve"> h=1,24</w:t>
      </w:r>
      <w:r>
        <w:rPr>
          <w:vertAlign w:val="subscript"/>
        </w:rPr>
        <w:t xml:space="preserve"> </w:t>
      </w:r>
      <w:r>
        <w:t>Q</w:t>
      </w:r>
      <w:r>
        <w:rPr>
          <w:vertAlign w:val="subscript"/>
        </w:rPr>
        <w:t xml:space="preserve">cleared Offers </w:t>
      </w:r>
      <w:r>
        <w:t>= 0</w:t>
      </w:r>
    </w:p>
    <w:p w14:paraId="535B3067" w14:textId="77777777" w:rsidR="00915261" w:rsidRDefault="00915261" w:rsidP="00915261">
      <w:pPr>
        <w:ind w:left="3600"/>
      </w:pPr>
    </w:p>
    <w:p w14:paraId="6C5CCA1D" w14:textId="77777777" w:rsidR="00CB63CE" w:rsidRDefault="00915261" w:rsidP="00CA2AF7">
      <w:pPr>
        <w:pStyle w:val="List"/>
        <w:ind w:left="4320"/>
      </w:pPr>
      <w:r>
        <w:lastRenderedPageBreak/>
        <w:t>(b)</w:t>
      </w:r>
      <w:r>
        <w:tab/>
        <w:t xml:space="preserve">ERCOT may adjust the value of </w:t>
      </w:r>
      <w:r w:rsidRPr="00733BF0">
        <w:rPr>
          <w:i/>
        </w:rPr>
        <w:t>e2</w:t>
      </w:r>
      <w:r>
        <w:t xml:space="preserve"> by changing the quantity of bids or offers to the values reported by the Counter-Party in paragraph (</w:t>
      </w:r>
      <w:r w:rsidR="00BA33BA">
        <w:t>7</w:t>
      </w:r>
      <w:r>
        <w:t>) below or based on information available to ERCOT</w:t>
      </w:r>
      <w:r w:rsidR="00CB63CE">
        <w:t>; or</w:t>
      </w:r>
    </w:p>
    <w:p w14:paraId="3EC2AD8D" w14:textId="77777777" w:rsidR="00CB63CE" w:rsidRDefault="00CB63CE" w:rsidP="00CB63CE">
      <w:pPr>
        <w:pStyle w:val="List"/>
        <w:ind w:left="3600"/>
      </w:pPr>
      <w:r>
        <w:t>(2)</w:t>
      </w:r>
      <w:r>
        <w:tab/>
        <w:t xml:space="preserve">Increased (when the </w:t>
      </w:r>
      <w:r w:rsidRPr="00CA2AF7">
        <w:rPr>
          <w:i/>
        </w:rPr>
        <w:t>b</w:t>
      </w:r>
      <w:r w:rsidRPr="00F62177">
        <w:rPr>
          <w:vertAlign w:val="superscript"/>
        </w:rPr>
        <w:t>th</w:t>
      </w:r>
      <w:r>
        <w:t xml:space="preserve"> percentile Settlement Point Price for the hour is negative).  The increase shall be the quantity of the offer multiplied by the </w:t>
      </w:r>
      <w:r w:rsidRPr="00CA2AF7">
        <w:rPr>
          <w:i/>
        </w:rPr>
        <w:t>b</w:t>
      </w:r>
      <w:r w:rsidRPr="00F62177">
        <w:rPr>
          <w:vertAlign w:val="superscript"/>
        </w:rPr>
        <w:t>th</w:t>
      </w:r>
      <w:r>
        <w:t xml:space="preserve"> percentile of the </w:t>
      </w:r>
      <w:r w:rsidR="00634E69">
        <w:t xml:space="preserve">DASPP </w:t>
      </w:r>
      <w:r>
        <w:t xml:space="preserve">for the hour over the previous 30 days.  </w:t>
      </w:r>
    </w:p>
    <w:p w14:paraId="4D88CD2B" w14:textId="77777777" w:rsidR="00CB63CE" w:rsidRDefault="00CB63CE" w:rsidP="00CB63CE">
      <w:pPr>
        <w:pStyle w:val="List"/>
        <w:ind w:left="2880"/>
      </w:pPr>
      <w:r>
        <w:t>(B)</w:t>
      </w:r>
      <w:r>
        <w:tab/>
        <w:t xml:space="preserve">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w:t>
      </w:r>
    </w:p>
    <w:p w14:paraId="1433C763" w14:textId="77777777" w:rsidR="00CB63CE" w:rsidRDefault="00CB63CE" w:rsidP="00CB63CE">
      <w:pPr>
        <w:pStyle w:val="List"/>
        <w:ind w:left="2160"/>
      </w:pPr>
      <w:r>
        <w:t>(ii)</w:t>
      </w:r>
      <w:r>
        <w:tab/>
        <w:t xml:space="preserve">That has an offer price that is greater than the </w:t>
      </w:r>
      <w:r w:rsidRPr="00CA2AF7">
        <w:rPr>
          <w:i/>
        </w:rPr>
        <w:t>a</w:t>
      </w:r>
      <w:r w:rsidRPr="00F62177">
        <w:rPr>
          <w:vertAlign w:val="superscript"/>
        </w:rPr>
        <w:t>th</w:t>
      </w:r>
      <w:r>
        <w:t xml:space="preserve"> percentile of the </w:t>
      </w:r>
      <w:r w:rsidR="00634E69">
        <w:t xml:space="preserve">DASPP </w:t>
      </w:r>
      <w:r>
        <w:t xml:space="preserve">for the hour over the previous 30 days, credit exposure will be increased by the product of the quantity of the offer multiplied by the </w:t>
      </w:r>
      <w:r w:rsidR="00915261" w:rsidRPr="00CA2AF7">
        <w:rPr>
          <w:i/>
        </w:rPr>
        <w:t>dp</w:t>
      </w:r>
      <w:r w:rsidRPr="00162093">
        <w:rPr>
          <w:vertAlign w:val="superscript"/>
        </w:rPr>
        <w:t>th</w:t>
      </w:r>
      <w:r>
        <w:t xml:space="preserve"> percentile of any positive hourly difference of Real-Time Settlement Point Price and </w:t>
      </w:r>
      <w:r w:rsidR="00634E69">
        <w:t xml:space="preserve">DASPP </w:t>
      </w:r>
      <w:r>
        <w:t xml:space="preserve">over the previous 30 days for the hour multiplied by </w:t>
      </w:r>
      <w:r w:rsidRPr="00CA2AF7">
        <w:rPr>
          <w:i/>
        </w:rPr>
        <w:t>e3</w:t>
      </w:r>
      <w:r>
        <w:t xml:space="preserve">.  </w:t>
      </w:r>
    </w:p>
    <w:p w14:paraId="2174CF7F" w14:textId="77777777" w:rsidR="0008791D" w:rsidRDefault="00CB63CE" w:rsidP="00CB63CE">
      <w:pPr>
        <w:pStyle w:val="List"/>
        <w:ind w:left="2160"/>
      </w:pPr>
      <w:r>
        <w:t>(iii)</w:t>
      </w:r>
      <w:r>
        <w:tab/>
      </w:r>
      <w:r w:rsidRPr="006F7DE8">
        <w:t xml:space="preserve">ERCOT may, in its sole discretion, use a percentile other than the </w:t>
      </w:r>
      <w:r w:rsidR="00915261" w:rsidRPr="00CA2AF7">
        <w:rPr>
          <w:i/>
        </w:rPr>
        <w:t>dp</w:t>
      </w:r>
      <w:r w:rsidRPr="005440F7">
        <w:rPr>
          <w:vertAlign w:val="superscript"/>
        </w:rPr>
        <w:t>th</w:t>
      </w:r>
      <w:r w:rsidRPr="006F7DE8">
        <w:t xml:space="preserve"> percentile of any positive hourly difference of Real-Time Settlement Point Price and </w:t>
      </w:r>
      <w:r w:rsidR="001132DB">
        <w:t>DASPP</w:t>
      </w:r>
      <w:r w:rsidRPr="006F7DE8">
        <w:t xml:space="preserve"> over the previous 30 days of the hour in determining credit </w:t>
      </w:r>
      <w:r>
        <w:t xml:space="preserve">exposure per this </w:t>
      </w:r>
      <w:r w:rsidRPr="006F7DE8">
        <w:t>paragraph (6)(b) in evaluating DAM Energy-Only Offers.</w:t>
      </w:r>
      <w:r w:rsidR="0008791D">
        <w:t xml:space="preserve">  </w:t>
      </w:r>
    </w:p>
    <w:p w14:paraId="19490D43" w14:textId="77777777" w:rsidR="00CB63CE" w:rsidRDefault="00CB63CE" w:rsidP="00CB63CE">
      <w:pPr>
        <w:pStyle w:val="List"/>
        <w:ind w:left="1440"/>
      </w:pPr>
      <w:r>
        <w:t>(c)</w:t>
      </w:r>
      <w:r>
        <w:tab/>
        <w:t>For each MW portion of the Energy Offer Curve of a Three-Part Supply Offer:</w:t>
      </w:r>
    </w:p>
    <w:p w14:paraId="228E79D1" w14:textId="77777777" w:rsidR="00CB63CE" w:rsidRDefault="00CB63CE" w:rsidP="00CB63CE">
      <w:pPr>
        <w:pStyle w:val="List"/>
        <w:ind w:left="2160"/>
      </w:pPr>
      <w:r>
        <w:t>(i)</w:t>
      </w:r>
      <w:r>
        <w:tab/>
        <w:t xml:space="preserve">That has an offer price that is less than or equal to the </w:t>
      </w:r>
      <w:r w:rsidRPr="00CA2AF7">
        <w:rPr>
          <w:i/>
        </w:rPr>
        <w:t>y</w:t>
      </w:r>
      <w:r w:rsidRPr="00F62177">
        <w:rPr>
          <w:vertAlign w:val="superscript"/>
        </w:rPr>
        <w:t>th</w:t>
      </w:r>
      <w:r>
        <w:t xml:space="preserve"> percentile of the </w:t>
      </w:r>
      <w:r w:rsidR="00634E69">
        <w:t xml:space="preserve">DASPP </w:t>
      </w:r>
      <w:r>
        <w:t xml:space="preserve">for the hour over the previous 30 days, credit exposure will be reduced (when the </w:t>
      </w:r>
      <w:r w:rsidRPr="00CA2AF7">
        <w:rPr>
          <w:i/>
        </w:rPr>
        <w:t>z</w:t>
      </w:r>
      <w:r w:rsidRPr="00F62177">
        <w:rPr>
          <w:vertAlign w:val="superscript"/>
        </w:rPr>
        <w:t>th</w:t>
      </w:r>
      <w:r>
        <w:t xml:space="preserve"> percentile Settlement Point Price is positive) or increased (when the </w:t>
      </w:r>
      <w:r w:rsidRPr="00CA2AF7">
        <w:rPr>
          <w:i/>
        </w:rPr>
        <w:t>z</w:t>
      </w:r>
      <w:r w:rsidRPr="00F62177">
        <w:rPr>
          <w:vertAlign w:val="superscript"/>
        </w:rPr>
        <w:t>th</w:t>
      </w:r>
      <w:r>
        <w:t xml:space="preserve"> percentile Settlement Point Price is negative) by the quantity of the offer multiplied by the </w:t>
      </w:r>
      <w:r w:rsidRPr="00CA2AF7">
        <w:rPr>
          <w:i/>
        </w:rPr>
        <w:t>z</w:t>
      </w:r>
      <w:r w:rsidRPr="00F62177">
        <w:rPr>
          <w:vertAlign w:val="superscript"/>
        </w:rPr>
        <w:t>th</w:t>
      </w:r>
      <w:r>
        <w:t xml:space="preserve"> percentile of the </w:t>
      </w:r>
      <w:r w:rsidR="00634E69">
        <w:t xml:space="preserve">DASPP </w:t>
      </w:r>
      <w:r>
        <w:t xml:space="preserve">for the hour over the previous 30 days.  </w:t>
      </w:r>
    </w:p>
    <w:p w14:paraId="4EE3FC6D" w14:textId="77777777" w:rsidR="00CB63CE" w:rsidRDefault="00CB63CE" w:rsidP="00CB63CE">
      <w:pPr>
        <w:pStyle w:val="List"/>
        <w:ind w:left="2160"/>
      </w:pPr>
      <w:r>
        <w:t>(ii)</w:t>
      </w:r>
      <w:r>
        <w:tab/>
        <w:t xml:space="preserve">That has an offer price that is greater than the </w:t>
      </w:r>
      <w:r w:rsidRPr="00CA2AF7">
        <w:rPr>
          <w:i/>
        </w:rPr>
        <w:t>y</w:t>
      </w:r>
      <w:r w:rsidRPr="00F62177">
        <w:rPr>
          <w:vertAlign w:val="superscript"/>
        </w:rPr>
        <w:t>th</w:t>
      </w:r>
      <w:r>
        <w:t xml:space="preserve"> percentile of the </w:t>
      </w:r>
      <w:r w:rsidR="00634E69">
        <w:t xml:space="preserve">DASPP </w:t>
      </w:r>
      <w:r>
        <w:t>for the hour over the previous 30 days, the credit exposure will be zero.</w:t>
      </w:r>
    </w:p>
    <w:p w14:paraId="1B57AF9A" w14:textId="77777777" w:rsidR="0008791D" w:rsidRDefault="00CB63CE" w:rsidP="0008791D">
      <w:pPr>
        <w:pStyle w:val="List"/>
        <w:ind w:left="2160"/>
      </w:pPr>
      <w:r>
        <w:t>(iii)</w:t>
      </w:r>
      <w:r>
        <w:tab/>
      </w:r>
      <w:r w:rsidRPr="00DB7025">
        <w:t>For a Combined Cycle Generation Resource with</w:t>
      </w:r>
      <w:r>
        <w:t xml:space="preserve"> </w:t>
      </w:r>
      <w:r w:rsidRPr="00DB7025">
        <w:t>Three-Part Supply Offers for multiple generator configurations, the reduction in credit exposure will be the maximum credit exposure reduction created by the individual Three</w:t>
      </w:r>
      <w:r>
        <w:t>-</w:t>
      </w:r>
      <w:r w:rsidRPr="00DB7025">
        <w:t>Part Supply Offers</w:t>
      </w:r>
      <w:r>
        <w:t>’</w:t>
      </w:r>
      <w:r w:rsidRPr="00DB7025">
        <w:t xml:space="preserve"> Offer Curves</w:t>
      </w:r>
      <w:r>
        <w:t xml:space="preserve"> (when the </w:t>
      </w:r>
      <w:r w:rsidRPr="00CA2AF7">
        <w:rPr>
          <w:i/>
        </w:rPr>
        <w:t>z</w:t>
      </w:r>
      <w:r w:rsidRPr="00F62177">
        <w:rPr>
          <w:vertAlign w:val="superscript"/>
        </w:rPr>
        <w:t>th</w:t>
      </w:r>
      <w:r>
        <w:t xml:space="preserve"> percentile Settlement Point Price is positive).  If the Three-Part Supply Offer causes a credit increase (when the </w:t>
      </w:r>
      <w:r w:rsidRPr="00CA2AF7">
        <w:rPr>
          <w:i/>
        </w:rPr>
        <w:t>z</w:t>
      </w:r>
      <w:r w:rsidRPr="00F62177">
        <w:rPr>
          <w:vertAlign w:val="superscript"/>
        </w:rPr>
        <w:t>th</w:t>
      </w:r>
      <w:r>
        <w:t xml:space="preserve"> percentile Settlement Point Price is negative), the increase in credit exposure will be the maximum credit exposure increase created by the individual Three-Part Supply Offers.</w:t>
      </w:r>
    </w:p>
    <w:p w14:paraId="0DF85DCC" w14:textId="77777777" w:rsidR="00CB63CE" w:rsidRDefault="00CB63CE" w:rsidP="00CB63CE">
      <w:pPr>
        <w:pStyle w:val="List"/>
        <w:ind w:left="1440"/>
      </w:pPr>
      <w:r>
        <w:lastRenderedPageBreak/>
        <w:t>(d)</w:t>
      </w:r>
      <w:r>
        <w:tab/>
        <w:t>For PTP Obligation Bids:</w:t>
      </w:r>
    </w:p>
    <w:p w14:paraId="0C330D17" w14:textId="77777777" w:rsidR="00CB63CE" w:rsidRDefault="00CB63CE" w:rsidP="00CB63CE">
      <w:pPr>
        <w:pStyle w:val="List"/>
        <w:ind w:left="2160"/>
        <w:rPr>
          <w:b/>
          <w:bCs/>
          <w:i/>
          <w:iCs/>
          <w:szCs w:val="26"/>
        </w:rPr>
      </w:pPr>
      <w:r>
        <w:t>(i)</w:t>
      </w:r>
      <w:r>
        <w:tab/>
        <w:t xml:space="preserve">That have a bid price greater than zero, the sum of the quantity of the bid multiplied by the bid price, plus the </w:t>
      </w:r>
      <w:r w:rsidRPr="00CA2AF7">
        <w:rPr>
          <w:i/>
        </w:rPr>
        <w:t>u</w:t>
      </w:r>
      <w:r w:rsidRPr="00F62177">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1D89E4C1" w14:textId="77777777" w:rsidR="00CB63CE" w:rsidRDefault="00CB63CE" w:rsidP="00CB63CE">
      <w:pPr>
        <w:pStyle w:val="List"/>
        <w:ind w:left="2160"/>
        <w:rPr>
          <w:b/>
          <w:bCs/>
          <w:i/>
          <w:iCs/>
          <w:szCs w:val="26"/>
        </w:rPr>
      </w:pPr>
      <w:r>
        <w:t>(ii)</w:t>
      </w:r>
      <w:r>
        <w:tab/>
      </w:r>
      <w:r w:rsidRPr="000E0959">
        <w:t xml:space="preserve">That have a bid price less than or equal to zero, the </w:t>
      </w:r>
      <w:r w:rsidRPr="00CA2AF7">
        <w:rPr>
          <w:i/>
        </w:rPr>
        <w:t>u</w:t>
      </w:r>
      <w:r w:rsidRPr="005440F7">
        <w:rPr>
          <w:vertAlign w:val="superscript"/>
        </w:rPr>
        <w:t>th</w:t>
      </w:r>
      <w:r w:rsidRPr="000E0959">
        <w:t xml:space="preserve"> percentile of the hourly positive price difference between the source Real-Time Settlement Point Price minus the sink Real-Time Settlement Point Price over the previous 30 days multiplied by the quantity of the bid.</w:t>
      </w:r>
    </w:p>
    <w:p w14:paraId="4E1978D5" w14:textId="77777777" w:rsidR="00CB63CE" w:rsidRDefault="00CB63CE" w:rsidP="00CB63CE">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423D707A" w14:textId="77777777" w:rsidR="00CB63CE" w:rsidRDefault="00CB63CE" w:rsidP="00CB63CE">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A10BDC7" w14:textId="77777777" w:rsidR="00CB63CE" w:rsidRDefault="00CB63CE" w:rsidP="00CB63CE">
      <w:pPr>
        <w:pStyle w:val="List"/>
        <w:ind w:left="2880"/>
        <w:rPr>
          <w:b/>
          <w:bCs/>
          <w:i/>
          <w:iCs/>
          <w:szCs w:val="26"/>
        </w:rPr>
      </w:pPr>
      <w:r>
        <w:t>(B)</w:t>
      </w:r>
      <w: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7F4D63BD" w14:textId="77777777" w:rsidR="00553CE3" w:rsidRDefault="00CB63CE" w:rsidP="00971BC0">
      <w:pPr>
        <w:pStyle w:val="List"/>
        <w:ind w:left="2160"/>
      </w:pPr>
      <w:r>
        <w:t>(iv)</w:t>
      </w:r>
      <w:r>
        <w:tab/>
      </w:r>
      <w:r w:rsidRPr="000E0959">
        <w:t xml:space="preserve">For qualified PTP </w:t>
      </w:r>
      <w:r>
        <w:t>Obligation bids</w:t>
      </w:r>
      <w:r w:rsidR="00553CE3" w:rsidRPr="00553CE3">
        <w:t xml:space="preserve"> with a bid price greater than zero</w:t>
      </w:r>
      <w:r w:rsidRPr="000E0959">
        <w:t>, ERCOT shall reduce the credit exposure in</w:t>
      </w:r>
      <w:r>
        <w:t xml:space="preserve"> paragraph (6)(d)(i) above </w:t>
      </w:r>
      <w:r w:rsidR="00553CE3">
        <w:t>as follows:</w:t>
      </w:r>
      <w:r w:rsidRPr="000E0959">
        <w:t xml:space="preserve"> </w:t>
      </w:r>
    </w:p>
    <w:p w14:paraId="56F851CE" w14:textId="77777777" w:rsidR="00553CE3" w:rsidRDefault="00553CE3" w:rsidP="00553CE3">
      <w:pPr>
        <w:pStyle w:val="List"/>
        <w:ind w:left="2160" w:firstLine="0"/>
      </w:pPr>
      <w:r>
        <w:t>Credit Reduction</w:t>
      </w:r>
      <w:r w:rsidRPr="005E1138">
        <w:t xml:space="preserve"> = </w:t>
      </w:r>
      <w:r>
        <w:t>Reduction Factor * min[PTP bid quantity, remaining expiring CRR MWs] * bid price.</w:t>
      </w:r>
      <w:r w:rsidRPr="000E0959">
        <w:t xml:space="preserve"> </w:t>
      </w:r>
    </w:p>
    <w:p w14:paraId="0F672754" w14:textId="77777777" w:rsidR="0008791D" w:rsidRDefault="00553CE3" w:rsidP="00CA2AF7">
      <w:pPr>
        <w:pStyle w:val="List"/>
        <w:ind w:left="2160" w:firstLine="0"/>
      </w:pPr>
      <w:r>
        <w:t xml:space="preserve">The Reduction Factor is </w:t>
      </w:r>
      <w:r w:rsidRPr="00B2492F">
        <w:rPr>
          <w:i/>
        </w:rPr>
        <w:t>bd</w:t>
      </w:r>
      <w:r w:rsidR="00CB63CE">
        <w:t>%.  The factor can be adjusted up or down at ERCOT’s sole discretion with at least two Bank Business Days notice.  ERCOT may adjust this factor up with less notice, if needed</w:t>
      </w:r>
      <w:r w:rsidR="00CB63CE" w:rsidRPr="00464D31">
        <w:t>.</w:t>
      </w:r>
      <w:r w:rsidR="00CB63CE" w:rsidRPr="000E0959">
        <w:t xml:space="preserve">  The expiring CRR may be PTP Options and/or PTP Obligations.</w:t>
      </w:r>
      <w:r w:rsidR="00CB63CE">
        <w:t xml:space="preserve">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w:t>
      </w:r>
      <w:r w:rsidR="001132DB">
        <w:t xml:space="preserve"> </w:t>
      </w:r>
      <w:r w:rsidR="00CB63CE">
        <w:t>Outcome of this calculation is dependent of the sequence of submittals for updates and cancels.</w:t>
      </w:r>
    </w:p>
    <w:p w14:paraId="035C6CAE" w14:textId="77777777" w:rsidR="000C362C" w:rsidRDefault="000C362C" w:rsidP="000C362C">
      <w:pPr>
        <w:pStyle w:val="List"/>
        <w:ind w:left="1440"/>
      </w:pPr>
      <w:r>
        <w:lastRenderedPageBreak/>
        <w:t>(e)</w:t>
      </w:r>
      <w:r>
        <w:tab/>
        <w:t>For PTP Obligation bids with Links to an Option</w:t>
      </w:r>
      <w:r w:rsidR="00553CE3" w:rsidRPr="00CB111D">
        <w:t xml:space="preserve"> </w:t>
      </w:r>
      <w:r w:rsidR="00553CE3">
        <w:t>with a bid price greater than zero</w:t>
      </w:r>
      <w:r>
        <w:t>:</w:t>
      </w:r>
    </w:p>
    <w:p w14:paraId="0BC1F44E" w14:textId="77777777" w:rsidR="000C362C" w:rsidRDefault="00553CE3" w:rsidP="00AA7C2F">
      <w:pPr>
        <w:pStyle w:val="List"/>
        <w:ind w:left="2160"/>
      </w:pPr>
      <w:r>
        <w:t xml:space="preserve">Credit Reduction = (1- Reduction Factor </w:t>
      </w:r>
      <w:r>
        <w:rPr>
          <w:i/>
        </w:rPr>
        <w:t>bd</w:t>
      </w:r>
      <w:r>
        <w:t xml:space="preserve">) * (bid quantity * bid price) </w:t>
      </w:r>
    </w:p>
    <w:p w14:paraId="2AC60471" w14:textId="77777777" w:rsidR="0008791D" w:rsidRPr="009F1CEA" w:rsidRDefault="009F1CEA" w:rsidP="00E75519">
      <w:pPr>
        <w:pStyle w:val="List"/>
        <w:ind w:left="1440"/>
      </w:pPr>
      <w:r w:rsidRPr="009F1CEA">
        <w:t>(</w:t>
      </w:r>
      <w:r w:rsidR="000C362C">
        <w:t>f</w:t>
      </w:r>
      <w:r w:rsidRPr="009F1CEA">
        <w:t>)</w:t>
      </w:r>
      <w:r w:rsidRPr="009F1CEA">
        <w:tab/>
        <w:t xml:space="preserve">For Ancillary Service Obligations not self-arranged, the product of the quantity of Ancillary Service Obligation not self-arranged multiplied by the </w:t>
      </w:r>
      <w:r w:rsidRPr="00CA2AF7">
        <w:rPr>
          <w:i/>
        </w:rPr>
        <w:t>t</w:t>
      </w:r>
      <w:r w:rsidRPr="009F1CEA">
        <w:rPr>
          <w:vertAlign w:val="superscript"/>
        </w:rPr>
        <w:t>th</w:t>
      </w:r>
      <w:r w:rsidRPr="009F1CEA">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CA2AF7">
        <w:rPr>
          <w:i/>
        </w:rPr>
        <w:t>t</w:t>
      </w:r>
      <w:r w:rsidRPr="00CA2AF7">
        <w:rPr>
          <w:vertAlign w:val="superscript"/>
        </w:rPr>
        <w:t>th</w:t>
      </w:r>
      <w:r w:rsidRPr="009F1CEA">
        <w:t xml:space="preserve"> percentile of the hourly MCPC for that Ancillary Service over the previous 30 days for that hour.</w:t>
      </w:r>
      <w:r w:rsidR="0008791D" w:rsidRPr="009F1CEA">
        <w:t xml:space="preserve">  </w:t>
      </w:r>
    </w:p>
    <w:p w14:paraId="09A52E0F" w14:textId="77777777" w:rsidR="0021182B" w:rsidRDefault="0021182B" w:rsidP="00243541">
      <w:pPr>
        <w:pStyle w:val="List"/>
        <w:ind w:left="1440"/>
        <w:rPr>
          <w:ins w:id="873" w:author="ERCOT" w:date="2020-01-24T17:33:00Z"/>
        </w:rPr>
      </w:pPr>
      <w:ins w:id="874" w:author="ERCOT" w:date="2020-01-24T17:28:00Z">
        <w:r>
          <w:t>(</w:t>
        </w:r>
      </w:ins>
      <w:ins w:id="875" w:author="ERCOT" w:date="2020-01-24T17:38:00Z">
        <w:r w:rsidR="005B62AD">
          <w:t>g</w:t>
        </w:r>
      </w:ins>
      <w:ins w:id="876" w:author="ERCOT" w:date="2020-01-24T17:28:00Z">
        <w:r>
          <w:t>)</w:t>
        </w:r>
        <w:r>
          <w:tab/>
          <w:t xml:space="preserve">For </w:t>
        </w:r>
      </w:ins>
      <w:ins w:id="877" w:author="ERCOT" w:date="2020-01-24T17:29:00Z">
        <w:r>
          <w:t xml:space="preserve">Ancillary Service Only </w:t>
        </w:r>
      </w:ins>
      <w:ins w:id="878" w:author="ERCOT" w:date="2020-01-24T17:28:00Z">
        <w:r>
          <w:t>Offer</w:t>
        </w:r>
      </w:ins>
      <w:ins w:id="879" w:author="ERCOT" w:date="2020-01-24T17:30:00Z">
        <w:r>
          <w:t>s</w:t>
        </w:r>
      </w:ins>
      <w:ins w:id="880" w:author="ERCOT 102320" w:date="2020-10-14T10:01:00Z">
        <w:r w:rsidR="00F764B3">
          <w:t>,</w:t>
        </w:r>
      </w:ins>
      <w:ins w:id="881" w:author="ERCOT" w:date="2020-02-19T17:46:00Z">
        <w:r w:rsidR="00067F2C">
          <w:t xml:space="preserve"> c</w:t>
        </w:r>
      </w:ins>
      <w:ins w:id="882" w:author="ERCOT" w:date="2020-01-24T17:34:00Z">
        <w:r>
          <w:t xml:space="preserve">redit exposure will be increased by the </w:t>
        </w:r>
      </w:ins>
      <w:ins w:id="883" w:author="ERCOT" w:date="2020-01-24T17:31:00Z">
        <w:r>
          <w:t xml:space="preserve">sum of the quantity of the </w:t>
        </w:r>
      </w:ins>
      <w:ins w:id="884" w:author="ERCOT" w:date="2020-02-19T17:46:00Z">
        <w:r w:rsidR="00067F2C">
          <w:t xml:space="preserve">Ancillary Service Only Offer </w:t>
        </w:r>
      </w:ins>
      <w:ins w:id="885" w:author="ERCOT" w:date="2020-01-24T17:31:00Z">
        <w:r>
          <w:t xml:space="preserve">multiplied by </w:t>
        </w:r>
      </w:ins>
      <w:ins w:id="886" w:author="ERCOT" w:date="2020-01-24T17:28:00Z">
        <w:r>
          <w:t xml:space="preserve">the </w:t>
        </w:r>
      </w:ins>
      <w:ins w:id="887" w:author="ERCOT" w:date="2020-01-24T17:37:00Z">
        <w:r>
          <w:rPr>
            <w:i/>
          </w:rPr>
          <w:t>dp</w:t>
        </w:r>
      </w:ins>
      <w:ins w:id="888" w:author="ERCOT" w:date="2020-01-24T17:28:00Z">
        <w:r w:rsidRPr="00F62177">
          <w:rPr>
            <w:vertAlign w:val="superscript"/>
          </w:rPr>
          <w:t>th</w:t>
        </w:r>
        <w:r>
          <w:t xml:space="preserve"> percentile of the</w:t>
        </w:r>
      </w:ins>
      <w:ins w:id="889" w:author="ERCOT" w:date="2020-01-24T17:37:00Z">
        <w:r>
          <w:t xml:space="preserve"> positive</w:t>
        </w:r>
      </w:ins>
      <w:ins w:id="890" w:author="ERCOT" w:date="2020-01-24T17:28:00Z">
        <w:r>
          <w:t xml:space="preserve"> </w:t>
        </w:r>
      </w:ins>
      <w:ins w:id="891" w:author="ERCOT" w:date="2020-01-24T17:32:00Z">
        <w:r>
          <w:t>hourly difference</w:t>
        </w:r>
      </w:ins>
      <w:ins w:id="892" w:author="ERCOT" w:date="2020-01-24T17:33:00Z">
        <w:r>
          <w:t xml:space="preserve"> for that Ancillary Service </w:t>
        </w:r>
      </w:ins>
      <w:ins w:id="893" w:author="ERCOT" w:date="2020-02-03T14:32:00Z">
        <w:r w:rsidR="00AF2AD3">
          <w:t xml:space="preserve">between </w:t>
        </w:r>
      </w:ins>
      <w:ins w:id="894" w:author="ERCOT" w:date="2020-01-24T17:38:00Z">
        <w:r>
          <w:t xml:space="preserve">RTMCPC and </w:t>
        </w:r>
      </w:ins>
      <w:ins w:id="895" w:author="ERCOT" w:date="2020-01-24T17:28:00Z">
        <w:r>
          <w:t>DA</w:t>
        </w:r>
      </w:ins>
      <w:ins w:id="896" w:author="ERCOT" w:date="2020-01-24T17:32:00Z">
        <w:r>
          <w:t xml:space="preserve">MCPC </w:t>
        </w:r>
      </w:ins>
      <w:ins w:id="897" w:author="ERCOT" w:date="2020-02-03T14:32:00Z">
        <w:r w:rsidR="00AF2AD3">
          <w:t xml:space="preserve">for that Ancillary Service </w:t>
        </w:r>
      </w:ins>
      <w:ins w:id="898" w:author="ERCOT" w:date="2020-01-24T17:38:00Z">
        <w:r>
          <w:t xml:space="preserve">over the previous 30 days </w:t>
        </w:r>
      </w:ins>
      <w:ins w:id="899" w:author="ERCOT" w:date="2020-01-24T17:28:00Z">
        <w:r>
          <w:t xml:space="preserve">for </w:t>
        </w:r>
      </w:ins>
      <w:ins w:id="900" w:author="ERCOT" w:date="2020-02-03T14:33:00Z">
        <w:r w:rsidR="00AF2AD3">
          <w:t>th</w:t>
        </w:r>
      </w:ins>
      <w:ins w:id="901" w:author="ERCOT 102320" w:date="2020-10-14T10:01:00Z">
        <w:r w:rsidR="00F764B3">
          <w:t>e</w:t>
        </w:r>
      </w:ins>
      <w:ins w:id="902" w:author="ERCOT" w:date="2020-02-03T14:33:00Z">
        <w:del w:id="903" w:author="ERCOT 102320" w:date="2020-10-14T10:01:00Z">
          <w:r w:rsidR="00AF2AD3" w:rsidDel="00F764B3">
            <w:delText>at</w:delText>
          </w:r>
        </w:del>
      </w:ins>
      <w:ins w:id="904" w:author="ERCOT" w:date="2020-01-24T17:28:00Z">
        <w:r>
          <w:t xml:space="preserve"> </w:t>
        </w:r>
      </w:ins>
      <w:ins w:id="905" w:author="ERCOT" w:date="2020-02-19T17:46:00Z">
        <w:r w:rsidR="00067F2C">
          <w:t>Operating Hour</w:t>
        </w:r>
      </w:ins>
      <w:ins w:id="906" w:author="ERCOT 102320" w:date="2020-10-14T10:01:00Z">
        <w:r w:rsidR="00F764B3">
          <w:t xml:space="preserve"> of the Ancillary Service Only Offer</w:t>
        </w:r>
      </w:ins>
      <w:ins w:id="907" w:author="ERCOT" w:date="2020-01-24T17:33:00Z">
        <w:r>
          <w:t>.</w:t>
        </w:r>
      </w:ins>
    </w:p>
    <w:p w14:paraId="20E4A21C" w14:textId="77777777" w:rsidR="00760EBA" w:rsidRDefault="000C362C" w:rsidP="0021182B">
      <w:pPr>
        <w:pStyle w:val="List"/>
        <w:ind w:left="1440"/>
      </w:pPr>
      <w:r>
        <w:t>(</w:t>
      </w:r>
      <w:ins w:id="908" w:author="ERCOT" w:date="2020-01-24T17:28:00Z">
        <w:r w:rsidR="0021182B">
          <w:t>h</w:t>
        </w:r>
      </w:ins>
      <w:del w:id="909" w:author="ERCOT" w:date="2020-01-24T17:28:00Z">
        <w:r w:rsidDel="0021182B">
          <w:delText>g</w:delText>
        </w:r>
      </w:del>
      <w:r>
        <w:t>)</w:t>
      </w:r>
      <w:r>
        <w:tab/>
      </w:r>
      <w:r w:rsidR="00553CE3">
        <w:t>Values</w:t>
      </w:r>
      <w:r>
        <w:t xml:space="preserve"> </w:t>
      </w:r>
      <w:r w:rsidRPr="00CA2AF7">
        <w:rPr>
          <w:i/>
        </w:rPr>
        <w:t>e1</w:t>
      </w:r>
      <w:r>
        <w:t xml:space="preserve">, </w:t>
      </w:r>
      <w:r w:rsidRPr="00CA2AF7">
        <w:rPr>
          <w:i/>
        </w:rPr>
        <w:t>e2</w:t>
      </w:r>
      <w:r>
        <w:t xml:space="preserve">, or </w:t>
      </w:r>
      <w:r w:rsidRPr="00CA2AF7">
        <w:rPr>
          <w:i/>
        </w:rPr>
        <w:t>e3</w:t>
      </w:r>
      <w:r>
        <w:t xml:space="preserve">, which are applicable to items (a) </w:t>
      </w:r>
      <w:r w:rsidR="00553CE3">
        <w:t>and</w:t>
      </w:r>
      <w:r>
        <w:t xml:space="preserve"> (</w:t>
      </w:r>
      <w:r w:rsidR="00553CE3">
        <w:t>b</w:t>
      </w:r>
      <w:r>
        <w:t xml:space="preserve">) above, under conditions described below, will be determined and applied at ERCOT’s sole discretion.  Within the application parameters identified below, ERCOT shall establish values for </w:t>
      </w:r>
      <w:r w:rsidRPr="00CA2AF7">
        <w:rPr>
          <w:i/>
        </w:rPr>
        <w:t>e1</w:t>
      </w:r>
      <w:r>
        <w:t xml:space="preserve">, </w:t>
      </w:r>
      <w:r w:rsidRPr="00CA2AF7">
        <w:rPr>
          <w:i/>
        </w:rPr>
        <w:t>e2</w:t>
      </w:r>
      <w:r>
        <w:t xml:space="preserve">, and </w:t>
      </w:r>
      <w:r w:rsidRPr="00CA2AF7">
        <w:rPr>
          <w:i/>
        </w:rPr>
        <w:t>e3</w:t>
      </w:r>
      <w:r>
        <w:t xml:space="preserve"> and provide notice to an affected Counter-Party of any changes to </w:t>
      </w:r>
      <w:r w:rsidRPr="00CA2AF7">
        <w:rPr>
          <w:i/>
        </w:rPr>
        <w:t>e1</w:t>
      </w:r>
      <w:r>
        <w:t xml:space="preserve">, </w:t>
      </w:r>
      <w:r w:rsidRPr="00CA2AF7">
        <w:rPr>
          <w:i/>
        </w:rPr>
        <w:t>e2</w:t>
      </w:r>
      <w:r>
        <w:t xml:space="preserve">, or </w:t>
      </w:r>
      <w:r w:rsidRPr="00CA2AF7">
        <w:rPr>
          <w:i/>
        </w:rPr>
        <w:t>e3</w:t>
      </w:r>
      <w:r>
        <w:t xml:space="preserve"> before 0900 generally two Bank Business Days prior to the normally scheduled DAM 1000 by a minimum of two of these methods:  written, electronic, posting to the MIS Certified Area or telephonic.  However, ERCOT may adjust any </w:t>
      </w:r>
      <w:r w:rsidR="00553CE3">
        <w:t>DAM credit parameter</w:t>
      </w:r>
      <w:r>
        <w:t xml:space="preserve"> immediately if, in its sole discretion, ERCOT determines that the </w:t>
      </w:r>
      <w:r w:rsidR="00553CE3">
        <w:t>parameter</w:t>
      </w:r>
      <w:r>
        <w:t xml:space="preserve">(s) set for a Counter-Party do not adequately match the financial risk created by that Counter-Party’s activities in the market.  ERCOT shall review the values for </w:t>
      </w:r>
      <w:r w:rsidRPr="00CA2AF7">
        <w:rPr>
          <w:i/>
        </w:rPr>
        <w:t>e1</w:t>
      </w:r>
      <w:r>
        <w:t xml:space="preserve">, </w:t>
      </w:r>
      <w:r w:rsidRPr="00CA2AF7">
        <w:rPr>
          <w:i/>
        </w:rPr>
        <w:t>e2</w:t>
      </w:r>
      <w:r>
        <w:t xml:space="preserve">, or </w:t>
      </w:r>
      <w:r w:rsidRPr="00CA2AF7">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E2BC989" w14:textId="77777777" w:rsidR="00760EBA" w:rsidRDefault="00760EBA" w:rsidP="00AA7C2F">
      <w:pPr>
        <w:pStyle w:val="List"/>
        <w:ind w:left="2160"/>
      </w:pPr>
      <w:r>
        <w:t>(i)</w:t>
      </w:r>
      <w:r>
        <w:tab/>
        <w:t xml:space="preserve">The value of each exposure adjustment </w:t>
      </w:r>
      <w:r w:rsidRPr="00CA2AF7">
        <w:rPr>
          <w:i/>
        </w:rPr>
        <w:t>e1</w:t>
      </w:r>
      <w:r>
        <w:t xml:space="preserve">, </w:t>
      </w:r>
      <w:r w:rsidRPr="00CA2AF7">
        <w:rPr>
          <w:i/>
        </w:rPr>
        <w:t>e2</w:t>
      </w:r>
      <w:r>
        <w:t xml:space="preserve">, and </w:t>
      </w:r>
      <w:r w:rsidRPr="00CA2AF7">
        <w:rPr>
          <w:i/>
        </w:rPr>
        <w:t>e3</w:t>
      </w:r>
      <w:r>
        <w:t xml:space="preserve"> is a value between zero and one, rounded to the nearest hundredth decimal place, set by ERCOT by Counter-Party.  The values ERCOT establishes for </w:t>
      </w:r>
      <w:r w:rsidRPr="00CA2AF7">
        <w:rPr>
          <w:i/>
        </w:rPr>
        <w:t>e1</w:t>
      </w:r>
      <w:r>
        <w:t xml:space="preserve">, </w:t>
      </w:r>
      <w:r w:rsidRPr="00CA2AF7">
        <w:rPr>
          <w:i/>
        </w:rPr>
        <w:t>e2</w:t>
      </w:r>
      <w:r>
        <w:t xml:space="preserve">, and </w:t>
      </w:r>
      <w:r w:rsidRPr="00CA2AF7">
        <w:rPr>
          <w:i/>
        </w:rPr>
        <w:t>e3</w:t>
      </w:r>
      <w:r>
        <w:t xml:space="preserve"> for a Counter-Party shall be applied equally to the portfolio of all QSEs represented by such Counter-Party.</w:t>
      </w:r>
    </w:p>
    <w:p w14:paraId="70DF83E7" w14:textId="77777777" w:rsidR="007A4792" w:rsidRDefault="00553CE3" w:rsidP="00E93C7C">
      <w:pPr>
        <w:pStyle w:val="List"/>
        <w:ind w:left="1440"/>
      </w:pPr>
      <w:r>
        <w:t>(h)</w:t>
      </w:r>
      <w:r>
        <w:tab/>
        <w:t xml:space="preserve">ERCOT must re-examine DAM credit parameters immediately if </w:t>
      </w:r>
      <w:r w:rsidRPr="00586BB5">
        <w:t>Counter</w:t>
      </w:r>
      <w:r>
        <w:t>-</w:t>
      </w:r>
      <w:r w:rsidRPr="00586BB5">
        <w:t xml:space="preserve">Party </w:t>
      </w:r>
      <w:r w:rsidRPr="00281FE7">
        <w:t>exceeds 90</w:t>
      </w:r>
      <w:r w:rsidRPr="00586BB5">
        <w:t>% of</w:t>
      </w:r>
      <w:r>
        <w:t xml:space="preserve"> its</w:t>
      </w:r>
      <w:r w:rsidRPr="00586BB5">
        <w:t xml:space="preserve"> Available Credit Limit (ACL) available to DAM</w:t>
      </w:r>
      <w:r>
        <w:t>.</w:t>
      </w:r>
    </w:p>
    <w:p w14:paraId="49D42DED" w14:textId="77777777" w:rsidR="00AA7C2F" w:rsidRPr="00A9562B" w:rsidRDefault="00AA7C2F" w:rsidP="0053389B">
      <w:pPr>
        <w:spacing w:after="240"/>
        <w:ind w:left="720" w:hanging="720"/>
      </w:pPr>
      <w:r w:rsidRPr="00A9562B">
        <w:t>(</w:t>
      </w:r>
      <w:r w:rsidR="0053389B">
        <w:t>7</w:t>
      </w:r>
      <w:r w:rsidRPr="00A9562B">
        <w:t>)</w:t>
      </w:r>
      <w:r w:rsidRPr="00A9562B">
        <w:tab/>
        <w:t xml:space="preserve">A Counter-Party may request more favorable parameters from ERCOT by agreeing to all of the conditions below: </w:t>
      </w:r>
    </w:p>
    <w:p w14:paraId="6BF2C46C" w14:textId="77777777" w:rsidR="00AA7C2F" w:rsidRPr="00090BA6" w:rsidRDefault="00AA7C2F" w:rsidP="00F532BC">
      <w:pPr>
        <w:numPr>
          <w:ilvl w:val="0"/>
          <w:numId w:val="7"/>
        </w:numPr>
        <w:ind w:left="1440" w:hanging="720"/>
      </w:pPr>
      <w:r w:rsidRPr="00090BA6">
        <w:lastRenderedPageBreak/>
        <w:t>The Counter-Party shall notify ERCOT of any expected changes to Ratio1 or Ratio2, due to change in activity</w:t>
      </w:r>
      <w:r>
        <w:t>,</w:t>
      </w:r>
      <w:r w:rsidRPr="00090BA6">
        <w:t xml:space="preserve"> as described below, and the likely duration of such change as soon as practicable, but no later </w:t>
      </w:r>
      <w:r>
        <w:t>t</w:t>
      </w:r>
      <w:r w:rsidRPr="00090BA6">
        <w:t>han two Business Days in advance of the change:</w:t>
      </w:r>
    </w:p>
    <w:p w14:paraId="5B664F94" w14:textId="77777777" w:rsidR="00AA7C2F" w:rsidRPr="00090BA6" w:rsidRDefault="00AA7C2F" w:rsidP="00AA7C2F"/>
    <w:p w14:paraId="7F07D3C7" w14:textId="77777777" w:rsidR="00AA7C2F" w:rsidRPr="00090BA6" w:rsidRDefault="00AA7C2F" w:rsidP="00F532BC">
      <w:pPr>
        <w:numPr>
          <w:ilvl w:val="0"/>
          <w:numId w:val="8"/>
        </w:numPr>
        <w:ind w:left="2160"/>
      </w:pPr>
      <w:r w:rsidRPr="00090BA6">
        <w:t xml:space="preserve">If Ratio1 as defined in </w:t>
      </w:r>
      <w:r>
        <w:t xml:space="preserve">paragraph </w:t>
      </w:r>
      <w:r w:rsidRPr="00090BA6">
        <w:t>(6)(a)(ii)(B)</w:t>
      </w:r>
      <w:r>
        <w:t xml:space="preserve"> </w:t>
      </w:r>
      <w:r w:rsidRPr="00090BA6">
        <w:t xml:space="preserve">above is likely to be greater than the Counter-Party's currently assigned value of </w:t>
      </w:r>
      <w:r w:rsidRPr="00B2492F">
        <w:rPr>
          <w:i/>
        </w:rPr>
        <w:t>e1</w:t>
      </w:r>
      <w:r w:rsidRPr="00090BA6">
        <w:t xml:space="preserve"> for particular day(s), then the estimated daily values of Ratio1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assumptions used to arrive at those values; and</w:t>
      </w:r>
    </w:p>
    <w:p w14:paraId="6A547286" w14:textId="77777777" w:rsidR="00AA7C2F" w:rsidRPr="00090BA6" w:rsidRDefault="00AA7C2F" w:rsidP="00AA7C2F">
      <w:pPr>
        <w:ind w:left="2160"/>
      </w:pPr>
    </w:p>
    <w:p w14:paraId="44BA7AFC" w14:textId="77777777" w:rsidR="00AA7C2F" w:rsidRPr="00090BA6" w:rsidRDefault="00AA7C2F" w:rsidP="00F532BC">
      <w:pPr>
        <w:numPr>
          <w:ilvl w:val="0"/>
          <w:numId w:val="8"/>
        </w:numPr>
        <w:ind w:left="2160"/>
      </w:pPr>
      <w:r w:rsidRPr="00090BA6">
        <w:t xml:space="preserve">If Ratio2 as defined in </w:t>
      </w:r>
      <w:r>
        <w:t xml:space="preserve">paragraph </w:t>
      </w:r>
      <w:r w:rsidRPr="00090BA6">
        <w:t>(6)(b)(i)(A)(1)</w:t>
      </w:r>
      <w:r w:rsidR="00DC69DE">
        <w:t xml:space="preserve"> </w:t>
      </w:r>
      <w:r w:rsidRPr="00090BA6">
        <w:t xml:space="preserve">above is likely to be lower than the Counter-Party's currently assigned value of </w:t>
      </w:r>
      <w:r w:rsidRPr="00B2492F">
        <w:rPr>
          <w:i/>
        </w:rPr>
        <w:t>e2</w:t>
      </w:r>
      <w:r w:rsidRPr="00090BA6">
        <w:t xml:space="preserve"> for particular day(s), then the estimated daily values of Ratio2 specifying the day(s) along with the daily DAM Energy Bid, E</w:t>
      </w:r>
      <w:r>
        <w:t>nergy-</w:t>
      </w:r>
      <w:r w:rsidRPr="00090BA6">
        <w:t>O</w:t>
      </w:r>
      <w:r>
        <w:t xml:space="preserve">nly </w:t>
      </w:r>
      <w:r w:rsidRPr="00090BA6">
        <w:t>O</w:t>
      </w:r>
      <w:r>
        <w:t>ffer</w:t>
      </w:r>
      <w:r w:rsidRPr="00090BA6">
        <w:t>, and T</w:t>
      </w:r>
      <w:r>
        <w:t>hree-</w:t>
      </w:r>
      <w:r w:rsidRPr="00090BA6">
        <w:t>P</w:t>
      </w:r>
      <w:r>
        <w:t xml:space="preserve">art Supply </w:t>
      </w:r>
      <w:r w:rsidRPr="00090BA6">
        <w:t>O</w:t>
      </w:r>
      <w:r>
        <w:t>ffer</w:t>
      </w:r>
      <w:r w:rsidRPr="00090BA6">
        <w:t xml:space="preserve"> quantity assumption used to arrive at those values.</w:t>
      </w:r>
    </w:p>
    <w:p w14:paraId="410CFC80" w14:textId="77777777" w:rsidR="00AA7C2F" w:rsidRPr="00090BA6" w:rsidRDefault="00AA7C2F" w:rsidP="00AA7C2F"/>
    <w:p w14:paraId="2A3F8402" w14:textId="77777777" w:rsidR="00AA7C2F" w:rsidRPr="00090BA6" w:rsidRDefault="00AA7C2F" w:rsidP="00F532BC">
      <w:pPr>
        <w:numPr>
          <w:ilvl w:val="0"/>
          <w:numId w:val="7"/>
        </w:numPr>
        <w:ind w:left="1440" w:hanging="720"/>
      </w:pPr>
      <w:r w:rsidRPr="00090BA6">
        <w:t xml:space="preserve">ERCOT, in its sole discretion, will determine the adequacy of the disclosures made in </w:t>
      </w:r>
      <w:r w:rsidR="00D90725">
        <w:t>item</w:t>
      </w:r>
      <w:r w:rsidRPr="00090BA6">
        <w:t xml:space="preserve"> (</w:t>
      </w:r>
      <w:r>
        <w:t>a</w:t>
      </w:r>
      <w:r w:rsidRPr="00090BA6">
        <w:t>) above and may require additional information as needed to evaluate whether a Counter- Party is eligible for favorable treatment.</w:t>
      </w:r>
    </w:p>
    <w:p w14:paraId="61B7FB78" w14:textId="77777777" w:rsidR="00AA7C2F" w:rsidRPr="00090BA6" w:rsidRDefault="00AA7C2F" w:rsidP="00AA7C2F">
      <w:pPr>
        <w:ind w:left="1440" w:hanging="720"/>
      </w:pPr>
    </w:p>
    <w:p w14:paraId="6A371404" w14:textId="77777777" w:rsidR="00AA7C2F" w:rsidRPr="00090BA6" w:rsidRDefault="00AA7C2F" w:rsidP="00F532BC">
      <w:pPr>
        <w:numPr>
          <w:ilvl w:val="0"/>
          <w:numId w:val="7"/>
        </w:numPr>
        <w:ind w:left="1440" w:hanging="720"/>
      </w:pPr>
      <w:r w:rsidRPr="00090BA6">
        <w:t>ERCOT may change the requirements</w:t>
      </w:r>
      <w:r>
        <w:t xml:space="preserve"> for providing information, </w:t>
      </w:r>
      <w:r w:rsidR="00D90725">
        <w:t>as described in item</w:t>
      </w:r>
      <w:r w:rsidRPr="00090BA6">
        <w:t xml:space="preserve"> (</w:t>
      </w:r>
      <w:r>
        <w:t>a</w:t>
      </w:r>
      <w:r w:rsidRPr="00090BA6">
        <w:t>) above</w:t>
      </w:r>
      <w:r>
        <w:t>,</w:t>
      </w:r>
      <w:r w:rsidRPr="00090BA6">
        <w:t xml:space="preserve"> to ensure that reasonable information is obtained from Counter-Parties.</w:t>
      </w:r>
    </w:p>
    <w:p w14:paraId="5E07CD18" w14:textId="77777777" w:rsidR="00AA7C2F" w:rsidRPr="00090BA6" w:rsidRDefault="00AA7C2F" w:rsidP="00AA7C2F">
      <w:pPr>
        <w:ind w:left="1440" w:hanging="720"/>
      </w:pPr>
    </w:p>
    <w:p w14:paraId="6C540448" w14:textId="77777777" w:rsidR="00AA7C2F" w:rsidRPr="00090BA6" w:rsidRDefault="00AA7C2F" w:rsidP="00F532BC">
      <w:pPr>
        <w:numPr>
          <w:ilvl w:val="0"/>
          <w:numId w:val="7"/>
        </w:numPr>
        <w:ind w:left="1440" w:hanging="720"/>
      </w:pPr>
      <w:r w:rsidRPr="00090BA6">
        <w:t>ERCOT may, but is not required, to use information provided by a Counter-Party to re-evaluate DAM credit parameters and may take other information into consideration as needed.</w:t>
      </w:r>
    </w:p>
    <w:p w14:paraId="6E3533F1" w14:textId="77777777" w:rsidR="00AA7C2F" w:rsidRPr="00090BA6" w:rsidRDefault="00AA7C2F" w:rsidP="00AA7C2F">
      <w:pPr>
        <w:ind w:left="1440" w:hanging="720"/>
      </w:pPr>
      <w:r w:rsidRPr="00090BA6">
        <w:t xml:space="preserve">      </w:t>
      </w:r>
    </w:p>
    <w:p w14:paraId="0A169313" w14:textId="77777777" w:rsidR="00AA7C2F" w:rsidRPr="00090BA6" w:rsidRDefault="00AA7C2F" w:rsidP="00F532BC">
      <w:pPr>
        <w:numPr>
          <w:ilvl w:val="0"/>
          <w:numId w:val="7"/>
        </w:numPr>
        <w:spacing w:after="240"/>
        <w:ind w:left="1440" w:hanging="720"/>
      </w:pPr>
      <w:r w:rsidRPr="00090BA6">
        <w:t xml:space="preserve">If ERCOT determines that information provided to ERCOT is erroneous or that ERCOT has not been notified of required changes, ERCOT may set all parameters for the Counter-Party to the default values with a possible adder on the </w:t>
      </w:r>
      <w:r w:rsidRPr="00B2492F">
        <w:rPr>
          <w:i/>
        </w:rPr>
        <w:t>e1</w:t>
      </w:r>
      <w:r w:rsidRPr="00090BA6">
        <w:t xml:space="preserve"> variable, at ERCOT's sole discretion, for a period of not less than seven days and until ERCOT is satisfied that the Counter-Party has and will comply with the conditions set forth in this Section.  In no case shall the adder result in an </w:t>
      </w:r>
      <w:r w:rsidRPr="00B2492F">
        <w:rPr>
          <w:i/>
        </w:rPr>
        <w:t>e1</w:t>
      </w:r>
      <w:r w:rsidRPr="00090BA6">
        <w:t xml:space="preserve"> value greater than one.</w:t>
      </w:r>
    </w:p>
    <w:p w14:paraId="1F14F062" w14:textId="77777777" w:rsidR="000C362C" w:rsidRPr="001A1873" w:rsidRDefault="000C362C" w:rsidP="00AA7C2F">
      <w:pPr>
        <w:pStyle w:val="BodyText"/>
        <w:ind w:left="720" w:hanging="720"/>
      </w:pPr>
      <w:r>
        <w:t>(</w:t>
      </w:r>
      <w:r w:rsidR="0053389B">
        <w:t>8</w:t>
      </w:r>
      <w:r>
        <w:t>)</w:t>
      </w:r>
      <w:r>
        <w:rPr>
          <w:iCs w:val="0"/>
          <w:color w:val="000000"/>
        </w:rPr>
        <w:tab/>
      </w:r>
      <w:r w:rsidRPr="00594494">
        <w:t>Beginning no later than 0800 and ending at 0945 each Business Day, ERCOT shall p</w:t>
      </w:r>
      <w:r>
        <w:t>ost to the MIS Certified Area, approximately every</w:t>
      </w:r>
      <w:r w:rsidRPr="00594494">
        <w:t xml:space="preserve"> 15 minutes, each active Counter-Party’s remaining Available Credit </w:t>
      </w:r>
      <w:r>
        <w:t>Limit (ACL) for that day’s DAM and the time at which the report was run</w:t>
      </w:r>
      <w:r w:rsidRPr="00594494">
        <w:t xml:space="preserve">. </w:t>
      </w:r>
    </w:p>
    <w:p w14:paraId="0156A716" w14:textId="77777777" w:rsidR="000C362C" w:rsidRDefault="000C362C" w:rsidP="000C362C">
      <w:pPr>
        <w:pStyle w:val="BodyText"/>
        <w:ind w:left="720" w:hanging="720"/>
      </w:pPr>
      <w:r>
        <w:rPr>
          <w:iCs w:val="0"/>
          <w:color w:val="000000"/>
        </w:rPr>
        <w:t>(</w:t>
      </w:r>
      <w:r w:rsidR="0053389B">
        <w:rPr>
          <w:iCs w:val="0"/>
          <w:color w:val="000000"/>
        </w:rPr>
        <w:t>9</w:t>
      </w:r>
      <w:r>
        <w:rPr>
          <w:iCs w:val="0"/>
          <w:color w:val="000000"/>
        </w:rPr>
        <w:t>)</w:t>
      </w:r>
      <w:r>
        <w:rPr>
          <w:iCs w:val="0"/>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54B568" w14:textId="77777777" w:rsidR="000C362C" w:rsidRDefault="000C362C" w:rsidP="000C362C">
      <w:pPr>
        <w:pStyle w:val="BodyText"/>
        <w:ind w:left="1440" w:hanging="720"/>
      </w:pPr>
      <w:r>
        <w:lastRenderedPageBreak/>
        <w:t>(a)</w:t>
      </w:r>
      <w:r>
        <w:tab/>
        <w:t xml:space="preserve">DAM Energy Bids; </w:t>
      </w:r>
    </w:p>
    <w:p w14:paraId="70C03C62" w14:textId="77777777" w:rsidR="000C362C" w:rsidRDefault="000C362C" w:rsidP="000C362C">
      <w:pPr>
        <w:pStyle w:val="BodyText"/>
        <w:ind w:left="1440" w:hanging="720"/>
      </w:pPr>
      <w:r>
        <w:t>(b)</w:t>
      </w:r>
      <w:r>
        <w:tab/>
        <w:t>DAM Energy Only Offers;</w:t>
      </w:r>
    </w:p>
    <w:p w14:paraId="19D96CAC" w14:textId="77777777" w:rsidR="000C362C" w:rsidRDefault="000C362C" w:rsidP="000C362C">
      <w:pPr>
        <w:pStyle w:val="BodyText"/>
        <w:ind w:left="1440" w:hanging="720"/>
      </w:pPr>
      <w:r>
        <w:t>(c)</w:t>
      </w:r>
      <w:r>
        <w:tab/>
        <w:t>PTP Obligation Bids;</w:t>
      </w:r>
    </w:p>
    <w:p w14:paraId="452AB9B5" w14:textId="77777777" w:rsidR="000C362C" w:rsidRDefault="000C362C" w:rsidP="000C362C">
      <w:pPr>
        <w:pStyle w:val="BodyText"/>
        <w:ind w:left="1440" w:hanging="720"/>
      </w:pPr>
      <w:r>
        <w:t>(d)</w:t>
      </w:r>
      <w:r>
        <w:tab/>
        <w:t xml:space="preserve">Three-Part Supply Offers; </w:t>
      </w:r>
      <w:del w:id="910" w:author="ERCOT" w:date="2020-01-24T17:39:00Z">
        <w:r w:rsidDel="006246E8">
          <w:delText>and</w:delText>
        </w:r>
      </w:del>
    </w:p>
    <w:p w14:paraId="13232993" w14:textId="77777777" w:rsidR="006246E8" w:rsidRDefault="000C362C" w:rsidP="00E75519">
      <w:pPr>
        <w:pStyle w:val="BodyTextNumbered"/>
        <w:ind w:left="1440"/>
        <w:rPr>
          <w:ins w:id="911" w:author="ERCOT" w:date="2020-01-24T17:39:00Z"/>
        </w:rPr>
      </w:pPr>
      <w:r>
        <w:t>(e)</w:t>
      </w:r>
      <w:r>
        <w:tab/>
        <w:t>Ancillary Service</w:t>
      </w:r>
      <w:r w:rsidR="003361E2">
        <w:t>s</w:t>
      </w:r>
      <w:ins w:id="912" w:author="ERCOT" w:date="2020-01-24T17:40:00Z">
        <w:r w:rsidR="006246E8">
          <w:t xml:space="preserve"> related to Self-Arranged</w:t>
        </w:r>
        <w:r w:rsidR="00490DF0">
          <w:t xml:space="preserve"> </w:t>
        </w:r>
      </w:ins>
      <w:ins w:id="913" w:author="ERCOT 102320" w:date="2020-10-14T10:00:00Z">
        <w:r w:rsidR="00F764B3">
          <w:t>Ancillary Service Q</w:t>
        </w:r>
      </w:ins>
      <w:ins w:id="914" w:author="ERCOT" w:date="2020-01-24T17:40:00Z">
        <w:del w:id="915" w:author="ERCOT 102320" w:date="2020-10-14T10:01:00Z">
          <w:r w:rsidR="00490DF0" w:rsidDel="00F764B3">
            <w:delText>q</w:delText>
          </w:r>
        </w:del>
        <w:r w:rsidR="00490DF0">
          <w:t>uantities</w:t>
        </w:r>
      </w:ins>
      <w:ins w:id="916" w:author="ERCOT" w:date="2020-01-24T17:39:00Z">
        <w:r w:rsidR="006246E8">
          <w:t>; and</w:t>
        </w:r>
      </w:ins>
    </w:p>
    <w:p w14:paraId="46FEB78E" w14:textId="77777777" w:rsidR="000C362C" w:rsidRDefault="006246E8" w:rsidP="00E75519">
      <w:pPr>
        <w:pStyle w:val="BodyTextNumbered"/>
        <w:ind w:left="1440"/>
      </w:pPr>
      <w:ins w:id="917" w:author="ERCOT" w:date="2020-01-24T17:39:00Z">
        <w:r>
          <w:t>(f)</w:t>
        </w:r>
        <w:r>
          <w:tab/>
          <w:t>Ancillary Service Only Offers</w:t>
        </w:r>
      </w:ins>
      <w:r w:rsidR="000C362C">
        <w:t>.</w:t>
      </w:r>
    </w:p>
    <w:p w14:paraId="34D4A38B" w14:textId="77777777" w:rsidR="00AA7C2F" w:rsidRDefault="00AA7C2F" w:rsidP="00AA7C2F">
      <w:pPr>
        <w:spacing w:after="240"/>
        <w:ind w:left="720" w:hanging="720"/>
      </w:pPr>
      <w:r>
        <w:t>(1</w:t>
      </w:r>
      <w:r w:rsidR="0053389B">
        <w:t>0</w:t>
      </w:r>
      <w:r>
        <w:t>)     The parameters in this Section are defined as follows:</w:t>
      </w:r>
    </w:p>
    <w:p w14:paraId="5C92E6FB" w14:textId="77777777" w:rsidR="00AA7C2F" w:rsidRDefault="00AA7C2F" w:rsidP="00F532BC">
      <w:pPr>
        <w:numPr>
          <w:ilvl w:val="0"/>
          <w:numId w:val="9"/>
        </w:numPr>
        <w:spacing w:after="240"/>
        <w:ind w:left="1440" w:hanging="720"/>
      </w:pPr>
      <w:r>
        <w:t>The default values of the parameters are:</w:t>
      </w:r>
    </w:p>
    <w:p w14:paraId="0AB42313" w14:textId="77777777" w:rsidR="00AA7C2F" w:rsidRDefault="00AA7C2F" w:rsidP="00AA7C2F"/>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61032D90" w14:textId="77777777" w:rsidTr="0099085A">
        <w:trPr>
          <w:trHeight w:val="351"/>
          <w:tblHeader/>
        </w:trPr>
        <w:tc>
          <w:tcPr>
            <w:tcW w:w="1491" w:type="dxa"/>
          </w:tcPr>
          <w:p w14:paraId="3BB234FE" w14:textId="77777777" w:rsidR="00AA7C2F" w:rsidRPr="00BE4766" w:rsidRDefault="00AA7C2F" w:rsidP="0099085A">
            <w:pPr>
              <w:pStyle w:val="TableHead"/>
            </w:pPr>
            <w:r>
              <w:t>Parameter</w:t>
            </w:r>
          </w:p>
        </w:tc>
        <w:tc>
          <w:tcPr>
            <w:tcW w:w="1016" w:type="dxa"/>
          </w:tcPr>
          <w:p w14:paraId="3EA7CABE" w14:textId="77777777" w:rsidR="00AA7C2F" w:rsidRPr="00BE4766" w:rsidRDefault="00AA7C2F" w:rsidP="0099085A">
            <w:pPr>
              <w:pStyle w:val="TableHead"/>
            </w:pPr>
            <w:r w:rsidRPr="00BE4766">
              <w:t>Unit</w:t>
            </w:r>
          </w:p>
        </w:tc>
        <w:tc>
          <w:tcPr>
            <w:tcW w:w="7213" w:type="dxa"/>
          </w:tcPr>
          <w:p w14:paraId="4619A607" w14:textId="77777777" w:rsidR="00AA7C2F" w:rsidRPr="00BE4766" w:rsidRDefault="00AA7C2F" w:rsidP="0099085A">
            <w:pPr>
              <w:pStyle w:val="TableHead"/>
            </w:pPr>
            <w:r>
              <w:t>Current Value</w:t>
            </w:r>
            <w:r w:rsidR="00191657">
              <w:t>*</w:t>
            </w:r>
          </w:p>
        </w:tc>
      </w:tr>
      <w:tr w:rsidR="00AA7C2F" w:rsidRPr="00BE4766" w14:paraId="3018F221" w14:textId="77777777" w:rsidTr="0099085A">
        <w:trPr>
          <w:trHeight w:val="519"/>
        </w:trPr>
        <w:tc>
          <w:tcPr>
            <w:tcW w:w="1491" w:type="dxa"/>
          </w:tcPr>
          <w:p w14:paraId="51F7D10B" w14:textId="77777777" w:rsidR="00AA7C2F" w:rsidRDefault="00AA7C2F" w:rsidP="0099085A">
            <w:pPr>
              <w:pStyle w:val="TableBody"/>
              <w:rPr>
                <w:i/>
              </w:rPr>
            </w:pPr>
            <w:r>
              <w:rPr>
                <w:i/>
              </w:rPr>
              <w:t>d</w:t>
            </w:r>
          </w:p>
        </w:tc>
        <w:tc>
          <w:tcPr>
            <w:tcW w:w="1016" w:type="dxa"/>
          </w:tcPr>
          <w:p w14:paraId="2B1B63C5" w14:textId="77777777" w:rsidR="00AA7C2F" w:rsidRDefault="00AA7C2F" w:rsidP="0099085A">
            <w:pPr>
              <w:pStyle w:val="TableBody"/>
            </w:pPr>
            <w:r>
              <w:t>percentile</w:t>
            </w:r>
          </w:p>
        </w:tc>
        <w:tc>
          <w:tcPr>
            <w:tcW w:w="7213" w:type="dxa"/>
          </w:tcPr>
          <w:p w14:paraId="54CF4F10" w14:textId="77777777" w:rsidR="00AA7C2F" w:rsidRDefault="00AA7C2F" w:rsidP="0099085A">
            <w:pPr>
              <w:pStyle w:val="TableBody"/>
            </w:pPr>
            <w:r>
              <w:t>85</w:t>
            </w:r>
          </w:p>
        </w:tc>
      </w:tr>
      <w:tr w:rsidR="00AA7C2F" w:rsidRPr="00BE4766" w14:paraId="104DB675" w14:textId="77777777" w:rsidTr="0099085A">
        <w:trPr>
          <w:trHeight w:val="519"/>
        </w:trPr>
        <w:tc>
          <w:tcPr>
            <w:tcW w:w="1491" w:type="dxa"/>
          </w:tcPr>
          <w:p w14:paraId="480DA33F" w14:textId="77777777" w:rsidR="00AA7C2F" w:rsidRDefault="00AA7C2F" w:rsidP="0099085A">
            <w:pPr>
              <w:pStyle w:val="TableBody"/>
              <w:rPr>
                <w:i/>
              </w:rPr>
            </w:pPr>
            <w:r>
              <w:rPr>
                <w:i/>
              </w:rPr>
              <w:t>ep1</w:t>
            </w:r>
          </w:p>
        </w:tc>
        <w:tc>
          <w:tcPr>
            <w:tcW w:w="1016" w:type="dxa"/>
          </w:tcPr>
          <w:p w14:paraId="4E3C77C2" w14:textId="77777777" w:rsidR="00AA7C2F" w:rsidRDefault="00AA7C2F" w:rsidP="0099085A">
            <w:pPr>
              <w:pStyle w:val="TableBody"/>
            </w:pPr>
            <w:r>
              <w:t>percentile</w:t>
            </w:r>
          </w:p>
        </w:tc>
        <w:tc>
          <w:tcPr>
            <w:tcW w:w="7213" w:type="dxa"/>
          </w:tcPr>
          <w:p w14:paraId="00CB3F72" w14:textId="77777777" w:rsidR="00AA7C2F" w:rsidRPr="00A91897" w:rsidRDefault="00AA7C2F" w:rsidP="0099085A">
            <w:pPr>
              <w:pStyle w:val="TableBody"/>
            </w:pPr>
            <w:r>
              <w:t>95</w:t>
            </w:r>
          </w:p>
        </w:tc>
      </w:tr>
      <w:tr w:rsidR="00AA7C2F" w:rsidRPr="00BE4766" w14:paraId="44357D1F" w14:textId="77777777" w:rsidTr="0099085A">
        <w:trPr>
          <w:trHeight w:val="519"/>
        </w:trPr>
        <w:tc>
          <w:tcPr>
            <w:tcW w:w="1491" w:type="dxa"/>
          </w:tcPr>
          <w:p w14:paraId="105D6945" w14:textId="77777777" w:rsidR="00AA7C2F" w:rsidRDefault="00AA7C2F" w:rsidP="0099085A">
            <w:pPr>
              <w:pStyle w:val="TableBody"/>
              <w:rPr>
                <w:i/>
              </w:rPr>
            </w:pPr>
            <w:r>
              <w:rPr>
                <w:i/>
              </w:rPr>
              <w:t>a</w:t>
            </w:r>
          </w:p>
        </w:tc>
        <w:tc>
          <w:tcPr>
            <w:tcW w:w="1016" w:type="dxa"/>
          </w:tcPr>
          <w:p w14:paraId="6A9C34F9" w14:textId="77777777" w:rsidR="00AA7C2F" w:rsidRDefault="00AA7C2F" w:rsidP="0099085A">
            <w:pPr>
              <w:pStyle w:val="TableBody"/>
            </w:pPr>
            <w:r>
              <w:t>percentile</w:t>
            </w:r>
          </w:p>
        </w:tc>
        <w:tc>
          <w:tcPr>
            <w:tcW w:w="7213" w:type="dxa"/>
          </w:tcPr>
          <w:p w14:paraId="05A91FCC" w14:textId="77777777" w:rsidR="00AA7C2F" w:rsidRPr="00730564" w:rsidRDefault="00AA7C2F" w:rsidP="0099085A">
            <w:pPr>
              <w:pStyle w:val="TableBody"/>
            </w:pPr>
            <w:r w:rsidRPr="00730564">
              <w:t>50</w:t>
            </w:r>
          </w:p>
        </w:tc>
      </w:tr>
      <w:tr w:rsidR="00AA7C2F" w:rsidRPr="00BE4766" w14:paraId="519C73B4" w14:textId="77777777" w:rsidTr="0099085A">
        <w:trPr>
          <w:trHeight w:val="519"/>
        </w:trPr>
        <w:tc>
          <w:tcPr>
            <w:tcW w:w="1491" w:type="dxa"/>
          </w:tcPr>
          <w:p w14:paraId="530DE7F3" w14:textId="77777777" w:rsidR="00AA7C2F" w:rsidRDefault="00AA7C2F" w:rsidP="0099085A">
            <w:pPr>
              <w:pStyle w:val="TableBody"/>
              <w:rPr>
                <w:i/>
              </w:rPr>
            </w:pPr>
            <w:r>
              <w:rPr>
                <w:i/>
              </w:rPr>
              <w:t>b</w:t>
            </w:r>
          </w:p>
        </w:tc>
        <w:tc>
          <w:tcPr>
            <w:tcW w:w="1016" w:type="dxa"/>
          </w:tcPr>
          <w:p w14:paraId="57883F60" w14:textId="77777777" w:rsidR="00AA7C2F" w:rsidRDefault="00AA7C2F" w:rsidP="0099085A">
            <w:pPr>
              <w:pStyle w:val="TableBody"/>
            </w:pPr>
            <w:r>
              <w:t>percentile</w:t>
            </w:r>
          </w:p>
        </w:tc>
        <w:tc>
          <w:tcPr>
            <w:tcW w:w="7213" w:type="dxa"/>
          </w:tcPr>
          <w:p w14:paraId="20F42782" w14:textId="77777777" w:rsidR="00AA7C2F" w:rsidRPr="00730564" w:rsidRDefault="00AA7C2F" w:rsidP="0099085A">
            <w:pPr>
              <w:pStyle w:val="TableBody"/>
            </w:pPr>
            <w:r w:rsidRPr="00730564">
              <w:t>45</w:t>
            </w:r>
          </w:p>
        </w:tc>
      </w:tr>
      <w:tr w:rsidR="00AA7C2F" w:rsidRPr="00BE4766" w14:paraId="1594E3B2" w14:textId="77777777" w:rsidTr="0099085A">
        <w:trPr>
          <w:trHeight w:val="519"/>
        </w:trPr>
        <w:tc>
          <w:tcPr>
            <w:tcW w:w="1491" w:type="dxa"/>
          </w:tcPr>
          <w:p w14:paraId="7A0F932F" w14:textId="77777777" w:rsidR="00AA7C2F" w:rsidRDefault="00AA7C2F" w:rsidP="0099085A">
            <w:pPr>
              <w:pStyle w:val="TableBody"/>
              <w:rPr>
                <w:i/>
              </w:rPr>
            </w:pPr>
            <w:r>
              <w:rPr>
                <w:i/>
              </w:rPr>
              <w:t>dp</w:t>
            </w:r>
          </w:p>
        </w:tc>
        <w:tc>
          <w:tcPr>
            <w:tcW w:w="1016" w:type="dxa"/>
          </w:tcPr>
          <w:p w14:paraId="428E6743" w14:textId="77777777" w:rsidR="00AA7C2F" w:rsidRDefault="00191657" w:rsidP="00191657">
            <w:pPr>
              <w:pStyle w:val="TableBody"/>
            </w:pPr>
            <w:r>
              <w:t>p</w:t>
            </w:r>
            <w:r w:rsidR="00AA7C2F">
              <w:t>ercentile</w:t>
            </w:r>
          </w:p>
        </w:tc>
        <w:tc>
          <w:tcPr>
            <w:tcW w:w="7213" w:type="dxa"/>
          </w:tcPr>
          <w:p w14:paraId="6C1C5279" w14:textId="77777777" w:rsidR="00AA7C2F" w:rsidRDefault="00AA7C2F" w:rsidP="0099085A">
            <w:pPr>
              <w:pStyle w:val="TableBody"/>
            </w:pPr>
            <w:r>
              <w:t>90</w:t>
            </w:r>
          </w:p>
        </w:tc>
      </w:tr>
      <w:tr w:rsidR="00AA7C2F" w:rsidRPr="00BE4766" w14:paraId="35272AE1" w14:textId="77777777" w:rsidTr="0099085A">
        <w:trPr>
          <w:trHeight w:val="519"/>
        </w:trPr>
        <w:tc>
          <w:tcPr>
            <w:tcW w:w="1491" w:type="dxa"/>
          </w:tcPr>
          <w:p w14:paraId="0BEFE155" w14:textId="77777777" w:rsidR="00AA7C2F" w:rsidRPr="00D64772" w:rsidRDefault="00AA7C2F" w:rsidP="0099085A">
            <w:pPr>
              <w:pStyle w:val="TableBody"/>
              <w:rPr>
                <w:i/>
              </w:rPr>
            </w:pPr>
            <w:r>
              <w:rPr>
                <w:i/>
              </w:rPr>
              <w:t>ep2</w:t>
            </w:r>
          </w:p>
        </w:tc>
        <w:tc>
          <w:tcPr>
            <w:tcW w:w="1016" w:type="dxa"/>
          </w:tcPr>
          <w:p w14:paraId="0CA4402A" w14:textId="77777777" w:rsidR="00AA7C2F" w:rsidRDefault="00AA7C2F" w:rsidP="0099085A">
            <w:pPr>
              <w:pStyle w:val="TableBody"/>
            </w:pPr>
            <w:r>
              <w:t>percentile</w:t>
            </w:r>
          </w:p>
        </w:tc>
        <w:tc>
          <w:tcPr>
            <w:tcW w:w="7213" w:type="dxa"/>
          </w:tcPr>
          <w:p w14:paraId="143E4D46" w14:textId="77777777" w:rsidR="00AA7C2F" w:rsidRPr="00624809" w:rsidRDefault="00AA7C2F" w:rsidP="0099085A">
            <w:pPr>
              <w:pStyle w:val="TableBody"/>
            </w:pPr>
            <w:r>
              <w:t>0</w:t>
            </w:r>
          </w:p>
        </w:tc>
      </w:tr>
      <w:tr w:rsidR="00AA7C2F" w:rsidRPr="00BE4766" w14:paraId="0E54CCE8" w14:textId="77777777" w:rsidTr="0099085A">
        <w:trPr>
          <w:trHeight w:val="519"/>
        </w:trPr>
        <w:tc>
          <w:tcPr>
            <w:tcW w:w="1491" w:type="dxa"/>
          </w:tcPr>
          <w:p w14:paraId="3AA4D946" w14:textId="77777777" w:rsidR="00AA7C2F" w:rsidRPr="00F0364B" w:rsidRDefault="00AA7C2F" w:rsidP="0099085A">
            <w:pPr>
              <w:pStyle w:val="TableBody"/>
              <w:rPr>
                <w:i/>
              </w:rPr>
            </w:pPr>
            <w:r>
              <w:rPr>
                <w:i/>
              </w:rPr>
              <w:t>e3</w:t>
            </w:r>
          </w:p>
        </w:tc>
        <w:tc>
          <w:tcPr>
            <w:tcW w:w="1016" w:type="dxa"/>
          </w:tcPr>
          <w:p w14:paraId="61301C9B" w14:textId="77777777" w:rsidR="00AA7C2F" w:rsidRPr="00BE4766" w:rsidRDefault="00AA7C2F" w:rsidP="0099085A">
            <w:pPr>
              <w:pStyle w:val="TableBody"/>
            </w:pPr>
            <w:r>
              <w:t>value</w:t>
            </w:r>
          </w:p>
        </w:tc>
        <w:tc>
          <w:tcPr>
            <w:tcW w:w="7213" w:type="dxa"/>
          </w:tcPr>
          <w:p w14:paraId="0DC65FC5" w14:textId="77777777" w:rsidR="00AA7C2F" w:rsidRPr="0009711C" w:rsidRDefault="00AA7C2F" w:rsidP="0099085A">
            <w:pPr>
              <w:pStyle w:val="TableBody"/>
            </w:pPr>
            <w:r>
              <w:t>1</w:t>
            </w:r>
          </w:p>
        </w:tc>
      </w:tr>
      <w:tr w:rsidR="00AA7C2F" w:rsidRPr="00BE4766" w14:paraId="4D678AB4" w14:textId="77777777" w:rsidTr="0099085A">
        <w:trPr>
          <w:trHeight w:val="519"/>
        </w:trPr>
        <w:tc>
          <w:tcPr>
            <w:tcW w:w="1491" w:type="dxa"/>
          </w:tcPr>
          <w:p w14:paraId="66458691" w14:textId="77777777" w:rsidR="00AA7C2F" w:rsidRPr="006562E8" w:rsidRDefault="00AA7C2F" w:rsidP="0099085A">
            <w:pPr>
              <w:pStyle w:val="TableBody"/>
              <w:rPr>
                <w:i/>
              </w:rPr>
            </w:pPr>
            <w:r w:rsidRPr="006562E8">
              <w:rPr>
                <w:i/>
              </w:rPr>
              <w:t>y</w:t>
            </w:r>
          </w:p>
        </w:tc>
        <w:tc>
          <w:tcPr>
            <w:tcW w:w="1016" w:type="dxa"/>
          </w:tcPr>
          <w:p w14:paraId="144861EA" w14:textId="77777777" w:rsidR="00AA7C2F" w:rsidRDefault="00AA7C2F" w:rsidP="0099085A">
            <w:pPr>
              <w:pStyle w:val="TableBody"/>
            </w:pPr>
            <w:r>
              <w:t>percentile</w:t>
            </w:r>
          </w:p>
        </w:tc>
        <w:tc>
          <w:tcPr>
            <w:tcW w:w="7213" w:type="dxa"/>
          </w:tcPr>
          <w:p w14:paraId="37E0FD70" w14:textId="77777777" w:rsidR="00AA7C2F" w:rsidRDefault="00AA7C2F" w:rsidP="0099085A">
            <w:pPr>
              <w:pStyle w:val="TableBody"/>
            </w:pPr>
            <w:r>
              <w:t>45</w:t>
            </w:r>
          </w:p>
        </w:tc>
      </w:tr>
      <w:tr w:rsidR="00AA7C2F" w:rsidRPr="00BE4766" w14:paraId="0E7747DB" w14:textId="77777777" w:rsidTr="0099085A">
        <w:trPr>
          <w:trHeight w:val="519"/>
        </w:trPr>
        <w:tc>
          <w:tcPr>
            <w:tcW w:w="1491" w:type="dxa"/>
          </w:tcPr>
          <w:p w14:paraId="1840ED24" w14:textId="77777777" w:rsidR="00AA7C2F" w:rsidRPr="00A91897" w:rsidRDefault="00AA7C2F" w:rsidP="0099085A">
            <w:pPr>
              <w:pStyle w:val="TableBody"/>
              <w:rPr>
                <w:i/>
              </w:rPr>
            </w:pPr>
            <w:r w:rsidRPr="00A91897">
              <w:rPr>
                <w:i/>
              </w:rPr>
              <w:t>z</w:t>
            </w:r>
          </w:p>
        </w:tc>
        <w:tc>
          <w:tcPr>
            <w:tcW w:w="1016" w:type="dxa"/>
          </w:tcPr>
          <w:p w14:paraId="0DD63813" w14:textId="77777777" w:rsidR="00AA7C2F" w:rsidRDefault="00AA7C2F" w:rsidP="0099085A">
            <w:pPr>
              <w:pStyle w:val="TableBody"/>
            </w:pPr>
            <w:r>
              <w:t>percentile</w:t>
            </w:r>
          </w:p>
        </w:tc>
        <w:tc>
          <w:tcPr>
            <w:tcW w:w="7213" w:type="dxa"/>
          </w:tcPr>
          <w:p w14:paraId="6E31FB01" w14:textId="77777777" w:rsidR="00AA7C2F" w:rsidRPr="00A91897" w:rsidRDefault="00AA7C2F" w:rsidP="0099085A">
            <w:pPr>
              <w:pStyle w:val="TableBody"/>
            </w:pPr>
            <w:r w:rsidRPr="00A91897">
              <w:t>50</w:t>
            </w:r>
          </w:p>
        </w:tc>
      </w:tr>
      <w:tr w:rsidR="00AA7C2F" w:rsidRPr="00BE4766" w14:paraId="48D48C8D" w14:textId="77777777" w:rsidTr="0099085A">
        <w:trPr>
          <w:trHeight w:val="519"/>
        </w:trPr>
        <w:tc>
          <w:tcPr>
            <w:tcW w:w="1491" w:type="dxa"/>
          </w:tcPr>
          <w:p w14:paraId="110C6504" w14:textId="77777777" w:rsidR="00AA7C2F" w:rsidRPr="00A91897" w:rsidRDefault="00AA7C2F" w:rsidP="0099085A">
            <w:pPr>
              <w:pStyle w:val="TableBody"/>
              <w:rPr>
                <w:i/>
              </w:rPr>
            </w:pPr>
            <w:r w:rsidRPr="00A91897">
              <w:rPr>
                <w:i/>
              </w:rPr>
              <w:t>u</w:t>
            </w:r>
          </w:p>
        </w:tc>
        <w:tc>
          <w:tcPr>
            <w:tcW w:w="1016" w:type="dxa"/>
          </w:tcPr>
          <w:p w14:paraId="238C16BB" w14:textId="77777777" w:rsidR="00AA7C2F" w:rsidRDefault="00AA7C2F" w:rsidP="0099085A">
            <w:pPr>
              <w:pStyle w:val="TableBody"/>
            </w:pPr>
            <w:r>
              <w:t>percentile</w:t>
            </w:r>
          </w:p>
        </w:tc>
        <w:tc>
          <w:tcPr>
            <w:tcW w:w="7213" w:type="dxa"/>
          </w:tcPr>
          <w:p w14:paraId="5050DA53" w14:textId="77777777" w:rsidR="00AA7C2F" w:rsidRPr="00A91897" w:rsidRDefault="00AA7C2F" w:rsidP="0099085A">
            <w:pPr>
              <w:pStyle w:val="TableBody"/>
            </w:pPr>
            <w:r w:rsidRPr="00A91897">
              <w:t>90</w:t>
            </w:r>
          </w:p>
        </w:tc>
      </w:tr>
      <w:tr w:rsidR="00AA7C2F" w:rsidRPr="00BE4766" w14:paraId="1B4AA79E" w14:textId="77777777" w:rsidTr="0099085A">
        <w:trPr>
          <w:trHeight w:val="519"/>
        </w:trPr>
        <w:tc>
          <w:tcPr>
            <w:tcW w:w="1491" w:type="dxa"/>
          </w:tcPr>
          <w:p w14:paraId="1D20D45E" w14:textId="77777777" w:rsidR="00AA7C2F" w:rsidRPr="00A91897" w:rsidRDefault="00AA7C2F" w:rsidP="0099085A">
            <w:pPr>
              <w:pStyle w:val="TableBody"/>
              <w:rPr>
                <w:i/>
              </w:rPr>
            </w:pPr>
            <w:r w:rsidRPr="00A91897">
              <w:rPr>
                <w:i/>
              </w:rPr>
              <w:t>bd</w:t>
            </w:r>
          </w:p>
        </w:tc>
        <w:tc>
          <w:tcPr>
            <w:tcW w:w="1016" w:type="dxa"/>
          </w:tcPr>
          <w:p w14:paraId="0F7FD725" w14:textId="77777777" w:rsidR="00AA7C2F" w:rsidRDefault="00AA7C2F" w:rsidP="0099085A">
            <w:pPr>
              <w:pStyle w:val="TableBody"/>
            </w:pPr>
            <w:r>
              <w:t>%</w:t>
            </w:r>
          </w:p>
        </w:tc>
        <w:tc>
          <w:tcPr>
            <w:tcW w:w="7213" w:type="dxa"/>
          </w:tcPr>
          <w:p w14:paraId="366D5460" w14:textId="77777777" w:rsidR="00AA7C2F" w:rsidRPr="00A91897" w:rsidRDefault="00AA7C2F" w:rsidP="0099085A">
            <w:pPr>
              <w:pStyle w:val="TableBody"/>
            </w:pPr>
            <w:r w:rsidRPr="00A91897">
              <w:t>90</w:t>
            </w:r>
          </w:p>
        </w:tc>
      </w:tr>
      <w:tr w:rsidR="00AA7C2F" w:rsidRPr="00BE4766" w14:paraId="69CB707C" w14:textId="77777777" w:rsidTr="0099085A">
        <w:trPr>
          <w:trHeight w:val="519"/>
        </w:trPr>
        <w:tc>
          <w:tcPr>
            <w:tcW w:w="1491" w:type="dxa"/>
          </w:tcPr>
          <w:p w14:paraId="1A0D097B" w14:textId="77777777" w:rsidR="00AA7C2F" w:rsidRPr="006562E8" w:rsidRDefault="00AA7C2F" w:rsidP="0099085A">
            <w:pPr>
              <w:pStyle w:val="TableBody"/>
              <w:rPr>
                <w:i/>
              </w:rPr>
            </w:pPr>
            <w:r w:rsidRPr="006562E8">
              <w:rPr>
                <w:i/>
              </w:rPr>
              <w:t>t</w:t>
            </w:r>
          </w:p>
        </w:tc>
        <w:tc>
          <w:tcPr>
            <w:tcW w:w="1016" w:type="dxa"/>
          </w:tcPr>
          <w:p w14:paraId="01316630" w14:textId="77777777" w:rsidR="00AA7C2F" w:rsidRDefault="00AA7C2F" w:rsidP="0099085A">
            <w:pPr>
              <w:pStyle w:val="TableBody"/>
            </w:pPr>
            <w:r>
              <w:t>percentile</w:t>
            </w:r>
          </w:p>
        </w:tc>
        <w:tc>
          <w:tcPr>
            <w:tcW w:w="7213" w:type="dxa"/>
          </w:tcPr>
          <w:p w14:paraId="5F2A033F" w14:textId="77777777" w:rsidR="00AA7C2F" w:rsidRPr="00730564" w:rsidRDefault="00AA7C2F" w:rsidP="0099085A">
            <w:pPr>
              <w:pStyle w:val="TableBody"/>
            </w:pPr>
            <w:r w:rsidRPr="006562E8">
              <w:t>50</w:t>
            </w:r>
          </w:p>
        </w:tc>
      </w:tr>
      <w:tr w:rsidR="0016146F" w:rsidRPr="00BE4766" w14:paraId="7757E295" w14:textId="77777777" w:rsidTr="004B7DA4">
        <w:trPr>
          <w:trHeight w:val="519"/>
        </w:trPr>
        <w:tc>
          <w:tcPr>
            <w:tcW w:w="9720" w:type="dxa"/>
            <w:gridSpan w:val="3"/>
          </w:tcPr>
          <w:p w14:paraId="3CA7403B"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019C7574" w14:textId="77777777" w:rsidR="00AA7C2F" w:rsidRDefault="00AA7C2F" w:rsidP="00F532BC">
      <w:pPr>
        <w:numPr>
          <w:ilvl w:val="0"/>
          <w:numId w:val="9"/>
        </w:numPr>
        <w:spacing w:before="240" w:after="240"/>
        <w:ind w:left="1440" w:hanging="720"/>
      </w:pPr>
      <w:r>
        <w:t>The values of the parameters for Entities that meet the requirements in paragraph (</w:t>
      </w:r>
      <w:r w:rsidR="0053389B">
        <w:t>7</w:t>
      </w:r>
      <w:r>
        <w:t xml:space="preserve">) </w:t>
      </w:r>
      <w:r w:rsidR="00DC69DE">
        <w:t xml:space="preserve">above </w:t>
      </w:r>
      <w:r>
        <w:t>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AA7C2F" w:rsidRPr="00BE4766" w14:paraId="4C8EEDEA" w14:textId="77777777" w:rsidTr="0099085A">
        <w:trPr>
          <w:trHeight w:val="351"/>
          <w:tblHeader/>
        </w:trPr>
        <w:tc>
          <w:tcPr>
            <w:tcW w:w="1491" w:type="dxa"/>
          </w:tcPr>
          <w:p w14:paraId="6A52986A" w14:textId="77777777" w:rsidR="00AA7C2F" w:rsidRPr="00BE4766" w:rsidRDefault="00AA7C2F" w:rsidP="0099085A">
            <w:pPr>
              <w:pStyle w:val="TableHead"/>
            </w:pPr>
            <w:r>
              <w:lastRenderedPageBreak/>
              <w:t>Parameter</w:t>
            </w:r>
          </w:p>
        </w:tc>
        <w:tc>
          <w:tcPr>
            <w:tcW w:w="1016" w:type="dxa"/>
          </w:tcPr>
          <w:p w14:paraId="7DADF9F7" w14:textId="77777777" w:rsidR="00AA7C2F" w:rsidRPr="00BE4766" w:rsidRDefault="00AA7C2F" w:rsidP="0099085A">
            <w:pPr>
              <w:pStyle w:val="TableHead"/>
            </w:pPr>
            <w:r w:rsidRPr="00BE4766">
              <w:t>Unit</w:t>
            </w:r>
          </w:p>
        </w:tc>
        <w:tc>
          <w:tcPr>
            <w:tcW w:w="7213" w:type="dxa"/>
          </w:tcPr>
          <w:p w14:paraId="165B6DC5" w14:textId="77777777" w:rsidR="00AA7C2F" w:rsidRPr="00BE4766" w:rsidRDefault="00AA7C2F" w:rsidP="0099085A">
            <w:pPr>
              <w:pStyle w:val="TableHead"/>
            </w:pPr>
            <w:r>
              <w:t>Current Value</w:t>
            </w:r>
          </w:p>
        </w:tc>
      </w:tr>
      <w:tr w:rsidR="00AA7C2F" w:rsidRPr="00BE4766" w14:paraId="08092BF3" w14:textId="77777777" w:rsidTr="0099085A">
        <w:trPr>
          <w:trHeight w:val="519"/>
        </w:trPr>
        <w:tc>
          <w:tcPr>
            <w:tcW w:w="1491" w:type="dxa"/>
          </w:tcPr>
          <w:p w14:paraId="224A1190" w14:textId="77777777" w:rsidR="00AA7C2F" w:rsidRDefault="00AA7C2F" w:rsidP="0099085A">
            <w:pPr>
              <w:pStyle w:val="TableBody"/>
              <w:rPr>
                <w:i/>
              </w:rPr>
            </w:pPr>
            <w:r>
              <w:rPr>
                <w:i/>
              </w:rPr>
              <w:t>d</w:t>
            </w:r>
          </w:p>
        </w:tc>
        <w:tc>
          <w:tcPr>
            <w:tcW w:w="1016" w:type="dxa"/>
          </w:tcPr>
          <w:p w14:paraId="0E9075D7" w14:textId="77777777" w:rsidR="00AA7C2F" w:rsidRDefault="00AA7C2F" w:rsidP="0099085A">
            <w:pPr>
              <w:pStyle w:val="TableBody"/>
            </w:pPr>
            <w:r>
              <w:t>percentile</w:t>
            </w:r>
          </w:p>
        </w:tc>
        <w:tc>
          <w:tcPr>
            <w:tcW w:w="7213" w:type="dxa"/>
          </w:tcPr>
          <w:p w14:paraId="5705793E" w14:textId="77777777" w:rsidR="00AA7C2F" w:rsidRDefault="00AA7C2F" w:rsidP="0099085A">
            <w:pPr>
              <w:pStyle w:val="TableBody"/>
            </w:pPr>
            <w:r>
              <w:t>85</w:t>
            </w:r>
          </w:p>
        </w:tc>
      </w:tr>
      <w:tr w:rsidR="00AA7C2F" w:rsidRPr="00BE4766" w14:paraId="56E71222" w14:textId="77777777" w:rsidTr="0099085A">
        <w:trPr>
          <w:trHeight w:val="519"/>
        </w:trPr>
        <w:tc>
          <w:tcPr>
            <w:tcW w:w="1491" w:type="dxa"/>
          </w:tcPr>
          <w:p w14:paraId="62E7B662" w14:textId="77777777" w:rsidR="00AA7C2F" w:rsidRDefault="00AA7C2F" w:rsidP="0099085A">
            <w:pPr>
              <w:pStyle w:val="TableBody"/>
              <w:rPr>
                <w:i/>
              </w:rPr>
            </w:pPr>
            <w:r>
              <w:rPr>
                <w:i/>
              </w:rPr>
              <w:t>ep1</w:t>
            </w:r>
          </w:p>
        </w:tc>
        <w:tc>
          <w:tcPr>
            <w:tcW w:w="1016" w:type="dxa"/>
          </w:tcPr>
          <w:p w14:paraId="6E4CB4C6" w14:textId="77777777" w:rsidR="00AA7C2F" w:rsidRDefault="00AA7C2F" w:rsidP="0099085A">
            <w:pPr>
              <w:pStyle w:val="TableBody"/>
            </w:pPr>
            <w:r>
              <w:t>percentile</w:t>
            </w:r>
          </w:p>
        </w:tc>
        <w:tc>
          <w:tcPr>
            <w:tcW w:w="7213" w:type="dxa"/>
          </w:tcPr>
          <w:p w14:paraId="0FC014B5" w14:textId="77777777" w:rsidR="00AA7C2F" w:rsidRPr="00580517" w:rsidRDefault="00AA7C2F" w:rsidP="0099085A">
            <w:pPr>
              <w:pStyle w:val="TableBody"/>
            </w:pPr>
            <w:r>
              <w:t>75</w:t>
            </w:r>
          </w:p>
        </w:tc>
      </w:tr>
      <w:tr w:rsidR="00AA7C2F" w:rsidRPr="00BE4766" w14:paraId="5780ADA5" w14:textId="77777777" w:rsidTr="0099085A">
        <w:trPr>
          <w:trHeight w:val="519"/>
        </w:trPr>
        <w:tc>
          <w:tcPr>
            <w:tcW w:w="1491" w:type="dxa"/>
          </w:tcPr>
          <w:p w14:paraId="79AF8CE5" w14:textId="77777777" w:rsidR="00AA7C2F" w:rsidRDefault="00AA7C2F" w:rsidP="0099085A">
            <w:pPr>
              <w:pStyle w:val="TableBody"/>
              <w:rPr>
                <w:i/>
              </w:rPr>
            </w:pPr>
            <w:r>
              <w:rPr>
                <w:i/>
              </w:rPr>
              <w:t>a</w:t>
            </w:r>
          </w:p>
        </w:tc>
        <w:tc>
          <w:tcPr>
            <w:tcW w:w="1016" w:type="dxa"/>
          </w:tcPr>
          <w:p w14:paraId="5EBD38A2" w14:textId="77777777" w:rsidR="00AA7C2F" w:rsidRDefault="00AA7C2F" w:rsidP="0099085A">
            <w:pPr>
              <w:pStyle w:val="TableBody"/>
            </w:pPr>
            <w:r>
              <w:t>percentile</w:t>
            </w:r>
          </w:p>
        </w:tc>
        <w:tc>
          <w:tcPr>
            <w:tcW w:w="7213" w:type="dxa"/>
          </w:tcPr>
          <w:p w14:paraId="1C327A0B" w14:textId="77777777" w:rsidR="00AA7C2F" w:rsidRPr="00730564" w:rsidRDefault="00AA7C2F" w:rsidP="0099085A">
            <w:pPr>
              <w:pStyle w:val="TableBody"/>
            </w:pPr>
            <w:r w:rsidRPr="00730564">
              <w:t>50</w:t>
            </w:r>
          </w:p>
        </w:tc>
      </w:tr>
      <w:tr w:rsidR="00AA7C2F" w:rsidRPr="00BE4766" w14:paraId="193C20EE" w14:textId="77777777" w:rsidTr="0099085A">
        <w:trPr>
          <w:trHeight w:val="519"/>
        </w:trPr>
        <w:tc>
          <w:tcPr>
            <w:tcW w:w="1491" w:type="dxa"/>
          </w:tcPr>
          <w:p w14:paraId="7E926EE0" w14:textId="77777777" w:rsidR="00AA7C2F" w:rsidRDefault="00AA7C2F" w:rsidP="0099085A">
            <w:pPr>
              <w:pStyle w:val="TableBody"/>
              <w:rPr>
                <w:i/>
              </w:rPr>
            </w:pPr>
            <w:r>
              <w:rPr>
                <w:i/>
              </w:rPr>
              <w:t>b</w:t>
            </w:r>
          </w:p>
        </w:tc>
        <w:tc>
          <w:tcPr>
            <w:tcW w:w="1016" w:type="dxa"/>
          </w:tcPr>
          <w:p w14:paraId="52B482B5" w14:textId="77777777" w:rsidR="00AA7C2F" w:rsidRDefault="00AA7C2F" w:rsidP="0099085A">
            <w:pPr>
              <w:pStyle w:val="TableBody"/>
            </w:pPr>
            <w:r>
              <w:t>percentile</w:t>
            </w:r>
          </w:p>
        </w:tc>
        <w:tc>
          <w:tcPr>
            <w:tcW w:w="7213" w:type="dxa"/>
          </w:tcPr>
          <w:p w14:paraId="720732FE" w14:textId="77777777" w:rsidR="00AA7C2F" w:rsidRPr="00730564" w:rsidRDefault="00AA7C2F" w:rsidP="0099085A">
            <w:pPr>
              <w:pStyle w:val="TableBody"/>
            </w:pPr>
            <w:r w:rsidRPr="00730564">
              <w:t>45</w:t>
            </w:r>
          </w:p>
        </w:tc>
      </w:tr>
      <w:tr w:rsidR="00AA7C2F" w:rsidRPr="00BE4766" w14:paraId="24A0E1E1" w14:textId="77777777" w:rsidTr="0099085A">
        <w:trPr>
          <w:trHeight w:val="519"/>
        </w:trPr>
        <w:tc>
          <w:tcPr>
            <w:tcW w:w="1491" w:type="dxa"/>
          </w:tcPr>
          <w:p w14:paraId="32C7F83E" w14:textId="77777777" w:rsidR="00AA7C2F" w:rsidRDefault="00AA7C2F" w:rsidP="0099085A">
            <w:pPr>
              <w:pStyle w:val="TableBody"/>
              <w:rPr>
                <w:i/>
              </w:rPr>
            </w:pPr>
            <w:r>
              <w:rPr>
                <w:i/>
              </w:rPr>
              <w:t>dp</w:t>
            </w:r>
          </w:p>
        </w:tc>
        <w:tc>
          <w:tcPr>
            <w:tcW w:w="1016" w:type="dxa"/>
          </w:tcPr>
          <w:p w14:paraId="3C8B3BB0" w14:textId="77777777" w:rsidR="00AA7C2F" w:rsidRDefault="00AA7C2F" w:rsidP="0099085A">
            <w:pPr>
              <w:pStyle w:val="TableBody"/>
            </w:pPr>
            <w:r>
              <w:t>percentile</w:t>
            </w:r>
          </w:p>
        </w:tc>
        <w:tc>
          <w:tcPr>
            <w:tcW w:w="7213" w:type="dxa"/>
          </w:tcPr>
          <w:p w14:paraId="447DAE9F" w14:textId="77777777" w:rsidR="00AA7C2F" w:rsidRDefault="00AA7C2F" w:rsidP="0099085A">
            <w:pPr>
              <w:pStyle w:val="TableBody"/>
            </w:pPr>
            <w:r>
              <w:t>90</w:t>
            </w:r>
          </w:p>
        </w:tc>
      </w:tr>
      <w:tr w:rsidR="00AA7C2F" w:rsidRPr="00BE4766" w14:paraId="5B0DBBF0" w14:textId="77777777" w:rsidTr="0099085A">
        <w:trPr>
          <w:trHeight w:val="519"/>
        </w:trPr>
        <w:tc>
          <w:tcPr>
            <w:tcW w:w="1491" w:type="dxa"/>
          </w:tcPr>
          <w:p w14:paraId="4B063F97" w14:textId="77777777" w:rsidR="00AA7C2F" w:rsidRPr="00D64772" w:rsidRDefault="00AA7C2F" w:rsidP="0099085A">
            <w:pPr>
              <w:pStyle w:val="TableBody"/>
              <w:rPr>
                <w:i/>
              </w:rPr>
            </w:pPr>
            <w:r>
              <w:rPr>
                <w:i/>
              </w:rPr>
              <w:t>ep2</w:t>
            </w:r>
          </w:p>
        </w:tc>
        <w:tc>
          <w:tcPr>
            <w:tcW w:w="1016" w:type="dxa"/>
          </w:tcPr>
          <w:p w14:paraId="49C26F4D" w14:textId="77777777" w:rsidR="00AA7C2F" w:rsidRDefault="00AA7C2F" w:rsidP="0099085A">
            <w:pPr>
              <w:pStyle w:val="TableBody"/>
            </w:pPr>
            <w:r>
              <w:t>percentile</w:t>
            </w:r>
          </w:p>
        </w:tc>
        <w:tc>
          <w:tcPr>
            <w:tcW w:w="7213" w:type="dxa"/>
          </w:tcPr>
          <w:p w14:paraId="4334C8F2" w14:textId="77777777" w:rsidR="00AA7C2F" w:rsidRPr="00624809" w:rsidRDefault="00AA7C2F" w:rsidP="0099085A">
            <w:pPr>
              <w:pStyle w:val="TableBody"/>
            </w:pPr>
            <w:r>
              <w:t>25</w:t>
            </w:r>
          </w:p>
        </w:tc>
      </w:tr>
      <w:tr w:rsidR="00AA7C2F" w:rsidRPr="00BE4766" w14:paraId="4D7532ED" w14:textId="77777777" w:rsidTr="0099085A">
        <w:trPr>
          <w:trHeight w:val="519"/>
        </w:trPr>
        <w:tc>
          <w:tcPr>
            <w:tcW w:w="1491" w:type="dxa"/>
          </w:tcPr>
          <w:p w14:paraId="38EFBFBA" w14:textId="77777777" w:rsidR="00AA7C2F" w:rsidRPr="00F0364B" w:rsidRDefault="00AA7C2F" w:rsidP="0099085A">
            <w:pPr>
              <w:pStyle w:val="TableBody"/>
              <w:rPr>
                <w:i/>
              </w:rPr>
            </w:pPr>
            <w:r>
              <w:rPr>
                <w:i/>
              </w:rPr>
              <w:t>e3</w:t>
            </w:r>
          </w:p>
        </w:tc>
        <w:tc>
          <w:tcPr>
            <w:tcW w:w="1016" w:type="dxa"/>
          </w:tcPr>
          <w:p w14:paraId="609B1EBB" w14:textId="77777777" w:rsidR="00AA7C2F" w:rsidRPr="00BE4766" w:rsidRDefault="00AA7C2F" w:rsidP="0099085A">
            <w:pPr>
              <w:pStyle w:val="TableBody"/>
            </w:pPr>
            <w:r>
              <w:t>value</w:t>
            </w:r>
          </w:p>
        </w:tc>
        <w:tc>
          <w:tcPr>
            <w:tcW w:w="7213" w:type="dxa"/>
          </w:tcPr>
          <w:p w14:paraId="39F6D5CF" w14:textId="77777777" w:rsidR="00AA7C2F" w:rsidRPr="0009711C" w:rsidRDefault="00AA7C2F" w:rsidP="0099085A">
            <w:pPr>
              <w:pStyle w:val="TableBody"/>
            </w:pPr>
            <w:r>
              <w:t>1</w:t>
            </w:r>
          </w:p>
        </w:tc>
      </w:tr>
      <w:tr w:rsidR="00AA7C2F" w:rsidRPr="00BE4766" w14:paraId="781E6349" w14:textId="77777777" w:rsidTr="0099085A">
        <w:trPr>
          <w:trHeight w:val="519"/>
        </w:trPr>
        <w:tc>
          <w:tcPr>
            <w:tcW w:w="1491" w:type="dxa"/>
          </w:tcPr>
          <w:p w14:paraId="242F87F0" w14:textId="77777777" w:rsidR="00AA7C2F" w:rsidRPr="006562E8" w:rsidRDefault="00AA7C2F" w:rsidP="0099085A">
            <w:pPr>
              <w:pStyle w:val="TableBody"/>
              <w:rPr>
                <w:i/>
              </w:rPr>
            </w:pPr>
            <w:r w:rsidRPr="006562E8">
              <w:rPr>
                <w:i/>
              </w:rPr>
              <w:t>y</w:t>
            </w:r>
          </w:p>
        </w:tc>
        <w:tc>
          <w:tcPr>
            <w:tcW w:w="1016" w:type="dxa"/>
          </w:tcPr>
          <w:p w14:paraId="4E7ED3DC" w14:textId="77777777" w:rsidR="00AA7C2F" w:rsidRDefault="00AA7C2F" w:rsidP="0099085A">
            <w:pPr>
              <w:pStyle w:val="TableBody"/>
            </w:pPr>
            <w:r>
              <w:t>percentile</w:t>
            </w:r>
          </w:p>
        </w:tc>
        <w:tc>
          <w:tcPr>
            <w:tcW w:w="7213" w:type="dxa"/>
          </w:tcPr>
          <w:p w14:paraId="7292784F" w14:textId="77777777" w:rsidR="00AA7C2F" w:rsidRDefault="00AA7C2F" w:rsidP="0099085A">
            <w:pPr>
              <w:pStyle w:val="TableBody"/>
            </w:pPr>
            <w:r>
              <w:t>45</w:t>
            </w:r>
          </w:p>
        </w:tc>
      </w:tr>
      <w:tr w:rsidR="00AA7C2F" w:rsidRPr="00BE4766" w14:paraId="530FCDFC" w14:textId="77777777" w:rsidTr="0099085A">
        <w:trPr>
          <w:trHeight w:val="519"/>
        </w:trPr>
        <w:tc>
          <w:tcPr>
            <w:tcW w:w="1491" w:type="dxa"/>
          </w:tcPr>
          <w:p w14:paraId="40D3D9A3" w14:textId="77777777" w:rsidR="00AA7C2F" w:rsidRPr="00580517" w:rsidRDefault="00AA7C2F" w:rsidP="0099085A">
            <w:pPr>
              <w:pStyle w:val="TableBody"/>
              <w:rPr>
                <w:i/>
              </w:rPr>
            </w:pPr>
            <w:r w:rsidRPr="00580517">
              <w:rPr>
                <w:i/>
              </w:rPr>
              <w:t>z</w:t>
            </w:r>
          </w:p>
        </w:tc>
        <w:tc>
          <w:tcPr>
            <w:tcW w:w="1016" w:type="dxa"/>
          </w:tcPr>
          <w:p w14:paraId="1A510E45" w14:textId="77777777" w:rsidR="00AA7C2F" w:rsidRDefault="00AA7C2F" w:rsidP="0099085A">
            <w:pPr>
              <w:pStyle w:val="TableBody"/>
            </w:pPr>
            <w:r>
              <w:t>percentile</w:t>
            </w:r>
          </w:p>
        </w:tc>
        <w:tc>
          <w:tcPr>
            <w:tcW w:w="7213" w:type="dxa"/>
          </w:tcPr>
          <w:p w14:paraId="329D2E8E" w14:textId="77777777" w:rsidR="00AA7C2F" w:rsidRPr="00580517" w:rsidRDefault="00AA7C2F" w:rsidP="0099085A">
            <w:pPr>
              <w:pStyle w:val="TableBody"/>
            </w:pPr>
            <w:r w:rsidRPr="00580517">
              <w:t>50</w:t>
            </w:r>
          </w:p>
        </w:tc>
      </w:tr>
      <w:tr w:rsidR="00AA7C2F" w:rsidRPr="00BE4766" w14:paraId="68E60931" w14:textId="77777777" w:rsidTr="0099085A">
        <w:trPr>
          <w:trHeight w:val="519"/>
        </w:trPr>
        <w:tc>
          <w:tcPr>
            <w:tcW w:w="1491" w:type="dxa"/>
          </w:tcPr>
          <w:p w14:paraId="205E1291" w14:textId="77777777" w:rsidR="00AA7C2F" w:rsidRPr="00580517" w:rsidRDefault="00AA7C2F" w:rsidP="0099085A">
            <w:pPr>
              <w:pStyle w:val="TableBody"/>
              <w:rPr>
                <w:i/>
              </w:rPr>
            </w:pPr>
            <w:r w:rsidRPr="00580517">
              <w:rPr>
                <w:i/>
              </w:rPr>
              <w:t>u</w:t>
            </w:r>
          </w:p>
        </w:tc>
        <w:tc>
          <w:tcPr>
            <w:tcW w:w="1016" w:type="dxa"/>
          </w:tcPr>
          <w:p w14:paraId="53FB0C3B" w14:textId="77777777" w:rsidR="00AA7C2F" w:rsidRDefault="00AA7C2F" w:rsidP="0099085A">
            <w:pPr>
              <w:pStyle w:val="TableBody"/>
            </w:pPr>
            <w:r>
              <w:t>percentile</w:t>
            </w:r>
          </w:p>
        </w:tc>
        <w:tc>
          <w:tcPr>
            <w:tcW w:w="7213" w:type="dxa"/>
          </w:tcPr>
          <w:p w14:paraId="61111F2E" w14:textId="77777777" w:rsidR="00AA7C2F" w:rsidRPr="00580517" w:rsidRDefault="00AA7C2F" w:rsidP="0099085A">
            <w:pPr>
              <w:pStyle w:val="TableBody"/>
            </w:pPr>
            <w:r w:rsidRPr="00580517">
              <w:t>90</w:t>
            </w:r>
          </w:p>
        </w:tc>
      </w:tr>
      <w:tr w:rsidR="00AA7C2F" w:rsidRPr="00BE4766" w14:paraId="22F11D73" w14:textId="77777777" w:rsidTr="0099085A">
        <w:trPr>
          <w:trHeight w:val="519"/>
        </w:trPr>
        <w:tc>
          <w:tcPr>
            <w:tcW w:w="1491" w:type="dxa"/>
          </w:tcPr>
          <w:p w14:paraId="5BFB82B4" w14:textId="77777777" w:rsidR="00AA7C2F" w:rsidRPr="006562E8" w:rsidRDefault="00AA7C2F" w:rsidP="0099085A">
            <w:pPr>
              <w:pStyle w:val="TableBody"/>
              <w:rPr>
                <w:i/>
              </w:rPr>
            </w:pPr>
            <w:r w:rsidRPr="006562E8">
              <w:rPr>
                <w:i/>
              </w:rPr>
              <w:t>t</w:t>
            </w:r>
          </w:p>
        </w:tc>
        <w:tc>
          <w:tcPr>
            <w:tcW w:w="1016" w:type="dxa"/>
          </w:tcPr>
          <w:p w14:paraId="5AD20E6D" w14:textId="77777777" w:rsidR="00AA7C2F" w:rsidRDefault="00AA7C2F" w:rsidP="0099085A">
            <w:pPr>
              <w:pStyle w:val="TableBody"/>
            </w:pPr>
            <w:r>
              <w:t>percentile</w:t>
            </w:r>
          </w:p>
        </w:tc>
        <w:tc>
          <w:tcPr>
            <w:tcW w:w="7213" w:type="dxa"/>
          </w:tcPr>
          <w:p w14:paraId="47806009" w14:textId="77777777" w:rsidR="00AA7C2F" w:rsidRPr="00730564" w:rsidRDefault="00AA7C2F" w:rsidP="0099085A">
            <w:pPr>
              <w:pStyle w:val="TableBody"/>
            </w:pPr>
            <w:r w:rsidRPr="006562E8">
              <w:t>50</w:t>
            </w:r>
          </w:p>
        </w:tc>
      </w:tr>
      <w:tr w:rsidR="0016146F" w:rsidRPr="00BE4766" w14:paraId="00114EC6" w14:textId="77777777" w:rsidTr="004B7DA4">
        <w:trPr>
          <w:trHeight w:val="519"/>
        </w:trPr>
        <w:tc>
          <w:tcPr>
            <w:tcW w:w="9720" w:type="dxa"/>
            <w:gridSpan w:val="3"/>
          </w:tcPr>
          <w:p w14:paraId="17039900" w14:textId="77777777" w:rsidR="0016146F" w:rsidRPr="006562E8" w:rsidRDefault="00191657" w:rsidP="0099085A">
            <w:pPr>
              <w:pStyle w:val="TableBody"/>
            </w:pPr>
            <w:r w:rsidRPr="00191657">
              <w:t xml:space="preserve">* The current value for the parameters referenced in this table above will be recommended by TAC and approved by the ERCOT Board. </w:t>
            </w:r>
            <w:r w:rsidR="00FE40C7">
              <w:t xml:space="preserve"> </w:t>
            </w:r>
            <w:r w:rsidRPr="00191657">
              <w:t xml:space="preserve">ERCOT shall update parameter values on the first day of the month following ERCOT Board approval unless otherwise directed by the ERCOT Board. </w:t>
            </w:r>
            <w:r w:rsidR="00FE40C7">
              <w:t xml:space="preserve"> </w:t>
            </w:r>
            <w:r w:rsidRPr="00191657">
              <w:t>ERCOT shall provide a Market Notice prior to implementation of a revised parameter value.</w:t>
            </w:r>
          </w:p>
        </w:tc>
      </w:tr>
    </w:tbl>
    <w:p w14:paraId="3307B721" w14:textId="77777777" w:rsidR="006C0FB2" w:rsidRDefault="00482EF3" w:rsidP="00E75519">
      <w:pPr>
        <w:pStyle w:val="H3"/>
        <w:spacing w:before="480"/>
      </w:pPr>
      <w:bookmarkStart w:id="918" w:name="_Toc402345619"/>
      <w:bookmarkStart w:id="919" w:name="_Toc405383902"/>
      <w:bookmarkStart w:id="920" w:name="_Toc405537005"/>
      <w:bookmarkStart w:id="921" w:name="_Toc440871791"/>
      <w:bookmarkStart w:id="922" w:name="_Toc17707798"/>
      <w:r w:rsidRPr="0004020B">
        <w:t>4.4.11</w:t>
      </w:r>
      <w:r>
        <w:tab/>
      </w:r>
      <w:ins w:id="923" w:author="ERCOT" w:date="2020-02-19T17:51:00Z">
        <w:r w:rsidR="0004020B">
          <w:t xml:space="preserve">Day-Ahead and Real-Time </w:t>
        </w:r>
      </w:ins>
      <w:commentRangeStart w:id="924"/>
      <w:r>
        <w:t>System-Wide Offer Caps</w:t>
      </w:r>
      <w:bookmarkEnd w:id="918"/>
      <w:bookmarkEnd w:id="919"/>
      <w:bookmarkEnd w:id="920"/>
      <w:bookmarkEnd w:id="921"/>
      <w:bookmarkEnd w:id="922"/>
      <w:commentRangeEnd w:id="924"/>
      <w:r w:rsidR="00C707F2">
        <w:rPr>
          <w:rStyle w:val="CommentReference"/>
          <w:b w:val="0"/>
          <w:bCs w:val="0"/>
          <w:i w:val="0"/>
        </w:rPr>
        <w:commentReference w:id="924"/>
      </w:r>
    </w:p>
    <w:p w14:paraId="4A09457B" w14:textId="77777777" w:rsidR="00FF2129" w:rsidRDefault="00482EF3" w:rsidP="002816D7">
      <w:pPr>
        <w:pStyle w:val="BodyText"/>
        <w:ind w:left="720" w:hanging="720"/>
      </w:pPr>
      <w:r>
        <w:t>(1)</w:t>
      </w:r>
      <w:r>
        <w:tab/>
        <w:t xml:space="preserve">The </w:t>
      </w:r>
      <w:ins w:id="925" w:author="ERCOT" w:date="2020-02-19T17:52:00Z">
        <w:r w:rsidR="0004020B">
          <w:t>DA</w:t>
        </w:r>
      </w:ins>
      <w:r>
        <w:t>SWCAP</w:t>
      </w:r>
      <w:ins w:id="926" w:author="ERCOT" w:date="2020-02-19T17:52:00Z">
        <w:r w:rsidR="0004020B">
          <w:t xml:space="preserve"> and RTSWCAP</w:t>
        </w:r>
      </w:ins>
      <w:r w:rsidR="00E83EA8">
        <w:t xml:space="preserve"> </w:t>
      </w:r>
      <w:r w:rsidR="00E83EA8" w:rsidRPr="008051F4">
        <w:rPr>
          <w:iCs w:val="0"/>
          <w:szCs w:val="20"/>
        </w:rPr>
        <w:t xml:space="preserve">shall be determined in accordance with </w:t>
      </w:r>
      <w:r w:rsidR="00E83EA8">
        <w:rPr>
          <w:iCs w:val="0"/>
          <w:szCs w:val="20"/>
        </w:rPr>
        <w:t>the Public Utility Commission of Texas (PUCT) Substantive Rules</w:t>
      </w:r>
      <w:r w:rsidR="00E83EA8" w:rsidRPr="008051F4">
        <w:rPr>
          <w:iCs w:val="0"/>
          <w:szCs w:val="20"/>
        </w:rPr>
        <w:t>.</w:t>
      </w:r>
      <w:r w:rsidR="00E83EA8">
        <w:rPr>
          <w:iCs w:val="0"/>
          <w:szCs w:val="20"/>
        </w:rPr>
        <w:t xml:space="preserve">  The </w:t>
      </w:r>
      <w:r w:rsidR="00E83EA8">
        <w:t xml:space="preserve">methodology for determining the </w:t>
      </w:r>
      <w:ins w:id="927" w:author="ERCOT" w:date="2020-02-19T17:52:00Z">
        <w:r w:rsidR="0004020B">
          <w:t xml:space="preserve">DASWCAP and RTSWCAP </w:t>
        </w:r>
      </w:ins>
      <w:del w:id="928" w:author="ERCOT" w:date="2020-02-19T17:52:00Z">
        <w:r w:rsidR="00E83EA8" w:rsidDel="0004020B">
          <w:delText>SWCAP</w:delText>
        </w:r>
        <w:r w:rsidR="00336D2F" w:rsidDel="0004020B">
          <w:delText xml:space="preserve"> </w:delText>
        </w:r>
      </w:del>
      <w:r w:rsidR="00336D2F">
        <w:t>is as follows:</w:t>
      </w:r>
      <w:r w:rsidR="00E83EA8">
        <w:rPr>
          <w:iCs w:val="0"/>
          <w:szCs w:val="20"/>
        </w:rPr>
        <w:t xml:space="preserve"> </w:t>
      </w:r>
    </w:p>
    <w:p w14:paraId="60BB54A7" w14:textId="77777777" w:rsidR="00336D2F" w:rsidRPr="00EB5B0C" w:rsidDel="00521842" w:rsidRDefault="00336D2F" w:rsidP="003361E2">
      <w:pPr>
        <w:spacing w:after="240"/>
        <w:ind w:left="1440" w:hanging="720"/>
        <w:rPr>
          <w:del w:id="929" w:author="ERCOT" w:date="2020-01-16T10:13:00Z"/>
        </w:rPr>
      </w:pPr>
      <w:r w:rsidRPr="00EB5B0C">
        <w:t>(</w:t>
      </w:r>
      <w:r>
        <w:t>a</w:t>
      </w:r>
      <w:r w:rsidRPr="00EB5B0C">
        <w:t>)</w:t>
      </w:r>
      <w:r w:rsidRPr="00EB5B0C">
        <w:tab/>
        <w:t xml:space="preserve">The </w:t>
      </w:r>
      <w:r w:rsidR="003A3DE6">
        <w:rPr>
          <w:szCs w:val="20"/>
        </w:rPr>
        <w:t>L</w:t>
      </w:r>
      <w:r w:rsidRPr="0002512F">
        <w:rPr>
          <w:szCs w:val="20"/>
        </w:rPr>
        <w:t>ow</w:t>
      </w:r>
      <w:r w:rsidRPr="00EB5B0C">
        <w:t xml:space="preserve"> </w:t>
      </w:r>
      <w:r w:rsidR="003A3DE6">
        <w:t>S</w:t>
      </w:r>
      <w:r w:rsidRPr="00EB5B0C">
        <w:t>ystem-</w:t>
      </w:r>
      <w:r w:rsidR="003A3DE6">
        <w:t>W</w:t>
      </w:r>
      <w:r w:rsidRPr="00EB5B0C">
        <w:t xml:space="preserve">ide </w:t>
      </w:r>
      <w:r w:rsidR="003A3DE6">
        <w:t>O</w:t>
      </w:r>
      <w:r w:rsidRPr="00EB5B0C">
        <w:t xml:space="preserve">ffer </w:t>
      </w:r>
      <w:r w:rsidR="003A3DE6">
        <w:t>C</w:t>
      </w:r>
      <w:r w:rsidRPr="00EB5B0C">
        <w:t xml:space="preserve">ap (LCAP) is set </w:t>
      </w:r>
      <w:ins w:id="930" w:author="ERCOT" w:date="2020-01-16T10:12:00Z">
        <w:r w:rsidR="00521842">
          <w:t>at</w:t>
        </w:r>
      </w:ins>
      <w:ins w:id="931" w:author="ERCOT" w:date="2020-02-19T17:50:00Z">
        <w:r w:rsidR="0004020B">
          <w:t xml:space="preserve"> </w:t>
        </w:r>
      </w:ins>
      <w:del w:id="932" w:author="ERCOT" w:date="2020-01-16T10:12:00Z">
        <w:r w:rsidRPr="00EB5B0C" w:rsidDel="00521842">
          <w:delText xml:space="preserve">on a daily </w:delText>
        </w:r>
      </w:del>
      <w:del w:id="933" w:author="ERCOT" w:date="2020-01-16T10:13:00Z">
        <w:r w:rsidRPr="00EB5B0C" w:rsidDel="00521842">
          <w:delText>basis at the higher of:</w:delText>
        </w:r>
      </w:del>
    </w:p>
    <w:p w14:paraId="0DAB63C3" w14:textId="77777777" w:rsidR="00336D2F" w:rsidRPr="00EB5B0C" w:rsidDel="00521842" w:rsidRDefault="00336D2F">
      <w:pPr>
        <w:pStyle w:val="List"/>
        <w:ind w:left="1440"/>
        <w:rPr>
          <w:del w:id="934" w:author="ERCOT" w:date="2020-01-16T10:13:00Z"/>
        </w:rPr>
        <w:pPrChange w:id="935" w:author="ERCOT" w:date="2020-02-19T17:50:00Z">
          <w:pPr>
            <w:pStyle w:val="List"/>
            <w:ind w:left="2160"/>
          </w:pPr>
        </w:pPrChange>
      </w:pPr>
      <w:del w:id="936" w:author="ERCOT" w:date="2020-01-16T10:13:00Z">
        <w:r w:rsidRPr="00EB5B0C" w:rsidDel="00521842">
          <w:delText>(</w:delText>
        </w:r>
        <w:r w:rsidDel="00521842">
          <w:delText>i</w:delText>
        </w:r>
        <w:r w:rsidRPr="00EB5B0C" w:rsidDel="00521842">
          <w:delText>)</w:delText>
        </w:r>
        <w:r w:rsidRPr="00EB5B0C" w:rsidDel="00521842">
          <w:tab/>
        </w:r>
      </w:del>
      <w:r w:rsidRPr="00EB5B0C">
        <w:t>$</w:t>
      </w:r>
      <w:r>
        <w:t>2,000</w:t>
      </w:r>
      <w:r w:rsidRPr="00EB5B0C">
        <w:t xml:space="preserve"> per MWh for energy and $</w:t>
      </w:r>
      <w:r>
        <w:t>2,000</w:t>
      </w:r>
      <w:r w:rsidRPr="00EB5B0C">
        <w:t xml:space="preserve"> per MW per hour for Ancillary Services</w:t>
      </w:r>
      <w:ins w:id="937" w:author="ERCOT" w:date="2020-01-16T10:13:00Z">
        <w:r w:rsidR="00521842">
          <w:t>.</w:t>
        </w:r>
      </w:ins>
      <w:del w:id="938" w:author="ERCOT" w:date="2020-01-16T10:13:00Z">
        <w:r w:rsidRPr="00EB5B0C" w:rsidDel="00521842">
          <w:delText>; or</w:delText>
        </w:r>
      </w:del>
    </w:p>
    <w:p w14:paraId="031EE232" w14:textId="77777777" w:rsidR="00336D2F" w:rsidRPr="00EB5B0C" w:rsidRDefault="00336D2F">
      <w:pPr>
        <w:pStyle w:val="List"/>
        <w:ind w:left="1440"/>
        <w:pPrChange w:id="939" w:author="ERCOT" w:date="2020-02-19T17:50:00Z">
          <w:pPr>
            <w:pStyle w:val="List"/>
            <w:ind w:left="2160"/>
          </w:pPr>
        </w:pPrChange>
      </w:pPr>
      <w:del w:id="940" w:author="ERCOT" w:date="2020-01-16T10:13:00Z">
        <w:r w:rsidRPr="00EB5B0C" w:rsidDel="00521842">
          <w:delText>(</w:delText>
        </w:r>
        <w:r w:rsidDel="00521842">
          <w:delText>ii</w:delText>
        </w:r>
        <w:r w:rsidRPr="00EB5B0C" w:rsidDel="00521842">
          <w:delText>)</w:delText>
        </w:r>
        <w:r w:rsidRPr="00EB5B0C" w:rsidDel="00521842">
          <w:tab/>
          <w:delText>Fifty times the</w:delText>
        </w:r>
        <w:r w:rsidDel="00521842">
          <w:delText xml:space="preserve"> effective daily FIP</w:delText>
        </w:r>
        <w:r w:rsidRPr="00EB5B0C" w:rsidDel="00521842">
          <w:delText>, expressed in dollars per MWh for energy and dollars per MW per hour for Ancillary Services.</w:delText>
        </w:r>
        <w:r w:rsidDel="00521842">
          <w:delText xml:space="preserve"> </w:delText>
        </w:r>
      </w:del>
    </w:p>
    <w:p w14:paraId="52D84E09" w14:textId="77777777" w:rsidR="00336D2F" w:rsidRDefault="00336D2F" w:rsidP="00336D2F">
      <w:pPr>
        <w:spacing w:after="240"/>
        <w:ind w:left="1440" w:hanging="720"/>
      </w:pPr>
      <w:r w:rsidRPr="00EB5B0C">
        <w:t>(</w:t>
      </w:r>
      <w:r>
        <w:t>b</w:t>
      </w:r>
      <w:r w:rsidRPr="00EB5B0C">
        <w:t>)</w:t>
      </w:r>
      <w:r w:rsidRPr="00EB5B0C">
        <w:tab/>
        <w:t xml:space="preserve">At the beginning of each annual </w:t>
      </w:r>
      <w:r>
        <w:t>R</w:t>
      </w:r>
      <w:r w:rsidRPr="00EB5B0C">
        <w:t>esource adequacy cycle</w:t>
      </w:r>
      <w:r>
        <w:t xml:space="preserve"> described in Section </w:t>
      </w:r>
      <w:r w:rsidRPr="00CB1A7E">
        <w:t>4.4.11.1</w:t>
      </w:r>
      <w:r>
        <w:t>, Scarcity Pricing Mechanism</w:t>
      </w:r>
      <w:r w:rsidRPr="00EB5B0C">
        <w:t xml:space="preserve">, the </w:t>
      </w:r>
      <w:ins w:id="941" w:author="ERCOT" w:date="2020-02-19T17:52:00Z">
        <w:r w:rsidR="0004020B">
          <w:t>DASWCAP and RTSWCAP</w:t>
        </w:r>
      </w:ins>
      <w:r w:rsidR="003361E2">
        <w:t xml:space="preserve"> </w:t>
      </w:r>
      <w:del w:id="942" w:author="ERCOT" w:date="2020-02-19T17:52:00Z">
        <w:r w:rsidRPr="00EB5B0C" w:rsidDel="0004020B">
          <w:delText>SWCAP</w:delText>
        </w:r>
      </w:del>
      <w:ins w:id="943" w:author="ERCOT" w:date="2020-01-14T09:59:00Z">
        <w:del w:id="944" w:author="ERCOT" w:date="2020-02-19T17:52:00Z">
          <w:r w:rsidR="00856CB5" w:rsidDel="0004020B">
            <w:delText xml:space="preserve"> </w:delText>
          </w:r>
        </w:del>
      </w:ins>
      <w:del w:id="945" w:author="ERCOT" w:date="2020-02-19T17:52:00Z">
        <w:r w:rsidRPr="00EB5B0C" w:rsidDel="0004020B">
          <w:delText xml:space="preserve"> </w:delText>
        </w:r>
      </w:del>
      <w:r w:rsidRPr="00EB5B0C">
        <w:t>shall be set equal to the</w:t>
      </w:r>
      <w:ins w:id="946" w:author="ERCOT" w:date="2020-01-14T09:59:00Z">
        <w:r w:rsidR="00856CB5">
          <w:t xml:space="preserve"> respective</w:t>
        </w:r>
      </w:ins>
      <w:r w:rsidRPr="00EB5B0C">
        <w:t xml:space="preserve"> </w:t>
      </w:r>
      <w:r w:rsidR="003A3DE6">
        <w:t>H</w:t>
      </w:r>
      <w:r w:rsidRPr="00B46A1F">
        <w:t xml:space="preserve">igh </w:t>
      </w:r>
      <w:r w:rsidR="003A3DE6">
        <w:t>S</w:t>
      </w:r>
      <w:r w:rsidRPr="00B46A1F">
        <w:t>ystem-</w:t>
      </w:r>
      <w:r w:rsidR="003A3DE6">
        <w:t>W</w:t>
      </w:r>
      <w:r w:rsidRPr="00B46A1F">
        <w:t xml:space="preserve">ide </w:t>
      </w:r>
      <w:r w:rsidR="003A3DE6">
        <w:t>O</w:t>
      </w:r>
      <w:r w:rsidRPr="00B46A1F">
        <w:t xml:space="preserve">ffer </w:t>
      </w:r>
      <w:r w:rsidR="003A3DE6">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an annual </w:t>
      </w:r>
      <w:r>
        <w:lastRenderedPageBreak/>
        <w:t>R</w:t>
      </w:r>
      <w:r w:rsidRPr="00EB5B0C">
        <w:t xml:space="preserve">esource adequacy cycle is less than or equal to </w:t>
      </w:r>
      <w:r>
        <w:t>PNM threshold</w:t>
      </w:r>
      <w:r w:rsidRPr="00EB5B0C">
        <w:t xml:space="preserve"> per MW</w:t>
      </w:r>
      <w:r>
        <w:t>-year</w:t>
      </w:r>
      <w:r w:rsidRPr="00EB5B0C">
        <w:t xml:space="preserve">.  </w:t>
      </w:r>
      <w:ins w:id="947" w:author="ERCOT" w:date="2020-02-21T16:24:00Z">
        <w:r w:rsidR="00621DA4">
          <w:t xml:space="preserve">Additionally, the </w:t>
        </w:r>
      </w:ins>
      <w:ins w:id="948" w:author="ERCOT" w:date="2020-02-21T16:25:00Z">
        <w:r w:rsidR="00621DA4">
          <w:t>Value</w:t>
        </w:r>
      </w:ins>
      <w:ins w:id="949" w:author="ERCOT" w:date="2020-02-24T13:29:00Z">
        <w:r w:rsidR="003361E2">
          <w:t xml:space="preserve"> </w:t>
        </w:r>
      </w:ins>
      <w:ins w:id="950" w:author="ERCOT" w:date="2020-02-21T16:25:00Z">
        <w:r w:rsidR="00621DA4">
          <w:t>of</w:t>
        </w:r>
      </w:ins>
      <w:ins w:id="951" w:author="ERCOT" w:date="2020-02-24T13:29:00Z">
        <w:r w:rsidR="003361E2">
          <w:t xml:space="preserve"> </w:t>
        </w:r>
      </w:ins>
      <w:ins w:id="952" w:author="ERCOT" w:date="2020-02-21T16:25:00Z">
        <w:r w:rsidR="00621DA4">
          <w:t>Lost</w:t>
        </w:r>
      </w:ins>
      <w:ins w:id="953" w:author="ERCOT" w:date="2020-02-24T13:29:00Z">
        <w:r w:rsidR="003361E2">
          <w:t xml:space="preserve"> </w:t>
        </w:r>
      </w:ins>
      <w:ins w:id="954" w:author="ERCOT" w:date="2020-02-21T16:25:00Z">
        <w:r w:rsidR="00621DA4">
          <w:t xml:space="preserve">Load (VOLL) used to determine the ASDCs for DAM and RTM shall be set to the HCAP for DAM.  </w:t>
        </w:r>
      </w:ins>
      <w:r w:rsidRPr="00EB5B0C">
        <w:t xml:space="preserve">If the PNM exceeds </w:t>
      </w:r>
      <w:r>
        <w:t>PNM threshold</w:t>
      </w:r>
      <w:r w:rsidRPr="00EB5B0C">
        <w:t xml:space="preserve"> per MW</w:t>
      </w:r>
      <w:r>
        <w:t>-year</w:t>
      </w:r>
      <w:ins w:id="955" w:author="ERCOT" w:date="2020-02-24T10:50:00Z">
        <w:r w:rsidR="00003B56">
          <w:t>,</w:t>
        </w:r>
      </w:ins>
      <w:del w:id="956" w:author="ERCOT" w:date="2020-02-24T10:50:00Z">
        <w:r w:rsidRPr="00EB5B0C" w:rsidDel="00003B56">
          <w:delText xml:space="preserve"> during an annual </w:delText>
        </w:r>
        <w:r w:rsidDel="00003B56">
          <w:delText>R</w:delText>
        </w:r>
        <w:r w:rsidRPr="00EB5B0C" w:rsidDel="00003B56">
          <w:delText>esource adequacy cycle</w:delText>
        </w:r>
      </w:del>
      <w:ins w:id="957" w:author="ERCOT" w:date="2020-02-24T10:50:00Z">
        <w:r w:rsidR="00003B56">
          <w:t xml:space="preserve"> </w:t>
        </w:r>
      </w:ins>
      <w:del w:id="958" w:author="ERCOT" w:date="2020-02-24T10:50:00Z">
        <w:r w:rsidRPr="00EB5B0C" w:rsidDel="00003B56">
          <w:delText xml:space="preserve">, </w:delText>
        </w:r>
      </w:del>
      <w:del w:id="959" w:author="ERCOT" w:date="2020-02-21T16:29:00Z">
        <w:r w:rsidRPr="00EB5B0C" w:rsidDel="00621DA4">
          <w:delText>o</w:delText>
        </w:r>
      </w:del>
      <w:del w:id="960" w:author="ERCOT" w:date="2020-02-21T16:28:00Z">
        <w:r w:rsidRPr="00EB5B0C" w:rsidDel="00621DA4">
          <w:delText xml:space="preserve">n the next Operating Day, </w:delText>
        </w:r>
      </w:del>
      <w:r w:rsidRPr="00EB5B0C">
        <w:t xml:space="preserve">the </w:t>
      </w:r>
      <w:del w:id="961" w:author="ERCOT" w:date="2020-02-19T17:52:00Z">
        <w:r w:rsidRPr="00EB5B0C" w:rsidDel="0004020B">
          <w:delText>SWCAP</w:delText>
        </w:r>
      </w:del>
      <w:ins w:id="962" w:author="ERCOT" w:date="2020-02-19T17:52:00Z">
        <w:r w:rsidR="0004020B">
          <w:t>DASWCAP</w:t>
        </w:r>
      </w:ins>
      <w:r w:rsidRPr="00EB5B0C">
        <w:t xml:space="preserve"> </w:t>
      </w:r>
      <w:ins w:id="963" w:author="ERCOT" w:date="2020-01-16T10:21:00Z">
        <w:r w:rsidR="00902D09">
          <w:t xml:space="preserve">and </w:t>
        </w:r>
      </w:ins>
      <w:ins w:id="964" w:author="ERCOT" w:date="2020-01-16T10:22:00Z">
        <w:r w:rsidR="00902D09">
          <w:t xml:space="preserve">the </w:t>
        </w:r>
      </w:ins>
      <w:ins w:id="965" w:author="ERCOT" w:date="2020-01-16T10:21:00Z">
        <w:r w:rsidR="00902D09">
          <w:t xml:space="preserve">VOLL used to determine the ASDCs for DAM and RTM </w:t>
        </w:r>
      </w:ins>
      <w:r w:rsidRPr="00EB5B0C">
        <w:t>shall be reset</w:t>
      </w:r>
      <w:del w:id="966" w:author="ERCOT" w:date="2020-02-24T10:49:00Z">
        <w:r w:rsidRPr="00EB5B0C" w:rsidDel="00003B56">
          <w:delText xml:space="preserve"> to the LCAP</w:delText>
        </w:r>
        <w:r w:rsidR="006B4A23" w:rsidDel="00003B56">
          <w:delText xml:space="preserve"> </w:delText>
        </w:r>
        <w:r w:rsidRPr="00EB5B0C" w:rsidDel="00003B56">
          <w:delText xml:space="preserve">for the remainder of that annual </w:delText>
        </w:r>
        <w:r w:rsidDel="00003B56">
          <w:delText>R</w:delText>
        </w:r>
        <w:r w:rsidRPr="00EB5B0C" w:rsidDel="00003B56">
          <w:delText>esource adequacy cycle</w:delText>
        </w:r>
      </w:del>
      <w:ins w:id="967" w:author="ERCOT" w:date="2020-02-21T16:29:00Z">
        <w:del w:id="968" w:author="ERCOT" w:date="2020-02-24T10:49:00Z">
          <w:r w:rsidR="00621DA4" w:rsidDel="00003B56">
            <w:delText>,</w:delText>
          </w:r>
        </w:del>
        <w:r w:rsidR="00621DA4">
          <w:t xml:space="preserve"> per the schedule in </w:t>
        </w:r>
      </w:ins>
      <w:ins w:id="969" w:author="ERCOT" w:date="2020-02-24T13:29:00Z">
        <w:r w:rsidR="003361E2">
          <w:t>Section</w:t>
        </w:r>
      </w:ins>
      <w:ins w:id="970" w:author="ERCOT" w:date="2020-02-21T16:29:00Z">
        <w:r w:rsidR="00621DA4">
          <w:t xml:space="preserve"> 4.4.11.1, Scarcity Pricing Mechanism</w:t>
        </w:r>
      </w:ins>
      <w:r w:rsidRPr="00EB5B0C">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E1AE9" w:rsidRPr="004B32CF" w14:paraId="64A75496" w14:textId="77777777" w:rsidTr="005C3D00">
        <w:trPr>
          <w:trHeight w:val="386"/>
        </w:trPr>
        <w:tc>
          <w:tcPr>
            <w:tcW w:w="9350" w:type="dxa"/>
            <w:shd w:val="pct12" w:color="auto" w:fill="auto"/>
          </w:tcPr>
          <w:p w14:paraId="4F36A01D" w14:textId="77777777" w:rsidR="00DE1AE9" w:rsidRPr="004B32CF" w:rsidRDefault="00DE1AE9" w:rsidP="005C3D00">
            <w:pPr>
              <w:spacing w:before="120" w:after="240"/>
              <w:rPr>
                <w:b/>
                <w:i/>
                <w:iCs/>
              </w:rPr>
            </w:pPr>
            <w:r>
              <w:rPr>
                <w:b/>
                <w:i/>
                <w:iCs/>
              </w:rPr>
              <w:t>[NPRR978:  Replace paragraph (b</w:t>
            </w:r>
            <w:r w:rsidRPr="004B32CF">
              <w:rPr>
                <w:b/>
                <w:i/>
                <w:iCs/>
              </w:rPr>
              <w:t>) above with the following upon system implementation:]</w:t>
            </w:r>
          </w:p>
          <w:p w14:paraId="7DA95824" w14:textId="77777777" w:rsidR="00DE1AE9" w:rsidRPr="004B32CF" w:rsidRDefault="00DE1AE9" w:rsidP="00DE1AE9">
            <w:pPr>
              <w:spacing w:after="240"/>
              <w:ind w:left="1440" w:hanging="720"/>
            </w:pPr>
            <w:r w:rsidRPr="00EB5B0C">
              <w:t>(</w:t>
            </w:r>
            <w:r>
              <w:t>b</w:t>
            </w:r>
            <w:r w:rsidRPr="00EB5B0C">
              <w:t>)</w:t>
            </w:r>
            <w:r w:rsidRPr="00EB5B0C">
              <w:tab/>
              <w:t xml:space="preserve">At the beginning of each </w:t>
            </w:r>
            <w:r>
              <w:t>year</w:t>
            </w:r>
            <w:r w:rsidRPr="00EB5B0C">
              <w:t xml:space="preserve">, the </w:t>
            </w:r>
            <w:ins w:id="971" w:author="ERCOT" w:date="2020-03-04T14:07:00Z">
              <w:r>
                <w:t>DASWCAP and RTSWCAP</w:t>
              </w:r>
            </w:ins>
            <w:del w:id="972" w:author="ERCOT" w:date="2020-03-04T14:07:00Z">
              <w:r w:rsidRPr="00EB5B0C" w:rsidDel="00DE1AE9">
                <w:delText>SWCAP</w:delText>
              </w:r>
            </w:del>
            <w:r w:rsidRPr="00EB5B0C">
              <w:t xml:space="preserve"> shall be set equal to the </w:t>
            </w:r>
            <w:ins w:id="973" w:author="ERCOT" w:date="2020-03-04T14:07:00Z">
              <w:r>
                <w:t xml:space="preserve">respective </w:t>
              </w:r>
            </w:ins>
            <w:r>
              <w:t>H</w:t>
            </w:r>
            <w:r w:rsidRPr="00B46A1F">
              <w:t xml:space="preserve">igh </w:t>
            </w:r>
            <w:r>
              <w:t>S</w:t>
            </w:r>
            <w:r w:rsidRPr="00B46A1F">
              <w:t>ystem-</w:t>
            </w:r>
            <w:r>
              <w:t>W</w:t>
            </w:r>
            <w:r w:rsidRPr="00B46A1F">
              <w:t xml:space="preserve">ide </w:t>
            </w:r>
            <w:r>
              <w:t>O</w:t>
            </w:r>
            <w:r w:rsidRPr="00B46A1F">
              <w:t xml:space="preserve">ffer </w:t>
            </w:r>
            <w:r>
              <w:t>C</w:t>
            </w:r>
            <w:r w:rsidRPr="00B46A1F">
              <w:t>ap (HCAP)</w:t>
            </w:r>
            <w:r w:rsidRPr="00EB5B0C">
              <w:t xml:space="preserve"> and maintained at this level as long as the </w:t>
            </w:r>
            <w:r>
              <w:t>P</w:t>
            </w:r>
            <w:r w:rsidRPr="00EB5B0C">
              <w:t xml:space="preserve">eaker </w:t>
            </w:r>
            <w:r>
              <w:t>N</w:t>
            </w:r>
            <w:r w:rsidRPr="00EB5B0C">
              <w:t xml:space="preserve">et </w:t>
            </w:r>
            <w:r>
              <w:t>M</w:t>
            </w:r>
            <w:r w:rsidRPr="00EB5B0C">
              <w:t xml:space="preserve">argin (PNM) during a </w:t>
            </w:r>
            <w:r>
              <w:t>year</w:t>
            </w:r>
            <w:r w:rsidRPr="00EB5B0C">
              <w:t xml:space="preserve"> is less than or equal to </w:t>
            </w:r>
            <w:r>
              <w:t>PNM threshold</w:t>
            </w:r>
            <w:r w:rsidRPr="00EB5B0C">
              <w:t xml:space="preserve"> per MW</w:t>
            </w:r>
            <w:r>
              <w:t>-year</w:t>
            </w:r>
            <w:r w:rsidRPr="00EB5B0C">
              <w:t xml:space="preserve">.  </w:t>
            </w:r>
            <w:ins w:id="974" w:author="ERCOT" w:date="2020-03-04T14:07:00Z">
              <w:r>
                <w:t xml:space="preserve">Additionally, the Value of Lost Load (VOLL) used to determine the ASDCs for DAM and RTM shall be set to the HCAP for DAM.  </w:t>
              </w:r>
            </w:ins>
            <w:r w:rsidRPr="00EB5B0C">
              <w:t xml:space="preserve">If the PNM exceeds </w:t>
            </w:r>
            <w:r>
              <w:t>PNM threshold</w:t>
            </w:r>
            <w:r w:rsidRPr="00EB5B0C">
              <w:t xml:space="preserve"> per MW</w:t>
            </w:r>
            <w:r>
              <w:t>-year</w:t>
            </w:r>
            <w:r w:rsidRPr="00EB5B0C">
              <w:t xml:space="preserve"> </w:t>
            </w:r>
            <w:del w:id="975" w:author="ERCOT" w:date="2020-03-04T14:07:00Z">
              <w:r w:rsidRPr="00EB5B0C" w:rsidDel="00DE1AE9">
                <w:delText xml:space="preserve">during a </w:delText>
              </w:r>
              <w:r w:rsidDel="00DE1AE9">
                <w:delText>year</w:delText>
              </w:r>
              <w:r w:rsidRPr="00EB5B0C" w:rsidDel="00DE1AE9">
                <w:delText xml:space="preserve">, on the next Operating Day, </w:delText>
              </w:r>
            </w:del>
            <w:r w:rsidRPr="00EB5B0C">
              <w:t xml:space="preserve">the </w:t>
            </w:r>
            <w:del w:id="976" w:author="ERCOT" w:date="2020-03-04T14:07:00Z">
              <w:r w:rsidRPr="00EB5B0C" w:rsidDel="00DE1AE9">
                <w:delText>SWCAP</w:delText>
              </w:r>
            </w:del>
            <w:ins w:id="977" w:author="ERCOT" w:date="2020-03-04T14:07:00Z">
              <w:r>
                <w:t>DASWCAP</w:t>
              </w:r>
              <w:r w:rsidRPr="00EB5B0C">
                <w:t xml:space="preserve"> </w:t>
              </w:r>
              <w:r>
                <w:t>and the VOLL used to determine the ASDCs for DAM and RTM</w:t>
              </w:r>
            </w:ins>
            <w:r w:rsidRPr="00EB5B0C">
              <w:t xml:space="preserve"> shall be reset</w:t>
            </w:r>
            <w:del w:id="978" w:author="ERCOT" w:date="2020-03-04T14:08:00Z">
              <w:r w:rsidRPr="00EB5B0C" w:rsidDel="00DE1AE9">
                <w:delText xml:space="preserve"> to the LCAP for the remainder of that </w:delText>
              </w:r>
              <w:r w:rsidDel="00DE1AE9">
                <w:delText>year</w:delText>
              </w:r>
            </w:del>
            <w:ins w:id="979" w:author="ERCOT" w:date="2020-03-04T14:08:00Z">
              <w:r>
                <w:t xml:space="preserve"> per the schedule in Section 4.4.11.1, Scarcity Pricing Mechanism</w:t>
              </w:r>
            </w:ins>
            <w:r w:rsidRPr="00EB5B0C">
              <w:t>.</w:t>
            </w:r>
          </w:p>
        </w:tc>
      </w:tr>
    </w:tbl>
    <w:p w14:paraId="0264F3E9" w14:textId="77777777" w:rsidR="00336D2F" w:rsidRPr="00EB5B0C" w:rsidRDefault="00336D2F" w:rsidP="00DE1AE9">
      <w:pPr>
        <w:spacing w:before="240" w:after="240"/>
        <w:ind w:left="1440" w:hanging="720"/>
      </w:pPr>
      <w:r>
        <w:t>(c)</w:t>
      </w:r>
      <w:r>
        <w:tab/>
      </w:r>
      <w:r w:rsidR="00D5546B" w:rsidRPr="00D61BA9">
        <w:t>ERCOT shall set the PNM threshold at three times the cost of new entry of new generation plants</w:t>
      </w:r>
      <w:r w:rsidRPr="00D61BA9">
        <w:t>.</w:t>
      </w:r>
    </w:p>
    <w:p w14:paraId="75EDD6F5" w14:textId="77777777" w:rsidR="00336D2F" w:rsidRDefault="00336D2F" w:rsidP="00336D2F">
      <w:pPr>
        <w:rPr>
          <w:iCs/>
        </w:rPr>
      </w:pPr>
      <w:r>
        <w:rPr>
          <w:iCs/>
        </w:rPr>
        <w:t>The above parameters are defined as follows.</w:t>
      </w:r>
    </w:p>
    <w:tbl>
      <w:tblPr>
        <w:tblW w:w="9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1"/>
        <w:gridCol w:w="1691"/>
        <w:gridCol w:w="5854"/>
      </w:tblGrid>
      <w:tr w:rsidR="00336D2F" w:rsidRPr="00D74ADF" w14:paraId="13CDD1B4" w14:textId="77777777" w:rsidTr="00D161F2">
        <w:trPr>
          <w:trHeight w:val="351"/>
          <w:tblHeader/>
        </w:trPr>
        <w:tc>
          <w:tcPr>
            <w:tcW w:w="1571" w:type="dxa"/>
          </w:tcPr>
          <w:p w14:paraId="405C6061" w14:textId="77777777" w:rsidR="00336D2F" w:rsidRPr="00A8084A" w:rsidRDefault="00336D2F" w:rsidP="00D161F2">
            <w:pPr>
              <w:pStyle w:val="TableHead"/>
            </w:pPr>
            <w:r w:rsidRPr="00E10651">
              <w:t>Parameter</w:t>
            </w:r>
          </w:p>
        </w:tc>
        <w:tc>
          <w:tcPr>
            <w:tcW w:w="1691" w:type="dxa"/>
          </w:tcPr>
          <w:p w14:paraId="32EA3EE2" w14:textId="77777777" w:rsidR="00336D2F" w:rsidRPr="00A8084A" w:rsidRDefault="00336D2F" w:rsidP="00D161F2">
            <w:pPr>
              <w:pStyle w:val="TableHead"/>
            </w:pPr>
            <w:r w:rsidRPr="00A8084A">
              <w:t>Unit</w:t>
            </w:r>
          </w:p>
        </w:tc>
        <w:tc>
          <w:tcPr>
            <w:tcW w:w="5854" w:type="dxa"/>
          </w:tcPr>
          <w:p w14:paraId="5F7B2F2E" w14:textId="77777777" w:rsidR="00336D2F" w:rsidRPr="00A8084A" w:rsidRDefault="00336D2F" w:rsidP="00D161F2">
            <w:pPr>
              <w:pStyle w:val="TableHead"/>
            </w:pPr>
            <w:r w:rsidRPr="00A8084A">
              <w:t>Current Value*</w:t>
            </w:r>
          </w:p>
        </w:tc>
      </w:tr>
      <w:tr w:rsidR="00336D2F" w:rsidRPr="00D74ADF" w14:paraId="580DCC8C" w14:textId="77777777" w:rsidTr="00D161F2">
        <w:trPr>
          <w:trHeight w:val="404"/>
        </w:trPr>
        <w:tc>
          <w:tcPr>
            <w:tcW w:w="1571" w:type="dxa"/>
          </w:tcPr>
          <w:p w14:paraId="59F29FA2" w14:textId="77777777" w:rsidR="00336D2F" w:rsidRPr="00B46A1F" w:rsidRDefault="00336D2F" w:rsidP="00D161F2">
            <w:pPr>
              <w:pStyle w:val="TableBody"/>
            </w:pPr>
            <w:r>
              <w:t>HCAP</w:t>
            </w:r>
            <w:ins w:id="980" w:author="ERCOT" w:date="2019-11-05T15:13:00Z">
              <w:r w:rsidR="00C707F2">
                <w:t xml:space="preserve"> </w:t>
              </w:r>
            </w:ins>
            <w:ins w:id="981" w:author="ERCOT" w:date="2020-01-14T09:57:00Z">
              <w:r w:rsidR="00856CB5">
                <w:t>–</w:t>
              </w:r>
            </w:ins>
            <w:ins w:id="982" w:author="ERCOT" w:date="2019-11-05T15:13:00Z">
              <w:r w:rsidR="00C707F2">
                <w:t xml:space="preserve"> DAM</w:t>
              </w:r>
            </w:ins>
            <w:ins w:id="983" w:author="ERCOT" w:date="2020-01-14T09:57:00Z">
              <w:r w:rsidR="00856CB5">
                <w:t xml:space="preserve"> (DASWCAP)</w:t>
              </w:r>
            </w:ins>
          </w:p>
        </w:tc>
        <w:tc>
          <w:tcPr>
            <w:tcW w:w="1691" w:type="dxa"/>
          </w:tcPr>
          <w:p w14:paraId="4BE3015D" w14:textId="77777777" w:rsidR="00336D2F" w:rsidRPr="00A8084A" w:rsidRDefault="00336D2F" w:rsidP="00D161F2">
            <w:pPr>
              <w:pStyle w:val="TableBody"/>
            </w:pPr>
            <w:r>
              <w:t>$/MWh</w:t>
            </w:r>
          </w:p>
        </w:tc>
        <w:tc>
          <w:tcPr>
            <w:tcW w:w="5854" w:type="dxa"/>
          </w:tcPr>
          <w:p w14:paraId="5EB81BC2" w14:textId="77777777" w:rsidR="00336D2F" w:rsidRPr="00A8084A" w:rsidRDefault="00336D2F" w:rsidP="00D161F2">
            <w:pPr>
              <w:pStyle w:val="TableBody"/>
            </w:pPr>
            <w:r>
              <w:t>9,000</w:t>
            </w:r>
          </w:p>
        </w:tc>
      </w:tr>
      <w:tr w:rsidR="00C707F2" w:rsidRPr="00D74ADF" w14:paraId="290951B3" w14:textId="77777777" w:rsidTr="00D161F2">
        <w:trPr>
          <w:trHeight w:val="404"/>
          <w:ins w:id="984" w:author="ERCOT" w:date="2019-11-05T15:13:00Z"/>
        </w:trPr>
        <w:tc>
          <w:tcPr>
            <w:tcW w:w="1571" w:type="dxa"/>
          </w:tcPr>
          <w:p w14:paraId="246D065B" w14:textId="77777777" w:rsidR="00C707F2" w:rsidRDefault="00C707F2" w:rsidP="00C707F2">
            <w:pPr>
              <w:pStyle w:val="TableBody"/>
              <w:rPr>
                <w:ins w:id="985" w:author="ERCOT" w:date="2019-11-05T15:13:00Z"/>
              </w:rPr>
            </w:pPr>
            <w:ins w:id="986" w:author="ERCOT" w:date="2019-11-05T15:13:00Z">
              <w:r>
                <w:t xml:space="preserve">HCAP </w:t>
              </w:r>
            </w:ins>
            <w:ins w:id="987" w:author="ERCOT" w:date="2020-01-14T09:58:00Z">
              <w:r w:rsidR="00856CB5">
                <w:t>–</w:t>
              </w:r>
            </w:ins>
            <w:ins w:id="988" w:author="ERCOT" w:date="2019-11-05T15:13:00Z">
              <w:r>
                <w:t xml:space="preserve"> RTM</w:t>
              </w:r>
            </w:ins>
            <w:ins w:id="989" w:author="ERCOT" w:date="2020-01-14T09:58:00Z">
              <w:r w:rsidR="00856CB5">
                <w:t xml:space="preserve"> (RTSWCAP)</w:t>
              </w:r>
            </w:ins>
          </w:p>
        </w:tc>
        <w:tc>
          <w:tcPr>
            <w:tcW w:w="1691" w:type="dxa"/>
          </w:tcPr>
          <w:p w14:paraId="05998F54" w14:textId="77777777" w:rsidR="00C707F2" w:rsidRDefault="00C707F2" w:rsidP="00C707F2">
            <w:pPr>
              <w:pStyle w:val="TableBody"/>
              <w:rPr>
                <w:ins w:id="990" w:author="ERCOT" w:date="2019-11-05T15:13:00Z"/>
              </w:rPr>
            </w:pPr>
            <w:ins w:id="991" w:author="ERCOT" w:date="2019-11-05T15:13:00Z">
              <w:r>
                <w:t>$/MWh</w:t>
              </w:r>
            </w:ins>
          </w:p>
        </w:tc>
        <w:tc>
          <w:tcPr>
            <w:tcW w:w="5854" w:type="dxa"/>
          </w:tcPr>
          <w:p w14:paraId="6F1C3AD1" w14:textId="77777777" w:rsidR="00C707F2" w:rsidRDefault="00C707F2" w:rsidP="00C707F2">
            <w:pPr>
              <w:pStyle w:val="TableBody"/>
              <w:rPr>
                <w:ins w:id="992" w:author="ERCOT" w:date="2019-11-05T15:13:00Z"/>
              </w:rPr>
            </w:pPr>
            <w:ins w:id="993" w:author="ERCOT" w:date="2019-11-05T15:13:00Z">
              <w:r>
                <w:t>2,000</w:t>
              </w:r>
            </w:ins>
          </w:p>
        </w:tc>
      </w:tr>
      <w:tr w:rsidR="00C707F2" w:rsidRPr="00D74ADF" w14:paraId="39A5B012" w14:textId="77777777" w:rsidTr="00D161F2">
        <w:trPr>
          <w:trHeight w:val="404"/>
        </w:trPr>
        <w:tc>
          <w:tcPr>
            <w:tcW w:w="1571" w:type="dxa"/>
          </w:tcPr>
          <w:p w14:paraId="658FF78C" w14:textId="77777777" w:rsidR="00C707F2" w:rsidRDefault="00C707F2" w:rsidP="00C707F2">
            <w:pPr>
              <w:pStyle w:val="TableBody"/>
            </w:pPr>
            <w:r>
              <w:t>PNM threshold</w:t>
            </w:r>
          </w:p>
        </w:tc>
        <w:tc>
          <w:tcPr>
            <w:tcW w:w="1691" w:type="dxa"/>
          </w:tcPr>
          <w:p w14:paraId="5F18A68D" w14:textId="77777777" w:rsidR="00C707F2" w:rsidRDefault="00C707F2" w:rsidP="00C707F2">
            <w:pPr>
              <w:pStyle w:val="TableBody"/>
            </w:pPr>
            <w:r>
              <w:t>$/MW-year</w:t>
            </w:r>
          </w:p>
        </w:tc>
        <w:tc>
          <w:tcPr>
            <w:tcW w:w="5854" w:type="dxa"/>
          </w:tcPr>
          <w:p w14:paraId="4FBA5041" w14:textId="77777777" w:rsidR="00C707F2" w:rsidRDefault="00C707F2" w:rsidP="00C707F2">
            <w:pPr>
              <w:pStyle w:val="TableBody"/>
            </w:pPr>
            <w:r>
              <w:t>315,000</w:t>
            </w:r>
          </w:p>
        </w:tc>
      </w:tr>
      <w:tr w:rsidR="00C707F2" w:rsidRPr="00BE4766" w14:paraId="22B33C61" w14:textId="77777777" w:rsidTr="00D161F2">
        <w:trPr>
          <w:trHeight w:val="323"/>
        </w:trPr>
        <w:tc>
          <w:tcPr>
            <w:tcW w:w="9116" w:type="dxa"/>
            <w:gridSpan w:val="3"/>
          </w:tcPr>
          <w:p w14:paraId="24606FF1" w14:textId="77777777" w:rsidR="00C707F2" w:rsidRPr="00A8084A" w:rsidRDefault="00C707F2" w:rsidP="00C707F2">
            <w:pPr>
              <w:pStyle w:val="TableBody"/>
            </w:pPr>
            <w:r w:rsidRPr="00E10651">
              <w:t>*  The</w:t>
            </w:r>
            <w:r w:rsidRPr="00A8084A">
              <w:t xml:space="preserv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5120282F" w14:textId="77777777" w:rsidR="00FF2129" w:rsidRDefault="00482EF3" w:rsidP="00961EC1">
      <w:pPr>
        <w:pStyle w:val="BodyText"/>
        <w:spacing w:before="240"/>
        <w:ind w:left="720" w:hanging="720"/>
      </w:pPr>
      <w:r>
        <w:t>(2)</w:t>
      </w:r>
      <w:r>
        <w:tab/>
        <w:t xml:space="preserve">Any offers that exceed the current </w:t>
      </w:r>
      <w:ins w:id="994" w:author="ERCOT" w:date="2020-01-14T10:21:00Z">
        <w:r w:rsidR="00981ADC">
          <w:t xml:space="preserve">respective </w:t>
        </w:r>
      </w:ins>
      <w:r>
        <w:t xml:space="preserve">SWCAP shall be rejected by ERCOT. </w:t>
      </w:r>
    </w:p>
    <w:p w14:paraId="59B26FD6" w14:textId="77777777" w:rsidR="00FF2129" w:rsidRDefault="00482EF3" w:rsidP="00003B06">
      <w:pPr>
        <w:pStyle w:val="H4"/>
        <w:spacing w:before="480"/>
        <w:ind w:left="1267" w:hanging="1267"/>
      </w:pPr>
      <w:bookmarkStart w:id="995" w:name="_Toc402345620"/>
      <w:bookmarkStart w:id="996" w:name="_Toc405383903"/>
      <w:bookmarkStart w:id="997" w:name="_Toc405537006"/>
      <w:bookmarkStart w:id="998" w:name="_Toc440871792"/>
      <w:bookmarkStart w:id="999" w:name="_Toc17707799"/>
      <w:r>
        <w:t>4.4.11.1</w:t>
      </w:r>
      <w:r>
        <w:tab/>
      </w:r>
      <w:commentRangeStart w:id="1000"/>
      <w:r>
        <w:t>Scarcity Pricing Mechanism</w:t>
      </w:r>
      <w:bookmarkEnd w:id="995"/>
      <w:bookmarkEnd w:id="996"/>
      <w:bookmarkEnd w:id="997"/>
      <w:bookmarkEnd w:id="998"/>
      <w:bookmarkEnd w:id="999"/>
      <w:r>
        <w:t xml:space="preserve"> </w:t>
      </w:r>
      <w:commentRangeEnd w:id="1000"/>
      <w:r w:rsidR="000C5300">
        <w:rPr>
          <w:rStyle w:val="CommentReference"/>
          <w:b w:val="0"/>
          <w:bCs w:val="0"/>
          <w:snapToGrid/>
        </w:rPr>
        <w:commentReference w:id="1000"/>
      </w:r>
    </w:p>
    <w:p w14:paraId="2D7939A3" w14:textId="77777777" w:rsidR="00FF2129" w:rsidRDefault="00482EF3" w:rsidP="002816D7">
      <w:pPr>
        <w:pStyle w:val="BodyText"/>
        <w:ind w:left="720" w:hanging="720"/>
      </w:pPr>
      <w:r>
        <w:t>(1)</w:t>
      </w:r>
      <w:r>
        <w:tab/>
        <w:t xml:space="preserve">ERCOT shall operate the scarcity pricing mechanism </w:t>
      </w:r>
      <w:r w:rsidR="0010498F" w:rsidRPr="008051F4">
        <w:rPr>
          <w:iCs w:val="0"/>
          <w:szCs w:val="20"/>
        </w:rPr>
        <w:t>in accordance with</w:t>
      </w:r>
      <w:r w:rsidR="0010498F">
        <w:rPr>
          <w:iCs w:val="0"/>
          <w:szCs w:val="20"/>
        </w:rPr>
        <w:t xml:space="preserve"> the PUCT Substantive Rules.  The </w:t>
      </w:r>
      <w:r w:rsidR="0010498F">
        <w:t xml:space="preserve">methodology for determining the </w:t>
      </w:r>
      <w:r w:rsidR="0010498F" w:rsidRPr="00442AD8">
        <w:rPr>
          <w:iCs w:val="0"/>
          <w:szCs w:val="20"/>
        </w:rPr>
        <w:t>scarcity pricing mechanism</w:t>
      </w:r>
      <w:r w:rsidR="00336D2F">
        <w:rPr>
          <w:iCs w:val="0"/>
          <w:szCs w:val="20"/>
        </w:rPr>
        <w:t xml:space="preserve"> is as follows:</w:t>
      </w:r>
      <w:r w:rsidR="0010498F">
        <w:t xml:space="preserve"> </w:t>
      </w:r>
    </w:p>
    <w:p w14:paraId="1EA4F457" w14:textId="77777777" w:rsidR="00336D2F" w:rsidRPr="00336D2F" w:rsidRDefault="00336D2F" w:rsidP="00336D2F">
      <w:pPr>
        <w:spacing w:after="240"/>
        <w:ind w:left="1440" w:hanging="720"/>
      </w:pPr>
      <w:r w:rsidRPr="00336D2F">
        <w:lastRenderedPageBreak/>
        <w:t>(a)</w:t>
      </w:r>
      <w:r w:rsidRPr="00336D2F">
        <w:tab/>
        <w:t>The scarcity pricing mechanism operates on an annual Resource adequacy cycle, starting on January 1 and ending on December 31 of each year.</w:t>
      </w:r>
    </w:p>
    <w:p w14:paraId="393E6414" w14:textId="77777777" w:rsidR="00336D2F" w:rsidRPr="00336D2F" w:rsidRDefault="00336D2F" w:rsidP="00336D2F">
      <w:pPr>
        <w:spacing w:after="240"/>
        <w:ind w:left="1440" w:hanging="720"/>
      </w:pPr>
      <w:r w:rsidRPr="00336D2F">
        <w:t>(b)</w:t>
      </w:r>
      <w:r w:rsidRPr="00336D2F">
        <w:tab/>
        <w:t>For each day of the annual Resource adequacy cycle, the Peaking Operating Cost (POC) shall be ten times the effective daily FIP.  The POC is calculated in dollars per MWh.</w:t>
      </w:r>
    </w:p>
    <w:p w14:paraId="29922F21" w14:textId="77777777" w:rsidR="00336D2F" w:rsidRPr="00336D2F" w:rsidRDefault="00336D2F" w:rsidP="00336D2F">
      <w:pPr>
        <w:spacing w:after="240"/>
        <w:ind w:left="1440" w:hanging="720"/>
      </w:pPr>
      <w:r w:rsidRPr="00336D2F">
        <w:t>(c)</w:t>
      </w:r>
      <w:r w:rsidRPr="00336D2F">
        <w:tab/>
        <w:t>For the purpose of this Section, the Real-Time Energy Price (RTEP) shall be measured as the ERCOT Hub Average 345 kV Hub price.</w:t>
      </w:r>
    </w:p>
    <w:p w14:paraId="6826D2FD" w14:textId="77777777" w:rsidR="00336D2F" w:rsidRPr="00336D2F" w:rsidRDefault="00336D2F" w:rsidP="00336D2F">
      <w:pPr>
        <w:spacing w:after="240"/>
        <w:ind w:left="1440" w:hanging="720"/>
      </w:pPr>
      <w:r w:rsidRPr="00336D2F">
        <w:t>(d)</w:t>
      </w:r>
      <w:r w:rsidRPr="00336D2F">
        <w:tab/>
        <w:t>For the current annual Resource adequacy cycle, the PNM shall be calculated in dollars per MW on a cumulative basis for all past intervals in the annual Resource adequacy cycle as follows:</w:t>
      </w:r>
    </w:p>
    <w:p w14:paraId="3479111F" w14:textId="77777777" w:rsidR="00336D2F" w:rsidRPr="00336D2F" w:rsidRDefault="00336D2F" w:rsidP="00336D2F">
      <w:pPr>
        <w:spacing w:after="240"/>
        <w:ind w:left="720"/>
        <w:rPr>
          <w:b/>
          <w:szCs w:val="20"/>
        </w:rPr>
      </w:pPr>
      <w:r w:rsidRPr="00336D2F">
        <w:rPr>
          <w:b/>
          <w:szCs w:val="20"/>
        </w:rPr>
        <w:t>∑((RTEP – POC) * (0.25)) for each Settlement Interval where (RTEP – POC) &gt; 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64052" w:rsidRPr="004B32CF" w14:paraId="5021391E" w14:textId="77777777" w:rsidTr="005C3D00">
        <w:trPr>
          <w:trHeight w:val="386"/>
        </w:trPr>
        <w:tc>
          <w:tcPr>
            <w:tcW w:w="9350" w:type="dxa"/>
            <w:shd w:val="pct12" w:color="auto" w:fill="auto"/>
          </w:tcPr>
          <w:p w14:paraId="2392AA9B" w14:textId="77777777" w:rsidR="00E64052" w:rsidRPr="004B32CF" w:rsidRDefault="00E64052" w:rsidP="005C3D00">
            <w:pPr>
              <w:spacing w:before="120" w:after="240"/>
              <w:rPr>
                <w:b/>
                <w:i/>
                <w:iCs/>
              </w:rPr>
            </w:pPr>
            <w:r>
              <w:rPr>
                <w:b/>
                <w:i/>
                <w:iCs/>
              </w:rPr>
              <w:t>[NPRR978:  Replace paragraph (1</w:t>
            </w:r>
            <w:r w:rsidRPr="004B32CF">
              <w:rPr>
                <w:b/>
                <w:i/>
                <w:iCs/>
              </w:rPr>
              <w:t>) above with the following upon system implementation:]</w:t>
            </w:r>
          </w:p>
          <w:p w14:paraId="4CA7B5B4" w14:textId="77777777" w:rsidR="00E64052" w:rsidRDefault="00E64052" w:rsidP="005C3D00">
            <w:pPr>
              <w:pStyle w:val="BodyText"/>
              <w:ind w:left="720" w:hanging="720"/>
            </w:pPr>
            <w:r>
              <w:t>(1)</w:t>
            </w:r>
            <w:r>
              <w:tab/>
              <w:t xml:space="preserve">ERCOT shall operate the scarcity pricing mechanism </w:t>
            </w:r>
            <w:r w:rsidRPr="008051F4">
              <w:rPr>
                <w:iCs w:val="0"/>
                <w:szCs w:val="20"/>
              </w:rPr>
              <w:t>in accordance with</w:t>
            </w:r>
            <w:r>
              <w:rPr>
                <w:iCs w:val="0"/>
                <w:szCs w:val="20"/>
              </w:rPr>
              <w:t xml:space="preserve"> the PUCT Substantive Rules.  The </w:t>
            </w:r>
            <w:r>
              <w:t xml:space="preserve">methodology for determining the </w:t>
            </w:r>
            <w:r w:rsidRPr="00442AD8">
              <w:rPr>
                <w:iCs w:val="0"/>
                <w:szCs w:val="20"/>
              </w:rPr>
              <w:t>scarcity pricing mechanism</w:t>
            </w:r>
            <w:r>
              <w:rPr>
                <w:iCs w:val="0"/>
                <w:szCs w:val="20"/>
              </w:rPr>
              <w:t xml:space="preserve"> is as follows:</w:t>
            </w:r>
            <w:r>
              <w:t xml:space="preserve"> </w:t>
            </w:r>
          </w:p>
          <w:p w14:paraId="58F29979" w14:textId="77777777" w:rsidR="00E64052" w:rsidRPr="00336D2F" w:rsidRDefault="00E64052" w:rsidP="005C3D00">
            <w:pPr>
              <w:spacing w:after="240"/>
              <w:ind w:left="1440" w:hanging="720"/>
            </w:pPr>
            <w:r w:rsidRPr="00336D2F">
              <w:t>(a)</w:t>
            </w:r>
            <w:r w:rsidRPr="00336D2F">
              <w:tab/>
              <w:t xml:space="preserve">The scarcity pricing mechanism operates on </w:t>
            </w:r>
            <w:r>
              <w:t>a calendar</w:t>
            </w:r>
            <w:r w:rsidRPr="00336D2F">
              <w:t xml:space="preserve"> year</w:t>
            </w:r>
            <w:r>
              <w:t xml:space="preserve"> basis</w:t>
            </w:r>
            <w:r w:rsidRPr="00336D2F">
              <w:t>.</w:t>
            </w:r>
          </w:p>
          <w:p w14:paraId="6DF6A40D" w14:textId="77777777" w:rsidR="00E64052" w:rsidRPr="00336D2F" w:rsidRDefault="00E64052" w:rsidP="005C3D00">
            <w:pPr>
              <w:spacing w:after="240"/>
              <w:ind w:left="1440" w:hanging="720"/>
            </w:pPr>
            <w:r w:rsidRPr="00336D2F">
              <w:t>(b)</w:t>
            </w:r>
            <w:r w:rsidRPr="00336D2F">
              <w:tab/>
              <w:t xml:space="preserve">For each day of the </w:t>
            </w:r>
            <w:r>
              <w:t>year</w:t>
            </w:r>
            <w:r w:rsidRPr="00336D2F">
              <w:t>, the Peaking Operating Cost (POC) shall be ten times the effective daily FIP.  The POC is calculated in dollars per MWh.</w:t>
            </w:r>
          </w:p>
          <w:p w14:paraId="2A00728C" w14:textId="77777777" w:rsidR="00E64052" w:rsidRPr="00336D2F" w:rsidRDefault="00E64052" w:rsidP="005C3D00">
            <w:pPr>
              <w:spacing w:after="240"/>
              <w:ind w:left="1440" w:hanging="720"/>
            </w:pPr>
            <w:r w:rsidRPr="00336D2F">
              <w:t>(c)</w:t>
            </w:r>
            <w:r w:rsidRPr="00336D2F">
              <w:tab/>
              <w:t>For the purpose of this Section, the Real-Time Energy Price (RTEP) shall be measured as the ERCOT Hub Average 345 kV Hub price.</w:t>
            </w:r>
          </w:p>
          <w:p w14:paraId="6E372705" w14:textId="77777777" w:rsidR="00E64052" w:rsidRPr="00336D2F" w:rsidRDefault="00E64052" w:rsidP="005C3D00">
            <w:pPr>
              <w:spacing w:after="240"/>
              <w:ind w:left="1440" w:hanging="720"/>
            </w:pPr>
            <w:r w:rsidRPr="00336D2F">
              <w:t>(d)</w:t>
            </w:r>
            <w:r w:rsidRPr="00336D2F">
              <w:tab/>
              <w:t xml:space="preserve">For the current </w:t>
            </w:r>
            <w:r>
              <w:t>year</w:t>
            </w:r>
            <w:r w:rsidRPr="00336D2F">
              <w:t xml:space="preserve">, the PNM shall be calculated in dollars per MW on a cumulative basis for all past intervals in the </w:t>
            </w:r>
            <w:r>
              <w:t>year</w:t>
            </w:r>
            <w:r w:rsidRPr="00336D2F">
              <w:t xml:space="preserve"> as follows:</w:t>
            </w:r>
          </w:p>
          <w:p w14:paraId="54E0D391" w14:textId="77777777" w:rsidR="00E64052" w:rsidRPr="00240828" w:rsidRDefault="00E64052" w:rsidP="005C3D00">
            <w:pPr>
              <w:spacing w:after="240"/>
              <w:ind w:left="720"/>
              <w:rPr>
                <w:b/>
                <w:szCs w:val="20"/>
              </w:rPr>
            </w:pPr>
            <w:r w:rsidRPr="00336D2F">
              <w:rPr>
                <w:b/>
                <w:szCs w:val="20"/>
              </w:rPr>
              <w:t xml:space="preserve">∑((RTEP – POC) * (0.25)) for each Settlement </w:t>
            </w:r>
            <w:r>
              <w:rPr>
                <w:b/>
                <w:szCs w:val="20"/>
              </w:rPr>
              <w:t>Interval where (RTEP – POC) &gt; 0</w:t>
            </w:r>
          </w:p>
        </w:tc>
      </w:tr>
    </w:tbl>
    <w:p w14:paraId="25990CC4" w14:textId="77777777" w:rsidR="00FF2129" w:rsidRDefault="00482EF3" w:rsidP="00E64052">
      <w:pPr>
        <w:spacing w:before="240" w:after="240"/>
        <w:ind w:left="720" w:hanging="720"/>
      </w:pPr>
      <w:r>
        <w:t>(</w:t>
      </w:r>
      <w:r w:rsidR="0010498F">
        <w:t>2</w:t>
      </w:r>
      <w:r>
        <w:t>)</w:t>
      </w:r>
      <w:r>
        <w:tab/>
        <w:t xml:space="preserve">By the end of the next Business Day following the applicable Operating Day, ERCOT shall post the updated value of the PNM and the current </w:t>
      </w:r>
      <w:ins w:id="1001" w:author="ERCOT" w:date="2020-01-14T11:01:00Z">
        <w:r w:rsidR="002D36F1">
          <w:t>DA</w:t>
        </w:r>
      </w:ins>
      <w:r>
        <w:t>SWCAP on the MIS Public Area.</w:t>
      </w:r>
    </w:p>
    <w:p w14:paraId="7B8B7F03" w14:textId="77777777" w:rsidR="00336D2F" w:rsidRDefault="00336D2F" w:rsidP="00336D2F">
      <w:pPr>
        <w:spacing w:after="240"/>
        <w:ind w:left="720" w:hanging="720"/>
      </w:pPr>
      <w:bookmarkStart w:id="1002" w:name="_Toc142108949"/>
      <w:bookmarkStart w:id="1003" w:name="_Toc142113794"/>
      <w:bookmarkStart w:id="1004" w:name="_Toc402345621"/>
      <w:bookmarkStart w:id="1005" w:name="_Toc405383904"/>
      <w:bookmarkStart w:id="1006" w:name="_Toc405537007"/>
      <w:bookmarkStart w:id="1007" w:name="_Toc440871793"/>
      <w:r>
        <w:t>(3)</w:t>
      </w:r>
      <w:r>
        <w:tab/>
        <w:t xml:space="preserve">When the calculated PNM exceeds PNM threshold per MW-year, the </w:t>
      </w:r>
      <w:ins w:id="1008" w:author="ERCOT" w:date="2020-01-14T11:02:00Z">
        <w:r w:rsidR="002D36F1">
          <w:t>DA</w:t>
        </w:r>
      </w:ins>
      <w:r>
        <w:t xml:space="preserve">SWCAP </w:t>
      </w:r>
      <w:ins w:id="1009" w:author="ERCOT" w:date="2020-01-14T11:03:00Z">
        <w:r w:rsidR="002D36F1">
          <w:t xml:space="preserve">and </w:t>
        </w:r>
      </w:ins>
      <w:ins w:id="1010" w:author="ERCOT" w:date="2020-01-16T10:22:00Z">
        <w:r w:rsidR="00902D09">
          <w:t xml:space="preserve">the </w:t>
        </w:r>
      </w:ins>
      <w:ins w:id="1011" w:author="ERCOT" w:date="2020-01-16T10:17:00Z">
        <w:r w:rsidR="00902D09">
          <w:t>VOLL</w:t>
        </w:r>
        <w:r w:rsidR="00330159">
          <w:t xml:space="preserve"> used to determine the </w:t>
        </w:r>
      </w:ins>
      <w:ins w:id="1012" w:author="ERCOT" w:date="2020-01-14T11:03:00Z">
        <w:r w:rsidR="002D36F1">
          <w:t xml:space="preserve">ASDCs for DAM and RTM </w:t>
        </w:r>
      </w:ins>
      <w:r>
        <w:t xml:space="preserve">shall </w:t>
      </w:r>
      <w:ins w:id="1013" w:author="ERCOT" w:date="2020-02-19T18:08:00Z">
        <w:r w:rsidR="001E4FB4">
          <w:t xml:space="preserve">both </w:t>
        </w:r>
      </w:ins>
      <w:r>
        <w:t>be changed</w:t>
      </w:r>
      <w:ins w:id="1014" w:author="ERCOT" w:date="2020-01-14T11:03:00Z">
        <w:del w:id="1015" w:author="ERCOT" w:date="2020-01-16T10:18:00Z">
          <w:r w:rsidR="002D36F1" w:rsidDel="00330159">
            <w:delText xml:space="preserve"> or capped</w:delText>
          </w:r>
        </w:del>
      </w:ins>
      <w:r>
        <w:t xml:space="preserve"> to the LCAP </w:t>
      </w:r>
      <w:ins w:id="1016" w:author="ERCOT" w:date="2020-02-24T10:55:00Z">
        <w:r w:rsidR="007D4321">
          <w:t xml:space="preserve">for the remainder of the calendar year, </w:t>
        </w:r>
      </w:ins>
      <w:r>
        <w:t>in the following manner:</w:t>
      </w:r>
    </w:p>
    <w:p w14:paraId="31947EB1" w14:textId="77777777" w:rsidR="00336D2F" w:rsidRDefault="00336D2F" w:rsidP="00336D2F">
      <w:pPr>
        <w:spacing w:after="240"/>
        <w:ind w:left="1440" w:hanging="720"/>
      </w:pPr>
      <w:r>
        <w:t>(a)</w:t>
      </w:r>
      <w:r>
        <w:tab/>
        <w:t xml:space="preserve">On the Operating Day that the PNM exceeds </w:t>
      </w:r>
      <w:ins w:id="1017" w:author="ERCOT" w:date="2020-02-24T11:01:00Z">
        <w:r w:rsidR="003907CA">
          <w:t xml:space="preserve">the </w:t>
        </w:r>
      </w:ins>
      <w:r>
        <w:t>PNM threshold</w:t>
      </w:r>
      <w:ins w:id="1018" w:author="ERCOT" w:date="2020-02-24T11:01:00Z">
        <w:r w:rsidR="003907CA">
          <w:t>,</w:t>
        </w:r>
      </w:ins>
      <w:r>
        <w:t xml:space="preserve"> the HCAP will remain in effect for the balance of the day </w:t>
      </w:r>
      <w:ins w:id="1019" w:author="ERCOT" w:date="2020-02-24T11:00:00Z">
        <w:r w:rsidR="003907CA">
          <w:t xml:space="preserve">and </w:t>
        </w:r>
      </w:ins>
      <w:ins w:id="1020" w:author="ERCOT" w:date="2020-03-17T11:16:00Z">
        <w:r w:rsidR="00AF6C7C">
          <w:t xml:space="preserve">for the </w:t>
        </w:r>
      </w:ins>
      <w:ins w:id="1021" w:author="ERCOT" w:date="2020-02-24T11:00:00Z">
        <w:r w:rsidR="003907CA">
          <w:t xml:space="preserve">Operating Day thereafter </w:t>
        </w:r>
      </w:ins>
      <w:r>
        <w:t>(Day</w:t>
      </w:r>
      <w:ins w:id="1022" w:author="ERCOT" w:date="2020-02-24T11:00:00Z">
        <w:r w:rsidR="003907CA">
          <w:t>s</w:t>
        </w:r>
      </w:ins>
      <w:r>
        <w:t xml:space="preserve"> 1</w:t>
      </w:r>
      <w:ins w:id="1023" w:author="ERCOT" w:date="2020-03-17T11:16:00Z">
        <w:r w:rsidR="00AF6C7C">
          <w:t xml:space="preserve"> and 2</w:t>
        </w:r>
      </w:ins>
      <w:r>
        <w:t>).</w:t>
      </w:r>
    </w:p>
    <w:p w14:paraId="28CD15A8" w14:textId="77777777" w:rsidR="00336D2F" w:rsidDel="003361E2" w:rsidRDefault="00336D2F" w:rsidP="00336D2F">
      <w:pPr>
        <w:spacing w:after="240"/>
        <w:ind w:left="1440" w:hanging="720"/>
        <w:rPr>
          <w:del w:id="1024" w:author="ERCOT" w:date="2020-02-24T13:31:00Z"/>
        </w:rPr>
      </w:pPr>
      <w:r>
        <w:lastRenderedPageBreak/>
        <w:t>(b)</w:t>
      </w:r>
      <w:r>
        <w:tab/>
      </w:r>
      <w:del w:id="1025" w:author="ERCOT" w:date="2020-02-24T11:01:00Z">
        <w:r w:rsidDel="003907CA">
          <w:delText xml:space="preserve">During </w:delText>
        </w:r>
      </w:del>
      <w:ins w:id="1026" w:author="ERCOT" w:date="2020-02-24T11:01:00Z">
        <w:r w:rsidR="003907CA">
          <w:t xml:space="preserve">On </w:t>
        </w:r>
      </w:ins>
      <w:r>
        <w:t xml:space="preserve">the </w:t>
      </w:r>
      <w:del w:id="1027" w:author="ERCOT" w:date="2020-02-24T11:01:00Z">
        <w:r w:rsidDel="003907CA">
          <w:delText xml:space="preserve">next </w:delText>
        </w:r>
      </w:del>
      <w:r>
        <w:t>Operating Day</w:t>
      </w:r>
      <w:ins w:id="1028" w:author="ERCOT" w:date="2020-02-24T11:01:00Z">
        <w:r w:rsidR="003907CA">
          <w:t xml:space="preserve"> after the PNM exceeds the PNM threshold</w:t>
        </w:r>
      </w:ins>
      <w:r>
        <w:t xml:space="preserve"> (Day 2)</w:t>
      </w:r>
      <w:ins w:id="1029" w:author="ERCOT" w:date="2020-03-17T11:16:00Z">
        <w:r w:rsidR="00AF6C7C">
          <w:t xml:space="preserve"> prior to the execution of DAM</w:t>
        </w:r>
      </w:ins>
      <w:r>
        <w:t xml:space="preserve">, ERCOT shall send a Market Notice that the </w:t>
      </w:r>
      <w:ins w:id="1030" w:author="ERCOT" w:date="2020-02-24T10:57:00Z">
        <w:r w:rsidR="003907CA">
          <w:t xml:space="preserve">DASWCAP </w:t>
        </w:r>
      </w:ins>
      <w:del w:id="1031" w:author="ERCOT" w:date="2020-02-24T10:57:00Z">
        <w:r w:rsidDel="003907CA">
          <w:delText>LCAP</w:delText>
        </w:r>
      </w:del>
      <w:ins w:id="1032" w:author="ERCOT" w:date="2020-02-21T13:51:00Z">
        <w:del w:id="1033" w:author="ERCOT" w:date="2020-02-24T10:57:00Z">
          <w:r w:rsidR="00891F8A" w:rsidRPr="00891F8A" w:rsidDel="003907CA">
            <w:delText xml:space="preserve"> </w:delText>
          </w:r>
        </w:del>
        <w:r w:rsidR="00891F8A">
          <w:t>and the VOLL used to determine the ASDCs for DAM and RTM</w:t>
        </w:r>
      </w:ins>
      <w:r>
        <w:t xml:space="preserve"> </w:t>
      </w:r>
      <w:del w:id="1034" w:author="ERCOT" w:date="2020-02-24T10:53:00Z">
        <w:r w:rsidDel="007D4321">
          <w:delText xml:space="preserve">is </w:delText>
        </w:r>
      </w:del>
      <w:ins w:id="1035" w:author="ERCOT" w:date="2020-02-24T10:57:00Z">
        <w:r w:rsidR="003907CA">
          <w:t>will both be changed to LCAP</w:t>
        </w:r>
      </w:ins>
      <w:ins w:id="1036" w:author="ERCOT" w:date="2020-02-24T10:59:00Z">
        <w:r w:rsidR="003907CA">
          <w:t>, effective</w:t>
        </w:r>
      </w:ins>
      <w:del w:id="1037" w:author="ERCOT" w:date="2020-02-24T10:57:00Z">
        <w:r w:rsidDel="003907CA">
          <w:delText>going into effect</w:delText>
        </w:r>
      </w:del>
      <w:r>
        <w:t xml:space="preserve"> for</w:t>
      </w:r>
      <w:r w:rsidR="00891F8A">
        <w:t xml:space="preserve"> </w:t>
      </w:r>
      <w:r>
        <w:t xml:space="preserve">the following Operating Day (Day 3).  </w:t>
      </w:r>
      <w:del w:id="1038" w:author="ERCOT" w:date="2020-02-21T13:51:00Z">
        <w:r w:rsidDel="00891F8A">
          <w:delText>At the end of Day 2 and following the last SCED interval at approximately 2355, the System Operator will approve the switchover from the HCAP to the LCAP.</w:delText>
        </w:r>
      </w:del>
    </w:p>
    <w:p w14:paraId="5EC4A133" w14:textId="77777777" w:rsidR="00336D2F" w:rsidRDefault="00336D2F" w:rsidP="00336D2F">
      <w:pPr>
        <w:spacing w:after="240"/>
        <w:ind w:left="1440" w:hanging="720"/>
        <w:rPr>
          <w:ins w:id="1039" w:author="ERCOT" w:date="2020-01-14T11:11:00Z"/>
        </w:rPr>
      </w:pPr>
      <w:del w:id="1040" w:author="ERCOT" w:date="2020-02-24T10:52:00Z">
        <w:r w:rsidDel="007D4321">
          <w:delText>(c)</w:delText>
        </w:r>
      </w:del>
      <w:del w:id="1041" w:author="ERCOT" w:date="2020-02-24T13:31:00Z">
        <w:r w:rsidDel="003361E2">
          <w:tab/>
        </w:r>
      </w:del>
      <w:del w:id="1042" w:author="ERCOT" w:date="2020-02-21T13:52:00Z">
        <w:r w:rsidDel="00891F8A">
          <w:delText>All SCED intervals for Day 3 and through the end of the calendar year will use the LCAP.</w:delText>
        </w:r>
      </w:del>
    </w:p>
    <w:p w14:paraId="38691332" w14:textId="77777777" w:rsidR="00DA736D" w:rsidRDefault="00DA736D" w:rsidP="00336D2F">
      <w:pPr>
        <w:spacing w:after="240"/>
        <w:ind w:left="1440" w:hanging="720"/>
      </w:pPr>
      <w:ins w:id="1043" w:author="ERCOT" w:date="2020-01-14T11:11:00Z">
        <w:r>
          <w:t>(</w:t>
        </w:r>
      </w:ins>
      <w:ins w:id="1044" w:author="ERCOT" w:date="2020-02-24T10:52:00Z">
        <w:r w:rsidR="007D4321">
          <w:t>c</w:t>
        </w:r>
      </w:ins>
      <w:ins w:id="1045" w:author="ERCOT" w:date="2020-01-14T11:11:00Z">
        <w:r>
          <w:t>)</w:t>
        </w:r>
        <w:r>
          <w:tab/>
        </w:r>
      </w:ins>
      <w:ins w:id="1046" w:author="ERCOT" w:date="2020-02-21T16:20:00Z">
        <w:r w:rsidR="00621DA4">
          <w:t>For</w:t>
        </w:r>
      </w:ins>
      <w:ins w:id="1047" w:author="ERCOT" w:date="2020-02-19T17:57:00Z">
        <w:r w:rsidR="00F1602E">
          <w:t xml:space="preserve"> the</w:t>
        </w:r>
      </w:ins>
      <w:ins w:id="1048" w:author="ERCOT" w:date="2020-02-19T17:58:00Z">
        <w:r w:rsidR="00F1602E">
          <w:t xml:space="preserve"> </w:t>
        </w:r>
      </w:ins>
      <w:ins w:id="1049" w:author="ERCOT" w:date="2020-02-19T17:57:00Z">
        <w:r w:rsidR="00F1602E">
          <w:t xml:space="preserve">Operating Day </w:t>
        </w:r>
      </w:ins>
      <w:ins w:id="1050" w:author="ERCOT" w:date="2020-03-17T11:17:00Z">
        <w:r w:rsidR="00AF6C7C">
          <w:t>two</w:t>
        </w:r>
      </w:ins>
      <w:ins w:id="1051" w:author="ERCOT" w:date="2020-02-21T13:53:00Z">
        <w:r w:rsidR="00891F8A">
          <w:t xml:space="preserve"> days after the PNM threshold is exceeded </w:t>
        </w:r>
      </w:ins>
      <w:ins w:id="1052" w:author="ERCOT" w:date="2020-02-19T17:57:00Z">
        <w:r w:rsidR="00F1602E">
          <w:t xml:space="preserve">(Day </w:t>
        </w:r>
      </w:ins>
      <w:ins w:id="1053" w:author="ERCOT" w:date="2020-03-17T11:17:00Z">
        <w:r w:rsidR="00AF6C7C">
          <w:t>3</w:t>
        </w:r>
      </w:ins>
      <w:ins w:id="1054" w:author="ERCOT" w:date="2020-02-19T17:57:00Z">
        <w:r w:rsidR="00F1602E">
          <w:t>)</w:t>
        </w:r>
      </w:ins>
      <w:ins w:id="1055" w:author="ERCOT" w:date="2020-02-19T17:58:00Z">
        <w:r w:rsidR="00F1602E">
          <w:t xml:space="preserve"> </w:t>
        </w:r>
      </w:ins>
      <w:ins w:id="1056" w:author="ERCOT" w:date="2020-02-19T17:59:00Z">
        <w:r w:rsidR="00F1602E">
          <w:t xml:space="preserve">and </w:t>
        </w:r>
      </w:ins>
      <w:ins w:id="1057" w:author="ERCOT" w:date="2020-02-19T17:58:00Z">
        <w:r w:rsidR="00F1602E">
          <w:t>through the end of the calendar year</w:t>
        </w:r>
      </w:ins>
      <w:ins w:id="1058" w:author="ERCOT" w:date="2020-02-19T17:59:00Z">
        <w:r w:rsidR="00F1602E">
          <w:t>,</w:t>
        </w:r>
      </w:ins>
      <w:ins w:id="1059" w:author="ERCOT" w:date="2020-02-19T17:57:00Z">
        <w:r w:rsidR="00F1602E">
          <w:t xml:space="preserve"> </w:t>
        </w:r>
      </w:ins>
      <w:ins w:id="1060" w:author="ERCOT" w:date="2020-01-14T11:11:00Z">
        <w:r>
          <w:t>DAM</w:t>
        </w:r>
      </w:ins>
      <w:ins w:id="1061" w:author="ERCOT" w:date="2020-02-21T13:54:00Z">
        <w:r w:rsidR="00891F8A">
          <w:t xml:space="preserve"> and RTM</w:t>
        </w:r>
      </w:ins>
      <w:ins w:id="1062" w:author="ERCOT" w:date="2020-01-14T11:11:00Z">
        <w:r>
          <w:t xml:space="preserve"> will use the LCAP</w:t>
        </w:r>
      </w:ins>
      <w:ins w:id="1063" w:author="ERCOT" w:date="2020-01-14T11:13:00Z">
        <w:r>
          <w:t xml:space="preserve"> and ASDCs</w:t>
        </w:r>
      </w:ins>
      <w:ins w:id="1064" w:author="ERCOT" w:date="2020-01-16T10:20:00Z">
        <w:r w:rsidR="00902D09">
          <w:t xml:space="preserve"> reflecting the updated VOLL</w:t>
        </w:r>
      </w:ins>
      <w:ins w:id="1065" w:author="ERCOT" w:date="2020-01-14T11:11:00Z">
        <w:r>
          <w:t>.</w:t>
        </w:r>
      </w:ins>
    </w:p>
    <w:p w14:paraId="32122DB2" w14:textId="77777777" w:rsidR="00336D2F" w:rsidRPr="00BA2009" w:rsidRDefault="00336D2F" w:rsidP="00891F8A">
      <w:pPr>
        <w:spacing w:after="240"/>
        <w:ind w:left="1440" w:hanging="720"/>
      </w:pPr>
      <w:r>
        <w:t>(d)</w:t>
      </w:r>
      <w:r>
        <w:tab/>
      </w:r>
      <w:ins w:id="1066" w:author="ERCOT" w:date="2020-02-21T16:30:00Z">
        <w:r w:rsidR="00DE1A24">
          <w:t>O</w:t>
        </w:r>
      </w:ins>
      <w:ins w:id="1067" w:author="ERCOT" w:date="2020-02-21T13:58:00Z">
        <w:r w:rsidR="00891F8A">
          <w:t>n December 31</w:t>
        </w:r>
      </w:ins>
      <w:ins w:id="1068" w:author="ERCOT" w:date="2020-02-21T16:31:00Z">
        <w:r w:rsidR="00DE1A24">
          <w:t>,</w:t>
        </w:r>
      </w:ins>
      <w:ins w:id="1069" w:author="ERCOT" w:date="2020-02-21T13:58:00Z">
        <w:r w:rsidR="00891F8A">
          <w:t xml:space="preserve"> for Operating Day January 1</w:t>
        </w:r>
      </w:ins>
      <w:ins w:id="1070" w:author="ERCOT" w:date="2020-02-21T16:30:00Z">
        <w:r w:rsidR="00DE1A24">
          <w:t>,</w:t>
        </w:r>
      </w:ins>
      <w:ins w:id="1071" w:author="ERCOT" w:date="2020-02-21T13:58:00Z">
        <w:r w:rsidR="00891F8A">
          <w:t xml:space="preserve"> DASWCAP and the VOLL </w:t>
        </w:r>
      </w:ins>
      <w:ins w:id="1072" w:author="ERCOT" w:date="2020-02-21T16:31:00Z">
        <w:r w:rsidR="00DE1A24">
          <w:t>used to determine</w:t>
        </w:r>
      </w:ins>
      <w:ins w:id="1073" w:author="ERCOT" w:date="2020-02-21T13:58:00Z">
        <w:r w:rsidR="00891F8A">
          <w:t xml:space="preserve"> the ASDCs</w:t>
        </w:r>
      </w:ins>
      <w:ins w:id="1074" w:author="ERCOT" w:date="2020-02-21T16:31:00Z">
        <w:r w:rsidR="00DE1A24">
          <w:t xml:space="preserve"> for the DAM and RTM will be reset to the </w:t>
        </w:r>
      </w:ins>
      <w:ins w:id="1075" w:author="ERCOT" w:date="2020-02-21T16:32:00Z">
        <w:r w:rsidR="00DE1A24">
          <w:t>HCAP for DAM</w:t>
        </w:r>
      </w:ins>
      <w:ins w:id="1076" w:author="ERCOT" w:date="2020-02-21T16:33:00Z">
        <w:r w:rsidR="00DE1A24">
          <w:t xml:space="preserve"> for the new Resource adequacy cycle</w:t>
        </w:r>
      </w:ins>
      <w:ins w:id="1077" w:author="ERCOT" w:date="2020-02-21T13:58:00Z">
        <w:r w:rsidR="00891F8A">
          <w:t xml:space="preserve">. </w:t>
        </w:r>
      </w:ins>
      <w:del w:id="1078" w:author="ERCOT" w:date="2020-02-21T16:32:00Z">
        <w:r w:rsidDel="00DE1A24">
          <w:delText>On December 31 following the last SCED interval at approximately 2355, the System Operator will approve the switchover from the LCAP up to the HCAP for the next year.</w:delText>
        </w:r>
      </w:del>
      <w:ins w:id="1079" w:author="ERCOT" w:date="2020-02-21T13:56:00Z">
        <w:del w:id="1080" w:author="ERCOT" w:date="2020-02-21T16:32:00Z">
          <w:r w:rsidR="00891F8A" w:rsidDel="00DE1A24">
            <w:delText xml:space="preserve"> </w:delText>
          </w:r>
        </w:del>
      </w:ins>
    </w:p>
    <w:p w14:paraId="7E6FD8E8" w14:textId="77777777" w:rsidR="0064544B" w:rsidRDefault="0064544B" w:rsidP="0064544B">
      <w:pPr>
        <w:pStyle w:val="H3"/>
        <w:spacing w:before="480"/>
        <w:rPr>
          <w:ins w:id="1081" w:author="ERCOT" w:date="2020-02-06T12:23:00Z"/>
        </w:rPr>
      </w:pPr>
      <w:bookmarkStart w:id="1082" w:name="_Toc17707800"/>
      <w:ins w:id="1083" w:author="ERCOT" w:date="2020-02-06T12:23:00Z">
        <w:r w:rsidRPr="00B26820">
          <w:t>4.4.1</w:t>
        </w:r>
      </w:ins>
      <w:ins w:id="1084" w:author="ERCOT" w:date="2020-02-06T12:24:00Z">
        <w:r w:rsidR="00F20C46" w:rsidRPr="00B26820">
          <w:t>2</w:t>
        </w:r>
      </w:ins>
      <w:ins w:id="1085" w:author="ERCOT" w:date="2020-02-06T12:23:00Z">
        <w:r w:rsidRPr="00B26820">
          <w:tab/>
        </w:r>
        <w:commentRangeStart w:id="1086"/>
        <w:r w:rsidRPr="00B26820">
          <w:t>Determination of Ancillary Service Demand</w:t>
        </w:r>
        <w:r w:rsidR="00F20C46" w:rsidRPr="00B26820">
          <w:t xml:space="preserve"> Curves</w:t>
        </w:r>
      </w:ins>
      <w:commentRangeEnd w:id="1086"/>
      <w:r w:rsidR="00C55A1F" w:rsidRPr="00B26820">
        <w:rPr>
          <w:rStyle w:val="CommentReference"/>
          <w:b w:val="0"/>
          <w:bCs w:val="0"/>
          <w:i w:val="0"/>
        </w:rPr>
        <w:commentReference w:id="1086"/>
      </w:r>
      <w:ins w:id="1087" w:author="ERCOT 070820" w:date="2020-07-03T11:51:00Z">
        <w:r w:rsidR="00D55FCB">
          <w:t xml:space="preserve"> </w:t>
        </w:r>
        <w:r w:rsidR="00D55FCB" w:rsidRPr="00E23EF2">
          <w:t>for the Day-Ahead Market and Real-Time Market</w:t>
        </w:r>
      </w:ins>
    </w:p>
    <w:p w14:paraId="23E134EB" w14:textId="77777777" w:rsidR="00F20C46" w:rsidRDefault="00F20C46" w:rsidP="00F20C46">
      <w:pPr>
        <w:pStyle w:val="BodyText"/>
        <w:ind w:left="720" w:hanging="720"/>
        <w:rPr>
          <w:ins w:id="1088" w:author="ERCOT" w:date="2020-02-06T12:28:00Z"/>
        </w:rPr>
      </w:pPr>
      <w:ins w:id="1089" w:author="ERCOT" w:date="2020-02-06T12:26:00Z">
        <w:r>
          <w:t>(1)</w:t>
        </w:r>
        <w:r>
          <w:tab/>
          <w:t xml:space="preserve">This Section </w:t>
        </w:r>
      </w:ins>
      <w:ins w:id="1090" w:author="ERCOT" w:date="2020-02-06T12:27:00Z">
        <w:r>
          <w:t xml:space="preserve">describes </w:t>
        </w:r>
        <w:r w:rsidRPr="00F20C46">
          <w:t>the process for determining Ancillary Service Deman</w:t>
        </w:r>
        <w:r>
          <w:t xml:space="preserve">d Curves (ASDCs) for Regulation </w:t>
        </w:r>
        <w:r w:rsidRPr="00F20C46">
          <w:t>Up Service (Reg-Up), Regulation Down Service (Reg-Down), Responsive Reserve (RRS), ERCOT Contingency Reserve Service (ECRS), and Non-Spinning Reserve (Non-Spin) for the Day-Ahead Market (DAM)</w:t>
        </w:r>
      </w:ins>
      <w:ins w:id="1091" w:author="ERCOT" w:date="2020-02-06T12:29:00Z">
        <w:r>
          <w:t xml:space="preserve"> and </w:t>
        </w:r>
        <w:r w:rsidRPr="00F20C46">
          <w:t>Real-Time Market (RTM)</w:t>
        </w:r>
      </w:ins>
      <w:ins w:id="1092" w:author="ERCOT" w:date="2020-02-06T12:27:00Z">
        <w:r w:rsidRPr="00F20C46">
          <w:t>.</w:t>
        </w:r>
      </w:ins>
      <w:ins w:id="1093" w:author="ERCOT 070820" w:date="2020-07-03T11:51:00Z">
        <w:r w:rsidR="00D55FCB">
          <w:t xml:space="preserve">  This section does not apply to ASDCs used in the Reliability Unit Commitment (RUC) process.</w:t>
        </w:r>
      </w:ins>
    </w:p>
    <w:p w14:paraId="11B7DFEF" w14:textId="77777777" w:rsidR="00F20C46" w:rsidDel="00D55FCB" w:rsidRDefault="00F20C46" w:rsidP="007F67CD">
      <w:pPr>
        <w:pStyle w:val="BodyText"/>
        <w:ind w:left="720" w:hanging="720"/>
        <w:rPr>
          <w:ins w:id="1094" w:author="ERCOT" w:date="2020-02-06T12:29:00Z"/>
          <w:del w:id="1095" w:author="ERCOT 070820" w:date="2020-07-03T11:51:00Z"/>
        </w:rPr>
      </w:pPr>
      <w:ins w:id="1096" w:author="ERCOT" w:date="2020-02-06T12:28:00Z">
        <w:del w:id="1097" w:author="ERCOT 070820" w:date="2020-07-03T11:51:00Z">
          <w:r w:rsidDel="00D55FCB">
            <w:delText>(2)</w:delText>
          </w:r>
          <w:r w:rsidDel="00D55FCB">
            <w:tab/>
          </w:r>
        </w:del>
      </w:ins>
      <w:ins w:id="1098" w:author="ERCOT" w:date="2020-02-21T16:38:00Z">
        <w:del w:id="1099" w:author="ERCOT 070820" w:date="2020-07-03T11:51:00Z">
          <w:r w:rsidR="00D051F8" w:rsidDel="00D55FCB">
            <w:delText>To determine</w:delText>
          </w:r>
        </w:del>
      </w:ins>
      <w:ins w:id="1100" w:author="ERCOT" w:date="2020-02-21T16:39:00Z">
        <w:del w:id="1101" w:author="ERCOT 070820" w:date="2020-07-03T11:51:00Z">
          <w:r w:rsidR="00D051F8" w:rsidDel="00D55FCB">
            <w:delText xml:space="preserve"> the i</w:delText>
          </w:r>
          <w:r w:rsidR="00D051F8" w:rsidRPr="00F20C46" w:rsidDel="00D55FCB">
            <w:delText>ndividual ASDCs for Reg-Up, RRS, ECRS, and Non-Spin</w:delText>
          </w:r>
        </w:del>
      </w:ins>
      <w:ins w:id="1102" w:author="ERCOT" w:date="2020-02-06T12:30:00Z">
        <w:del w:id="1103" w:author="ERCOT 070820" w:date="2020-07-03T11:51:00Z">
          <w:r w:rsidDel="00D55FCB">
            <w:delText>,</w:delText>
          </w:r>
        </w:del>
      </w:ins>
      <w:ins w:id="1104" w:author="ERCOT" w:date="2020-02-06T12:29:00Z">
        <w:del w:id="1105" w:author="ERCOT 070820" w:date="2020-07-03T11:51:00Z">
          <w:r w:rsidRPr="00F20C46" w:rsidDel="00D55FCB">
            <w:delText xml:space="preserve"> </w:delText>
          </w:r>
        </w:del>
      </w:ins>
      <w:ins w:id="1106" w:author="ERCOT" w:date="2020-02-07T12:40:00Z">
        <w:del w:id="1107" w:author="ERCOT 070820" w:date="2020-07-03T11:51:00Z">
          <w:r w:rsidR="00305142" w:rsidDel="00D55FCB">
            <w:delText xml:space="preserve">an </w:delText>
          </w:r>
        </w:del>
      </w:ins>
      <w:ins w:id="1108" w:author="ERCOT" w:date="2020-02-06T12:36:00Z">
        <w:del w:id="1109" w:author="ERCOT 070820" w:date="2020-07-03T11:51:00Z">
          <w:r w:rsidR="000F4DF1" w:rsidDel="00D55FCB">
            <w:delText>A</w:delText>
          </w:r>
        </w:del>
      </w:ins>
      <w:ins w:id="1110" w:author="ERCOT" w:date="2020-02-06T12:29:00Z">
        <w:del w:id="1111" w:author="ERCOT 070820" w:date="2020-07-03T11:51:00Z">
          <w:r w:rsidRPr="00F20C46" w:rsidDel="00D55FCB">
            <w:delText xml:space="preserve">ggregate ORDC </w:delText>
          </w:r>
        </w:del>
      </w:ins>
      <w:ins w:id="1112" w:author="ERCOT" w:date="2020-02-06T12:36:00Z">
        <w:del w:id="1113" w:author="ERCOT 070820" w:date="2020-07-03T11:51:00Z">
          <w:r w:rsidR="000F4DF1" w:rsidDel="00D55FCB">
            <w:delText>(AORDC)</w:delText>
          </w:r>
        </w:del>
      </w:ins>
      <w:ins w:id="1114" w:author="ERCOT" w:date="2020-02-06T12:29:00Z">
        <w:del w:id="1115" w:author="ERCOT 070820" w:date="2020-07-03T11:51:00Z">
          <w:r w:rsidRPr="00F20C46" w:rsidDel="00D55FCB">
            <w:delText xml:space="preserve"> will be created and then disaggregated into individual </w:delText>
          </w:r>
        </w:del>
      </w:ins>
      <w:ins w:id="1116" w:author="ERCOT" w:date="2020-02-21T16:39:00Z">
        <w:del w:id="1117" w:author="ERCOT 070820" w:date="2020-07-03T11:51:00Z">
          <w:r w:rsidR="00D051F8" w:rsidDel="00D55FCB">
            <w:delText>curves for the different Ancillary Servi</w:delText>
          </w:r>
          <w:r w:rsidR="001C75DB" w:rsidDel="00D55FCB">
            <w:delText>ce</w:delText>
          </w:r>
        </w:del>
      </w:ins>
      <w:ins w:id="1118" w:author="ERCOT" w:date="2020-02-21T16:40:00Z">
        <w:del w:id="1119" w:author="ERCOT 070820" w:date="2020-07-03T11:51:00Z">
          <w:r w:rsidR="001C75DB" w:rsidDel="00D55FCB">
            <w:delText>s</w:delText>
          </w:r>
        </w:del>
      </w:ins>
      <w:ins w:id="1120" w:author="ERCOT" w:date="2020-02-21T16:39:00Z">
        <w:del w:id="1121" w:author="ERCOT 070820" w:date="2020-07-03T11:51:00Z">
          <w:r w:rsidR="001C75DB" w:rsidDel="00D55FCB">
            <w:delText>.</w:delText>
          </w:r>
        </w:del>
      </w:ins>
    </w:p>
    <w:p w14:paraId="56168F04" w14:textId="77777777" w:rsidR="00F20C46" w:rsidDel="007F67CD" w:rsidRDefault="00F20C46" w:rsidP="00F20C46">
      <w:pPr>
        <w:pStyle w:val="BodyText"/>
        <w:ind w:left="720" w:hanging="720"/>
        <w:rPr>
          <w:ins w:id="1122" w:author="ERCOT" w:date="2020-02-06T12:30:00Z"/>
        </w:rPr>
      </w:pPr>
      <w:ins w:id="1123" w:author="ERCOT" w:date="2020-02-06T12:29:00Z">
        <w:r w:rsidDel="007F67CD">
          <w:t>(</w:t>
        </w:r>
      </w:ins>
      <w:ins w:id="1124" w:author="ERCOT 070820" w:date="2020-07-03T11:51:00Z">
        <w:r w:rsidR="00D55FCB">
          <w:t>2</w:t>
        </w:r>
      </w:ins>
      <w:ins w:id="1125" w:author="ERCOT" w:date="2020-02-06T12:29:00Z">
        <w:del w:id="1126" w:author="ERCOT 070820" w:date="2020-07-03T11:51:00Z">
          <w:r w:rsidDel="00D55FCB">
            <w:delText>3</w:delText>
          </w:r>
        </w:del>
        <w:r w:rsidDel="007F67CD">
          <w:t>)</w:t>
        </w:r>
        <w:r w:rsidDel="007F67CD">
          <w:tab/>
        </w:r>
        <w:r w:rsidRPr="00F20C46" w:rsidDel="007F67CD">
          <w:t>The DAM shall use the same ASDCs as the RTM</w:t>
        </w:r>
      </w:ins>
      <w:ins w:id="1127" w:author="ERCOT" w:date="2020-02-21T14:06:00Z">
        <w:r w:rsidR="00052ED2" w:rsidDel="007F67CD">
          <w:t>, as an initial condition</w:t>
        </w:r>
      </w:ins>
      <w:ins w:id="1128" w:author="ERCOT" w:date="2020-02-06T12:29:00Z">
        <w:r w:rsidRPr="00F20C46" w:rsidDel="007F67CD">
          <w:t xml:space="preserve">. </w:t>
        </w:r>
        <w:r w:rsidDel="007F67CD">
          <w:t xml:space="preserve"> </w:t>
        </w:r>
        <w:r w:rsidRPr="00F20C46" w:rsidDel="007F67CD">
          <w:t xml:space="preserve">Specific to the DAM, the ASDCs will be adjusted, as needed, to account for negative </w:t>
        </w:r>
      </w:ins>
      <w:ins w:id="1129" w:author="ERCOT" w:date="2020-02-20T10:54:00Z">
        <w:r w:rsidR="00B26820" w:rsidDel="007F67CD">
          <w:t>S</w:t>
        </w:r>
      </w:ins>
      <w:ins w:id="1130" w:author="ERCOT" w:date="2020-02-06T12:29:00Z">
        <w:r w:rsidRPr="00F20C46" w:rsidDel="007F67CD">
          <w:t>elf-</w:t>
        </w:r>
      </w:ins>
      <w:ins w:id="1131" w:author="ERCOT" w:date="2020-02-20T10:54:00Z">
        <w:r w:rsidR="00B26820" w:rsidDel="007F67CD">
          <w:t>A</w:t>
        </w:r>
      </w:ins>
      <w:ins w:id="1132" w:author="ERCOT" w:date="2020-02-06T12:29:00Z">
        <w:r w:rsidRPr="00F20C46" w:rsidDel="007F67CD">
          <w:t xml:space="preserve">rranged Ancillary Service </w:t>
        </w:r>
      </w:ins>
      <w:ins w:id="1133" w:author="ERCOT" w:date="2020-02-20T10:54:00Z">
        <w:r w:rsidR="00B26820" w:rsidDel="007F67CD">
          <w:t>Q</w:t>
        </w:r>
      </w:ins>
      <w:ins w:id="1134" w:author="ERCOT" w:date="2020-02-06T12:29:00Z">
        <w:r w:rsidRPr="00F20C46" w:rsidDel="007F67CD">
          <w:t>uantities.</w:t>
        </w:r>
      </w:ins>
    </w:p>
    <w:p w14:paraId="3A797953" w14:textId="77777777" w:rsidR="00D55FCB" w:rsidDel="007F67CD" w:rsidRDefault="00F20C46" w:rsidP="00D55FCB">
      <w:pPr>
        <w:pStyle w:val="BodyText"/>
        <w:ind w:left="720" w:hanging="720"/>
        <w:rPr>
          <w:ins w:id="1135" w:author="ERCOT 070820" w:date="2020-07-03T11:51:00Z"/>
        </w:rPr>
      </w:pPr>
      <w:ins w:id="1136" w:author="ERCOT" w:date="2020-02-06T12:30:00Z">
        <w:r w:rsidDel="007F67CD">
          <w:t>(</w:t>
        </w:r>
      </w:ins>
      <w:ins w:id="1137" w:author="ERCOT 070820" w:date="2020-07-03T11:51:00Z">
        <w:r w:rsidR="00D55FCB">
          <w:t>3</w:t>
        </w:r>
      </w:ins>
      <w:ins w:id="1138" w:author="ERCOT" w:date="2020-02-06T12:30:00Z">
        <w:del w:id="1139" w:author="ERCOT 070820" w:date="2020-07-03T11:51:00Z">
          <w:r w:rsidDel="00D55FCB">
            <w:delText>4</w:delText>
          </w:r>
        </w:del>
        <w:r w:rsidDel="007F67CD">
          <w:t>)</w:t>
        </w:r>
        <w:r w:rsidDel="007F67CD">
          <w:tab/>
          <w:t>For Reg-Down, t</w:t>
        </w:r>
        <w:r w:rsidRPr="00F20C46" w:rsidDel="007F67CD">
          <w:t>he ASDC shall be a constant value equal to VOLL for the full range of the Ancillary Service Plan for Reg-Down.</w:t>
        </w:r>
      </w:ins>
      <w:ins w:id="1140" w:author="ERCOT 070820" w:date="2020-07-03T11:51:00Z">
        <w:r w:rsidR="00D55FCB" w:rsidRPr="00D55FCB" w:rsidDel="007F67CD">
          <w:t xml:space="preserve"> </w:t>
        </w:r>
      </w:ins>
    </w:p>
    <w:p w14:paraId="61303C11" w14:textId="77777777" w:rsidR="00D55FCB" w:rsidRDefault="00D55FCB" w:rsidP="00D55FCB">
      <w:pPr>
        <w:pStyle w:val="BodyText"/>
        <w:ind w:left="720" w:hanging="720"/>
        <w:rPr>
          <w:ins w:id="1141" w:author="ERCOT 070820" w:date="2020-07-03T11:51:00Z"/>
        </w:rPr>
      </w:pPr>
      <w:ins w:id="1142" w:author="ERCOT 070820" w:date="2020-07-03T11:51:00Z">
        <w:r>
          <w:t>(4)</w:t>
        </w:r>
        <w:r>
          <w:tab/>
          <w:t>To determine the i</w:t>
        </w:r>
        <w:r w:rsidRPr="00F20C46">
          <w:t>ndividual ASDCs for Reg-Up, RRS, ECRS, and Non-Spin</w:t>
        </w:r>
        <w:r>
          <w:t>,</w:t>
        </w:r>
        <w:r w:rsidRPr="00F20C46">
          <w:t xml:space="preserve"> </w:t>
        </w:r>
        <w:r>
          <w:t>an A</w:t>
        </w:r>
        <w:r w:rsidRPr="00F20C46">
          <w:t xml:space="preserve">ggregate ORDC </w:t>
        </w:r>
        <w:r>
          <w:t>(AORDC)</w:t>
        </w:r>
        <w:r w:rsidRPr="00F20C46">
          <w:t xml:space="preserve"> will be created and then disaggregated into individual </w:t>
        </w:r>
        <w:r>
          <w:t>curves for the different Ancillary Services.</w:t>
        </w:r>
      </w:ins>
    </w:p>
    <w:p w14:paraId="127D4CFE" w14:textId="77777777" w:rsidR="00F20C46" w:rsidRDefault="00736DA8" w:rsidP="00033B81">
      <w:pPr>
        <w:pStyle w:val="BodyText"/>
        <w:ind w:left="720" w:hanging="720"/>
        <w:rPr>
          <w:ins w:id="1143" w:author="ERCOT" w:date="2020-02-06T12:45:00Z"/>
        </w:rPr>
      </w:pPr>
      <w:ins w:id="1144" w:author="ERCOT" w:date="2020-02-06T12:44:00Z">
        <w:r>
          <w:lastRenderedPageBreak/>
          <w:t>(</w:t>
        </w:r>
      </w:ins>
      <w:ins w:id="1145" w:author="ERCOT" w:date="2020-02-07T12:42:00Z">
        <w:r w:rsidR="00305142">
          <w:t>5</w:t>
        </w:r>
      </w:ins>
      <w:ins w:id="1146" w:author="ERCOT" w:date="2020-02-06T12:44:00Z">
        <w:r>
          <w:t>)</w:t>
        </w:r>
        <w:r>
          <w:tab/>
        </w:r>
      </w:ins>
      <w:ins w:id="1147" w:author="ERCOT" w:date="2020-02-06T12:54:00Z">
        <w:r w:rsidR="00A41282">
          <w:t xml:space="preserve">ERCOT shall develop </w:t>
        </w:r>
      </w:ins>
      <w:ins w:id="1148" w:author="ERCOT" w:date="2020-02-07T12:46:00Z">
        <w:r w:rsidR="00305142">
          <w:t xml:space="preserve">the </w:t>
        </w:r>
      </w:ins>
      <w:ins w:id="1149" w:author="ERCOT" w:date="2020-02-06T12:32:00Z">
        <w:r w:rsidR="000F4DF1">
          <w:t>AORDC</w:t>
        </w:r>
      </w:ins>
      <w:ins w:id="1150" w:author="ERCOT" w:date="2020-03-17T11:18:00Z">
        <w:r w:rsidR="00AF6C7C">
          <w:t xml:space="preserve"> from historical data </w:t>
        </w:r>
      </w:ins>
      <w:ins w:id="1151" w:author="ERCOT 070820" w:date="2020-07-03T11:52:00Z">
        <w:r w:rsidR="00D55FCB" w:rsidRPr="007F67CD">
          <w:t>from the period of June 1, 2014 through December 31, 2023</w:t>
        </w:r>
        <w:r w:rsidR="00D55FCB">
          <w:t xml:space="preserve"> </w:t>
        </w:r>
      </w:ins>
      <w:ins w:id="1152" w:author="ERCOT" w:date="2020-02-06T12:32:00Z">
        <w:r w:rsidR="000F4DF1">
          <w:t>as follows:</w:t>
        </w:r>
      </w:ins>
    </w:p>
    <w:p w14:paraId="6BFF6691" w14:textId="77777777" w:rsidR="00736DA8" w:rsidRDefault="00736DA8" w:rsidP="00DF3469">
      <w:pPr>
        <w:ind w:left="1440" w:hanging="720"/>
        <w:rPr>
          <w:ins w:id="1153" w:author="ERCOT" w:date="2020-02-06T12:45:00Z"/>
        </w:rPr>
      </w:pPr>
      <w:ins w:id="1154" w:author="ERCOT" w:date="2020-02-06T12:45:00Z">
        <w:r>
          <w:t>(a)</w:t>
        </w:r>
        <w:r>
          <w:tab/>
          <w:t xml:space="preserve">For all SCED intervals where the sum of RTOLCAP and RTOFFCAP is less than 10,000 MW, use the RTOLCAP and RTOFFCAP values to calculate the </w:t>
        </w:r>
      </w:ins>
      <w:ins w:id="1155" w:author="ERCOT 070820" w:date="2020-07-03T11:53:00Z">
        <w:r w:rsidR="00D55FCB">
          <w:t>AORDC</w:t>
        </w:r>
      </w:ins>
      <w:ins w:id="1156" w:author="ERCOT" w:date="2020-02-06T12:45:00Z">
        <w:del w:id="1157" w:author="ERCOT 070820" w:date="2020-07-03T11:53:00Z">
          <w:r w:rsidDel="00D55FCB">
            <w:delText xml:space="preserve">composite </w:delText>
          </w:r>
        </w:del>
      </w:ins>
      <w:ins w:id="1158" w:author="ERCOT" w:date="2020-02-07T14:31:00Z">
        <w:del w:id="1159" w:author="ERCOT 070820" w:date="2020-07-03T11:53:00Z">
          <w:r w:rsidR="00C55A1F" w:rsidDel="00D55FCB">
            <w:delText>Loss of Load Probability (</w:delText>
          </w:r>
        </w:del>
      </w:ins>
      <w:ins w:id="1160" w:author="ERCOT" w:date="2020-02-06T12:45:00Z">
        <w:del w:id="1161" w:author="ERCOT 070820" w:date="2020-07-03T11:53:00Z">
          <w:r w:rsidDel="00D55FCB">
            <w:delText>LOLP</w:delText>
          </w:r>
        </w:del>
      </w:ins>
      <w:ins w:id="1162" w:author="ERCOT" w:date="2020-02-07T14:31:00Z">
        <w:del w:id="1163" w:author="ERCOT 070820" w:date="2020-07-03T11:53:00Z">
          <w:r w:rsidR="00C55A1F" w:rsidDel="00D55FCB">
            <w:delText>)</w:delText>
          </w:r>
        </w:del>
      </w:ins>
      <w:ins w:id="1164" w:author="ERCOT" w:date="2020-02-06T12:45:00Z">
        <w:del w:id="1165" w:author="ERCOT 070820" w:date="2020-07-03T11:53:00Z">
          <w:r w:rsidDel="00D55FCB">
            <w:delText xml:space="preserve">.  The composite </w:delText>
          </w:r>
        </w:del>
      </w:ins>
      <w:ins w:id="1166" w:author="ERCOT" w:date="2020-02-07T13:14:00Z">
        <w:del w:id="1167" w:author="ERCOT 070820" w:date="2020-07-03T11:53:00Z">
          <w:r w:rsidR="00B62625" w:rsidDel="00D55FCB">
            <w:delText>LOLP</w:delText>
          </w:r>
        </w:del>
      </w:ins>
      <w:ins w:id="1168" w:author="ERCOT" w:date="2020-02-06T12:45:00Z">
        <w:del w:id="1169" w:author="ERCOT 070820" w:date="2020-07-03T11:53:00Z">
          <w:r w:rsidDel="00D55FCB">
            <w:delText xml:space="preserve"> is defined</w:delText>
          </w:r>
        </w:del>
        <w:r>
          <w:t xml:space="preserve"> as</w:t>
        </w:r>
      </w:ins>
      <w:ins w:id="1170" w:author="ERCOT 070820" w:date="2020-07-03T11:52:00Z">
        <w:r w:rsidR="00D55FCB">
          <w:t xml:space="preserve"> follows</w:t>
        </w:r>
      </w:ins>
      <w:ins w:id="1171" w:author="ERCOT" w:date="2020-02-06T12:45:00Z">
        <w:r>
          <w:t>:</w:t>
        </w:r>
      </w:ins>
    </w:p>
    <w:p w14:paraId="400EAEA7" w14:textId="77777777" w:rsidR="00736DA8" w:rsidRDefault="00736DA8" w:rsidP="00736DA8">
      <w:pPr>
        <w:ind w:left="720"/>
        <w:jc w:val="both"/>
        <w:rPr>
          <w:ins w:id="1172" w:author="ERCOT" w:date="2020-02-06T12:45:00Z"/>
        </w:rPr>
      </w:pPr>
    </w:p>
    <w:p w14:paraId="0E4F1EC1" w14:textId="0ED5ED1D" w:rsidR="00736DA8" w:rsidRPr="0034018A" w:rsidRDefault="0034018A" w:rsidP="00033B81">
      <w:pPr>
        <w:spacing w:after="240"/>
        <w:rPr>
          <w:ins w:id="1173" w:author="ERCOT" w:date="2020-02-06T12:45:00Z"/>
        </w:rPr>
      </w:pPr>
      <m:oMathPara>
        <m:oMathParaPr>
          <m:jc m:val="centerGroup"/>
        </m:oMathParaPr>
        <m:oMath>
          <m:r>
            <w:ins w:id="1174" w:author="ERCOT 070820" w:date="2020-07-03T11:53:00Z">
              <m:rPr>
                <m:sty m:val="bi"/>
              </m:rPr>
              <w:rPr>
                <w:rFonts w:ascii="Cambria Math" w:hAnsi="Cambria Math"/>
              </w:rPr>
              <m:t>AORDC</m:t>
            </w:ins>
          </m:r>
          <m:r>
            <w:ins w:id="1175" w:author="ERCOT" w:date="2020-02-06T12:45:00Z">
              <w:del w:id="1176" w:author="ERCOT 070820" w:date="2020-07-03T11:53:00Z">
                <m:rPr>
                  <m:sty m:val="bi"/>
                </m:rPr>
                <w:rPr>
                  <w:rFonts w:ascii="Cambria Math" w:hAnsi="Cambria Math"/>
                </w:rPr>
                <m:t xml:space="preserve">Composite </m:t>
              </w:del>
            </w:ins>
          </m:r>
          <m:r>
            <w:ins w:id="1177" w:author="ERCOT" w:date="2020-02-07T13:14:00Z">
              <w:del w:id="1178" w:author="ERCOT 070820" w:date="2020-07-03T11:53:00Z">
                <m:rPr>
                  <m:sty m:val="bi"/>
                </m:rPr>
                <w:rPr>
                  <w:rFonts w:ascii="Cambria Math" w:hAnsi="Cambria Math"/>
                </w:rPr>
                <m:t>LOLP</m:t>
              </w:del>
            </w:ins>
          </m:r>
          <m:r>
            <w:ins w:id="1179" w:author="ERCOT" w:date="2020-02-06T12:45:00Z">
              <m:rPr>
                <m:sty m:val="bi"/>
              </m:rPr>
              <w:rPr>
                <w:rFonts w:ascii="Cambria Math" w:hAnsi="Cambria Math"/>
              </w:rPr>
              <m:t>=</m:t>
            </w:ins>
          </m:r>
          <m:d>
            <m:dPr>
              <m:ctrlPr>
                <w:ins w:id="1180" w:author="ERCOT" w:date="2020-02-06T12:45:00Z">
                  <w:rPr>
                    <w:rFonts w:ascii="Cambria Math" w:hAnsi="Cambria Math"/>
                    <w:b/>
                    <w:bCs/>
                    <w:i/>
                    <w:iCs/>
                  </w:rPr>
                </w:ins>
              </m:ctrlPr>
            </m:dPr>
            <m:e>
              <m:r>
                <w:ins w:id="1181" w:author="ERCOT" w:date="2020-02-06T12:45:00Z">
                  <m:rPr>
                    <m:sty m:val="bi"/>
                  </m:rPr>
                  <w:rPr>
                    <w:rFonts w:ascii="Cambria Math" w:hAnsi="Cambria Math"/>
                  </w:rPr>
                  <m:t>0.5*</m:t>
                </w:ins>
              </m:r>
              <m:d>
                <m:dPr>
                  <m:ctrlPr>
                    <w:ins w:id="1182" w:author="ERCOT" w:date="2020-02-06T12:45:00Z">
                      <w:rPr>
                        <w:rFonts w:ascii="Cambria Math" w:hAnsi="Cambria Math"/>
                        <w:b/>
                        <w:bCs/>
                        <w:i/>
                        <w:iCs/>
                      </w:rPr>
                    </w:ins>
                  </m:ctrlPr>
                </m:dPr>
                <m:e>
                  <m:r>
                    <w:ins w:id="1183" w:author="ERCOT" w:date="2020-02-06T12:45:00Z">
                      <m:rPr>
                        <m:sty m:val="bi"/>
                      </m:rPr>
                      <w:rPr>
                        <w:rFonts w:ascii="Cambria Math" w:hAnsi="Cambria Math"/>
                      </w:rPr>
                      <m:t>1-pnorm</m:t>
                    </w:ins>
                  </m:r>
                  <m:d>
                    <m:dPr>
                      <m:ctrlPr>
                        <w:ins w:id="1184" w:author="ERCOT" w:date="2020-02-06T12:45:00Z">
                          <w:rPr>
                            <w:rFonts w:ascii="Cambria Math" w:hAnsi="Cambria Math"/>
                            <w:b/>
                            <w:bCs/>
                            <w:i/>
                            <w:iCs/>
                          </w:rPr>
                        </w:ins>
                      </m:ctrlPr>
                    </m:dPr>
                    <m:e>
                      <m:r>
                        <w:ins w:id="1185" w:author="ERCOT" w:date="2020-02-06T12:45:00Z">
                          <m:rPr>
                            <m:sty m:val="bi"/>
                          </m:rPr>
                          <w:rPr>
                            <w:rFonts w:ascii="Cambria Math" w:hAnsi="Cambria Math"/>
                          </w:rPr>
                          <m:t>RTOLCAP-</m:t>
                        </w:ins>
                      </m:r>
                      <m:r>
                        <w:ins w:id="1186" w:author="ERCOT" w:date="2020-02-07T12:58:00Z">
                          <m:rPr>
                            <m:sty m:val="bi"/>
                          </m:rPr>
                          <w:rPr>
                            <w:rFonts w:ascii="Cambria Math" w:hAnsi="Cambria Math"/>
                          </w:rPr>
                          <m:t>2000</m:t>
                        </w:ins>
                      </m:r>
                      <m:r>
                        <w:ins w:id="1187" w:author="ERCOT" w:date="2020-02-06T12:45:00Z">
                          <m:rPr>
                            <m:sty m:val="bi"/>
                          </m:rPr>
                          <w:rPr>
                            <w:rFonts w:ascii="Cambria Math" w:hAnsi="Cambria Math"/>
                          </w:rPr>
                          <m:t>, 0.5*</m:t>
                        </w:ins>
                      </m:r>
                      <m:r>
                        <w:ins w:id="1188" w:author="ERCOT" w:date="2020-02-10T11:18:00Z">
                          <m:rPr>
                            <m:sty m:val="bi"/>
                          </m:rPr>
                          <w:rPr>
                            <w:rFonts w:ascii="Cambria Math" w:hAnsi="Cambria Math"/>
                          </w:rPr>
                          <m:t>μ</m:t>
                        </w:ins>
                      </m:r>
                      <m:r>
                        <w:ins w:id="1189" w:author="ERCOT" w:date="2020-02-06T12:45:00Z">
                          <m:rPr>
                            <m:sty m:val="bi"/>
                          </m:rPr>
                          <w:rPr>
                            <w:rFonts w:ascii="Cambria Math" w:hAnsi="Cambria Math"/>
                          </w:rPr>
                          <m:t>, 0.707*</m:t>
                        </w:ins>
                      </m:r>
                      <m:r>
                        <w:ins w:id="1190" w:author="ERCOT" w:date="2020-02-10T11:20:00Z">
                          <m:rPr>
                            <m:sty m:val="bi"/>
                          </m:rPr>
                          <w:rPr>
                            <w:rFonts w:ascii="Cambria Math" w:hAnsi="Cambria Math"/>
                          </w:rPr>
                          <m:t>σ</m:t>
                        </w:ins>
                      </m:r>
                    </m:e>
                  </m:d>
                </m:e>
              </m:d>
              <m:r>
                <w:ins w:id="1191" w:author="ERCOT" w:date="2020-02-06T12:45:00Z">
                  <m:rPr>
                    <m:sty m:val="bi"/>
                  </m:rPr>
                  <w:rPr>
                    <w:rFonts w:ascii="Cambria Math" w:hAnsi="Cambria Math"/>
                  </w:rPr>
                  <m:t>+0.5*</m:t>
                </w:ins>
              </m:r>
              <m:d>
                <m:dPr>
                  <m:ctrlPr>
                    <w:ins w:id="1192" w:author="ERCOT" w:date="2020-02-06T12:45:00Z">
                      <w:rPr>
                        <w:rFonts w:ascii="Cambria Math" w:hAnsi="Cambria Math"/>
                        <w:b/>
                        <w:bCs/>
                        <w:i/>
                        <w:iCs/>
                      </w:rPr>
                    </w:ins>
                  </m:ctrlPr>
                </m:dPr>
                <m:e>
                  <m:r>
                    <w:ins w:id="1193" w:author="ERCOT" w:date="2020-02-06T12:45:00Z">
                      <m:rPr>
                        <m:sty m:val="bi"/>
                      </m:rPr>
                      <w:rPr>
                        <w:rFonts w:ascii="Cambria Math" w:hAnsi="Cambria Math"/>
                      </w:rPr>
                      <m:t>1-pnorm</m:t>
                    </w:ins>
                  </m:r>
                  <m:d>
                    <m:dPr>
                      <m:ctrlPr>
                        <w:ins w:id="1194" w:author="ERCOT" w:date="2020-02-06T12:45:00Z">
                          <w:rPr>
                            <w:rFonts w:ascii="Cambria Math" w:hAnsi="Cambria Math"/>
                            <w:b/>
                            <w:bCs/>
                            <w:i/>
                            <w:iCs/>
                          </w:rPr>
                        </w:ins>
                      </m:ctrlPr>
                    </m:dPr>
                    <m:e>
                      <m:r>
                        <w:ins w:id="1195" w:author="ERCOT" w:date="2020-02-06T12:45:00Z">
                          <m:rPr>
                            <m:sty m:val="bi"/>
                          </m:rPr>
                          <w:rPr>
                            <w:rFonts w:ascii="Cambria Math" w:hAnsi="Cambria Math"/>
                          </w:rPr>
                          <m:t>RTOLCAP+RTOFFCAP-</m:t>
                        </w:ins>
                      </m:r>
                      <m:r>
                        <w:ins w:id="1196" w:author="ERCOT" w:date="2020-02-07T12:58:00Z">
                          <m:rPr>
                            <m:sty m:val="bi"/>
                          </m:rPr>
                          <w:rPr>
                            <w:rFonts w:ascii="Cambria Math" w:hAnsi="Cambria Math"/>
                          </w:rPr>
                          <m:t>2000</m:t>
                        </w:ins>
                      </m:r>
                      <m:r>
                        <w:ins w:id="1197" w:author="ERCOT" w:date="2020-02-06T12:45:00Z">
                          <m:rPr>
                            <m:sty m:val="bi"/>
                          </m:rPr>
                          <w:rPr>
                            <w:rFonts w:ascii="Cambria Math" w:hAnsi="Cambria Math"/>
                          </w:rPr>
                          <m:t>, </m:t>
                        </w:ins>
                      </m:r>
                      <m:r>
                        <w:ins w:id="1198" w:author="ERCOT" w:date="2020-02-10T11:19:00Z">
                          <m:rPr>
                            <m:sty m:val="bi"/>
                          </m:rPr>
                          <w:rPr>
                            <w:rFonts w:ascii="Cambria Math" w:hAnsi="Cambria Math"/>
                          </w:rPr>
                          <m:t>μ</m:t>
                        </w:ins>
                      </m:r>
                      <m:r>
                        <w:ins w:id="1199" w:author="ERCOT" w:date="2020-02-06T12:45:00Z">
                          <m:rPr>
                            <m:sty m:val="bi"/>
                          </m:rPr>
                          <w:rPr>
                            <w:rFonts w:ascii="Cambria Math" w:hAnsi="Cambria Math"/>
                          </w:rPr>
                          <m:t>, </m:t>
                        </w:ins>
                      </m:r>
                      <m:r>
                        <w:ins w:id="1200" w:author="ERCOT" w:date="2020-02-10T11:20:00Z">
                          <m:rPr>
                            <m:sty m:val="bi"/>
                          </m:rPr>
                          <w:rPr>
                            <w:rFonts w:ascii="Cambria Math" w:hAnsi="Cambria Math"/>
                          </w:rPr>
                          <m:t>σ</m:t>
                        </w:ins>
                      </m:r>
                    </m:e>
                  </m:d>
                </m:e>
              </m:d>
            </m:e>
          </m:d>
          <m:r>
            <w:ins w:id="1201" w:author="ERCOT" w:date="2020-02-06T12:45:00Z">
              <m:rPr>
                <m:sty m:val="bi"/>
              </m:rPr>
              <w:rPr>
                <w:rFonts w:ascii="Cambria Math" w:hAnsi="Cambria Math"/>
              </w:rPr>
              <m:t>*</m:t>
            </w:ins>
          </m:r>
          <m:d>
            <m:dPr>
              <m:ctrlPr>
                <w:ins w:id="1202" w:author="ERCOT" w:date="2020-02-06T12:45:00Z">
                  <w:rPr>
                    <w:rFonts w:ascii="Cambria Math" w:hAnsi="Cambria Math"/>
                    <w:b/>
                    <w:bCs/>
                    <w:i/>
                    <w:iCs/>
                  </w:rPr>
                </w:ins>
              </m:ctrlPr>
            </m:dPr>
            <m:e>
              <m:r>
                <w:ins w:id="1203" w:author="ERCOT" w:date="2020-02-06T12:45:00Z">
                  <m:rPr>
                    <m:sty m:val="bi"/>
                  </m:rPr>
                  <w:rPr>
                    <w:rFonts w:ascii="Cambria Math" w:hAnsi="Cambria Math"/>
                  </w:rPr>
                  <m:t>VOLL-min</m:t>
                </w:ins>
              </m:r>
              <m:d>
                <m:dPr>
                  <m:ctrlPr>
                    <w:ins w:id="1204" w:author="ERCOT" w:date="2020-02-06T12:45:00Z">
                      <w:rPr>
                        <w:rFonts w:ascii="Cambria Math" w:hAnsi="Cambria Math"/>
                        <w:b/>
                        <w:bCs/>
                        <w:i/>
                        <w:iCs/>
                      </w:rPr>
                    </w:ins>
                  </m:ctrlPr>
                </m:dPr>
                <m:e>
                  <m:r>
                    <w:ins w:id="1205" w:author="ERCOT" w:date="2020-02-06T12:45:00Z">
                      <m:rPr>
                        <m:sty m:val="bi"/>
                      </m:rPr>
                      <w:rPr>
                        <w:rFonts w:ascii="Cambria Math" w:hAnsi="Cambria Math"/>
                      </w:rPr>
                      <m:t>System Lambda, 250</m:t>
                    </w:ins>
                  </m:r>
                </m:e>
              </m:d>
            </m:e>
          </m:d>
        </m:oMath>
      </m:oMathPara>
    </w:p>
    <w:p w14:paraId="0C5B7CAD" w14:textId="77777777" w:rsidR="00D55FCB" w:rsidRDefault="00D55FCB" w:rsidP="00D55FCB">
      <w:pPr>
        <w:jc w:val="both"/>
        <w:rPr>
          <w:ins w:id="1206" w:author="ERCOT 070820" w:date="2020-07-03T11:55:00Z"/>
        </w:rPr>
      </w:pPr>
      <w:ins w:id="1207" w:author="ERCOT 070820" w:date="2020-07-03T11:55:00Z">
        <w:r w:rsidDel="007F67CD">
          <w:t>The above variables are defined as follows:</w:t>
        </w:r>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D55FCB" w:rsidDel="007F67CD" w14:paraId="1B680324" w14:textId="77777777" w:rsidTr="00C76A26">
        <w:trPr>
          <w:cantSplit/>
          <w:tblHeader/>
          <w:ins w:id="1208" w:author="ERCOT 070820" w:date="2020-07-03T11:55:00Z"/>
        </w:trPr>
        <w:tc>
          <w:tcPr>
            <w:tcW w:w="1818" w:type="dxa"/>
          </w:tcPr>
          <w:p w14:paraId="2CCAB2EB" w14:textId="77777777" w:rsidR="00D55FCB" w:rsidDel="007F67CD" w:rsidRDefault="00D55FCB" w:rsidP="00C76A26">
            <w:pPr>
              <w:pStyle w:val="TableHead"/>
              <w:rPr>
                <w:ins w:id="1209" w:author="ERCOT 070820" w:date="2020-07-03T11:55:00Z"/>
              </w:rPr>
            </w:pPr>
            <w:ins w:id="1210" w:author="ERCOT 070820" w:date="2020-07-03T11:55:00Z">
              <w:r w:rsidDel="007F67CD">
                <w:t>Variable</w:t>
              </w:r>
            </w:ins>
          </w:p>
        </w:tc>
        <w:tc>
          <w:tcPr>
            <w:tcW w:w="900" w:type="dxa"/>
          </w:tcPr>
          <w:p w14:paraId="773EB271" w14:textId="77777777" w:rsidR="00D55FCB" w:rsidDel="007F67CD" w:rsidRDefault="00D55FCB" w:rsidP="00C76A26">
            <w:pPr>
              <w:pStyle w:val="TableHead"/>
              <w:rPr>
                <w:ins w:id="1211" w:author="ERCOT 070820" w:date="2020-07-03T11:55:00Z"/>
              </w:rPr>
            </w:pPr>
            <w:ins w:id="1212" w:author="ERCOT 070820" w:date="2020-07-03T11:55:00Z">
              <w:r w:rsidDel="007F67CD">
                <w:t>Unit</w:t>
              </w:r>
            </w:ins>
          </w:p>
        </w:tc>
        <w:tc>
          <w:tcPr>
            <w:tcW w:w="6790" w:type="dxa"/>
          </w:tcPr>
          <w:p w14:paraId="3B50876C" w14:textId="77777777" w:rsidR="00D55FCB" w:rsidDel="007F67CD" w:rsidRDefault="00D55FCB" w:rsidP="00C76A26">
            <w:pPr>
              <w:pStyle w:val="TableHead"/>
              <w:rPr>
                <w:ins w:id="1213" w:author="ERCOT 070820" w:date="2020-07-03T11:55:00Z"/>
              </w:rPr>
            </w:pPr>
            <w:ins w:id="1214" w:author="ERCOT 070820" w:date="2020-07-03T11:55:00Z">
              <w:r w:rsidDel="007F67CD">
                <w:t>Definition</w:t>
              </w:r>
            </w:ins>
          </w:p>
        </w:tc>
      </w:tr>
      <w:tr w:rsidR="00D55FCB" w:rsidDel="007F67CD" w14:paraId="5A424434" w14:textId="77777777" w:rsidTr="00C76A26">
        <w:trPr>
          <w:cantSplit/>
          <w:ins w:id="1215" w:author="ERCOT 070820" w:date="2020-07-03T11:55:00Z"/>
        </w:trPr>
        <w:tc>
          <w:tcPr>
            <w:tcW w:w="1818" w:type="dxa"/>
          </w:tcPr>
          <w:p w14:paraId="004D4BCE" w14:textId="77777777" w:rsidR="00D55FCB" w:rsidDel="007F67CD" w:rsidRDefault="00D55FCB" w:rsidP="00C76A26">
            <w:pPr>
              <w:pStyle w:val="TableBody"/>
              <w:rPr>
                <w:ins w:id="1216" w:author="ERCOT 070820" w:date="2020-07-03T11:55:00Z"/>
                <w:lang w:val="pt-BR"/>
              </w:rPr>
            </w:pPr>
            <w:ins w:id="1217" w:author="ERCOT 070820" w:date="2020-07-03T11:55:00Z">
              <w:r w:rsidDel="007F67CD">
                <w:rPr>
                  <w:lang w:val="pt-BR"/>
                </w:rPr>
                <w:t>RTOLCAP</w:t>
              </w:r>
            </w:ins>
          </w:p>
        </w:tc>
        <w:tc>
          <w:tcPr>
            <w:tcW w:w="900" w:type="dxa"/>
          </w:tcPr>
          <w:p w14:paraId="3061DB81" w14:textId="77777777" w:rsidR="00D55FCB" w:rsidDel="007F67CD" w:rsidRDefault="00D55FCB" w:rsidP="00C76A26">
            <w:pPr>
              <w:pStyle w:val="TableBody"/>
              <w:rPr>
                <w:ins w:id="1218" w:author="ERCOT 070820" w:date="2020-07-03T11:55:00Z"/>
              </w:rPr>
            </w:pPr>
            <w:ins w:id="1219" w:author="ERCOT 070820" w:date="2020-07-03T11:55:00Z">
              <w:r w:rsidDel="007F67CD">
                <w:t>MWh</w:t>
              </w:r>
            </w:ins>
          </w:p>
        </w:tc>
        <w:tc>
          <w:tcPr>
            <w:tcW w:w="6790" w:type="dxa"/>
          </w:tcPr>
          <w:p w14:paraId="352EAA26" w14:textId="77777777" w:rsidR="00D55FCB" w:rsidDel="007F67CD" w:rsidRDefault="00D55FCB" w:rsidP="00C76A26">
            <w:pPr>
              <w:pStyle w:val="TableBody"/>
              <w:rPr>
                <w:ins w:id="1220" w:author="ERCOT 070820" w:date="2020-07-03T11:55:00Z"/>
              </w:rPr>
            </w:pPr>
            <w:ins w:id="1221" w:author="ERCOT 070820" w:date="2020-07-03T11:55:00Z">
              <w:r w:rsidRPr="00DF3469" w:rsidDel="007F67CD">
                <w:rPr>
                  <w:i/>
                </w:rPr>
                <w:t xml:space="preserve">Real-Time </w:t>
              </w:r>
              <w:r w:rsidDel="007F67CD">
                <w:rPr>
                  <w:i/>
                </w:rPr>
                <w:t>On</w:t>
              </w:r>
              <w:r w:rsidRPr="00DF3469" w:rsidDel="007F67CD">
                <w:rPr>
                  <w:i/>
                </w:rPr>
                <w:t>-Li</w:t>
              </w:r>
              <w:r w:rsidDel="007F67CD">
                <w:rPr>
                  <w:i/>
                </w:rPr>
                <w:t xml:space="preserve">ne Reserve Capacity – </w:t>
              </w:r>
              <w:r w:rsidRPr="00DF3469" w:rsidDel="007F67CD">
                <w:t>The R</w:t>
              </w:r>
              <w:r w:rsidDel="007F67CD">
                <w:t>eal-Time reserve capacity of On</w:t>
              </w:r>
              <w:r w:rsidRPr="00DF3469" w:rsidDel="007F67CD">
                <w:t xml:space="preserve">-Line Resources available for </w:t>
              </w:r>
              <w:r w:rsidDel="007F67CD">
                <w:t>the SCED intervals beginning June 1, 2014 through December 31, 2023</w:t>
              </w:r>
            </w:ins>
          </w:p>
        </w:tc>
      </w:tr>
      <w:tr w:rsidR="00D55FCB" w:rsidDel="007F67CD" w14:paraId="39A914E9" w14:textId="77777777" w:rsidTr="00C76A26">
        <w:trPr>
          <w:cantSplit/>
          <w:ins w:id="1222" w:author="ERCOT 070820" w:date="2020-07-03T11:55:00Z"/>
        </w:trPr>
        <w:tc>
          <w:tcPr>
            <w:tcW w:w="1818" w:type="dxa"/>
          </w:tcPr>
          <w:p w14:paraId="3B3F54E9" w14:textId="77777777" w:rsidR="00D55FCB" w:rsidDel="007F67CD" w:rsidRDefault="00D55FCB" w:rsidP="00C76A26">
            <w:pPr>
              <w:pStyle w:val="TableBody"/>
              <w:rPr>
                <w:ins w:id="1223" w:author="ERCOT 070820" w:date="2020-07-03T11:55:00Z"/>
              </w:rPr>
            </w:pPr>
            <w:ins w:id="1224" w:author="ERCOT 070820" w:date="2020-07-03T11:55:00Z">
              <w:r w:rsidDel="007F67CD">
                <w:t>RTOFFCAP</w:t>
              </w:r>
            </w:ins>
          </w:p>
        </w:tc>
        <w:tc>
          <w:tcPr>
            <w:tcW w:w="900" w:type="dxa"/>
          </w:tcPr>
          <w:p w14:paraId="07A93634" w14:textId="77777777" w:rsidR="00D55FCB" w:rsidDel="007F67CD" w:rsidRDefault="00D55FCB" w:rsidP="00C76A26">
            <w:pPr>
              <w:pStyle w:val="TableBody"/>
              <w:rPr>
                <w:ins w:id="1225" w:author="ERCOT 070820" w:date="2020-07-03T11:55:00Z"/>
              </w:rPr>
            </w:pPr>
            <w:ins w:id="1226" w:author="ERCOT 070820" w:date="2020-07-03T11:55:00Z">
              <w:r w:rsidDel="007F67CD">
                <w:t>MWh</w:t>
              </w:r>
            </w:ins>
          </w:p>
        </w:tc>
        <w:tc>
          <w:tcPr>
            <w:tcW w:w="6790" w:type="dxa"/>
          </w:tcPr>
          <w:p w14:paraId="01912E47" w14:textId="77777777" w:rsidR="00D55FCB" w:rsidDel="007F67CD" w:rsidRDefault="00D55FCB" w:rsidP="00C76A26">
            <w:pPr>
              <w:pStyle w:val="TableBody"/>
              <w:rPr>
                <w:ins w:id="1227" w:author="ERCOT 070820" w:date="2020-07-03T11:55:00Z"/>
                <w:i/>
              </w:rPr>
            </w:pPr>
            <w:ins w:id="1228" w:author="ERCOT 070820" w:date="2020-07-03T11:55:00Z">
              <w:r w:rsidRPr="00DF3469" w:rsidDel="007F67CD">
                <w:rPr>
                  <w:i/>
                </w:rPr>
                <w:t>Real-Time Off-Li</w:t>
              </w:r>
              <w:r w:rsidDel="007F67CD">
                <w:rPr>
                  <w:i/>
                </w:rPr>
                <w:t xml:space="preserve">ne Reserve Capacity – </w:t>
              </w:r>
              <w:r w:rsidRPr="00DF3469" w:rsidDel="007F67CD">
                <w:t xml:space="preserve">The Real-Time reserve capacity of Off-Line Resources available for </w:t>
              </w:r>
              <w:r w:rsidDel="007F67CD">
                <w:t>the SCED intervals beginning June 1, 2014 through December 31, 2023</w:t>
              </w:r>
              <w:r w:rsidRPr="00DF3469" w:rsidDel="007F67CD">
                <w:t>.</w:t>
              </w:r>
            </w:ins>
          </w:p>
        </w:tc>
      </w:tr>
      <w:tr w:rsidR="00D55FCB" w:rsidDel="007F67CD" w14:paraId="06F9FFF1" w14:textId="77777777" w:rsidTr="00C76A26">
        <w:trPr>
          <w:cantSplit/>
          <w:ins w:id="1229" w:author="ERCOT 070820" w:date="2020-07-03T11:55:00Z"/>
        </w:trPr>
        <w:tc>
          <w:tcPr>
            <w:tcW w:w="1818" w:type="dxa"/>
            <w:vAlign w:val="center"/>
          </w:tcPr>
          <w:p w14:paraId="2694148D" w14:textId="77777777" w:rsidR="00D55FCB" w:rsidRPr="00D55FCB" w:rsidDel="007F67CD" w:rsidRDefault="00D55FCB" w:rsidP="00C76A26">
            <w:pPr>
              <w:pStyle w:val="TableBody"/>
              <w:rPr>
                <w:ins w:id="1230" w:author="ERCOT 070820" w:date="2020-07-03T11:55:00Z"/>
                <w:i/>
              </w:rPr>
            </w:pPr>
            <w:ins w:id="1231" w:author="ERCOT 070820" w:date="2020-07-03T11:55:00Z">
              <w:r w:rsidRPr="00D55FCB">
                <w:rPr>
                  <w:i/>
                </w:rPr>
                <w:t>μ</w:t>
              </w:r>
            </w:ins>
          </w:p>
        </w:tc>
        <w:tc>
          <w:tcPr>
            <w:tcW w:w="900" w:type="dxa"/>
          </w:tcPr>
          <w:p w14:paraId="19E5255D" w14:textId="77777777" w:rsidR="00D55FCB" w:rsidDel="007F67CD" w:rsidRDefault="00D55FCB" w:rsidP="00C76A26">
            <w:pPr>
              <w:pStyle w:val="TableBody"/>
              <w:rPr>
                <w:ins w:id="1232" w:author="ERCOT 070820" w:date="2020-07-03T11:55:00Z"/>
              </w:rPr>
            </w:pPr>
            <w:ins w:id="1233" w:author="ERCOT 070820" w:date="2020-07-03T11:55:00Z">
              <w:r w:rsidDel="007F67CD">
                <w:t>None</w:t>
              </w:r>
            </w:ins>
          </w:p>
        </w:tc>
        <w:tc>
          <w:tcPr>
            <w:tcW w:w="6790" w:type="dxa"/>
          </w:tcPr>
          <w:p w14:paraId="06D726D9" w14:textId="77777777" w:rsidR="00D55FCB" w:rsidRPr="007F0D03" w:rsidDel="007F67CD" w:rsidRDefault="00D55FCB" w:rsidP="00C76A26">
            <w:pPr>
              <w:pStyle w:val="TableBody"/>
              <w:rPr>
                <w:ins w:id="1234" w:author="ERCOT 070820" w:date="2020-07-03T11:55:00Z"/>
              </w:rPr>
            </w:pPr>
            <w:ins w:id="1235" w:author="ERCOT 070820" w:date="2020-07-03T11:55:00Z">
              <w:r w:rsidDel="007F67CD">
                <w:t xml:space="preserve">The </w:t>
              </w:r>
              <w:r>
                <w:t xml:space="preserve">mean </w:t>
              </w:r>
              <w:r w:rsidDel="007F67CD">
                <w:t xml:space="preserve">value of the </w:t>
              </w:r>
              <w:r>
                <w:t>shifted LOLP distribution as published for Fall 2024</w:t>
              </w:r>
            </w:ins>
          </w:p>
        </w:tc>
      </w:tr>
      <w:tr w:rsidR="00D55FCB" w:rsidDel="007F67CD" w14:paraId="10F5BBD5" w14:textId="77777777" w:rsidTr="00C76A26">
        <w:trPr>
          <w:cantSplit/>
          <w:ins w:id="1236" w:author="ERCOT 070820" w:date="2020-07-03T11:55:00Z"/>
        </w:trPr>
        <w:tc>
          <w:tcPr>
            <w:tcW w:w="1818" w:type="dxa"/>
            <w:vAlign w:val="center"/>
          </w:tcPr>
          <w:p w14:paraId="3FDC815D" w14:textId="77777777" w:rsidR="00D55FCB" w:rsidRPr="00D55FCB" w:rsidDel="007F67CD" w:rsidRDefault="00D55FCB" w:rsidP="00C76A26">
            <w:pPr>
              <w:pStyle w:val="TableBody"/>
              <w:rPr>
                <w:ins w:id="1237" w:author="ERCOT 070820" w:date="2020-07-03T11:55:00Z"/>
                <w:i/>
              </w:rPr>
            </w:pPr>
            <w:ins w:id="1238" w:author="ERCOT 070820" w:date="2020-07-03T11:55:00Z">
              <w:r w:rsidRPr="00D55FCB">
                <w:rPr>
                  <w:i/>
                </w:rPr>
                <w:t>σ</w:t>
              </w:r>
            </w:ins>
          </w:p>
        </w:tc>
        <w:tc>
          <w:tcPr>
            <w:tcW w:w="900" w:type="dxa"/>
          </w:tcPr>
          <w:p w14:paraId="095BAB33" w14:textId="77777777" w:rsidR="00D55FCB" w:rsidDel="007F67CD" w:rsidRDefault="00D55FCB" w:rsidP="00C76A26">
            <w:pPr>
              <w:pStyle w:val="TableBody"/>
              <w:rPr>
                <w:ins w:id="1239" w:author="ERCOT 070820" w:date="2020-07-03T11:55:00Z"/>
              </w:rPr>
            </w:pPr>
            <w:ins w:id="1240" w:author="ERCOT 070820" w:date="2020-07-03T11:55:00Z">
              <w:r w:rsidDel="007F67CD">
                <w:t>None</w:t>
              </w:r>
            </w:ins>
          </w:p>
        </w:tc>
        <w:tc>
          <w:tcPr>
            <w:tcW w:w="6790" w:type="dxa"/>
          </w:tcPr>
          <w:p w14:paraId="1CC371E9" w14:textId="77777777" w:rsidR="00D55FCB" w:rsidRPr="007F0D03" w:rsidDel="007F67CD" w:rsidRDefault="00D55FCB" w:rsidP="00C76A26">
            <w:pPr>
              <w:pStyle w:val="TableBody"/>
              <w:rPr>
                <w:ins w:id="1241" w:author="ERCOT 070820" w:date="2020-07-03T11:55:00Z"/>
              </w:rPr>
            </w:pPr>
            <w:ins w:id="1242" w:author="ERCOT 070820" w:date="2020-07-03T11:55:00Z">
              <w:r w:rsidRPr="007F0D03" w:rsidDel="007F67CD">
                <w:t xml:space="preserve">The standard deviation of the </w:t>
              </w:r>
              <w:r>
                <w:t>shifted LOLP distribution as published for Fall 2024</w:t>
              </w:r>
            </w:ins>
          </w:p>
        </w:tc>
      </w:tr>
    </w:tbl>
    <w:p w14:paraId="3E339918" w14:textId="77777777" w:rsidR="00736DA8" w:rsidDel="00D55FCB" w:rsidRDefault="00736DA8" w:rsidP="007F67CD">
      <w:pPr>
        <w:spacing w:after="240"/>
        <w:ind w:left="1440" w:hanging="720"/>
        <w:rPr>
          <w:ins w:id="1243" w:author="ERCOT" w:date="2020-02-06T12:45:00Z"/>
          <w:del w:id="1244" w:author="ERCOT 070820" w:date="2020-07-03T11:55:00Z"/>
        </w:rPr>
      </w:pPr>
      <w:ins w:id="1245" w:author="ERCOT" w:date="2020-02-06T12:45:00Z">
        <w:del w:id="1246" w:author="ERCOT 070820" w:date="2020-07-03T11:55:00Z">
          <w:r w:rsidDel="00D55FCB">
            <w:delText>(b)</w:delText>
          </w:r>
          <w:r w:rsidDel="00D55FCB">
            <w:tab/>
            <w:delText>To account for lower reserve level areas where there are no historical observations</w:delText>
          </w:r>
        </w:del>
      </w:ins>
      <w:ins w:id="1247" w:author="ERCOT" w:date="2020-02-21T16:41:00Z">
        <w:del w:id="1248" w:author="ERCOT 070820" w:date="2020-07-03T11:55:00Z">
          <w:r w:rsidR="00D770DF" w:rsidDel="00D55FCB">
            <w:delText xml:space="preserve"> for RTOLCAP and RTOFFCAP</w:delText>
          </w:r>
        </w:del>
      </w:ins>
      <w:ins w:id="1249" w:author="ERCOT" w:date="2020-02-06T12:45:00Z">
        <w:del w:id="1250" w:author="ERCOT 070820" w:date="2020-07-03T11:55:00Z">
          <w:r w:rsidDel="00D55FCB">
            <w:delText>, if applicable, create a single point using the following assumptions:</w:delText>
          </w:r>
        </w:del>
      </w:ins>
    </w:p>
    <w:p w14:paraId="5C8508D5" w14:textId="77777777" w:rsidR="00736DA8" w:rsidDel="00D55FCB" w:rsidRDefault="00736DA8" w:rsidP="00D562ED">
      <w:pPr>
        <w:spacing w:after="240"/>
        <w:ind w:left="2160" w:hanging="720"/>
        <w:rPr>
          <w:ins w:id="1251" w:author="ERCOT" w:date="2020-02-06T12:45:00Z"/>
          <w:del w:id="1252" w:author="ERCOT 070820" w:date="2020-07-03T11:55:00Z"/>
        </w:rPr>
      </w:pPr>
      <w:ins w:id="1253" w:author="ERCOT" w:date="2020-02-06T12:46:00Z">
        <w:del w:id="1254" w:author="ERCOT 070820" w:date="2020-07-03T11:55:00Z">
          <w:r w:rsidDel="00D55FCB">
            <w:delText>(</w:delText>
          </w:r>
        </w:del>
      </w:ins>
      <w:ins w:id="1255" w:author="ERCOT" w:date="2020-02-06T12:45:00Z">
        <w:del w:id="1256" w:author="ERCOT 070820" w:date="2020-07-03T11:55:00Z">
          <w:r w:rsidDel="00D55FCB">
            <w:delText>i)</w:delText>
          </w:r>
          <w:r w:rsidDel="00D55FCB">
            <w:tab/>
            <w:delText>RTOFFCAP = 0, RTOLCAP = 2,000</w:delText>
          </w:r>
        </w:del>
      </w:ins>
      <w:ins w:id="1257" w:author="ERCOT" w:date="2020-02-06T12:47:00Z">
        <w:del w:id="1258" w:author="ERCOT 070820" w:date="2020-07-03T11:55:00Z">
          <w:r w:rsidDel="00D55FCB">
            <w:delText xml:space="preserve"> </w:delText>
          </w:r>
        </w:del>
      </w:ins>
      <w:ins w:id="1259" w:author="ERCOT" w:date="2020-02-06T12:45:00Z">
        <w:del w:id="1260" w:author="ERCOT 070820" w:date="2020-07-03T11:55:00Z">
          <w:r w:rsidDel="00D55FCB">
            <w:delText>MW</w:delText>
          </w:r>
        </w:del>
      </w:ins>
      <w:ins w:id="1261" w:author="ERCOT" w:date="2020-02-06T12:47:00Z">
        <w:del w:id="1262" w:author="ERCOT 070820" w:date="2020-07-03T11:55:00Z">
          <w:r w:rsidDel="00D55FCB">
            <w:delText>; and</w:delText>
          </w:r>
        </w:del>
      </w:ins>
    </w:p>
    <w:p w14:paraId="76B0A86B" w14:textId="77777777" w:rsidR="00736DA8" w:rsidDel="00D55FCB" w:rsidRDefault="00736DA8" w:rsidP="00D562ED">
      <w:pPr>
        <w:spacing w:after="240"/>
        <w:ind w:left="2160" w:hanging="720"/>
        <w:rPr>
          <w:ins w:id="1263" w:author="ERCOT" w:date="2020-02-06T12:45:00Z"/>
          <w:del w:id="1264" w:author="ERCOT 070820" w:date="2020-07-03T11:55:00Z"/>
        </w:rPr>
      </w:pPr>
      <w:ins w:id="1265" w:author="ERCOT" w:date="2020-02-06T12:46:00Z">
        <w:del w:id="1266" w:author="ERCOT 070820" w:date="2020-07-03T11:55:00Z">
          <w:r w:rsidDel="00D55FCB">
            <w:delText>(</w:delText>
          </w:r>
        </w:del>
      </w:ins>
      <w:ins w:id="1267" w:author="ERCOT" w:date="2020-02-06T12:45:00Z">
        <w:del w:id="1268" w:author="ERCOT 070820" w:date="2020-07-03T11:55:00Z">
          <w:r w:rsidDel="00D55FCB">
            <w:delText>ii)</w:delText>
          </w:r>
          <w:r w:rsidDel="00D55FCB">
            <w:tab/>
            <w:delText xml:space="preserve">Set System Lambda equal to the average of </w:delText>
          </w:r>
        </w:del>
      </w:ins>
      <w:ins w:id="1269" w:author="ERCOT" w:date="2020-02-06T12:59:00Z">
        <w:del w:id="1270" w:author="ERCOT 070820" w:date="2020-07-03T11:55:00Z">
          <w:r w:rsidR="00EC2845" w:rsidDel="00D55FCB">
            <w:delText>S</w:delText>
          </w:r>
        </w:del>
      </w:ins>
      <w:ins w:id="1271" w:author="ERCOT" w:date="2020-02-06T12:45:00Z">
        <w:del w:id="1272" w:author="ERCOT 070820" w:date="2020-07-03T11:55:00Z">
          <w:r w:rsidDel="00D55FCB">
            <w:delText xml:space="preserve">ystem </w:delText>
          </w:r>
        </w:del>
      </w:ins>
      <w:ins w:id="1273" w:author="ERCOT" w:date="2020-02-06T12:59:00Z">
        <w:del w:id="1274" w:author="ERCOT 070820" w:date="2020-07-03T11:55:00Z">
          <w:r w:rsidR="00EC2845" w:rsidDel="00D55FCB">
            <w:delText>L</w:delText>
          </w:r>
        </w:del>
      </w:ins>
      <w:ins w:id="1275" w:author="ERCOT" w:date="2020-02-06T12:45:00Z">
        <w:del w:id="1276" w:author="ERCOT 070820" w:date="2020-07-03T11:55:00Z">
          <w:r w:rsidDel="00D55FCB">
            <w:delText>ambda, with the historical values capped at $250/MWh, during SCED timestamps with less than or equal to 4,000</w:delText>
          </w:r>
        </w:del>
      </w:ins>
      <w:ins w:id="1277" w:author="ERCOT" w:date="2020-02-06T12:47:00Z">
        <w:del w:id="1278" w:author="ERCOT 070820" w:date="2020-07-03T11:55:00Z">
          <w:r w:rsidDel="00D55FCB">
            <w:delText xml:space="preserve"> </w:delText>
          </w:r>
        </w:del>
      </w:ins>
      <w:ins w:id="1279" w:author="ERCOT" w:date="2020-02-06T12:45:00Z">
        <w:del w:id="1280" w:author="ERCOT 070820" w:date="2020-07-03T11:55:00Z">
          <w:r w:rsidDel="00D55FCB">
            <w:delText>MW of total reserves</w:delText>
          </w:r>
        </w:del>
      </w:ins>
      <w:ins w:id="1281" w:author="ERCOT" w:date="2020-02-06T12:47:00Z">
        <w:del w:id="1282" w:author="ERCOT 070820" w:date="2020-07-03T11:55:00Z">
          <w:r w:rsidDel="00D55FCB">
            <w:delText>.</w:delText>
          </w:r>
        </w:del>
      </w:ins>
    </w:p>
    <w:p w14:paraId="723A174A" w14:textId="77777777" w:rsidR="00736DA8" w:rsidRDefault="00736DA8" w:rsidP="00DF3469">
      <w:pPr>
        <w:spacing w:after="240"/>
        <w:ind w:left="1440" w:hanging="720"/>
        <w:rPr>
          <w:ins w:id="1283" w:author="ERCOT" w:date="2020-02-06T12:45:00Z"/>
        </w:rPr>
      </w:pPr>
      <w:ins w:id="1284" w:author="ERCOT" w:date="2020-02-06T12:45:00Z">
        <w:r>
          <w:t>(</w:t>
        </w:r>
      </w:ins>
      <w:ins w:id="1285" w:author="ERCOT 070820" w:date="2020-07-03T11:55:00Z">
        <w:r w:rsidR="00D55FCB">
          <w:t>b</w:t>
        </w:r>
      </w:ins>
      <w:ins w:id="1286" w:author="ERCOT" w:date="2020-02-06T12:45:00Z">
        <w:del w:id="1287" w:author="ERCOT 070820" w:date="2020-07-03T11:55:00Z">
          <w:r w:rsidDel="00D55FCB">
            <w:delText>c</w:delText>
          </w:r>
        </w:del>
        <w:r>
          <w:t>)</w:t>
        </w:r>
        <w:r>
          <w:tab/>
          <w:t xml:space="preserve">Using the results of </w:t>
        </w:r>
      </w:ins>
      <w:ins w:id="1288" w:author="ERCOT" w:date="2020-02-06T12:46:00Z">
        <w:r>
          <w:t>step</w:t>
        </w:r>
        <w:del w:id="1289" w:author="ERCOT 070820" w:date="2020-07-03T11:55:00Z">
          <w:r w:rsidDel="00D55FCB">
            <w:delText>s</w:delText>
          </w:r>
        </w:del>
        <w:r>
          <w:t xml:space="preserve"> </w:t>
        </w:r>
      </w:ins>
      <w:ins w:id="1290" w:author="ERCOT" w:date="2020-02-06T12:45:00Z">
        <w:r w:rsidRPr="00736DA8">
          <w:rPr>
            <w:rFonts w:cs="Arial"/>
          </w:rPr>
          <w:t xml:space="preserve">(a) </w:t>
        </w:r>
        <w:del w:id="1291" w:author="ERCOT 070820" w:date="2020-07-03T11:55:00Z">
          <w:r w:rsidRPr="00736DA8" w:rsidDel="00D55FCB">
            <w:rPr>
              <w:rFonts w:cs="Arial"/>
            </w:rPr>
            <w:delText xml:space="preserve">and (b) </w:delText>
          </w:r>
        </w:del>
        <w:r>
          <w:t>above, use regression methods to fit a curve to the average reserve pricing outcomes for the various MW reserve levels.</w:t>
        </w:r>
      </w:ins>
    </w:p>
    <w:p w14:paraId="399C6CFE" w14:textId="77777777" w:rsidR="00736DA8" w:rsidRDefault="00736DA8" w:rsidP="00DF3469">
      <w:pPr>
        <w:spacing w:after="240"/>
        <w:ind w:left="1440" w:hanging="720"/>
        <w:rPr>
          <w:ins w:id="1292" w:author="ERCOT" w:date="2020-02-06T12:45:00Z"/>
        </w:rPr>
      </w:pPr>
      <w:ins w:id="1293" w:author="ERCOT" w:date="2020-02-06T12:45:00Z">
        <w:r>
          <w:t>(</w:t>
        </w:r>
      </w:ins>
      <w:ins w:id="1294" w:author="ERCOT 070820" w:date="2020-07-03T11:56:00Z">
        <w:r w:rsidR="00D55FCB">
          <w:t>c</w:t>
        </w:r>
      </w:ins>
      <w:ins w:id="1295" w:author="ERCOT" w:date="2020-02-06T12:45:00Z">
        <w:del w:id="1296" w:author="ERCOT 070820" w:date="2020-07-03T11:56:00Z">
          <w:r w:rsidDel="00D55FCB">
            <w:delText>d</w:delText>
          </w:r>
        </w:del>
        <w:r>
          <w:t>)</w:t>
        </w:r>
        <w:r>
          <w:tab/>
          <w:t xml:space="preserve">Calculate points on the regression curve in 1 MW increments for </w:t>
        </w:r>
      </w:ins>
      <w:ins w:id="1297" w:author="ERCOT" w:date="2020-02-20T15:06:00Z">
        <w:r w:rsidR="00C571E5">
          <w:t>any</w:t>
        </w:r>
      </w:ins>
      <w:ins w:id="1298" w:author="ERCOT" w:date="2020-02-06T12:45:00Z">
        <w:r>
          <w:t xml:space="preserve"> </w:t>
        </w:r>
      </w:ins>
      <w:ins w:id="1299" w:author="ERCOT" w:date="2020-02-20T15:05:00Z">
        <w:r w:rsidR="00C571E5">
          <w:t>observed reserve level</w:t>
        </w:r>
      </w:ins>
      <w:ins w:id="1300" w:author="ERCOT" w:date="2020-02-24T13:44:00Z">
        <w:r w:rsidR="005A5BA8">
          <w:t xml:space="preserve"> </w:t>
        </w:r>
      </w:ins>
      <w:ins w:id="1301" w:author="ERCOT" w:date="2020-02-06T12:45:00Z">
        <w:r>
          <w:t>&gt;=</w:t>
        </w:r>
      </w:ins>
      <w:ins w:id="1302" w:author="ERCOT" w:date="2020-02-06T12:47:00Z">
        <w:r w:rsidR="00DF3469">
          <w:t xml:space="preserve"> </w:t>
        </w:r>
      </w:ins>
      <w:ins w:id="1303" w:author="ERCOT" w:date="2020-02-06T12:45:00Z">
        <w:r>
          <w:t>2,000 MW and price &gt;$0.01/MWh.  These points form the AORDC.</w:t>
        </w:r>
      </w:ins>
    </w:p>
    <w:p w14:paraId="410E1089" w14:textId="77777777" w:rsidR="00F20C46" w:rsidDel="00D55FCB" w:rsidRDefault="00F20C46" w:rsidP="00F20C46">
      <w:pPr>
        <w:spacing w:before="240"/>
        <w:rPr>
          <w:ins w:id="1304" w:author="ERCOT" w:date="2020-02-06T12:24:00Z"/>
          <w:del w:id="1305" w:author="ERCOT 070820" w:date="2020-07-03T11:56:00Z"/>
        </w:rPr>
      </w:pPr>
      <w:ins w:id="1306" w:author="ERCOT" w:date="2020-02-06T12:24:00Z">
        <w:del w:id="1307" w:author="ERCOT 070820" w:date="2020-07-03T11:56:00Z">
          <w:r w:rsidDel="00D55FCB">
            <w:delText>The above variables are defined as follows:</w:delText>
          </w:r>
        </w:del>
      </w:ins>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F20C46" w:rsidDel="00D55FCB" w14:paraId="0364CD1B" w14:textId="77777777" w:rsidTr="00305142">
        <w:trPr>
          <w:cantSplit/>
          <w:tblHeader/>
          <w:ins w:id="1308" w:author="ERCOT" w:date="2020-02-06T12:24:00Z"/>
          <w:del w:id="1309" w:author="ERCOT 070820" w:date="2020-07-03T11:56:00Z"/>
        </w:trPr>
        <w:tc>
          <w:tcPr>
            <w:tcW w:w="1818" w:type="dxa"/>
          </w:tcPr>
          <w:p w14:paraId="539D1D74" w14:textId="77777777" w:rsidR="00F20C46" w:rsidDel="00D55FCB" w:rsidRDefault="00F20C46" w:rsidP="00305142">
            <w:pPr>
              <w:pStyle w:val="TableHead"/>
              <w:rPr>
                <w:ins w:id="1310" w:author="ERCOT" w:date="2020-02-06T12:24:00Z"/>
                <w:del w:id="1311" w:author="ERCOT 070820" w:date="2020-07-03T11:56:00Z"/>
              </w:rPr>
            </w:pPr>
            <w:ins w:id="1312" w:author="ERCOT" w:date="2020-02-06T12:24:00Z">
              <w:del w:id="1313" w:author="ERCOT 070820" w:date="2020-07-03T11:56:00Z">
                <w:r w:rsidDel="00D55FCB">
                  <w:delText>Variable</w:delText>
                </w:r>
              </w:del>
            </w:ins>
          </w:p>
        </w:tc>
        <w:tc>
          <w:tcPr>
            <w:tcW w:w="900" w:type="dxa"/>
          </w:tcPr>
          <w:p w14:paraId="4D7FC222" w14:textId="77777777" w:rsidR="00F20C46" w:rsidDel="00D55FCB" w:rsidRDefault="00F20C46" w:rsidP="00305142">
            <w:pPr>
              <w:pStyle w:val="TableHead"/>
              <w:rPr>
                <w:ins w:id="1314" w:author="ERCOT" w:date="2020-02-06T12:24:00Z"/>
                <w:del w:id="1315" w:author="ERCOT 070820" w:date="2020-07-03T11:56:00Z"/>
              </w:rPr>
            </w:pPr>
            <w:ins w:id="1316" w:author="ERCOT" w:date="2020-02-06T12:24:00Z">
              <w:del w:id="1317" w:author="ERCOT 070820" w:date="2020-07-03T11:56:00Z">
                <w:r w:rsidDel="00D55FCB">
                  <w:delText>Unit</w:delText>
                </w:r>
              </w:del>
            </w:ins>
          </w:p>
        </w:tc>
        <w:tc>
          <w:tcPr>
            <w:tcW w:w="6790" w:type="dxa"/>
          </w:tcPr>
          <w:p w14:paraId="394767C5" w14:textId="77777777" w:rsidR="00F20C46" w:rsidDel="00D55FCB" w:rsidRDefault="00F20C46" w:rsidP="00305142">
            <w:pPr>
              <w:pStyle w:val="TableHead"/>
              <w:rPr>
                <w:ins w:id="1318" w:author="ERCOT" w:date="2020-02-06T12:24:00Z"/>
                <w:del w:id="1319" w:author="ERCOT 070820" w:date="2020-07-03T11:56:00Z"/>
              </w:rPr>
            </w:pPr>
            <w:ins w:id="1320" w:author="ERCOT" w:date="2020-02-06T12:24:00Z">
              <w:del w:id="1321" w:author="ERCOT 070820" w:date="2020-07-03T11:56:00Z">
                <w:r w:rsidDel="00D55FCB">
                  <w:delText>Definition</w:delText>
                </w:r>
              </w:del>
            </w:ins>
          </w:p>
        </w:tc>
      </w:tr>
      <w:tr w:rsidR="00F20C46" w:rsidDel="00D55FCB" w14:paraId="22ABAEE4" w14:textId="77777777" w:rsidTr="00305142">
        <w:trPr>
          <w:cantSplit/>
          <w:ins w:id="1322" w:author="ERCOT" w:date="2020-02-06T12:24:00Z"/>
          <w:del w:id="1323" w:author="ERCOT 070820" w:date="2020-07-03T11:56:00Z"/>
        </w:trPr>
        <w:tc>
          <w:tcPr>
            <w:tcW w:w="1818" w:type="dxa"/>
          </w:tcPr>
          <w:p w14:paraId="4D1D44CC" w14:textId="77777777" w:rsidR="00F20C46" w:rsidDel="00D55FCB" w:rsidRDefault="00DF3469" w:rsidP="00305142">
            <w:pPr>
              <w:pStyle w:val="TableBody"/>
              <w:rPr>
                <w:ins w:id="1324" w:author="ERCOT" w:date="2020-02-06T12:24:00Z"/>
                <w:del w:id="1325" w:author="ERCOT 070820" w:date="2020-07-03T11:56:00Z"/>
                <w:lang w:val="pt-BR"/>
              </w:rPr>
            </w:pPr>
            <w:ins w:id="1326" w:author="ERCOT" w:date="2020-02-06T12:48:00Z">
              <w:del w:id="1327" w:author="ERCOT 070820" w:date="2020-07-03T11:56:00Z">
                <w:r w:rsidDel="00D55FCB">
                  <w:rPr>
                    <w:lang w:val="pt-BR"/>
                  </w:rPr>
                  <w:delText>RTOLCAP</w:delText>
                </w:r>
              </w:del>
            </w:ins>
          </w:p>
        </w:tc>
        <w:tc>
          <w:tcPr>
            <w:tcW w:w="900" w:type="dxa"/>
          </w:tcPr>
          <w:p w14:paraId="76E52497" w14:textId="77777777" w:rsidR="00F20C46" w:rsidDel="00D55FCB" w:rsidRDefault="00DF3469" w:rsidP="00305142">
            <w:pPr>
              <w:pStyle w:val="TableBody"/>
              <w:rPr>
                <w:ins w:id="1328" w:author="ERCOT" w:date="2020-02-06T12:24:00Z"/>
                <w:del w:id="1329" w:author="ERCOT 070820" w:date="2020-07-03T11:56:00Z"/>
              </w:rPr>
            </w:pPr>
            <w:ins w:id="1330" w:author="ERCOT" w:date="2020-02-06T12:48:00Z">
              <w:del w:id="1331" w:author="ERCOT 070820" w:date="2020-07-03T11:56:00Z">
                <w:r w:rsidDel="00D55FCB">
                  <w:delText>MWh</w:delText>
                </w:r>
              </w:del>
            </w:ins>
          </w:p>
        </w:tc>
        <w:tc>
          <w:tcPr>
            <w:tcW w:w="6790" w:type="dxa"/>
          </w:tcPr>
          <w:p w14:paraId="4FB9B6EE" w14:textId="77777777" w:rsidR="00F20C46" w:rsidDel="00D55FCB" w:rsidRDefault="00DF3469" w:rsidP="00B26820">
            <w:pPr>
              <w:pStyle w:val="TableBody"/>
              <w:rPr>
                <w:ins w:id="1332" w:author="ERCOT" w:date="2020-02-06T12:24:00Z"/>
                <w:del w:id="1333" w:author="ERCOT 070820" w:date="2020-07-03T11:56:00Z"/>
              </w:rPr>
            </w:pPr>
            <w:ins w:id="1334" w:author="ERCOT" w:date="2020-02-06T12:48:00Z">
              <w:del w:id="1335" w:author="ERCOT 070820" w:date="2020-07-03T11:56:00Z">
                <w:r w:rsidRPr="00DF3469" w:rsidDel="00D55FCB">
                  <w:rPr>
                    <w:i/>
                  </w:rPr>
                  <w:delText xml:space="preserve">Real-Time </w:delText>
                </w:r>
              </w:del>
            </w:ins>
            <w:ins w:id="1336" w:author="ERCOT" w:date="2020-02-20T11:01:00Z">
              <w:del w:id="1337" w:author="ERCOT 070820" w:date="2020-07-03T11:56:00Z">
                <w:r w:rsidR="00B26820" w:rsidDel="00D55FCB">
                  <w:rPr>
                    <w:i/>
                  </w:rPr>
                  <w:delText>On</w:delText>
                </w:r>
              </w:del>
            </w:ins>
            <w:ins w:id="1338" w:author="ERCOT" w:date="2020-02-06T12:48:00Z">
              <w:del w:id="1339" w:author="ERCOT 070820" w:date="2020-07-03T11:56:00Z">
                <w:r w:rsidRPr="00DF3469" w:rsidDel="00D55FCB">
                  <w:rPr>
                    <w:i/>
                  </w:rPr>
                  <w:delText>-Li</w:delText>
                </w:r>
                <w:r w:rsidDel="00D55FCB">
                  <w:rPr>
                    <w:i/>
                  </w:rPr>
                  <w:delText xml:space="preserve">ne Reserve Capacity </w:delText>
                </w:r>
              </w:del>
            </w:ins>
            <w:ins w:id="1340" w:author="ERCOT" w:date="2020-02-06T12:49:00Z">
              <w:del w:id="1341" w:author="ERCOT 070820" w:date="2020-07-03T11:56:00Z">
                <w:r w:rsidDel="00D55FCB">
                  <w:rPr>
                    <w:i/>
                  </w:rPr>
                  <w:delText>–</w:delText>
                </w:r>
              </w:del>
            </w:ins>
            <w:ins w:id="1342" w:author="ERCOT" w:date="2020-02-06T12:48:00Z">
              <w:del w:id="1343" w:author="ERCOT 070820" w:date="2020-07-03T11:56:00Z">
                <w:r w:rsidDel="00D55FCB">
                  <w:rPr>
                    <w:i/>
                  </w:rPr>
                  <w:delText xml:space="preserve"> </w:delText>
                </w:r>
                <w:r w:rsidRPr="00DF3469" w:rsidDel="00D55FCB">
                  <w:delText>The R</w:delText>
                </w:r>
                <w:r w:rsidDel="00D55FCB">
                  <w:delText>eal-Time reserve capacity of On</w:delText>
                </w:r>
                <w:r w:rsidRPr="00DF3469" w:rsidDel="00D55FCB">
                  <w:delText xml:space="preserve">-Line Resources available for </w:delText>
                </w:r>
              </w:del>
            </w:ins>
            <w:ins w:id="1344" w:author="ERCOT" w:date="2020-02-07T13:19:00Z">
              <w:del w:id="1345" w:author="ERCOT 070820" w:date="2020-07-03T11:56:00Z">
                <w:r w:rsidR="00C825E0" w:rsidDel="00D55FCB">
                  <w:delText xml:space="preserve">the </w:delText>
                </w:r>
              </w:del>
            </w:ins>
            <w:ins w:id="1346" w:author="ERCOT" w:date="2020-02-07T13:06:00Z">
              <w:del w:id="1347" w:author="ERCOT 070820" w:date="2020-07-03T11:56:00Z">
                <w:r w:rsidR="00B62625" w:rsidDel="00D55FCB">
                  <w:delText xml:space="preserve">SCED intervals </w:delText>
                </w:r>
              </w:del>
            </w:ins>
            <w:ins w:id="1348" w:author="ERCOT" w:date="2020-02-07T13:07:00Z">
              <w:del w:id="1349" w:author="ERCOT 070820" w:date="2020-07-03T11:56:00Z">
                <w:r w:rsidR="00B62625" w:rsidDel="00D55FCB">
                  <w:delText xml:space="preserve">beginning </w:delText>
                </w:r>
              </w:del>
            </w:ins>
            <w:ins w:id="1350" w:author="ERCOT" w:date="2020-02-07T13:08:00Z">
              <w:del w:id="1351" w:author="ERCOT 070820" w:date="2020-07-03T11:56:00Z">
                <w:r w:rsidR="00B62625" w:rsidDel="00D55FCB">
                  <w:delText>June 1, 2014</w:delText>
                </w:r>
              </w:del>
            </w:ins>
            <w:ins w:id="1352" w:author="ERCOT" w:date="2020-02-07T13:09:00Z">
              <w:del w:id="1353" w:author="ERCOT 070820" w:date="2020-07-03T11:56:00Z">
                <w:r w:rsidR="00B62625" w:rsidDel="00D55FCB">
                  <w:delText xml:space="preserve"> </w:delText>
                </w:r>
              </w:del>
            </w:ins>
            <w:ins w:id="1354" w:author="ERCOT" w:date="2020-02-07T13:06:00Z">
              <w:del w:id="1355" w:author="ERCOT 070820" w:date="2020-07-03T11:56:00Z">
                <w:r w:rsidR="00B62625" w:rsidDel="00D55FCB">
                  <w:delText>through December 31, 2023</w:delText>
                </w:r>
              </w:del>
            </w:ins>
          </w:p>
        </w:tc>
      </w:tr>
      <w:tr w:rsidR="00F20C46" w:rsidDel="00D55FCB" w14:paraId="7E6E208D" w14:textId="77777777" w:rsidTr="00305142">
        <w:trPr>
          <w:cantSplit/>
          <w:ins w:id="1356" w:author="ERCOT" w:date="2020-02-06T12:24:00Z"/>
          <w:del w:id="1357" w:author="ERCOT 070820" w:date="2020-07-03T11:56:00Z"/>
        </w:trPr>
        <w:tc>
          <w:tcPr>
            <w:tcW w:w="1818" w:type="dxa"/>
          </w:tcPr>
          <w:p w14:paraId="2F611FEB" w14:textId="77777777" w:rsidR="00F20C46" w:rsidDel="00D55FCB" w:rsidRDefault="00DF3469" w:rsidP="00305142">
            <w:pPr>
              <w:pStyle w:val="TableBody"/>
              <w:rPr>
                <w:ins w:id="1358" w:author="ERCOT" w:date="2020-02-06T12:24:00Z"/>
                <w:del w:id="1359" w:author="ERCOT 070820" w:date="2020-07-03T11:56:00Z"/>
              </w:rPr>
            </w:pPr>
            <w:ins w:id="1360" w:author="ERCOT" w:date="2020-02-06T12:48:00Z">
              <w:del w:id="1361" w:author="ERCOT 070820" w:date="2020-07-03T11:56:00Z">
                <w:r w:rsidDel="00D55FCB">
                  <w:lastRenderedPageBreak/>
                  <w:delText>RTOFFCAP</w:delText>
                </w:r>
              </w:del>
            </w:ins>
          </w:p>
        </w:tc>
        <w:tc>
          <w:tcPr>
            <w:tcW w:w="900" w:type="dxa"/>
          </w:tcPr>
          <w:p w14:paraId="3C1251F6" w14:textId="77777777" w:rsidR="00F20C46" w:rsidDel="00D55FCB" w:rsidRDefault="00EC2845" w:rsidP="00305142">
            <w:pPr>
              <w:pStyle w:val="TableBody"/>
              <w:rPr>
                <w:ins w:id="1362" w:author="ERCOT" w:date="2020-02-06T12:24:00Z"/>
                <w:del w:id="1363" w:author="ERCOT 070820" w:date="2020-07-03T11:56:00Z"/>
              </w:rPr>
            </w:pPr>
            <w:ins w:id="1364" w:author="ERCOT" w:date="2020-02-06T12:59:00Z">
              <w:del w:id="1365" w:author="ERCOT 070820" w:date="2020-07-03T11:56:00Z">
                <w:r w:rsidDel="00D55FCB">
                  <w:delText>MWh</w:delText>
                </w:r>
              </w:del>
            </w:ins>
          </w:p>
        </w:tc>
        <w:tc>
          <w:tcPr>
            <w:tcW w:w="6790" w:type="dxa"/>
          </w:tcPr>
          <w:p w14:paraId="25DF312C" w14:textId="77777777" w:rsidR="00F20C46" w:rsidDel="00D55FCB" w:rsidRDefault="00DF3469" w:rsidP="00B62625">
            <w:pPr>
              <w:pStyle w:val="TableBody"/>
              <w:rPr>
                <w:ins w:id="1366" w:author="ERCOT" w:date="2020-02-06T12:24:00Z"/>
                <w:del w:id="1367" w:author="ERCOT 070820" w:date="2020-07-03T11:56:00Z"/>
                <w:i/>
              </w:rPr>
            </w:pPr>
            <w:ins w:id="1368" w:author="ERCOT" w:date="2020-02-06T12:49:00Z">
              <w:del w:id="1369" w:author="ERCOT 070820" w:date="2020-07-03T11:56:00Z">
                <w:r w:rsidRPr="00DF3469" w:rsidDel="00D55FCB">
                  <w:rPr>
                    <w:i/>
                  </w:rPr>
                  <w:delText>Real-Time Off-Li</w:delText>
                </w:r>
                <w:r w:rsidDel="00D55FCB">
                  <w:rPr>
                    <w:i/>
                  </w:rPr>
                  <w:delText xml:space="preserve">ne Reserve Capacity – </w:delText>
                </w:r>
                <w:r w:rsidRPr="00DF3469" w:rsidDel="00D55FCB">
                  <w:delText xml:space="preserve">The Real-Time reserve capacity of Off-Line Resources available for </w:delText>
                </w:r>
              </w:del>
            </w:ins>
            <w:ins w:id="1370" w:author="ERCOT" w:date="2020-02-07T13:19:00Z">
              <w:del w:id="1371" w:author="ERCOT 070820" w:date="2020-07-03T11:56:00Z">
                <w:r w:rsidR="00C825E0" w:rsidDel="00D55FCB">
                  <w:delText xml:space="preserve">the </w:delText>
                </w:r>
              </w:del>
            </w:ins>
            <w:ins w:id="1372" w:author="ERCOT" w:date="2020-02-07T13:13:00Z">
              <w:del w:id="1373" w:author="ERCOT 070820" w:date="2020-07-03T11:56:00Z">
                <w:r w:rsidR="00B62625" w:rsidDel="00D55FCB">
                  <w:delText>SCED intervals beginning June 1, 2014 through December 31, 2023</w:delText>
                </w:r>
              </w:del>
            </w:ins>
            <w:ins w:id="1374" w:author="ERCOT" w:date="2020-02-06T12:49:00Z">
              <w:del w:id="1375" w:author="ERCOT 070820" w:date="2020-07-03T11:56:00Z">
                <w:r w:rsidRPr="00DF3469" w:rsidDel="00D55FCB">
                  <w:delText>.</w:delText>
                </w:r>
              </w:del>
            </w:ins>
          </w:p>
        </w:tc>
      </w:tr>
      <w:tr w:rsidR="007F0D03" w:rsidDel="00D55FCB" w14:paraId="263570D2" w14:textId="77777777" w:rsidTr="00305142">
        <w:trPr>
          <w:cantSplit/>
          <w:ins w:id="1376" w:author="ERCOT" w:date="2020-02-10T11:18:00Z"/>
          <w:del w:id="1377" w:author="ERCOT 070820" w:date="2020-07-03T11:56:00Z"/>
        </w:trPr>
        <w:tc>
          <w:tcPr>
            <w:tcW w:w="1818" w:type="dxa"/>
          </w:tcPr>
          <w:p w14:paraId="61E3AA92" w14:textId="77777777" w:rsidR="007F0D03" w:rsidRPr="007F0D03" w:rsidDel="00D55FCB" w:rsidRDefault="00033B81" w:rsidP="00305142">
            <w:pPr>
              <w:pStyle w:val="TableBody"/>
              <w:rPr>
                <w:ins w:id="1378" w:author="ERCOT" w:date="2020-02-10T11:18:00Z"/>
                <w:del w:id="1379" w:author="ERCOT 070820" w:date="2020-07-03T11:56:00Z"/>
              </w:rPr>
            </w:pPr>
            <w:ins w:id="1380" w:author="ERCOT" w:date="2020-02-10T11:19:00Z">
              <w:del w:id="1381" w:author="ERCOT 070820" w:date="2020-07-03T11:56:00Z">
                <w:r w:rsidRPr="007F0D03" w:rsidDel="00D55FCB">
                  <w:delText>Μ</w:delText>
                </w:r>
              </w:del>
            </w:ins>
          </w:p>
        </w:tc>
        <w:tc>
          <w:tcPr>
            <w:tcW w:w="900" w:type="dxa"/>
          </w:tcPr>
          <w:p w14:paraId="76138BDC" w14:textId="77777777" w:rsidR="007F0D03" w:rsidDel="00D55FCB" w:rsidRDefault="007F0D03" w:rsidP="00305142">
            <w:pPr>
              <w:pStyle w:val="TableBody"/>
              <w:rPr>
                <w:ins w:id="1382" w:author="ERCOT" w:date="2020-02-10T11:18:00Z"/>
                <w:del w:id="1383" w:author="ERCOT 070820" w:date="2020-07-03T11:56:00Z"/>
              </w:rPr>
            </w:pPr>
            <w:ins w:id="1384" w:author="ERCOT" w:date="2020-02-10T11:19:00Z">
              <w:del w:id="1385" w:author="ERCOT 070820" w:date="2020-07-03T11:56:00Z">
                <w:r w:rsidDel="00D55FCB">
                  <w:delText>None</w:delText>
                </w:r>
              </w:del>
            </w:ins>
          </w:p>
        </w:tc>
        <w:tc>
          <w:tcPr>
            <w:tcW w:w="6790" w:type="dxa"/>
          </w:tcPr>
          <w:p w14:paraId="66E97B8B" w14:textId="77777777" w:rsidR="007F0D03" w:rsidRPr="007F0D03" w:rsidDel="00D55FCB" w:rsidRDefault="007F0D03" w:rsidP="00B62625">
            <w:pPr>
              <w:pStyle w:val="TableBody"/>
              <w:rPr>
                <w:ins w:id="1386" w:author="ERCOT" w:date="2020-02-10T11:18:00Z"/>
                <w:del w:id="1387" w:author="ERCOT 070820" w:date="2020-07-03T11:56:00Z"/>
              </w:rPr>
            </w:pPr>
            <w:ins w:id="1388" w:author="ERCOT" w:date="2020-02-10T11:21:00Z">
              <w:del w:id="1389" w:author="ERCOT 070820" w:date="2020-07-03T11:56:00Z">
                <w:r w:rsidDel="00D55FCB">
                  <w:delText>The median value of the historical reserve levels</w:delText>
                </w:r>
              </w:del>
            </w:ins>
          </w:p>
        </w:tc>
      </w:tr>
      <w:tr w:rsidR="007F0D03" w:rsidDel="00D55FCB" w14:paraId="6B90B7B7" w14:textId="77777777" w:rsidTr="00305142">
        <w:trPr>
          <w:cantSplit/>
          <w:ins w:id="1390" w:author="ERCOT" w:date="2020-02-10T11:18:00Z"/>
          <w:del w:id="1391" w:author="ERCOT 070820" w:date="2020-07-03T11:56:00Z"/>
        </w:trPr>
        <w:tc>
          <w:tcPr>
            <w:tcW w:w="1818" w:type="dxa"/>
          </w:tcPr>
          <w:p w14:paraId="6B35DC49" w14:textId="77777777" w:rsidR="007F0D03" w:rsidDel="00D55FCB" w:rsidRDefault="00033B81" w:rsidP="00305142">
            <w:pPr>
              <w:pStyle w:val="TableBody"/>
              <w:rPr>
                <w:ins w:id="1392" w:author="ERCOT" w:date="2020-02-10T11:18:00Z"/>
                <w:del w:id="1393" w:author="ERCOT 070820" w:date="2020-07-03T11:56:00Z"/>
              </w:rPr>
            </w:pPr>
            <w:ins w:id="1394" w:author="ERCOT" w:date="2020-02-10T11:20:00Z">
              <w:del w:id="1395" w:author="ERCOT 070820" w:date="2020-07-03T11:56:00Z">
                <w:r w:rsidRPr="007F0D03" w:rsidDel="00D55FCB">
                  <w:delText>Σ</w:delText>
                </w:r>
              </w:del>
            </w:ins>
          </w:p>
        </w:tc>
        <w:tc>
          <w:tcPr>
            <w:tcW w:w="900" w:type="dxa"/>
          </w:tcPr>
          <w:p w14:paraId="0C50DEF9" w14:textId="77777777" w:rsidR="007F0D03" w:rsidDel="00D55FCB" w:rsidRDefault="007F0D03" w:rsidP="00305142">
            <w:pPr>
              <w:pStyle w:val="TableBody"/>
              <w:rPr>
                <w:ins w:id="1396" w:author="ERCOT" w:date="2020-02-10T11:18:00Z"/>
                <w:del w:id="1397" w:author="ERCOT 070820" w:date="2020-07-03T11:56:00Z"/>
              </w:rPr>
            </w:pPr>
            <w:ins w:id="1398" w:author="ERCOT" w:date="2020-02-10T11:19:00Z">
              <w:del w:id="1399" w:author="ERCOT 070820" w:date="2020-07-03T11:56:00Z">
                <w:r w:rsidDel="00D55FCB">
                  <w:delText>None</w:delText>
                </w:r>
              </w:del>
            </w:ins>
          </w:p>
        </w:tc>
        <w:tc>
          <w:tcPr>
            <w:tcW w:w="6790" w:type="dxa"/>
          </w:tcPr>
          <w:p w14:paraId="1586B314" w14:textId="77777777" w:rsidR="007F0D03" w:rsidRPr="007F0D03" w:rsidDel="00D55FCB" w:rsidRDefault="007F0D03" w:rsidP="00B62625">
            <w:pPr>
              <w:pStyle w:val="TableBody"/>
              <w:rPr>
                <w:ins w:id="1400" w:author="ERCOT" w:date="2020-02-10T11:18:00Z"/>
                <w:del w:id="1401" w:author="ERCOT 070820" w:date="2020-07-03T11:56:00Z"/>
              </w:rPr>
            </w:pPr>
            <w:ins w:id="1402" w:author="ERCOT" w:date="2020-02-10T11:21:00Z">
              <w:del w:id="1403" w:author="ERCOT 070820" w:date="2020-07-03T11:56:00Z">
                <w:r w:rsidRPr="007F0D03" w:rsidDel="00D55FCB">
                  <w:delText>The standard deviation of the historical reserve levels</w:delText>
                </w:r>
              </w:del>
            </w:ins>
          </w:p>
        </w:tc>
      </w:tr>
    </w:tbl>
    <w:p w14:paraId="29E4E330" w14:textId="77777777" w:rsidR="000F4DF1" w:rsidRDefault="00736DA8" w:rsidP="000F4DF1">
      <w:pPr>
        <w:pStyle w:val="BodyText"/>
        <w:spacing w:before="240"/>
        <w:ind w:left="720" w:hanging="720"/>
        <w:rPr>
          <w:ins w:id="1404" w:author="ERCOT" w:date="2020-02-06T12:38:00Z"/>
        </w:rPr>
      </w:pPr>
      <w:ins w:id="1405" w:author="ERCOT" w:date="2020-02-06T12:37:00Z">
        <w:r>
          <w:t>(</w:t>
        </w:r>
      </w:ins>
      <w:ins w:id="1406" w:author="ERCOT" w:date="2020-02-07T12:42:00Z">
        <w:r w:rsidR="00305142">
          <w:t>6</w:t>
        </w:r>
      </w:ins>
      <w:ins w:id="1407" w:author="ERCOT" w:date="2020-02-06T12:37:00Z">
        <w:r w:rsidR="000F4DF1">
          <w:t>)</w:t>
        </w:r>
        <w:r w:rsidR="000F4DF1">
          <w:tab/>
        </w:r>
      </w:ins>
      <w:ins w:id="1408" w:author="ERCOT" w:date="2020-02-06T12:54:00Z">
        <w:r w:rsidR="00A41282">
          <w:t xml:space="preserve">ERCOT shall disaggregate </w:t>
        </w:r>
      </w:ins>
      <w:ins w:id="1409" w:author="ERCOT" w:date="2020-02-06T12:55:00Z">
        <w:r w:rsidR="00A41282">
          <w:t>the AORDC</w:t>
        </w:r>
        <w:r w:rsidR="00A41282" w:rsidRPr="00A41282">
          <w:t xml:space="preserve"> </w:t>
        </w:r>
      </w:ins>
      <w:ins w:id="1410" w:author="ERCOT" w:date="2020-02-20T11:03:00Z">
        <w:r w:rsidR="00AF4CC3">
          <w:t>developed pursuant to</w:t>
        </w:r>
      </w:ins>
      <w:ins w:id="1411" w:author="ERCOT" w:date="2020-02-06T12:55:00Z">
        <w:r w:rsidR="00A41282">
          <w:t xml:space="preserve"> paragraph (</w:t>
        </w:r>
      </w:ins>
      <w:ins w:id="1412" w:author="ERCOT" w:date="2020-02-10T10:33:00Z">
        <w:r w:rsidR="00540511">
          <w:t>5</w:t>
        </w:r>
      </w:ins>
      <w:ins w:id="1413" w:author="ERCOT" w:date="2020-02-06T12:55:00Z">
        <w:r w:rsidR="00A41282">
          <w:t>)</w:t>
        </w:r>
      </w:ins>
      <w:ins w:id="1414" w:author="ERCOT" w:date="2020-02-20T11:03:00Z">
        <w:r w:rsidR="00AF4CC3">
          <w:t xml:space="preserve"> above</w:t>
        </w:r>
      </w:ins>
      <w:ins w:id="1415" w:author="ERCOT" w:date="2020-02-06T12:55:00Z">
        <w:r w:rsidR="00A41282">
          <w:t xml:space="preserve"> </w:t>
        </w:r>
      </w:ins>
      <w:ins w:id="1416" w:author="ERCOT" w:date="2020-02-06T12:54:00Z">
        <w:r w:rsidR="00A41282">
          <w:t>into individual ASDCs for each Ancillary Service product</w:t>
        </w:r>
      </w:ins>
      <w:ins w:id="1417" w:author="ERCOT" w:date="2020-02-06T12:37:00Z">
        <w:r w:rsidR="000F4DF1">
          <w:t xml:space="preserve"> as follows:</w:t>
        </w:r>
      </w:ins>
    </w:p>
    <w:p w14:paraId="4CEC7E14" w14:textId="77777777" w:rsidR="000F4DF1" w:rsidRPr="000F4DF1" w:rsidRDefault="000F4DF1" w:rsidP="000F4DF1">
      <w:pPr>
        <w:pStyle w:val="List"/>
        <w:ind w:left="1440"/>
        <w:rPr>
          <w:ins w:id="1418" w:author="ERCOT" w:date="2020-02-06T12:38:00Z"/>
        </w:rPr>
      </w:pPr>
      <w:ins w:id="1419" w:author="ERCOT" w:date="2020-02-06T12:38:00Z">
        <w:r w:rsidRPr="000F4DF1">
          <w:t>(a)</w:t>
        </w:r>
        <w:r w:rsidRPr="000F4DF1">
          <w:tab/>
          <w:t>The ASDC for all Reg-Up in the Ancillary Service Plan shall use the highest price portion of the AORDC;</w:t>
        </w:r>
      </w:ins>
    </w:p>
    <w:p w14:paraId="27ADB6B5" w14:textId="77777777" w:rsidR="000F4DF1" w:rsidRPr="000F4DF1" w:rsidRDefault="000F4DF1" w:rsidP="000F4DF1">
      <w:pPr>
        <w:pStyle w:val="List"/>
        <w:ind w:left="1440"/>
        <w:rPr>
          <w:ins w:id="1420" w:author="ERCOT" w:date="2020-02-06T12:38:00Z"/>
        </w:rPr>
      </w:pPr>
      <w:ins w:id="1421" w:author="ERCOT" w:date="2020-02-06T12:38:00Z">
        <w:r w:rsidRPr="000F4DF1">
          <w:t>(b)</w:t>
        </w:r>
        <w:r w:rsidRPr="000F4DF1">
          <w:tab/>
          <w:t xml:space="preserve">The ASDC for all RRS in the Ancillary Service Plan shall use the highest price portion of the remaining AORDC after removing the portion of the AORDC that was used for the Reg-Up ASDC; </w:t>
        </w:r>
      </w:ins>
    </w:p>
    <w:p w14:paraId="4E4717BE" w14:textId="77777777" w:rsidR="000F4DF1" w:rsidRPr="000F4DF1" w:rsidRDefault="000F4DF1" w:rsidP="000F4DF1">
      <w:pPr>
        <w:pStyle w:val="List"/>
        <w:ind w:left="1440"/>
        <w:rPr>
          <w:ins w:id="1422" w:author="ERCOT" w:date="2020-02-06T12:38:00Z"/>
        </w:rPr>
      </w:pPr>
      <w:ins w:id="1423" w:author="ERCOT" w:date="2020-02-06T12:38:00Z">
        <w:r w:rsidRPr="000F4DF1">
          <w:t>(c)</w:t>
        </w:r>
        <w:r w:rsidRPr="000F4DF1">
          <w:tab/>
          <w:t>The ASDC for all ECRS in the Ancillary Service Plan shall use the highest price portion of the remaining AORDC after removing the portion</w:t>
        </w:r>
      </w:ins>
      <w:ins w:id="1424" w:author="ERCOT" w:date="2020-02-20T11:03:00Z">
        <w:r w:rsidR="00AF4CC3">
          <w:t>s</w:t>
        </w:r>
      </w:ins>
      <w:ins w:id="1425" w:author="ERCOT" w:date="2020-02-06T12:38:00Z">
        <w:r w:rsidRPr="000F4DF1">
          <w:t xml:space="preserve"> of the AORDC that </w:t>
        </w:r>
      </w:ins>
      <w:ins w:id="1426" w:author="ERCOT" w:date="2020-02-20T11:03:00Z">
        <w:r w:rsidR="00AF4CC3">
          <w:t>were</w:t>
        </w:r>
      </w:ins>
      <w:ins w:id="1427" w:author="ERCOT" w:date="2020-02-06T12:38:00Z">
        <w:r w:rsidRPr="000F4DF1">
          <w:t xml:space="preserve"> used for the Reg-Up and RRS ASDCs;</w:t>
        </w:r>
      </w:ins>
    </w:p>
    <w:p w14:paraId="1866B3A2" w14:textId="77777777" w:rsidR="000F4DF1" w:rsidRPr="000F4DF1" w:rsidRDefault="000F4DF1" w:rsidP="000F4DF1">
      <w:pPr>
        <w:pStyle w:val="List"/>
        <w:ind w:left="1440"/>
        <w:rPr>
          <w:ins w:id="1428" w:author="ERCOT" w:date="2020-02-06T12:38:00Z"/>
        </w:rPr>
      </w:pPr>
      <w:ins w:id="1429" w:author="ERCOT" w:date="2020-02-06T12:38:00Z">
        <w:r w:rsidRPr="000F4DF1">
          <w:t>(d)</w:t>
        </w:r>
        <w:r w:rsidRPr="000F4DF1">
          <w:tab/>
          <w:t>The ASDC for Non-Spin shall use the remaining portion of the remaining AORDC after removing the portion</w:t>
        </w:r>
      </w:ins>
      <w:ins w:id="1430" w:author="ERCOT" w:date="2020-02-20T11:04:00Z">
        <w:r w:rsidR="00AF4CC3">
          <w:t>s</w:t>
        </w:r>
      </w:ins>
      <w:ins w:id="1431" w:author="ERCOT" w:date="2020-02-06T12:38:00Z">
        <w:r w:rsidRPr="000F4DF1">
          <w:t xml:space="preserve"> of the AORDC that </w:t>
        </w:r>
      </w:ins>
      <w:ins w:id="1432" w:author="ERCOT" w:date="2020-02-20T11:04:00Z">
        <w:r w:rsidR="00AF4CC3">
          <w:t>were</w:t>
        </w:r>
      </w:ins>
      <w:ins w:id="1433" w:author="ERCOT" w:date="2020-02-06T12:38:00Z">
        <w:r w:rsidRPr="000F4DF1">
          <w:t xml:space="preserve"> used for the Reg-Up, RRS, and ECRS ASDCs</w:t>
        </w:r>
      </w:ins>
      <w:ins w:id="1434" w:author="ERCOT 070820" w:date="2020-07-03T11:56:00Z">
        <w:r w:rsidR="00D55FCB">
          <w:t>.</w:t>
        </w:r>
      </w:ins>
      <w:ins w:id="1435" w:author="ERCOT" w:date="2020-02-06T12:38:00Z">
        <w:del w:id="1436" w:author="ERCOT 070820" w:date="2020-07-03T11:56:00Z">
          <w:r w:rsidRPr="000F4DF1" w:rsidDel="00D55FCB">
            <w:delText>; and</w:delText>
          </w:r>
        </w:del>
      </w:ins>
    </w:p>
    <w:p w14:paraId="37061F00" w14:textId="77777777" w:rsidR="000F4DF1" w:rsidRDefault="000F4DF1" w:rsidP="009A31D2">
      <w:pPr>
        <w:pStyle w:val="List"/>
        <w:ind w:left="720"/>
        <w:rPr>
          <w:ins w:id="1437" w:author="ERCOT" w:date="2020-02-07T12:42:00Z"/>
        </w:rPr>
      </w:pPr>
      <w:ins w:id="1438" w:author="ERCOT" w:date="2020-02-06T12:38:00Z">
        <w:r w:rsidRPr="00736DA8">
          <w:t>(</w:t>
        </w:r>
      </w:ins>
      <w:ins w:id="1439" w:author="ERCOT" w:date="2020-02-07T13:01:00Z">
        <w:r w:rsidR="009A31D2">
          <w:t>7</w:t>
        </w:r>
      </w:ins>
      <w:ins w:id="1440" w:author="ERCOT" w:date="2020-02-06T12:38:00Z">
        <w:r w:rsidRPr="00736DA8">
          <w:t>)</w:t>
        </w:r>
        <w:r w:rsidRPr="00736DA8">
          <w:tab/>
          <w:t>Each ASDC will be represented by a 100-point linear approximation to the corresponding part of the AORDC.</w:t>
        </w:r>
      </w:ins>
      <w:ins w:id="1441" w:author="ERCOT 070820" w:date="2020-07-03T11:56:00Z">
        <w:r w:rsidR="00D55FCB">
          <w:t xml:space="preserve">  Fewer points may be used for cases where </w:t>
        </w:r>
      </w:ins>
      <w:ins w:id="1442" w:author="ERCOT 070820" w:date="2020-07-08T13:58:00Z">
        <w:r w:rsidR="00844F5D">
          <w:t>it</w:t>
        </w:r>
      </w:ins>
      <w:ins w:id="1443" w:author="ERCOT 070820" w:date="2020-07-03T11:56:00Z">
        <w:r w:rsidR="00D55FCB">
          <w:t xml:space="preserve"> would not result in decreased accuracy in representing the corresponding part of the AORDC.</w:t>
        </w:r>
      </w:ins>
    </w:p>
    <w:p w14:paraId="00E011FB" w14:textId="77777777" w:rsidR="00305142" w:rsidRDefault="009A31D2" w:rsidP="00305142">
      <w:pPr>
        <w:pStyle w:val="List"/>
        <w:ind w:left="720"/>
        <w:rPr>
          <w:ins w:id="1444" w:author="ERCOT" w:date="2020-02-07T12:42:00Z"/>
        </w:rPr>
      </w:pPr>
      <w:ins w:id="1445" w:author="ERCOT" w:date="2020-02-07T12:43:00Z">
        <w:r>
          <w:t>(8</w:t>
        </w:r>
        <w:r w:rsidR="00305142">
          <w:t>)</w:t>
        </w:r>
        <w:r w:rsidR="00305142">
          <w:tab/>
          <w:t>Should the PNM exceed the PNM threshold per MW-year</w:t>
        </w:r>
      </w:ins>
      <w:ins w:id="1446" w:author="ERCOT" w:date="2020-02-07T12:44:00Z">
        <w:r w:rsidR="00305142">
          <w:t xml:space="preserve">, as described in Protocol Section </w:t>
        </w:r>
        <w:r w:rsidR="00305142" w:rsidRPr="00305142">
          <w:t>4.4.11.1</w:t>
        </w:r>
        <w:r w:rsidR="00305142">
          <w:t xml:space="preserve">, </w:t>
        </w:r>
        <w:r w:rsidR="00305142" w:rsidRPr="00305142">
          <w:t>Scarcity Pricing Mechanism</w:t>
        </w:r>
      </w:ins>
      <w:ins w:id="1447" w:author="ERCOT" w:date="2020-02-07T12:45:00Z">
        <w:r w:rsidR="00305142">
          <w:t xml:space="preserve">, the AORDC </w:t>
        </w:r>
      </w:ins>
      <w:ins w:id="1448" w:author="ERCOT" w:date="2020-02-07T12:47:00Z">
        <w:r w:rsidR="00305142">
          <w:t xml:space="preserve">used in determining the individual ASDCs </w:t>
        </w:r>
      </w:ins>
      <w:ins w:id="1449" w:author="ERCOT" w:date="2020-02-07T12:45:00Z">
        <w:r w:rsidR="00305142">
          <w:t>will be adjusted to reflect the updated value of VOLL</w:t>
        </w:r>
      </w:ins>
      <w:ins w:id="1450" w:author="ERCOT" w:date="2020-02-07T12:59:00Z">
        <w:r w:rsidR="00CF0AB4">
          <w:t xml:space="preserve"> for the remainder of the </w:t>
        </w:r>
        <w:r w:rsidR="00CF0AB4" w:rsidRPr="00336D2F">
          <w:t>annual Resource adequacy cycle</w:t>
        </w:r>
      </w:ins>
      <w:ins w:id="1451" w:author="ERCOT" w:date="2020-02-07T12:45:00Z">
        <w:r w:rsidR="00305142">
          <w:t>.</w:t>
        </w:r>
      </w:ins>
      <w:ins w:id="1452" w:author="ERCOT" w:date="2020-02-07T12:44:00Z">
        <w:r w:rsidR="00305142" w:rsidRPr="00305142">
          <w:t xml:space="preserve"> </w:t>
        </w:r>
      </w:ins>
      <w:ins w:id="1453" w:author="ERCOT" w:date="2020-02-07T13:00:00Z">
        <w:r w:rsidR="00C87590">
          <w:t xml:space="preserve">The </w:t>
        </w:r>
      </w:ins>
      <w:ins w:id="1454" w:author="ERCOT" w:date="2020-02-07T14:29:00Z">
        <w:r w:rsidR="00C55A1F">
          <w:t>AORDC</w:t>
        </w:r>
      </w:ins>
      <w:ins w:id="1455" w:author="ERCOT" w:date="2020-02-07T13:00:00Z">
        <w:r w:rsidR="00C87590">
          <w:t xml:space="preserve"> will be reset </w:t>
        </w:r>
      </w:ins>
      <w:ins w:id="1456" w:author="ERCOT" w:date="2020-02-27T13:45:00Z">
        <w:r w:rsidR="003250FC">
          <w:t xml:space="preserve">to use the HCAP for DAM at </w:t>
        </w:r>
      </w:ins>
      <w:ins w:id="1457" w:author="ERCOT" w:date="2020-02-07T13:01:00Z">
        <w:r w:rsidR="00C87590">
          <w:t>the</w:t>
        </w:r>
      </w:ins>
      <w:ins w:id="1458" w:author="ERCOT" w:date="2020-02-07T13:00:00Z">
        <w:r w:rsidR="00C87590">
          <w:t xml:space="preserve"> </w:t>
        </w:r>
      </w:ins>
      <w:ins w:id="1459" w:author="ERCOT" w:date="2020-02-07T13:01:00Z">
        <w:r w:rsidR="00C87590">
          <w:t>start of the next calendar year.</w:t>
        </w:r>
      </w:ins>
    </w:p>
    <w:p w14:paraId="2F1E6888" w14:textId="77777777" w:rsidR="00FF2129" w:rsidRDefault="00482EF3" w:rsidP="00003B06">
      <w:pPr>
        <w:pStyle w:val="H3"/>
        <w:spacing w:before="480"/>
      </w:pPr>
      <w:bookmarkStart w:id="1460" w:name="_Toc90197129"/>
      <w:bookmarkStart w:id="1461" w:name="_Toc142108950"/>
      <w:bookmarkStart w:id="1462" w:name="_Toc142113795"/>
      <w:bookmarkStart w:id="1463" w:name="_Toc402345622"/>
      <w:bookmarkStart w:id="1464" w:name="_Toc405383905"/>
      <w:bookmarkStart w:id="1465" w:name="_Toc405537008"/>
      <w:bookmarkStart w:id="1466" w:name="_Toc440871794"/>
      <w:bookmarkStart w:id="1467" w:name="_Toc17707801"/>
      <w:bookmarkEnd w:id="1002"/>
      <w:bookmarkEnd w:id="1003"/>
      <w:bookmarkEnd w:id="1004"/>
      <w:bookmarkEnd w:id="1005"/>
      <w:bookmarkEnd w:id="1006"/>
      <w:bookmarkEnd w:id="1007"/>
      <w:bookmarkEnd w:id="1082"/>
      <w:commentRangeStart w:id="1468"/>
      <w:r>
        <w:t>4.5.1</w:t>
      </w:r>
      <w:commentRangeEnd w:id="1468"/>
      <w:r w:rsidR="009B0922">
        <w:rPr>
          <w:rStyle w:val="CommentReference"/>
          <w:b w:val="0"/>
          <w:bCs w:val="0"/>
          <w:i w:val="0"/>
        </w:rPr>
        <w:commentReference w:id="1468"/>
      </w:r>
      <w:r>
        <w:tab/>
      </w:r>
      <w:bookmarkStart w:id="1469" w:name="_Toc90197130"/>
      <w:bookmarkEnd w:id="1460"/>
      <w:commentRangeStart w:id="1470"/>
      <w:r>
        <w:t>DAM Clearing Process</w:t>
      </w:r>
      <w:bookmarkEnd w:id="1461"/>
      <w:bookmarkEnd w:id="1462"/>
      <w:bookmarkEnd w:id="1463"/>
      <w:bookmarkEnd w:id="1464"/>
      <w:bookmarkEnd w:id="1465"/>
      <w:bookmarkEnd w:id="1466"/>
      <w:bookmarkEnd w:id="1467"/>
      <w:bookmarkEnd w:id="1469"/>
      <w:commentRangeEnd w:id="1470"/>
      <w:r w:rsidR="00264B4A">
        <w:rPr>
          <w:rStyle w:val="CommentReference"/>
          <w:b w:val="0"/>
          <w:bCs w:val="0"/>
          <w:i w:val="0"/>
        </w:rPr>
        <w:commentReference w:id="1470"/>
      </w:r>
    </w:p>
    <w:p w14:paraId="3C9CF28A" w14:textId="77777777" w:rsidR="00FF2129" w:rsidRDefault="00482EF3">
      <w:pPr>
        <w:pStyle w:val="BodyTextNumbered"/>
      </w:pPr>
      <w:r>
        <w:t>(1)</w:t>
      </w:r>
      <w:r>
        <w:tab/>
        <w:t xml:space="preserve">At 1000 in the Day-Ahead, ERCOT shall start the </w:t>
      </w:r>
      <w:r w:rsidR="002025BF">
        <w:t>Day-Ahead Market (</w:t>
      </w:r>
      <w:r>
        <w:t>DAM</w:t>
      </w:r>
      <w:r w:rsidR="002025BF">
        <w:t>)</w:t>
      </w:r>
      <w:r>
        <w:t xml:space="preserve"> clearing process.  </w:t>
      </w:r>
      <w:r w:rsidR="007063DC" w:rsidRPr="00BC4A14">
        <w:t>If the processing of DAM bids and offers after 0900 is significantly delayed or impacted by a failure of ERCOT software or systems that directly impacts the DAM, ERCOT shall post a Notice as soon as practicable on the Market Information System (MIS) Public Area, in accordance with paragraph (1) of Section 4.1.2, Day-Ahead Process and Timing Deviations, extending the start time of the execution of the DAM clearing process by an amount of time at least as long as the duration of the processing delay plus ten minutes.  In no event shall the extension exceed more than one hour from when the processing delay is resolved.</w:t>
      </w:r>
    </w:p>
    <w:p w14:paraId="6C1161E6" w14:textId="77777777" w:rsidR="00FF2129" w:rsidRDefault="00482EF3">
      <w:pPr>
        <w:pStyle w:val="BodyTextNumbered"/>
      </w:pPr>
      <w:r>
        <w:lastRenderedPageBreak/>
        <w:t>(2)</w:t>
      </w:r>
      <w:r>
        <w:tab/>
        <w:t>ERCOT shall complete a Day-Ahead Simultaneous Feasibility Test</w:t>
      </w:r>
      <w:r w:rsidR="00756E20">
        <w:t xml:space="preserve"> (SFT)</w:t>
      </w:r>
      <w:r>
        <w:t xml:space="preserve">.  This test uses the Day-Ahead Updated Network Model topology and evaluates all </w:t>
      </w:r>
      <w:r w:rsidR="002025BF">
        <w:t>Congestion Revenue Rights (</w:t>
      </w:r>
      <w:r>
        <w:t>CRRs</w:t>
      </w:r>
      <w:r w:rsidR="002025BF">
        <w:t>)</w:t>
      </w:r>
      <w:r>
        <w:t xml:space="preserve"> for feasibility to determine hourly oversold quantities.</w:t>
      </w:r>
    </w:p>
    <w:p w14:paraId="71E59AE7" w14:textId="77777777" w:rsidR="00FF2129" w:rsidRDefault="00482EF3">
      <w:pPr>
        <w:pStyle w:val="BodyTextNumbered"/>
      </w:pPr>
      <w:r>
        <w:t>(3)</w:t>
      </w:r>
      <w:r>
        <w:tab/>
        <w:t>The purpose of the DAM is to economically and simultaneously clear offers and bids described in Section 4.4, Inputs into DAM and Other Trades.</w:t>
      </w:r>
    </w:p>
    <w:p w14:paraId="107494EB" w14:textId="77777777" w:rsidR="00FF2129" w:rsidRDefault="00482EF3">
      <w:pPr>
        <w:pStyle w:val="BodyTextNumbered"/>
        <w:rPr>
          <w:rFonts w:cs="Arial"/>
        </w:rPr>
      </w:pPr>
      <w:r>
        <w:t>(4)</w:t>
      </w:r>
      <w:r>
        <w:tab/>
        <w:t xml:space="preserve">The DAM uses a multi-hour mixed integer programming algorithm </w:t>
      </w:r>
      <w:r>
        <w:rPr>
          <w:rFonts w:cs="Arial"/>
        </w:rPr>
        <w:t>to maximize bid-based revenues</w:t>
      </w:r>
      <w:ins w:id="1471" w:author="ERCOT" w:date="2020-01-21T21:09:00Z">
        <w:r w:rsidR="00AF5C6A">
          <w:rPr>
            <w:rFonts w:cs="Arial"/>
          </w:rPr>
          <w:t xml:space="preserve">, including </w:t>
        </w:r>
      </w:ins>
      <w:ins w:id="1472" w:author="ERCOT" w:date="2020-01-21T21:11:00Z">
        <w:r w:rsidR="00CE1FE7">
          <w:rPr>
            <w:rFonts w:cs="Arial"/>
          </w:rPr>
          <w:t xml:space="preserve">revenues based on </w:t>
        </w:r>
      </w:ins>
      <w:ins w:id="1473" w:author="ERCOT" w:date="2020-01-21T21:09:00Z">
        <w:r w:rsidR="00AF5C6A">
          <w:rPr>
            <w:rFonts w:cs="Arial"/>
          </w:rPr>
          <w:t>Ancillary Service</w:t>
        </w:r>
      </w:ins>
      <w:ins w:id="1474" w:author="ERCOT" w:date="2020-02-10T11:39:00Z">
        <w:r w:rsidR="006B4A23">
          <w:rPr>
            <w:rFonts w:cs="Arial"/>
          </w:rPr>
          <w:t xml:space="preserve"> </w:t>
        </w:r>
      </w:ins>
      <w:ins w:id="1475" w:author="ERCOT" w:date="2020-01-21T21:10:00Z">
        <w:r w:rsidR="00DA08E6">
          <w:rPr>
            <w:rFonts w:cs="Arial"/>
          </w:rPr>
          <w:t>Demand Curves</w:t>
        </w:r>
      </w:ins>
      <w:ins w:id="1476" w:author="ERCOT" w:date="2020-02-10T11:39:00Z">
        <w:r w:rsidR="006B4A23">
          <w:rPr>
            <w:rFonts w:cs="Arial"/>
          </w:rPr>
          <w:t xml:space="preserve"> (ASDCs)</w:t>
        </w:r>
      </w:ins>
      <w:ins w:id="1477" w:author="ERCOT" w:date="2020-01-21T21:10:00Z">
        <w:r w:rsidR="00DA08E6">
          <w:rPr>
            <w:rFonts w:cs="Arial"/>
          </w:rPr>
          <w:t>,</w:t>
        </w:r>
      </w:ins>
      <w:r w:rsidR="00C90C86">
        <w:rPr>
          <w:rFonts w:cs="Arial"/>
        </w:rPr>
        <w:t xml:space="preserve"> </w:t>
      </w:r>
      <w:r>
        <w:rPr>
          <w:rFonts w:cs="Arial"/>
        </w:rPr>
        <w:t>minus the offer-based costs over the Operating Day, subject to security and other constraints</w:t>
      </w:r>
      <w:del w:id="1478" w:author="ERCOT" w:date="2020-01-21T21:10:00Z">
        <w:r w:rsidDel="00DA08E6">
          <w:rPr>
            <w:rFonts w:cs="Arial"/>
          </w:rPr>
          <w:delText xml:space="preserve">, and </w:delText>
        </w:r>
      </w:del>
      <w:del w:id="1479" w:author="ERCOT" w:date="2020-01-21T21:09:00Z">
        <w:r w:rsidDel="00AF5C6A">
          <w:rPr>
            <w:rFonts w:cs="Arial"/>
          </w:rPr>
          <w:delText xml:space="preserve">ERCOT </w:delText>
        </w:r>
      </w:del>
      <w:del w:id="1480" w:author="ERCOT" w:date="2020-01-21T21:10:00Z">
        <w:r w:rsidDel="00DA08E6">
          <w:rPr>
            <w:rFonts w:cs="Arial"/>
          </w:rPr>
          <w:delText xml:space="preserve">Ancillary Service </w:delText>
        </w:r>
      </w:del>
      <w:del w:id="1481" w:author="ERCOT" w:date="2020-01-21T21:08:00Z">
        <w:r w:rsidDel="00AF5C6A">
          <w:rPr>
            <w:rFonts w:cs="Arial"/>
          </w:rPr>
          <w:delText>procurement requirements</w:delText>
        </w:r>
      </w:del>
      <w:r>
        <w:rPr>
          <w:rFonts w:cs="Arial"/>
        </w:rPr>
        <w:t xml:space="preserve">.  </w:t>
      </w:r>
    </w:p>
    <w:p w14:paraId="6381BEBB" w14:textId="77777777" w:rsidR="00FF2129" w:rsidRDefault="00C90C86" w:rsidP="00C90C86">
      <w:pPr>
        <w:pStyle w:val="List"/>
        <w:ind w:left="1440"/>
        <w:rPr>
          <w:rFonts w:cs="Arial"/>
        </w:rPr>
      </w:pPr>
      <w:r>
        <w:rPr>
          <w:rFonts w:cs="Arial"/>
        </w:rPr>
        <w:t>(a)</w:t>
      </w:r>
      <w:r>
        <w:rPr>
          <w:rFonts w:cs="Arial"/>
        </w:rPr>
        <w:tab/>
      </w:r>
      <w:r w:rsidR="00482EF3">
        <w:rPr>
          <w:rFonts w:cs="Arial"/>
        </w:rPr>
        <w:t xml:space="preserve">The bid-based revenues include revenues from </w:t>
      </w:r>
      <w:ins w:id="1482" w:author="ERCOT" w:date="2020-01-21T21:11:00Z">
        <w:r w:rsidR="00CE1FE7">
          <w:rPr>
            <w:rFonts w:cs="Arial"/>
          </w:rPr>
          <w:t>A</w:t>
        </w:r>
      </w:ins>
      <w:ins w:id="1483" w:author="ERCOT" w:date="2020-02-10T11:39:00Z">
        <w:r w:rsidR="006B4A23">
          <w:rPr>
            <w:rFonts w:cs="Arial"/>
          </w:rPr>
          <w:t>SDC</w:t>
        </w:r>
      </w:ins>
      <w:ins w:id="1484" w:author="ERCOT" w:date="2020-01-21T21:11:00Z">
        <w:r w:rsidR="00CE1FE7">
          <w:rPr>
            <w:rFonts w:cs="Arial"/>
          </w:rPr>
          <w:t xml:space="preserve">s, </w:t>
        </w:r>
      </w:ins>
      <w:r w:rsidR="00482EF3">
        <w:rPr>
          <w:rFonts w:cs="Arial"/>
        </w:rPr>
        <w:t>DAM Energy Bids</w:t>
      </w:r>
      <w:ins w:id="1485" w:author="ERCOT" w:date="2020-02-10T11:39:00Z">
        <w:r w:rsidR="006B4A23">
          <w:rPr>
            <w:rFonts w:cs="Arial"/>
          </w:rPr>
          <w:t>,</w:t>
        </w:r>
      </w:ins>
      <w:r w:rsidR="00482EF3">
        <w:rPr>
          <w:rFonts w:cs="Arial"/>
        </w:rPr>
        <w:t xml:space="preserve"> and </w:t>
      </w:r>
      <w:r w:rsidR="002025BF">
        <w:t>Point-to-Point</w:t>
      </w:r>
      <w:r w:rsidR="002025BF">
        <w:rPr>
          <w:rFonts w:cs="Arial"/>
        </w:rPr>
        <w:t xml:space="preserve"> (</w:t>
      </w:r>
      <w:r w:rsidR="00482EF3">
        <w:rPr>
          <w:rFonts w:cs="Arial"/>
        </w:rPr>
        <w:t>PTP</w:t>
      </w:r>
      <w:r w:rsidR="002025BF">
        <w:rPr>
          <w:rFonts w:cs="Arial"/>
        </w:rPr>
        <w:t>)</w:t>
      </w:r>
      <w:r w:rsidR="00482EF3">
        <w:rPr>
          <w:rFonts w:cs="Arial"/>
        </w:rPr>
        <w:t xml:space="preserve"> </w:t>
      </w:r>
      <w:r w:rsidR="00482EF3" w:rsidRPr="00C90C86">
        <w:t>Obligation</w:t>
      </w:r>
      <w:r w:rsidR="00482EF3">
        <w:rPr>
          <w:rFonts w:cs="Arial"/>
        </w:rPr>
        <w:t xml:space="preserve"> </w:t>
      </w:r>
      <w:r w:rsidR="005F0FC6">
        <w:rPr>
          <w:rFonts w:cs="Arial"/>
        </w:rPr>
        <w:t>b</w:t>
      </w:r>
      <w:r w:rsidR="00482EF3">
        <w:rPr>
          <w:rFonts w:cs="Arial"/>
        </w:rPr>
        <w:t xml:space="preserve">ids. </w:t>
      </w:r>
    </w:p>
    <w:p w14:paraId="037EF117" w14:textId="77777777" w:rsidR="00FF2129" w:rsidRDefault="000C362C">
      <w:pPr>
        <w:pStyle w:val="List"/>
        <w:ind w:left="1440"/>
      </w:pPr>
      <w:r w:rsidRPr="00AA790B">
        <w:t>(b)</w:t>
      </w:r>
      <w:r w:rsidRPr="00AA790B">
        <w:tab/>
        <w:t>The offer-based costs include costs from the Startup Offer, Minimum Energy Offer, and Energy Offer Curve of any Resource that submitted a Three-Part Supply Offer, DAM Energy-Only Offers</w:t>
      </w:r>
      <w:ins w:id="1486" w:author="ERCOT" w:date="2020-02-24T13:45:00Z">
        <w:r w:rsidR="005A5BA8">
          <w:t>,</w:t>
        </w:r>
      </w:ins>
      <w:r w:rsidR="005A5BA8">
        <w:t xml:space="preserve"> </w:t>
      </w:r>
      <w:r w:rsidRPr="00AA790B">
        <w:t>and Ancillary Service Offers.</w:t>
      </w:r>
      <w:r w:rsidR="00482EF3">
        <w:t xml:space="preserve">  </w:t>
      </w:r>
    </w:p>
    <w:p w14:paraId="37F3BB13" w14:textId="77777777" w:rsidR="00FF2129" w:rsidRDefault="00482EF3">
      <w:pPr>
        <w:pStyle w:val="List"/>
        <w:ind w:left="1440"/>
      </w:pPr>
      <w:r>
        <w:t>(c)</w:t>
      </w:r>
      <w:r>
        <w:tab/>
        <w:t xml:space="preserve">Security constraints specified to prevent DAM solutions that would overload the elements of the ERCOT Transmission Grid include the following: </w:t>
      </w:r>
    </w:p>
    <w:p w14:paraId="1C5C98D4" w14:textId="77777777" w:rsidR="00FF2129" w:rsidRDefault="00482EF3" w:rsidP="00B14FD4">
      <w:pPr>
        <w:pStyle w:val="List"/>
        <w:ind w:left="2160"/>
      </w:pPr>
      <w:r>
        <w:t>(i)</w:t>
      </w:r>
      <w:r>
        <w:tab/>
        <w:t xml:space="preserve">Transmission constraints – </w:t>
      </w:r>
      <w:r w:rsidR="00B278E0">
        <w:t>t</w:t>
      </w:r>
      <w:r>
        <w:t xml:space="preserve">ransfer limits on energy flows through the ERCOT Transmission Grid, e.g., thermal or stability limits. </w:t>
      </w:r>
      <w:r w:rsidR="000E32A2">
        <w:t xml:space="preserve"> </w:t>
      </w:r>
      <w:r>
        <w:t xml:space="preserve">These limits must be satisfied by the intact network and for certain specified contingencies. </w:t>
      </w:r>
      <w:r w:rsidR="00B14FD4">
        <w:t xml:space="preserve"> </w:t>
      </w:r>
      <w:r>
        <w:t>These constraints may represent:</w:t>
      </w:r>
    </w:p>
    <w:p w14:paraId="275FB716" w14:textId="77777777" w:rsidR="00FF2129" w:rsidRDefault="00482EF3">
      <w:pPr>
        <w:pStyle w:val="List"/>
        <w:ind w:left="2880"/>
      </w:pPr>
      <w:r>
        <w:t>(A)</w:t>
      </w:r>
      <w:r>
        <w:tab/>
        <w:t xml:space="preserve">Thermal constraints – protect </w:t>
      </w:r>
      <w:r w:rsidR="00B278E0">
        <w:t>T</w:t>
      </w:r>
      <w:r>
        <w:t xml:space="preserve">ransmission </w:t>
      </w:r>
      <w:r w:rsidR="00B278E0">
        <w:t>F</w:t>
      </w:r>
      <w:r>
        <w:t>acilities against thermal overload.</w:t>
      </w:r>
    </w:p>
    <w:p w14:paraId="1DFF9811" w14:textId="77777777" w:rsidR="00FF2129" w:rsidRDefault="00482EF3">
      <w:pPr>
        <w:pStyle w:val="List"/>
        <w:ind w:left="2880"/>
      </w:pPr>
      <w:r>
        <w:t>(B)</w:t>
      </w:r>
      <w:r>
        <w:tab/>
        <w:t>Generic constraints – protect the ERCOT Transmission Grid against transient instability, dynamic stability or voltage collapse.</w:t>
      </w:r>
    </w:p>
    <w:p w14:paraId="71798C2E" w14:textId="77777777" w:rsidR="00FF2129" w:rsidRDefault="00482EF3">
      <w:pPr>
        <w:pStyle w:val="List"/>
        <w:ind w:left="2880"/>
      </w:pPr>
      <w:r>
        <w:t>(C)</w:t>
      </w:r>
      <w:r>
        <w:tab/>
        <w:t xml:space="preserve">Power flow constraints – the energy balance at required Electrical Buses in the ERCOT Transmission Grid must be maintained.  </w:t>
      </w:r>
    </w:p>
    <w:p w14:paraId="5F03AFE7" w14:textId="77777777" w:rsidR="00FF2129" w:rsidRDefault="00482EF3">
      <w:pPr>
        <w:pStyle w:val="List"/>
        <w:ind w:left="2160"/>
      </w:pPr>
      <w:r>
        <w:t>(ii)</w:t>
      </w:r>
      <w:r>
        <w:tab/>
        <w:t>Resource constraints – the physical and security limits on Resources that submit Three-Part Supply Offers:</w:t>
      </w:r>
    </w:p>
    <w:p w14:paraId="2B80200A" w14:textId="77777777" w:rsidR="00FF2129" w:rsidRDefault="00482EF3">
      <w:pPr>
        <w:pStyle w:val="List"/>
        <w:ind w:left="2880"/>
      </w:pPr>
      <w:r>
        <w:t>(A)</w:t>
      </w:r>
      <w:r>
        <w:tab/>
        <w:t xml:space="preserve">Resource output constraints – the </w:t>
      </w:r>
      <w:r w:rsidR="009E643E">
        <w:t>Low Sustained Limit (</w:t>
      </w:r>
      <w:r>
        <w:t>LSL</w:t>
      </w:r>
      <w:r w:rsidR="009E643E">
        <w:t>)</w:t>
      </w:r>
      <w:r>
        <w:t xml:space="preserve"> and </w:t>
      </w:r>
      <w:r w:rsidR="009E643E">
        <w:t>High Sustained Limit (</w:t>
      </w:r>
      <w:r>
        <w:t>HSL</w:t>
      </w:r>
      <w:r w:rsidR="009E643E">
        <w:t>)</w:t>
      </w:r>
      <w:r>
        <w:t xml:space="preserve"> of each Resource</w:t>
      </w:r>
      <w:r w:rsidR="000E32A2">
        <w:t>;</w:t>
      </w:r>
      <w:r>
        <w:t xml:space="preserve"> and </w:t>
      </w:r>
    </w:p>
    <w:p w14:paraId="6D59E16B" w14:textId="77777777" w:rsidR="00FF2129" w:rsidRDefault="00482EF3">
      <w:pPr>
        <w:pStyle w:val="List"/>
        <w:ind w:left="2880"/>
      </w:pPr>
      <w:r>
        <w:t>(B)</w:t>
      </w:r>
      <w:r>
        <w:tab/>
        <w:t>Resource operational constraints – includes minimum run time, minimum down time, and configuration constraints.</w:t>
      </w:r>
    </w:p>
    <w:p w14:paraId="2C29B225" w14:textId="77777777" w:rsidR="00FF2129" w:rsidRDefault="00482EF3">
      <w:pPr>
        <w:pStyle w:val="List"/>
        <w:ind w:left="2160"/>
      </w:pPr>
      <w:r>
        <w:t>(iii)</w:t>
      </w:r>
      <w:r>
        <w:tab/>
        <w:t xml:space="preserve">Other constraints – </w:t>
      </w:r>
    </w:p>
    <w:p w14:paraId="56A3FB0C" w14:textId="77777777" w:rsidR="00FF2129" w:rsidRDefault="00482EF3">
      <w:pPr>
        <w:pStyle w:val="List"/>
        <w:ind w:left="2880"/>
      </w:pPr>
      <w:r>
        <w:lastRenderedPageBreak/>
        <w:t>(A)</w:t>
      </w:r>
      <w:r>
        <w:tab/>
        <w:t>Linked offers –</w:t>
      </w:r>
      <w:r w:rsidR="008D1374">
        <w:t xml:space="preserve"> </w:t>
      </w:r>
      <w:r>
        <w:t>the DAM may not select any one part of that Resource capacity to provide more than one Ancillary Service or to provide both energy and an Ancillary Service in the same Operating Hour.</w:t>
      </w:r>
      <w:r w:rsidR="004D50AD">
        <w:t xml:space="preserve"> </w:t>
      </w:r>
      <w:r>
        <w:t xml:space="preserve"> The DAM may, however, select part of that Resource capacity to provide one Ancillary Service and another part of that capacity to provide a different Ancillary Service or energy in the same Operating Hour</w:t>
      </w:r>
      <w:r w:rsidR="004A1BC5">
        <w:t xml:space="preserve">, provided that linked Energy and Off-Line </w:t>
      </w:r>
      <w:r w:rsidR="00F4721E">
        <w:t>Non-Spinning Reserve (</w:t>
      </w:r>
      <w:r w:rsidR="004A1BC5">
        <w:t>Non-Spin</w:t>
      </w:r>
      <w:r w:rsidR="00F4721E">
        <w:t>)</w:t>
      </w:r>
      <w:r w:rsidR="004A1BC5">
        <w:t xml:space="preserve"> </w:t>
      </w:r>
      <w:ins w:id="1487" w:author="ERCOT" w:date="2020-02-21T14:09:00Z">
        <w:r w:rsidR="002956D2">
          <w:t xml:space="preserve">Resource-Specific </w:t>
        </w:r>
      </w:ins>
      <w:r w:rsidR="004A1BC5" w:rsidRPr="005A5BA8">
        <w:t xml:space="preserve">Ancillary Service </w:t>
      </w:r>
      <w:r w:rsidR="00332E59" w:rsidRPr="005A5BA8">
        <w:t>O</w:t>
      </w:r>
      <w:r w:rsidR="004A1BC5" w:rsidRPr="005A5BA8">
        <w:t>ffers</w:t>
      </w:r>
      <w:r w:rsidR="004A1BC5">
        <w:t xml:space="preserve"> </w:t>
      </w:r>
      <w:r w:rsidR="005D4DD6">
        <w:t xml:space="preserve">are not awarded </w:t>
      </w:r>
      <w:r w:rsidR="004A1BC5">
        <w:t>in the same Operating Hour</w:t>
      </w:r>
      <w:r>
        <w:t>.</w:t>
      </w:r>
    </w:p>
    <w:p w14:paraId="6BE2F1BE" w14:textId="77777777" w:rsidR="00FF2129" w:rsidRDefault="00482EF3">
      <w:pPr>
        <w:pStyle w:val="List"/>
        <w:ind w:left="2880"/>
      </w:pPr>
      <w:r>
        <w:t>(B)</w:t>
      </w:r>
      <w:r>
        <w:tab/>
        <w:t xml:space="preserve">The sum of the awarded </w:t>
      </w:r>
      <w:ins w:id="1488" w:author="ERCOT" w:date="2020-02-21T14:10:00Z">
        <w:r w:rsidR="002956D2">
          <w:t xml:space="preserve">Resource-Specific </w:t>
        </w:r>
      </w:ins>
      <w:r w:rsidRPr="005A5BA8">
        <w:t>Ancillary Service</w:t>
      </w:r>
      <w:ins w:id="1489" w:author="ERCOT" w:date="2020-01-21T21:12:00Z">
        <w:r w:rsidR="00CE1FE7" w:rsidRPr="005A5BA8">
          <w:t xml:space="preserve"> Offer</w:t>
        </w:r>
      </w:ins>
      <w:r>
        <w:t xml:space="preserve"> capacities for each Resource must be within the Resource limits specified in </w:t>
      </w:r>
      <w:r w:rsidR="008E16D6">
        <w:t xml:space="preserve">the </w:t>
      </w:r>
      <w:r w:rsidR="00F4721E">
        <w:t>Current Operating Plan (</w:t>
      </w:r>
      <w:r>
        <w:t>COP</w:t>
      </w:r>
      <w:r w:rsidR="00F4721E">
        <w:t>)</w:t>
      </w:r>
      <w:r>
        <w:t xml:space="preserve"> and Section 3.18, Resource Limits in Providing Ancillary Service, and the Resource </w:t>
      </w:r>
      <w:r w:rsidR="002A1448">
        <w:t>P</w:t>
      </w:r>
      <w:r>
        <w:t>arameters as described in Section 3.7, Resource Parameters.</w:t>
      </w:r>
    </w:p>
    <w:p w14:paraId="7C6105EC" w14:textId="77777777" w:rsidR="00FF2129" w:rsidRDefault="00482EF3">
      <w:pPr>
        <w:pStyle w:val="List"/>
        <w:ind w:left="2880"/>
      </w:pPr>
      <w:r>
        <w:t>(C)</w:t>
      </w:r>
      <w:r>
        <w:tab/>
        <w:t xml:space="preserve">Block </w:t>
      </w:r>
      <w:ins w:id="1490" w:author="ERCOT" w:date="2020-02-21T14:10:00Z">
        <w:r w:rsidR="002956D2">
          <w:t xml:space="preserve">Resource-Specific </w:t>
        </w:r>
      </w:ins>
      <w:r w:rsidRPr="005A5BA8">
        <w:t>Ancillary Service Offers</w:t>
      </w:r>
      <w:r>
        <w:t xml:space="preserve"> for a Load Resource</w:t>
      </w:r>
      <w:r w:rsidR="000E32A2">
        <w:t xml:space="preserve"> </w:t>
      </w:r>
      <w:r>
        <w:t>– blocks will not be cleared unless the entire quantity block can be awarded.</w:t>
      </w:r>
      <w:r w:rsidR="00366781">
        <w:t xml:space="preserve">  </w:t>
      </w:r>
      <w:r w:rsidR="00366781" w:rsidRPr="000D693C">
        <w:t xml:space="preserve">Because block </w:t>
      </w:r>
      <w:ins w:id="1491" w:author="ERCOT" w:date="2020-02-21T16:44:00Z">
        <w:r w:rsidR="001E19C6">
          <w:t xml:space="preserve">Resource-Specific </w:t>
        </w:r>
      </w:ins>
      <w:r w:rsidR="00366781" w:rsidRPr="005A5BA8">
        <w:t>Ancillary Service Offers</w:t>
      </w:r>
      <w:r w:rsidR="00366781" w:rsidRPr="000D693C">
        <w:t xml:space="preserve"> cannot set the Market Clearing Price for Capacity (MCPC), a block Ancillary Service Offer may clear below the Ancillary Service Offer price for that block.</w:t>
      </w:r>
    </w:p>
    <w:p w14:paraId="312D3156" w14:textId="77777777" w:rsidR="00FF2129" w:rsidRDefault="000C362C">
      <w:pPr>
        <w:pStyle w:val="List"/>
        <w:ind w:left="2880"/>
      </w:pPr>
      <w:r>
        <w:t>(D)</w:t>
      </w:r>
      <w:r>
        <w:tab/>
        <w:t xml:space="preserve">Block </w:t>
      </w:r>
      <w:r w:rsidR="00366781" w:rsidRPr="000D693C">
        <w:t xml:space="preserve">DAM Energy Bids, DAM Energy-Only Offers, and </w:t>
      </w:r>
      <w:r>
        <w:t>PTP Obligation b</w:t>
      </w:r>
      <w:r w:rsidRPr="00AA790B">
        <w:t xml:space="preserve">ids – blocks will not be cleared unless the entire time </w:t>
      </w:r>
      <w:r w:rsidR="00DC3EAC">
        <w:t xml:space="preserve">and/or quantity </w:t>
      </w:r>
      <w:r w:rsidRPr="00AA790B">
        <w:t>block can be awarded.</w:t>
      </w:r>
      <w:r w:rsidR="00366781">
        <w:t xml:space="preserve">  </w:t>
      </w:r>
      <w:r w:rsidR="00366781" w:rsidRPr="000D693C">
        <w:t>Because quantity block bids and offers cannot set the Settlement Point Price, a quantity block bid or offer may clear in a manner inconsistent with the bid or offer price for that block.</w:t>
      </w:r>
    </w:p>
    <w:p w14:paraId="2DCA7ACC" w14:textId="77777777" w:rsidR="004A1BC5" w:rsidRDefault="004A1BC5">
      <w:pPr>
        <w:pStyle w:val="List"/>
        <w:ind w:left="2880"/>
      </w:pPr>
      <w:r>
        <w:t>(E)</w:t>
      </w:r>
      <w:r>
        <w:tab/>
        <w:t>Combined Cycle Generation Resources – The DAM may commit a Combined Cycle Generation Resource in a time period that includes the last hour of the Operating Day only if that Combine</w:t>
      </w:r>
      <w:r w:rsidR="00B278E0">
        <w:t>d</w:t>
      </w:r>
      <w:r>
        <w:t xml:space="preserve"> Cycle Generation Resource can </w:t>
      </w:r>
      <w:r w:rsidR="00B278E0">
        <w:t xml:space="preserve">transition to a </w:t>
      </w:r>
      <w:r>
        <w:t>shutdown</w:t>
      </w:r>
      <w:r w:rsidR="00B278E0">
        <w:t xml:space="preserve"> condition in the DAM Operating Day</w:t>
      </w:r>
      <w:r>
        <w:t>.</w:t>
      </w:r>
    </w:p>
    <w:p w14:paraId="4BD5B3AF" w14:textId="77777777" w:rsidR="00FF2129" w:rsidRDefault="00482EF3">
      <w:pPr>
        <w:pStyle w:val="List"/>
        <w:ind w:left="1440"/>
      </w:pPr>
      <w:r>
        <w:t>(d)</w:t>
      </w:r>
      <w:r>
        <w:tab/>
        <w:t xml:space="preserve">Ancillary Service needs </w:t>
      </w:r>
      <w:ins w:id="1492" w:author="ERCOT" w:date="2020-01-16T10:34:00Z">
        <w:r w:rsidR="00C2223E">
          <w:t xml:space="preserve">will be reflected in ASDCs </w:t>
        </w:r>
      </w:ins>
      <w:r>
        <w:t>for each Ancillary Service</w:t>
      </w:r>
      <w:del w:id="1493" w:author="ERCOT" w:date="2020-03-17T11:33:00Z">
        <w:r w:rsidR="00C0412A" w:rsidRPr="00C0412A" w:rsidDel="00C0412A">
          <w:delText xml:space="preserve"> </w:delText>
        </w:r>
        <w:r w:rsidR="00C0412A" w:rsidDel="00C0412A">
          <w:delText>include the needs specified in the Ancillary Service</w:delText>
        </w:r>
        <w:r w:rsidR="00C0412A" w:rsidRPr="00C0412A" w:rsidDel="00C0412A">
          <w:delText xml:space="preserve"> </w:delText>
        </w:r>
        <w:r w:rsidR="00C0412A" w:rsidDel="00C0412A">
          <w:delText>Plan that are not part of the</w:delText>
        </w:r>
      </w:del>
      <w:ins w:id="1494" w:author="ERCOT" w:date="2020-01-21T21:23:00Z">
        <w:del w:id="1495" w:author="ERCOT 070820" w:date="2020-07-03T12:32:00Z">
          <w:r w:rsidR="00086090" w:rsidDel="0022024F">
            <w:delText>, which serve as a proxy for the bid-based revenues for A</w:delText>
          </w:r>
        </w:del>
      </w:ins>
      <w:ins w:id="1496" w:author="ERCOT" w:date="2020-02-10T11:40:00Z">
        <w:del w:id="1497" w:author="ERCOT 070820" w:date="2020-07-03T12:32:00Z">
          <w:r w:rsidR="006B4A23" w:rsidDel="0022024F">
            <w:delText xml:space="preserve">ncillary </w:delText>
          </w:r>
        </w:del>
      </w:ins>
      <w:ins w:id="1498" w:author="ERCOT" w:date="2020-01-21T21:23:00Z">
        <w:del w:id="1499" w:author="ERCOT 070820" w:date="2020-07-03T12:32:00Z">
          <w:r w:rsidR="00086090" w:rsidDel="0022024F">
            <w:delText>S</w:delText>
          </w:r>
        </w:del>
      </w:ins>
      <w:ins w:id="1500" w:author="ERCOT" w:date="2020-02-10T11:40:00Z">
        <w:del w:id="1501" w:author="ERCOT 070820" w:date="2020-07-03T12:32:00Z">
          <w:r w:rsidR="006B4A23" w:rsidDel="0022024F">
            <w:delText>ervice</w:delText>
          </w:r>
        </w:del>
      </w:ins>
      <w:ins w:id="1502" w:author="ERCOT" w:date="2020-01-21T21:14:00Z">
        <w:r w:rsidR="00CE1FE7">
          <w:t xml:space="preserve">. </w:t>
        </w:r>
      </w:ins>
      <w:ins w:id="1503" w:author="ERCOT 070820" w:date="2020-07-03T12:32:00Z">
        <w:r w:rsidR="0022024F">
          <w:t xml:space="preserve"> </w:t>
        </w:r>
      </w:ins>
      <w:r>
        <w:t>Self-Arranged Ancillary Service Quantit</w:t>
      </w:r>
      <w:ins w:id="1504" w:author="ERCOT" w:date="2020-01-21T21:14:00Z">
        <w:r w:rsidR="00CE1FE7">
          <w:t xml:space="preserve">ies will first be used to meet the ASDCs, and the remaining </w:t>
        </w:r>
      </w:ins>
      <w:ins w:id="1505" w:author="ERCOT" w:date="2020-02-20T11:08:00Z">
        <w:r w:rsidR="009273EC">
          <w:t xml:space="preserve">Ancillary Service needs </w:t>
        </w:r>
      </w:ins>
      <w:ins w:id="1506" w:author="ERCOT" w:date="2020-01-21T21:14:00Z">
        <w:r w:rsidR="00CE1FE7">
          <w:t xml:space="preserve">are </w:t>
        </w:r>
      </w:ins>
      <w:del w:id="1507" w:author="ERCOT" w:date="2020-01-21T21:14:00Z">
        <w:r w:rsidDel="00CE1FE7">
          <w:delText>y</w:delText>
        </w:r>
      </w:del>
      <w:del w:id="1508" w:author="ERCOT" w:date="2020-01-21T21:15:00Z">
        <w:r w:rsidDel="00CE1FE7">
          <w:delText xml:space="preserve"> and that must be </w:delText>
        </w:r>
      </w:del>
      <w:r>
        <w:t xml:space="preserve">met from </w:t>
      </w:r>
      <w:del w:id="1509" w:author="ERCOT" w:date="2020-01-21T21:15:00Z">
        <w:r w:rsidDel="00CE1FE7">
          <w:delText xml:space="preserve">available DAM </w:delText>
        </w:r>
      </w:del>
      <w:r>
        <w:t>Ancillary Service Offers</w:t>
      </w:r>
      <w:del w:id="1510" w:author="ERCOT" w:date="2020-02-24T11:07:00Z">
        <w:r w:rsidDel="009125A4">
          <w:delText xml:space="preserve"> </w:delText>
        </w:r>
      </w:del>
      <w:ins w:id="1511" w:author="ERCOT" w:date="2020-01-21T21:16:00Z">
        <w:r w:rsidR="00CE1FE7">
          <w:t>, as long as the cost</w:t>
        </w:r>
      </w:ins>
      <w:ins w:id="1512" w:author="ERCOT" w:date="2020-01-21T21:24:00Z">
        <w:r w:rsidR="00086090">
          <w:t>s</w:t>
        </w:r>
      </w:ins>
      <w:ins w:id="1513" w:author="ERCOT" w:date="2020-01-21T21:16:00Z">
        <w:r w:rsidR="00CE1FE7">
          <w:t xml:space="preserve"> do not exceed the ASDC</w:t>
        </w:r>
      </w:ins>
      <w:ins w:id="1514" w:author="ERCOT" w:date="2020-02-27T13:45:00Z">
        <w:r w:rsidR="003250FC">
          <w:t xml:space="preserve"> value</w:t>
        </w:r>
      </w:ins>
      <w:ins w:id="1515" w:author="ERCOT" w:date="2020-01-21T21:16:00Z">
        <w:del w:id="1516" w:author="ERCOT" w:date="2020-02-20T11:10:00Z">
          <w:r w:rsidR="00CE1FE7" w:rsidDel="009273EC">
            <w:delText>.</w:delText>
          </w:r>
        </w:del>
      </w:ins>
      <w:del w:id="1517" w:author="ERCOT" w:date="2020-01-21T21:15:00Z">
        <w:r w:rsidDel="00CE1FE7">
          <w:delText>while co-optimizing with DAM Energy Offers</w:delText>
        </w:r>
      </w:del>
      <w:r>
        <w:t xml:space="preserve">. </w:t>
      </w:r>
      <w:r w:rsidR="00540E01">
        <w:t xml:space="preserve"> </w:t>
      </w:r>
      <w:r>
        <w:t xml:space="preserve">ERCOT may not buy more of one Ancillary Service in place of the quantity of a different service. </w:t>
      </w:r>
      <w:r w:rsidR="00540E01">
        <w:t xml:space="preserve"> </w:t>
      </w:r>
      <w:del w:id="1518" w:author="ERCOT" w:date="2019-11-07T10:56:00Z">
        <w:r w:rsidDel="00355439">
          <w:delText xml:space="preserve">See Section 4.5.2, Ancillary Service Insufficiency, for what happens if insufficient Ancillary Service Offers are received in the DAM. </w:delText>
        </w:r>
      </w:del>
    </w:p>
    <w:p w14:paraId="605B16AA" w14:textId="77777777" w:rsidR="00D77135" w:rsidRDefault="00482EF3" w:rsidP="001C5CF6">
      <w:pPr>
        <w:pStyle w:val="BodyTextNumbered"/>
      </w:pPr>
      <w:r>
        <w:lastRenderedPageBreak/>
        <w:t>(5)</w:t>
      </w:r>
      <w:r>
        <w:tab/>
      </w:r>
      <w:r w:rsidR="00463441">
        <w:t>ERCOT shall determine the appropriate Load distribution factors to allocate offers, bids, and source and sink of CRRs at a Load Zone across the energized power flow buses that are modeled with Load in that Load Zone.  The non-</w:t>
      </w:r>
      <w:r w:rsidR="00463441" w:rsidRPr="003465A5">
        <w:t>Private Use Network</w:t>
      </w:r>
      <w:r w:rsidR="00463441">
        <w:t xml:space="preserve"> Load distribution factors are based on historical State Estimator</w:t>
      </w:r>
      <w:r w:rsidR="007E0F2F">
        <w:t xml:space="preserve"> (SE)</w:t>
      </w:r>
      <w:r w:rsidR="00463441">
        <w:t xml:space="preserve"> hourly distribution using a proxy day methodology representing anticipated weather conditions.  The </w:t>
      </w:r>
      <w:r w:rsidR="00463441" w:rsidRPr="003465A5">
        <w:t>Private Use Network</w:t>
      </w:r>
      <w:r w:rsidR="00463441">
        <w:t xml:space="preserve"> Load distribution factors are based on an estimated Load value considering historical net consumption at all Private Use Networks.  If ERCOT decides, in its sole discretion, to change the Load distribution factors for reasons such as anticipated weather events or holidays, ERCOT shall select a</w:t>
      </w:r>
      <w:r w:rsidR="007E0F2F">
        <w:t>n</w:t>
      </w:r>
      <w:r w:rsidR="00463441">
        <w:t xml:space="preserve"> SE hourly distribution from a proxy day reasonably reflecting the anticipated Load in the Operating Day.  ERCOT may also modify the Load distribution factors to account for predicted differences in network topology between the proxy day and Operating Day.  ERCOT shall develop a methodology, subject to Technical Advisory Committee (TAC) approval, to describe the modification of the proxy day bus-load distribution for this purpose.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85154A" w:rsidRPr="004B32CF" w14:paraId="7D0DE587" w14:textId="77777777" w:rsidTr="006F5A2B">
        <w:trPr>
          <w:trHeight w:val="386"/>
        </w:trPr>
        <w:tc>
          <w:tcPr>
            <w:tcW w:w="9350" w:type="dxa"/>
            <w:shd w:val="pct12" w:color="auto" w:fill="auto"/>
          </w:tcPr>
          <w:p w14:paraId="21816CA6" w14:textId="77777777" w:rsidR="0085154A" w:rsidRPr="004B32CF" w:rsidRDefault="0085154A" w:rsidP="006F5A2B">
            <w:pPr>
              <w:spacing w:before="120" w:after="240"/>
              <w:rPr>
                <w:b/>
                <w:i/>
                <w:iCs/>
              </w:rPr>
            </w:pPr>
            <w:r>
              <w:rPr>
                <w:b/>
                <w:i/>
                <w:iCs/>
              </w:rPr>
              <w:t>[NPRR1004:  Replace paragraph (5</w:t>
            </w:r>
            <w:r w:rsidRPr="004B32CF">
              <w:rPr>
                <w:b/>
                <w:i/>
                <w:iCs/>
              </w:rPr>
              <w:t>) above with the following upon system implementation:]</w:t>
            </w:r>
          </w:p>
          <w:p w14:paraId="7D31DD90" w14:textId="77777777" w:rsidR="0085154A" w:rsidRPr="004B32CF" w:rsidRDefault="0085154A" w:rsidP="006F5A2B">
            <w:pPr>
              <w:pStyle w:val="BodyTextNumbered"/>
            </w:pPr>
            <w:r>
              <w:t>(5)</w:t>
            </w:r>
            <w:r>
              <w:tab/>
              <w:t xml:space="preserve">ERCOT shall determine the appropriate Load distribution factors to allocate offers, bids, and source and sink of PTP Obligations at a Load Zone across the energized power flow buses that are modeled with Load in that Load Zone.  </w:t>
            </w:r>
            <w:r w:rsidRPr="00471394">
              <w:t xml:space="preserve">ERCOT shall derive </w:t>
            </w:r>
            <w:r>
              <w:t>DAM</w:t>
            </w:r>
            <w:r w:rsidRPr="00471394">
              <w:t xml:space="preserve"> Load distribution factors with the set of Load distribution factors constructed in accordance with the ERCOT Load distribution factor methodology specified in paragraph (</w:t>
            </w:r>
            <w:r>
              <w:t>c</w:t>
            </w:r>
            <w:r w:rsidRPr="00471394">
              <w:t xml:space="preserve">) of Section </w:t>
            </w:r>
            <w:r>
              <w:t>3.12</w:t>
            </w:r>
            <w:r w:rsidRPr="00471394">
              <w:t xml:space="preserve">, </w:t>
            </w:r>
            <w:r>
              <w:t>Load Forecasting.  In the event the Load distribution factors are not available, the Load distribution factors for the most recent preceding Operating Day will be used.</w:t>
            </w:r>
          </w:p>
        </w:tc>
      </w:tr>
    </w:tbl>
    <w:p w14:paraId="192B74F1" w14:textId="77777777" w:rsidR="00FF2129" w:rsidRDefault="00482EF3" w:rsidP="0085154A">
      <w:pPr>
        <w:pStyle w:val="BodyTextNumbered"/>
        <w:spacing w:before="240"/>
      </w:pPr>
      <w:r>
        <w:t>(6)</w:t>
      </w:r>
      <w:r>
        <w:tab/>
        <w:t xml:space="preserve">ERCOT shall allocate offers, bids, and source and sink of CRRs at a Hub using the distribution factors specified in the definition of that Hub in Section 3.5.2, Hub Definitions. </w:t>
      </w:r>
    </w:p>
    <w:p w14:paraId="3331EFA2" w14:textId="77777777" w:rsidR="00FF2129" w:rsidRDefault="00482EF3">
      <w:pPr>
        <w:pStyle w:val="BodyTextNumbered"/>
      </w:pPr>
      <w:r>
        <w:t>(7)</w:t>
      </w:r>
      <w:r>
        <w:tab/>
        <w:t xml:space="preserve">A Resource that has a Three-Part Supply Offer cleared in the DAM may be eligible for </w:t>
      </w:r>
      <w:r w:rsidR="00B278E0">
        <w:t>M</w:t>
      </w:r>
      <w:r>
        <w:t>ake</w:t>
      </w:r>
      <w:r w:rsidR="00B278E0">
        <w:t>-W</w:t>
      </w:r>
      <w:r>
        <w:t xml:space="preserve">hole </w:t>
      </w:r>
      <w:r w:rsidR="00B278E0">
        <w:t>P</w:t>
      </w:r>
      <w:r>
        <w:t xml:space="preserve">ayment of the Startup Offer and Minimum Energy Offer submitted by the </w:t>
      </w:r>
      <w:r w:rsidR="004D50AD">
        <w:t>Qualified Scheduling Entity (</w:t>
      </w:r>
      <w:r>
        <w:t>QSE</w:t>
      </w:r>
      <w:r w:rsidR="004D50AD">
        <w:t>)</w:t>
      </w:r>
      <w:r>
        <w:t xml:space="preserve"> representing the Resource under Section 4.6, DAM Settlement. </w:t>
      </w:r>
    </w:p>
    <w:p w14:paraId="1DC2E887" w14:textId="77777777" w:rsidR="00010AD8" w:rsidRDefault="00010AD8" w:rsidP="00010AD8">
      <w:pPr>
        <w:pStyle w:val="BodyTextNumbered"/>
      </w:pPr>
      <w:r>
        <w:t>(</w:t>
      </w:r>
      <w:r w:rsidR="000C362C">
        <w:t>8</w:t>
      </w:r>
      <w:r>
        <w:t>)</w:t>
      </w:r>
      <w:r>
        <w:tab/>
        <w:t>The DAM Settlement is based on hourly MW awards and on Day-Ahead hourly Settlement Point Prices.  All PTP Options settled in the DAM are settled based on the Day-Ahead Settlement Point Prices</w:t>
      </w:r>
      <w:r w:rsidR="007063DC">
        <w:t xml:space="preserve"> (DASPPs)</w:t>
      </w:r>
      <w:r>
        <w:t xml:space="preserve">.  ERCOT shall assign a Locational Marginal Price (LMP) to de-energized Electrical Buses for use in the calculation of the </w:t>
      </w:r>
      <w:r w:rsidR="007063DC">
        <w:t>DASPPs</w:t>
      </w:r>
      <w:r>
        <w:t xml:space="preserve"> by using heuristic rules applied in the following order:</w:t>
      </w:r>
    </w:p>
    <w:p w14:paraId="595F523E" w14:textId="77777777" w:rsidR="00010AD8" w:rsidRDefault="00010AD8" w:rsidP="00010AD8">
      <w:pPr>
        <w:pStyle w:val="List"/>
        <w:ind w:left="1440"/>
      </w:pPr>
      <w:r>
        <w:t>(a)</w:t>
      </w:r>
      <w:r>
        <w:tab/>
      </w:r>
      <w:r w:rsidRPr="00A6179D">
        <w:t>Use an appropriate LMP predetermined by ERCOT as applicable to a specific Electrical Bus; or if not so specified</w:t>
      </w:r>
    </w:p>
    <w:p w14:paraId="38E2EE23" w14:textId="77777777" w:rsidR="00010AD8" w:rsidRDefault="00010AD8" w:rsidP="00010AD8">
      <w:pPr>
        <w:pStyle w:val="List"/>
        <w:ind w:left="1440"/>
      </w:pPr>
      <w:r w:rsidRPr="00A6179D">
        <w:lastRenderedPageBreak/>
        <w:t>(b)</w:t>
      </w:r>
      <w:r w:rsidRPr="00A6179D">
        <w:tab/>
        <w:t>Use the following rules in order:</w:t>
      </w:r>
    </w:p>
    <w:p w14:paraId="74D697D8" w14:textId="77777777" w:rsidR="00010AD8" w:rsidRDefault="00010AD8" w:rsidP="00010AD8">
      <w:pPr>
        <w:pStyle w:val="List"/>
        <w:ind w:left="2160"/>
      </w:pPr>
      <w:r>
        <w:t>(i)</w:t>
      </w:r>
      <w:r>
        <w:tab/>
        <w:t>Use average LMP for Electrical Buses within the same station having the same voltage level as the de-energized Electrical Bus, if any exist.</w:t>
      </w:r>
    </w:p>
    <w:p w14:paraId="678C1F38" w14:textId="77777777" w:rsidR="00010AD8" w:rsidRDefault="00010AD8" w:rsidP="00010AD8">
      <w:pPr>
        <w:pStyle w:val="List"/>
        <w:ind w:left="2160"/>
      </w:pPr>
      <w:r>
        <w:t>(ii)</w:t>
      </w:r>
      <w:r>
        <w:tab/>
        <w:t>Use average LMP for all Electrical Buses within the same station, if any exist.</w:t>
      </w:r>
    </w:p>
    <w:p w14:paraId="05969AF6" w14:textId="77777777" w:rsidR="00D77135" w:rsidRPr="00C571E5" w:rsidRDefault="00010AD8" w:rsidP="00010AD8">
      <w:pPr>
        <w:pStyle w:val="BodyTextNumbered"/>
        <w:ind w:left="2160"/>
      </w:pPr>
      <w:r w:rsidRPr="00280E1C">
        <w:t>(iii)</w:t>
      </w:r>
      <w:r w:rsidRPr="00280E1C">
        <w:tab/>
        <w:t xml:space="preserve">Use </w:t>
      </w:r>
      <w:r w:rsidR="004F1285" w:rsidRPr="00280E1C">
        <w:t>S</w:t>
      </w:r>
      <w:r w:rsidRPr="00C571E5">
        <w:t xml:space="preserve">ystem </w:t>
      </w:r>
      <w:r w:rsidR="004F1285" w:rsidRPr="00C571E5">
        <w:t>L</w:t>
      </w:r>
      <w:r w:rsidRPr="00C571E5">
        <w:t>ambda.</w:t>
      </w:r>
    </w:p>
    <w:p w14:paraId="7DC38D41" w14:textId="77777777" w:rsidR="00C2223E" w:rsidRPr="00280E1C" w:rsidRDefault="00482EF3" w:rsidP="00B044E6">
      <w:pPr>
        <w:pStyle w:val="BodyTextNumbered"/>
        <w:rPr>
          <w:ins w:id="1519" w:author="ERCOT" w:date="2020-01-16T10:36:00Z"/>
        </w:rPr>
      </w:pPr>
      <w:r w:rsidRPr="00E010F6">
        <w:t>(</w:t>
      </w:r>
      <w:r w:rsidR="000C362C" w:rsidRPr="00E010F6">
        <w:t>9</w:t>
      </w:r>
      <w:r w:rsidRPr="00E010F6">
        <w:t>)</w:t>
      </w:r>
      <w:r w:rsidRPr="00E010F6">
        <w:tab/>
        <w:t xml:space="preserve">The Day-Ahead MCPC for each hour for each Ancillary Service is the Shadow Price for </w:t>
      </w:r>
      <w:r w:rsidRPr="00280E1C">
        <w:rPr>
          <w:rStyle w:val="msoins0"/>
          <w:u w:val="none"/>
        </w:rPr>
        <w:t xml:space="preserve">that Ancillary Service </w:t>
      </w:r>
      <w:r w:rsidRPr="00280E1C">
        <w:t xml:space="preserve">for the hour as determined by the DAM algorithm.  </w:t>
      </w:r>
    </w:p>
    <w:p w14:paraId="520EF82A" w14:textId="77777777" w:rsidR="00FF2129" w:rsidRDefault="00482EF3">
      <w:pPr>
        <w:pStyle w:val="BodyTextNumbered"/>
      </w:pPr>
      <w:del w:id="1520" w:author="ERCOT" w:date="2020-01-16T10:37:00Z">
        <w:r w:rsidRPr="00280E1C" w:rsidDel="00C2223E">
          <w:delText>(1</w:delText>
        </w:r>
        <w:r w:rsidR="000C362C" w:rsidRPr="00280E1C" w:rsidDel="00C2223E">
          <w:delText>0</w:delText>
        </w:r>
        <w:r w:rsidRPr="00280E1C" w:rsidDel="00C2223E">
          <w:delText>)</w:delText>
        </w:r>
        <w:r w:rsidRPr="00280E1C" w:rsidDel="00C2223E">
          <w:tab/>
        </w:r>
      </w:del>
      <w:del w:id="1521" w:author="ERCOT" w:date="2019-11-07T10:58:00Z">
        <w:r w:rsidRPr="00280E1C" w:rsidDel="00355439">
          <w:delText>If the Day-Ahead</w:delText>
        </w:r>
        <w:r w:rsidDel="00355439">
          <w:delText xml:space="preserve"> MCPC cannot be calculated by ERCOT, the Day-Ahead MCPC for the particular Ancillary Service is equal to the Day-Ahead MCPC for that Ancillary Service in the same Settlement Interval of the preceding Operating Day.</w:delText>
        </w:r>
      </w:del>
    </w:p>
    <w:p w14:paraId="23533F59" w14:textId="77777777" w:rsidR="00FF2129" w:rsidRDefault="00482EF3">
      <w:pPr>
        <w:pStyle w:val="BodyTextNumbered"/>
      </w:pPr>
      <w:r>
        <w:t>(1</w:t>
      </w:r>
      <w:ins w:id="1522" w:author="ERCOT" w:date="2020-02-10T11:40:00Z">
        <w:r w:rsidR="00371B25">
          <w:t>0</w:t>
        </w:r>
      </w:ins>
      <w:del w:id="1523" w:author="ERCOT" w:date="2020-02-10T11:40:00Z">
        <w:r w:rsidR="000C362C" w:rsidDel="00371B25">
          <w:delText>1</w:delText>
        </w:r>
      </w:del>
      <w:r>
        <w:t>)</w:t>
      </w:r>
      <w:r>
        <w:tab/>
        <w:t xml:space="preserve">If the </w:t>
      </w:r>
      <w:r w:rsidR="007063DC">
        <w:t>DASPPs</w:t>
      </w:r>
      <w:r>
        <w:t xml:space="preserve"> cannot be calculated by ERCOT, all CRRs shall be settled based on Real-Time </w:t>
      </w:r>
      <w:r w:rsidR="007063DC">
        <w:t>p</w:t>
      </w:r>
      <w:r>
        <w:t xml:space="preserve">rices.  Settlements for all CRRs shall be reflected on the </w:t>
      </w:r>
      <w:r w:rsidR="00B278E0">
        <w:t xml:space="preserve">Real-Time </w:t>
      </w:r>
      <w:r>
        <w:t>Settlement Statement.</w:t>
      </w:r>
    </w:p>
    <w:p w14:paraId="4BB1F5E0" w14:textId="77777777" w:rsidR="00961223" w:rsidRDefault="00961223" w:rsidP="00961223">
      <w:pPr>
        <w:pStyle w:val="BodyTextNumbered"/>
      </w:pPr>
      <w:bookmarkStart w:id="1524" w:name="_Toc92873976"/>
      <w:bookmarkStart w:id="1525" w:name="_Toc142108951"/>
      <w:bookmarkStart w:id="1526" w:name="_Toc142113796"/>
      <w:bookmarkStart w:id="1527" w:name="_Toc402345623"/>
      <w:bookmarkStart w:id="1528" w:name="_Toc405383906"/>
      <w:bookmarkStart w:id="1529" w:name="_Toc405537009"/>
      <w:r w:rsidRPr="00AB0FC2">
        <w:t>(1</w:t>
      </w:r>
      <w:ins w:id="1530" w:author="ERCOT" w:date="2020-02-10T11:40:00Z">
        <w:r w:rsidR="00371B25">
          <w:t>1</w:t>
        </w:r>
      </w:ins>
      <w:del w:id="1531" w:author="ERCOT" w:date="2020-02-10T11:40:00Z">
        <w:r w:rsidRPr="00AB0FC2" w:rsidDel="00371B25">
          <w:delText>2</w:delText>
        </w:r>
      </w:del>
      <w:r w:rsidRPr="00AB0FC2">
        <w:t>)</w:t>
      </w:r>
      <w:r w:rsidRPr="00AB0FC2">
        <w:tab/>
        <w:t>Constraints can exist between the generator</w:t>
      </w:r>
      <w:r w:rsidRPr="008F031F">
        <w:t xml:space="preserve">’s Resource Connectivity Node and the Resource Node, in which case the </w:t>
      </w:r>
      <w:r w:rsidRPr="00472EA8">
        <w:t xml:space="preserve">awarded quantity </w:t>
      </w:r>
      <w:r>
        <w:t xml:space="preserve">of energy </w:t>
      </w:r>
      <w:r w:rsidRPr="00472EA8">
        <w:t>may be inconsistent with the clearing price when the constraint between the Resource Connectivity Node and the Resource Node is binding.</w:t>
      </w:r>
    </w:p>
    <w:p w14:paraId="0532633A" w14:textId="77777777" w:rsidR="006A38D2" w:rsidRPr="00A35CB9" w:rsidRDefault="006A38D2" w:rsidP="006A38D2">
      <w:pPr>
        <w:pStyle w:val="BodyTextNumbered"/>
      </w:pPr>
      <w:bookmarkStart w:id="1532" w:name="_Toc440871795"/>
      <w:r>
        <w:t>(1</w:t>
      </w:r>
      <w:ins w:id="1533" w:author="ERCOT" w:date="2020-02-10T11:40:00Z">
        <w:r w:rsidR="00371B25">
          <w:t>2</w:t>
        </w:r>
      </w:ins>
      <w:del w:id="1534" w:author="ERCOT" w:date="2020-02-10T11:40:00Z">
        <w:r w:rsidDel="00371B25">
          <w:delText>3</w:delText>
        </w:r>
      </w:del>
      <w:r>
        <w:t>)</w:t>
      </w:r>
      <w:r>
        <w:tab/>
      </w:r>
      <w:r w:rsidR="00D6532B">
        <w:t>PTP Obligation b</w:t>
      </w:r>
      <w:r w:rsidR="00D6532B" w:rsidRPr="00A35CB9">
        <w:t xml:space="preserve">ids shall not be </w:t>
      </w:r>
      <w:r w:rsidR="00D6532B">
        <w:t>awarded</w:t>
      </w:r>
      <w:r w:rsidR="00D6532B" w:rsidRPr="00A35CB9">
        <w:t xml:space="preserve"> where the DAM clearing price for the PTP Obligation is g</w:t>
      </w:r>
      <w:r w:rsidR="00D6532B">
        <w:t>reater than the PTP Obligation b</w:t>
      </w:r>
      <w:r w:rsidR="00D6532B" w:rsidRPr="00A35CB9">
        <w:t>id price</w:t>
      </w:r>
      <w:r w:rsidR="00D6532B">
        <w:t xml:space="preserve"> plus $0.01/MW per hour.</w:t>
      </w:r>
    </w:p>
    <w:p w14:paraId="79155B2B" w14:textId="77777777" w:rsidR="00FF2129" w:rsidDel="00A54D84" w:rsidRDefault="00482EF3" w:rsidP="009C4C4F">
      <w:pPr>
        <w:pStyle w:val="H3"/>
        <w:rPr>
          <w:del w:id="1535" w:author="ERCOT" w:date="2020-01-16T10:37:00Z"/>
        </w:rPr>
      </w:pPr>
      <w:bookmarkStart w:id="1536" w:name="_Toc17707802"/>
      <w:del w:id="1537" w:author="ERCOT" w:date="2020-01-16T10:37:00Z">
        <w:r w:rsidDel="00A54D84">
          <w:delText>4.5.2</w:delText>
        </w:r>
        <w:r w:rsidDel="00A54D84">
          <w:tab/>
        </w:r>
        <w:commentRangeStart w:id="1538"/>
        <w:r w:rsidDel="00A54D84">
          <w:delText>Ancillary Service Insufficiency</w:delText>
        </w:r>
        <w:bookmarkEnd w:id="1524"/>
        <w:bookmarkEnd w:id="1525"/>
        <w:bookmarkEnd w:id="1526"/>
        <w:bookmarkEnd w:id="1527"/>
        <w:bookmarkEnd w:id="1528"/>
        <w:bookmarkEnd w:id="1529"/>
        <w:bookmarkEnd w:id="1532"/>
        <w:bookmarkEnd w:id="1536"/>
        <w:commentRangeEnd w:id="1538"/>
        <w:r w:rsidR="006A6C2E" w:rsidDel="00A54D84">
          <w:rPr>
            <w:rStyle w:val="CommentReference"/>
            <w:b w:val="0"/>
            <w:bCs w:val="0"/>
            <w:i w:val="0"/>
          </w:rPr>
          <w:commentReference w:id="1538"/>
        </w:r>
      </w:del>
    </w:p>
    <w:p w14:paraId="43577C2E" w14:textId="77777777" w:rsidR="00FF2129" w:rsidDel="00A54D84" w:rsidRDefault="00482EF3">
      <w:pPr>
        <w:pStyle w:val="BodyTextNumbered"/>
        <w:rPr>
          <w:del w:id="1539" w:author="ERCOT" w:date="2020-01-16T10:37:00Z"/>
        </w:rPr>
      </w:pPr>
      <w:del w:id="1540" w:author="ERCOT" w:date="2020-01-16T10:37:00Z">
        <w:r w:rsidDel="00A54D84">
          <w:delText>(1)</w:delText>
        </w:r>
        <w:r w:rsidDel="00A54D84">
          <w:tab/>
          <w:delText xml:space="preserve">ERCOT shall determine if there is an insufficiency in Ancillary Service Offers. </w:delText>
        </w:r>
        <w:r w:rsidR="00810745" w:rsidDel="00A54D84">
          <w:delText xml:space="preserve"> </w:delText>
        </w:r>
        <w:r w:rsidDel="00A54D84">
          <w:delText xml:space="preserve">If ERCOT receives insufficient Ancillary Service Offers in the DAM to procure one or more required Ancillary Service such that the Ancillary Service Plan is deficient and system security and reliability is threatened: </w:delText>
        </w:r>
      </w:del>
    </w:p>
    <w:p w14:paraId="0E43B86C" w14:textId="77777777" w:rsidR="00FF2129" w:rsidDel="00A54D84" w:rsidRDefault="00482EF3" w:rsidP="009D6B45">
      <w:pPr>
        <w:pStyle w:val="List"/>
        <w:ind w:left="1440"/>
        <w:rPr>
          <w:del w:id="1541" w:author="ERCOT" w:date="2020-01-16T10:37:00Z"/>
        </w:rPr>
      </w:pPr>
      <w:del w:id="1542" w:author="ERCOT" w:date="2020-01-16T10:37:00Z">
        <w:r w:rsidDel="00A54D84">
          <w:delText>(a)</w:delText>
        </w:r>
        <w:r w:rsidDel="00A54D84">
          <w:tab/>
          <w:delText xml:space="preserve">ERCOT shall declare an Ancillary Service insufficiency and issue a </w:delText>
        </w:r>
        <w:r w:rsidR="003F0C82" w:rsidDel="00A54D84">
          <w:delText>Watch</w:delText>
        </w:r>
        <w:r w:rsidDel="00A54D84">
          <w:delText xml:space="preserve"> under Section 6.5.9.3.3, </w:delText>
        </w:r>
        <w:r w:rsidR="00810745" w:rsidDel="00A54D84">
          <w:delText>Watch</w:delText>
        </w:r>
        <w:r w:rsidDel="00A54D84">
          <w:delText>.</w:delText>
        </w:r>
      </w:del>
    </w:p>
    <w:p w14:paraId="5706B431" w14:textId="77777777" w:rsidR="00FF2129" w:rsidDel="00A54D84" w:rsidRDefault="00482EF3">
      <w:pPr>
        <w:pStyle w:val="List"/>
        <w:ind w:left="1440"/>
        <w:rPr>
          <w:del w:id="1543" w:author="ERCOT" w:date="2020-01-16T10:37:00Z"/>
        </w:rPr>
      </w:pPr>
      <w:del w:id="1544" w:author="ERCOT" w:date="2020-01-16T10:37:00Z">
        <w:r w:rsidDel="00A54D84">
          <w:delText>(b)</w:delText>
        </w:r>
        <w:r w:rsidDel="00A54D84">
          <w:tab/>
          <w:delText xml:space="preserve">ERCOT shall request additional Ancillary Service Offers.  </w:delText>
        </w:r>
      </w:del>
    </w:p>
    <w:p w14:paraId="373B950B" w14:textId="77777777" w:rsidR="00FF2129" w:rsidDel="00A54D84" w:rsidRDefault="00482EF3" w:rsidP="004156FB">
      <w:pPr>
        <w:pStyle w:val="BodyText"/>
        <w:ind w:left="2160" w:hanging="720"/>
        <w:rPr>
          <w:del w:id="1545" w:author="ERCOT" w:date="2020-01-16T10:37:00Z"/>
        </w:rPr>
      </w:pPr>
      <w:del w:id="1546" w:author="ERCOT" w:date="2020-01-16T10:37:00Z">
        <w:r w:rsidDel="00A54D84">
          <w:delText>(i)</w:delText>
        </w:r>
        <w:r w:rsidDel="00A54D84">
          <w:tab/>
          <w:delText xml:space="preserve">A QSE may resubmit an offer for an Ancillary Service that it submitted before the </w:delText>
        </w:r>
        <w:r w:rsidR="004156FB" w:rsidDel="00A54D84">
          <w:delText>Watch</w:delText>
        </w:r>
        <w:r w:rsidDel="00A54D84">
          <w:delText xml:space="preserve"> for the same Ancillary Service</w:delText>
        </w:r>
        <w:r w:rsidR="005D4DD6" w:rsidDel="00A54D84">
          <w:delText xml:space="preserve"> quantity block</w:delText>
        </w:r>
        <w:r w:rsidDel="00A54D84">
          <w:delText>, but the resubmitted offer must meet the following criteria to be considered a valid offer:</w:delText>
        </w:r>
      </w:del>
    </w:p>
    <w:p w14:paraId="03D1874A" w14:textId="77777777" w:rsidR="00FF2129" w:rsidDel="00A54D84" w:rsidRDefault="00482EF3" w:rsidP="004156FB">
      <w:pPr>
        <w:pStyle w:val="List"/>
        <w:ind w:left="2880"/>
        <w:rPr>
          <w:del w:id="1547" w:author="ERCOT" w:date="2020-01-16T10:37:00Z"/>
        </w:rPr>
      </w:pPr>
      <w:del w:id="1548" w:author="ERCOT" w:date="2020-01-16T10:37:00Z">
        <w:r w:rsidDel="00A54D84">
          <w:delText>(A)</w:delText>
        </w:r>
        <w:r w:rsidDel="00A54D84">
          <w:tab/>
          <w:delText xml:space="preserve">The offer quantity may not be less than the offer quantity submitted before the </w:delText>
        </w:r>
        <w:r w:rsidR="004156FB" w:rsidDel="00A54D84">
          <w:delText>Watch</w:delText>
        </w:r>
        <w:r w:rsidDel="00A54D84">
          <w:delText xml:space="preserve">, unless the </w:delText>
        </w:r>
        <w:r w:rsidR="005D4DD6" w:rsidDel="00A54D84">
          <w:delText>resubmitted</w:delText>
        </w:r>
        <w:r w:rsidDel="00A54D84">
          <w:delText xml:space="preserve"> offer </w:delText>
        </w:r>
        <w:r w:rsidR="005D4DD6" w:rsidDel="00A54D84">
          <w:delText xml:space="preserve">quantity </w:delText>
        </w:r>
        <w:r w:rsidR="005D4DD6" w:rsidDel="00A54D84">
          <w:lastRenderedPageBreak/>
          <w:delText>is</w:delText>
        </w:r>
        <w:r w:rsidDel="00A54D84">
          <w:delText xml:space="preserve"> priced </w:delText>
        </w:r>
        <w:r w:rsidR="005D4DD6" w:rsidDel="00A54D84">
          <w:delText>lower</w:delText>
        </w:r>
        <w:r w:rsidDel="00A54D84">
          <w:delText xml:space="preserve"> than the offer </w:delText>
        </w:r>
        <w:r w:rsidR="005D4DD6" w:rsidDel="00A54D84">
          <w:delText>quantity submitted before the Watch</w:delText>
        </w:r>
        <w:r w:rsidDel="00A54D84">
          <w:delText>; and</w:delText>
        </w:r>
      </w:del>
    </w:p>
    <w:p w14:paraId="183FCF84" w14:textId="77777777" w:rsidR="00FF2129" w:rsidDel="00A54D84" w:rsidRDefault="00482EF3" w:rsidP="004156FB">
      <w:pPr>
        <w:pStyle w:val="List2"/>
        <w:spacing w:after="240"/>
        <w:ind w:left="2880" w:hanging="720"/>
        <w:rPr>
          <w:del w:id="1549" w:author="ERCOT" w:date="2020-01-16T10:37:00Z"/>
        </w:rPr>
      </w:pPr>
      <w:del w:id="1550" w:author="ERCOT" w:date="2020-01-16T10:37:00Z">
        <w:r w:rsidDel="00A54D84">
          <w:delText>(B)</w:delText>
        </w:r>
        <w:r w:rsidDel="00A54D84">
          <w:tab/>
          <w:delText xml:space="preserve">For the amount of the offer quantity that is </w:delText>
        </w:r>
        <w:r w:rsidR="005D4DD6" w:rsidDel="00A54D84">
          <w:delText>equal to or greater</w:delText>
        </w:r>
        <w:r w:rsidDel="00A54D84">
          <w:delText xml:space="preserve"> than the offer quantity submitted before the </w:delText>
        </w:r>
        <w:r w:rsidR="004156FB" w:rsidDel="00A54D84">
          <w:delText>Watch</w:delText>
        </w:r>
        <w:r w:rsidDel="00A54D84">
          <w:delText xml:space="preserve">, the offer must be priced equal to or less than the price of the offer submitted before the </w:delText>
        </w:r>
        <w:r w:rsidR="004156FB" w:rsidDel="00A54D84">
          <w:delText>Watch</w:delText>
        </w:r>
        <w:r w:rsidDel="00A54D84">
          <w:delText xml:space="preserve">. </w:delText>
        </w:r>
      </w:del>
    </w:p>
    <w:p w14:paraId="6308C62E" w14:textId="77777777" w:rsidR="00FF2129" w:rsidDel="00A54D84" w:rsidRDefault="00482EF3" w:rsidP="004156FB">
      <w:pPr>
        <w:pStyle w:val="BodyText"/>
        <w:ind w:left="2160" w:hanging="720"/>
        <w:rPr>
          <w:del w:id="1551" w:author="ERCOT" w:date="2020-01-16T10:37:00Z"/>
        </w:rPr>
      </w:pPr>
      <w:del w:id="1552" w:author="ERCOT" w:date="2020-01-16T10:37:00Z">
        <w:r w:rsidDel="00A54D84">
          <w:delText>(ii)</w:delText>
        </w:r>
        <w:r w:rsidDel="00A54D84">
          <w:tab/>
        </w:r>
        <w:r w:rsidR="005D4DD6" w:rsidRPr="00931359" w:rsidDel="00A54D84">
          <w:delText xml:space="preserve">A QSE may submit an offer for an additional Ancillary Service quantity block that was not submitted before the Watch. </w:delText>
        </w:r>
        <w:r w:rsidR="005D4DD6" w:rsidDel="00A54D84">
          <w:delText xml:space="preserve"> </w:delText>
        </w:r>
        <w:r w:rsidR="005D4DD6" w:rsidRPr="00931359" w:rsidDel="00A54D84">
          <w:delText xml:space="preserve">The incremental amount of the offer may be submitted at a price subject to the offer cap, provided the offer quantity of the Ancillary Service block from </w:delText>
        </w:r>
        <w:r w:rsidR="005D4DD6" w:rsidDel="00A54D84">
          <w:delText xml:space="preserve">paragraph </w:delText>
        </w:r>
        <w:r w:rsidR="005D4DD6" w:rsidRPr="00931359" w:rsidDel="00A54D84">
          <w:delText>(i)</w:delText>
        </w:r>
        <w:r w:rsidR="005D4DD6" w:rsidDel="00A54D84">
          <w:delText xml:space="preserve"> above</w:delText>
        </w:r>
        <w:r w:rsidR="005D4DD6" w:rsidRPr="00931359" w:rsidDel="00A54D84">
          <w:delText xml:space="preserve"> is not less than the offer quantity submitted before the Watch</w:delText>
        </w:r>
        <w:r w:rsidDel="00A54D84">
          <w:delText>.</w:delText>
        </w:r>
      </w:del>
    </w:p>
    <w:p w14:paraId="62A7BAA2" w14:textId="77777777" w:rsidR="005D4DD6" w:rsidDel="00A54D84" w:rsidRDefault="005D4DD6" w:rsidP="005D4DD6">
      <w:pPr>
        <w:pStyle w:val="BodyText"/>
        <w:ind w:left="2160" w:hanging="720"/>
        <w:rPr>
          <w:del w:id="1553" w:author="ERCOT" w:date="2020-01-16T10:37:00Z"/>
        </w:rPr>
      </w:pPr>
      <w:del w:id="1554" w:author="ERCOT" w:date="2020-01-16T10:37:00Z">
        <w:r w:rsidDel="00A54D84">
          <w:delText>(iii)</w:delText>
        </w:r>
        <w:r w:rsidDel="00A54D84">
          <w:tab/>
        </w:r>
        <w:r w:rsidRPr="00B75328" w:rsidDel="00A54D84">
          <w:delText xml:space="preserve">A QSE </w:delText>
        </w:r>
        <w:r w:rsidDel="00A54D84">
          <w:delText xml:space="preserve">that did not submit an Ancillary Service Offer prior to the Watch </w:delText>
        </w:r>
        <w:r w:rsidRPr="00B75328" w:rsidDel="00A54D84">
          <w:delText>may submit a</w:delText>
        </w:r>
        <w:r w:rsidDel="00A54D84">
          <w:delText xml:space="preserve"> new Ancillary Service O</w:delText>
        </w:r>
        <w:r w:rsidRPr="00B75328" w:rsidDel="00A54D84">
          <w:delText>ffer at a price subject to the offer cap</w:delText>
        </w:r>
        <w:r w:rsidDel="00A54D84">
          <w:delText>.</w:delText>
        </w:r>
      </w:del>
    </w:p>
    <w:p w14:paraId="57AFD695" w14:textId="77777777" w:rsidR="00FF2129" w:rsidDel="00A54D84" w:rsidRDefault="00482EF3">
      <w:pPr>
        <w:pStyle w:val="List"/>
        <w:ind w:left="1440"/>
        <w:rPr>
          <w:del w:id="1555" w:author="ERCOT" w:date="2020-01-16T10:37:00Z"/>
        </w:rPr>
      </w:pPr>
      <w:del w:id="1556" w:author="ERCOT" w:date="2020-01-16T10:37:00Z">
        <w:r w:rsidDel="00A54D84">
          <w:delText>(c)</w:delText>
        </w:r>
        <w:r w:rsidDel="00A54D84">
          <w:tab/>
          <w:delText xml:space="preserve">ERCOT shall not begin executing the DAM sooner than 30 minutes after issuing the </w:delText>
        </w:r>
        <w:r w:rsidR="004156FB" w:rsidDel="00A54D84">
          <w:delText>Watch</w:delText>
        </w:r>
        <w:r w:rsidDel="00A54D84">
          <w:delText>.  If the additional Ancillary Service Offers are still insufficient to supply the Ancillary Service required in the Day-Ahead Ancillary Service Plan</w:delText>
        </w:r>
        <w:r w:rsidR="00CF7830" w:rsidDel="00A54D84">
          <w:delText>,</w:delText>
        </w:r>
        <w:r w:rsidDel="00A54D84">
          <w:delText xml:space="preserve"> then ERCOT shall run the DAM by reducing the Ancillary Service Plan </w:delText>
        </w:r>
        <w:r w:rsidDel="00A54D84">
          <w:rPr>
            <w:rStyle w:val="msoins0"/>
            <w:u w:val="none"/>
          </w:rPr>
          <w:delText xml:space="preserve">quantities only for purposes of the DAM </w:delText>
        </w:r>
        <w:r w:rsidDel="00A54D84">
          <w:delText xml:space="preserve">by the amount of insufficiency. </w:delText>
        </w:r>
      </w:del>
    </w:p>
    <w:p w14:paraId="0FC7E407" w14:textId="77777777" w:rsidR="00FF2129" w:rsidDel="00A54D84" w:rsidRDefault="00482EF3">
      <w:pPr>
        <w:pStyle w:val="List"/>
        <w:ind w:left="1440"/>
        <w:rPr>
          <w:del w:id="1557" w:author="ERCOT" w:date="2020-01-16T10:37:00Z"/>
        </w:rPr>
      </w:pPr>
      <w:del w:id="1558" w:author="ERCOT" w:date="2020-01-16T10:37:00Z">
        <w:r w:rsidDel="00A54D84">
          <w:delText>(d)</w:delText>
        </w:r>
        <w:r w:rsidDel="00A54D84">
          <w:tab/>
        </w:r>
        <w:r w:rsidDel="00A54D84">
          <w:rPr>
            <w:rStyle w:val="msoins0"/>
            <w:u w:val="none"/>
          </w:rPr>
          <w:delText xml:space="preserve">When ERCOT must </w:delText>
        </w:r>
        <w:r w:rsidDel="00A54D84">
          <w:delText xml:space="preserve">reduce the Ancillary Service Plan </w:delText>
        </w:r>
        <w:r w:rsidDel="00A54D84">
          <w:rPr>
            <w:rStyle w:val="msoins0"/>
            <w:u w:val="none"/>
          </w:rPr>
          <w:delText xml:space="preserve">for purposes of the DAM </w:delText>
        </w:r>
        <w:r w:rsidDel="00A54D84">
          <w:delText>due to insufficient Ancillary Service Offers, ERCOT shall preserve the Ancillary Service Plan in the DAM in the following order of priority:</w:delText>
        </w:r>
      </w:del>
    </w:p>
    <w:p w14:paraId="0283A87A" w14:textId="77777777" w:rsidR="00FF2129" w:rsidDel="00A54D84" w:rsidRDefault="00482EF3">
      <w:pPr>
        <w:pStyle w:val="List"/>
        <w:ind w:left="2160"/>
        <w:rPr>
          <w:del w:id="1559" w:author="ERCOT" w:date="2020-01-16T10:37:00Z"/>
        </w:rPr>
      </w:pPr>
      <w:del w:id="1560" w:author="ERCOT" w:date="2020-01-16T10:37:00Z">
        <w:r w:rsidDel="00A54D84">
          <w:delText>(i)</w:delText>
        </w:r>
        <w:r w:rsidDel="00A54D84">
          <w:tab/>
        </w:r>
        <w:r w:rsidR="00241DE8" w:rsidDel="00A54D84">
          <w:delText>Regulation Up (</w:delText>
        </w:r>
        <w:r w:rsidDel="00A54D84">
          <w:delText>Reg-Up</w:delText>
        </w:r>
        <w:r w:rsidR="00241DE8" w:rsidDel="00A54D84">
          <w:delText>)</w:delText>
        </w:r>
        <w:r w:rsidDel="00A54D84">
          <w:delText>;</w:delText>
        </w:r>
      </w:del>
    </w:p>
    <w:p w14:paraId="0FE3122F" w14:textId="77777777" w:rsidR="00FF2129" w:rsidDel="00A54D84" w:rsidRDefault="00482EF3">
      <w:pPr>
        <w:pStyle w:val="List"/>
        <w:ind w:left="2160"/>
        <w:rPr>
          <w:del w:id="1561" w:author="ERCOT" w:date="2020-01-16T10:37:00Z"/>
        </w:rPr>
      </w:pPr>
      <w:del w:id="1562" w:author="ERCOT" w:date="2020-01-16T10:37:00Z">
        <w:r w:rsidDel="00A54D84">
          <w:delText>(ii)</w:delText>
        </w:r>
        <w:r w:rsidDel="00A54D84">
          <w:tab/>
        </w:r>
        <w:r w:rsidR="00241DE8" w:rsidDel="00A54D84">
          <w:delText>Regulation Down (</w:delText>
        </w:r>
        <w:r w:rsidDel="00A54D84">
          <w:delText>Reg-Down</w:delText>
        </w:r>
        <w:r w:rsidR="00241DE8" w:rsidDel="00A54D84">
          <w:delText>)</w:delText>
        </w:r>
        <w:r w:rsidDel="00A54D84">
          <w:delText>;</w:delText>
        </w:r>
      </w:del>
    </w:p>
    <w:p w14:paraId="153D61F5" w14:textId="77777777" w:rsidR="00FF2129" w:rsidDel="00A54D84" w:rsidRDefault="00482EF3">
      <w:pPr>
        <w:pStyle w:val="List"/>
        <w:ind w:left="2160"/>
        <w:rPr>
          <w:del w:id="1563" w:author="ERCOT" w:date="2020-01-16T10:37:00Z"/>
        </w:rPr>
      </w:pPr>
      <w:del w:id="1564" w:author="ERCOT" w:date="2020-01-16T10:37:00Z">
        <w:r w:rsidDel="00A54D84">
          <w:delText>(iii)</w:delText>
        </w:r>
        <w:r w:rsidDel="00A54D84">
          <w:tab/>
        </w:r>
        <w:r w:rsidR="00241DE8" w:rsidDel="00A54D84">
          <w:delText>Responsive Reserve (</w:delText>
        </w:r>
        <w:r w:rsidDel="00A54D84">
          <w:delText>RRS</w:delText>
        </w:r>
        <w:r w:rsidR="00241DE8" w:rsidDel="00A54D84">
          <w:delText>)</w:delText>
        </w:r>
        <w:r w:rsidDel="00A54D84">
          <w:delText>; and</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F7830" w:rsidRPr="004B32CF" w:rsidDel="00A54D84" w14:paraId="25C3FF9A" w14:textId="77777777" w:rsidTr="00B34003">
        <w:trPr>
          <w:trHeight w:val="386"/>
          <w:del w:id="1565" w:author="ERCOT" w:date="2020-01-16T10:37:00Z"/>
        </w:trPr>
        <w:tc>
          <w:tcPr>
            <w:tcW w:w="9350" w:type="dxa"/>
            <w:shd w:val="pct12" w:color="auto" w:fill="auto"/>
          </w:tcPr>
          <w:p w14:paraId="6EE3A60E" w14:textId="77777777" w:rsidR="00CF7830" w:rsidRPr="004B32CF" w:rsidDel="00A54D84" w:rsidRDefault="00CF7830" w:rsidP="00B34003">
            <w:pPr>
              <w:spacing w:before="120" w:after="240"/>
              <w:rPr>
                <w:del w:id="1566" w:author="ERCOT" w:date="2020-01-16T10:37:00Z"/>
                <w:b/>
                <w:i/>
                <w:iCs/>
              </w:rPr>
            </w:pPr>
            <w:del w:id="1567" w:author="ERCOT" w:date="2020-01-16T10:37:00Z">
              <w:r w:rsidDel="00A54D84">
                <w:rPr>
                  <w:b/>
                  <w:i/>
                  <w:iCs/>
                </w:rPr>
                <w:delText>[NPRR863:  Insert paragraph (iv) below</w:delText>
              </w:r>
              <w:r w:rsidRPr="004B32CF" w:rsidDel="00A54D84">
                <w:rPr>
                  <w:b/>
                  <w:i/>
                  <w:iCs/>
                </w:rPr>
                <w:delText xml:space="preserve"> upon system implementation</w:delText>
              </w:r>
              <w:r w:rsidDel="00A54D84">
                <w:rPr>
                  <w:b/>
                  <w:i/>
                  <w:iCs/>
                </w:rPr>
                <w:delText xml:space="preserve"> and renumber accordingly</w:delText>
              </w:r>
              <w:r w:rsidRPr="004B32CF" w:rsidDel="00A54D84">
                <w:rPr>
                  <w:b/>
                  <w:i/>
                  <w:iCs/>
                </w:rPr>
                <w:delText>:]</w:delText>
              </w:r>
            </w:del>
          </w:p>
          <w:p w14:paraId="2E664DD0" w14:textId="77777777" w:rsidR="00CF7830" w:rsidRPr="00FC44CB" w:rsidDel="00A54D84" w:rsidRDefault="00CF7830" w:rsidP="00CF7830">
            <w:pPr>
              <w:spacing w:after="240"/>
              <w:ind w:left="2160" w:hanging="720"/>
              <w:rPr>
                <w:del w:id="1568" w:author="ERCOT" w:date="2020-01-16T10:37:00Z"/>
              </w:rPr>
            </w:pPr>
            <w:del w:id="1569" w:author="ERCOT" w:date="2020-01-16T10:37:00Z">
              <w:r w:rsidRPr="0003648D" w:rsidDel="00A54D84">
                <w:delText xml:space="preserve">(iv) </w:delText>
              </w:r>
              <w:r w:rsidRPr="0003648D" w:rsidDel="00A54D84">
                <w:tab/>
              </w:r>
              <w:r w:rsidDel="00A54D84">
                <w:delText>ERCOT Contingency Reserve Service</w:delText>
              </w:r>
              <w:r w:rsidRPr="0003648D" w:rsidDel="00A54D84">
                <w:rPr>
                  <w:iCs/>
                  <w:szCs w:val="20"/>
                </w:rPr>
                <w:delText xml:space="preserve"> </w:delText>
              </w:r>
              <w:r w:rsidDel="00A54D84">
                <w:rPr>
                  <w:iCs/>
                  <w:szCs w:val="20"/>
                </w:rPr>
                <w:delText>(ECRS)</w:delText>
              </w:r>
              <w:r w:rsidDel="00A54D84">
                <w:delText>; and</w:delText>
              </w:r>
            </w:del>
          </w:p>
        </w:tc>
      </w:tr>
    </w:tbl>
    <w:p w14:paraId="6B318505" w14:textId="77777777" w:rsidR="00FF2129" w:rsidRPr="00DF3AC4" w:rsidDel="00A54D84" w:rsidRDefault="00163CA7" w:rsidP="00FF1649">
      <w:pPr>
        <w:pStyle w:val="List"/>
        <w:spacing w:before="240"/>
        <w:ind w:left="2160"/>
        <w:rPr>
          <w:del w:id="1570" w:author="ERCOT" w:date="2020-01-16T10:37:00Z"/>
        </w:rPr>
      </w:pPr>
      <w:del w:id="1571" w:author="ERCOT" w:date="2020-01-16T10:37:00Z">
        <w:r w:rsidRPr="00DF3AC4" w:rsidDel="00A54D84">
          <w:delText>(iv)</w:delText>
        </w:r>
        <w:r w:rsidRPr="00DF3AC4" w:rsidDel="00A54D84">
          <w:tab/>
          <w:delText>Non-Spin.</w:delText>
        </w:r>
      </w:del>
    </w:p>
    <w:p w14:paraId="65C8F4FE" w14:textId="77777777" w:rsidR="00FF2129" w:rsidDel="00A54D84" w:rsidRDefault="00C852B6">
      <w:pPr>
        <w:pStyle w:val="BodyTextNumbered"/>
        <w:rPr>
          <w:del w:id="1572" w:author="ERCOT" w:date="2020-01-16T10:37:00Z"/>
        </w:rPr>
      </w:pPr>
      <w:del w:id="1573" w:author="ERCOT" w:date="2020-01-16T10:37:00Z">
        <w:r w:rsidRPr="00292125" w:rsidDel="00A54D84">
          <w:delText>(2)</w:delText>
        </w:r>
        <w:r w:rsidRPr="00292125" w:rsidDel="00A54D84">
          <w:tab/>
          <w:delText xml:space="preserve">ERCOT shall procure the difference in capacity between the Day-Ahead Ancillary Service Plan and the DAM-reduced Ancillary Service Plan amounts using the Supplemental Ancillary Service Market (SASM) process in accordance with Section 6.4.9.2.2, SASM Clearing Process.  If the SASM process is insufficient, then ERCOT may acquire the insufficient amount of Ancillary Services from Hourly Reliability Unit </w:delText>
        </w:r>
        <w:r w:rsidRPr="00292125" w:rsidDel="00A54D84">
          <w:lastRenderedPageBreak/>
          <w:delText>Commitment (HRUC) Resources that are qualified to provide the needed Ancillary Service.  ERCOT may also issue a Watch and procure Ancillary Services in accordance with Section 6.5.9.3.3.</w:delText>
        </w:r>
        <w:r w:rsidR="00482EF3" w:rsidDel="00A54D84">
          <w:delText xml:space="preserve"> </w:delText>
        </w:r>
      </w:del>
    </w:p>
    <w:p w14:paraId="696BAEEE" w14:textId="77777777" w:rsidR="00FF2129" w:rsidRDefault="00482EF3" w:rsidP="00816068">
      <w:pPr>
        <w:pStyle w:val="H3"/>
      </w:pPr>
      <w:bookmarkStart w:id="1574" w:name="_Toc142108952"/>
      <w:bookmarkStart w:id="1575" w:name="_Toc142113797"/>
      <w:bookmarkStart w:id="1576" w:name="_Toc402345624"/>
      <w:bookmarkStart w:id="1577" w:name="_Toc405383907"/>
      <w:bookmarkStart w:id="1578" w:name="_Toc405537010"/>
      <w:bookmarkStart w:id="1579" w:name="_Toc440871796"/>
      <w:bookmarkStart w:id="1580" w:name="_Toc17707803"/>
      <w:commentRangeStart w:id="1581"/>
      <w:r>
        <w:t>4.5.3</w:t>
      </w:r>
      <w:commentRangeEnd w:id="1581"/>
      <w:r w:rsidR="009B0922">
        <w:rPr>
          <w:rStyle w:val="CommentReference"/>
          <w:b w:val="0"/>
          <w:bCs w:val="0"/>
          <w:i w:val="0"/>
        </w:rPr>
        <w:commentReference w:id="1581"/>
      </w:r>
      <w:r>
        <w:tab/>
      </w:r>
      <w:commentRangeStart w:id="1582"/>
      <w:r>
        <w:t>Communicating DAM Results</w:t>
      </w:r>
      <w:bookmarkStart w:id="1583" w:name="_Toc90197131"/>
      <w:bookmarkStart w:id="1584" w:name="_Toc92525569"/>
      <w:bookmarkStart w:id="1585" w:name="_Toc92525949"/>
      <w:bookmarkStart w:id="1586" w:name="_Toc92533787"/>
      <w:bookmarkEnd w:id="1574"/>
      <w:bookmarkEnd w:id="1575"/>
      <w:bookmarkEnd w:id="1576"/>
      <w:bookmarkEnd w:id="1577"/>
      <w:bookmarkEnd w:id="1578"/>
      <w:bookmarkEnd w:id="1579"/>
      <w:bookmarkEnd w:id="1580"/>
      <w:commentRangeEnd w:id="1582"/>
      <w:r w:rsidR="003B1D8A">
        <w:rPr>
          <w:rStyle w:val="CommentReference"/>
          <w:b w:val="0"/>
          <w:bCs w:val="0"/>
          <w:i w:val="0"/>
        </w:rPr>
        <w:commentReference w:id="1582"/>
      </w:r>
    </w:p>
    <w:bookmarkEnd w:id="1583"/>
    <w:bookmarkEnd w:id="1584"/>
    <w:bookmarkEnd w:id="1585"/>
    <w:bookmarkEnd w:id="1586"/>
    <w:p w14:paraId="6322C78F" w14:textId="77777777" w:rsidR="00383FF4" w:rsidRPr="00E64084" w:rsidRDefault="00383FF4" w:rsidP="00383FF4">
      <w:pPr>
        <w:pStyle w:val="BodyTextNumbered"/>
      </w:pPr>
      <w:r w:rsidRPr="00E64084">
        <w:t>(1)</w:t>
      </w:r>
      <w:r w:rsidRPr="00E64084">
        <w:tab/>
        <w:t xml:space="preserve">As soon as practicable, but no later than 1330 in the Day-Ahead, ERCOT shall notify the parties to each cleared DAM transaction (e.g., the buyer and the seller) of the results of the DAM as follows: </w:t>
      </w:r>
    </w:p>
    <w:p w14:paraId="484EB6C1" w14:textId="77777777" w:rsidR="00383FF4" w:rsidRDefault="00383FF4" w:rsidP="00383FF4">
      <w:pPr>
        <w:pStyle w:val="List"/>
        <w:ind w:left="1440"/>
        <w:rPr>
          <w:ins w:id="1587" w:author="ERCOT" w:date="2019-12-13T15:29:00Z"/>
        </w:rPr>
      </w:pPr>
      <w:r w:rsidRPr="00E64084">
        <w:t>(a)</w:t>
      </w:r>
      <w:r w:rsidRPr="00E64084">
        <w:tab/>
        <w:t xml:space="preserve">Awarded </w:t>
      </w:r>
      <w:ins w:id="1588" w:author="ERCOT" w:date="2020-02-21T10:57:00Z">
        <w:r w:rsidR="001F5544">
          <w:rPr>
            <w:iCs/>
          </w:rPr>
          <w:t>Resource-Specific</w:t>
        </w:r>
        <w:r w:rsidR="001F5544" w:rsidRPr="00931359">
          <w:rPr>
            <w:iCs/>
          </w:rPr>
          <w:t xml:space="preserve"> </w:t>
        </w:r>
      </w:ins>
      <w:r w:rsidRPr="00E64084">
        <w:t>Ancillary Service Offers, specifying Resource, MW, Ancillary Service type, and price, for each hour of the awarded offer;</w:t>
      </w:r>
    </w:p>
    <w:p w14:paraId="0EC5E2FB" w14:textId="77777777" w:rsidR="003B1D8A" w:rsidRPr="00E64084" w:rsidRDefault="003B1D8A" w:rsidP="00383FF4">
      <w:pPr>
        <w:pStyle w:val="List"/>
        <w:ind w:left="1440"/>
      </w:pPr>
      <w:ins w:id="1589" w:author="ERCOT" w:date="2019-12-13T15:29:00Z">
        <w:r>
          <w:t>(</w:t>
        </w:r>
      </w:ins>
      <w:ins w:id="1590" w:author="ERCOT" w:date="2020-02-10T11:41:00Z">
        <w:r w:rsidR="00371B25">
          <w:t>b</w:t>
        </w:r>
      </w:ins>
      <w:ins w:id="1591" w:author="ERCOT" w:date="2019-12-13T15:29:00Z">
        <w:r>
          <w:t>)</w:t>
        </w:r>
        <w:r>
          <w:tab/>
          <w:t>Awarded Ancillary Service Only Offers, specifying MW, Ancillary Service type, and price, for each hour of the awarded offer</w:t>
        </w:r>
      </w:ins>
      <w:ins w:id="1592" w:author="ERCOT" w:date="2020-02-10T11:41:00Z">
        <w:r w:rsidR="00371B25">
          <w:t>;</w:t>
        </w:r>
      </w:ins>
    </w:p>
    <w:p w14:paraId="58A17AFE" w14:textId="77777777" w:rsidR="00383FF4" w:rsidRPr="00E64084" w:rsidRDefault="00383FF4" w:rsidP="00383FF4">
      <w:pPr>
        <w:pStyle w:val="List"/>
        <w:ind w:left="1440"/>
      </w:pPr>
      <w:r w:rsidRPr="00E64084">
        <w:t>(</w:t>
      </w:r>
      <w:ins w:id="1593" w:author="ERCOT" w:date="2020-02-10T11:53:00Z">
        <w:r w:rsidR="003B2DF0">
          <w:t>c</w:t>
        </w:r>
      </w:ins>
      <w:del w:id="1594" w:author="ERCOT" w:date="2020-02-10T11:53:00Z">
        <w:r w:rsidRPr="00E64084" w:rsidDel="003B2DF0">
          <w:delText>b</w:delText>
        </w:r>
      </w:del>
      <w:r w:rsidRPr="00E64084">
        <w:t>)</w:t>
      </w:r>
      <w:r w:rsidRPr="00E64084">
        <w:tab/>
        <w:t xml:space="preserve">Awarded </w:t>
      </w:r>
      <w:r w:rsidRPr="00F17C64">
        <w:rPr>
          <w:rStyle w:val="msoins0"/>
          <w:u w:val="none"/>
        </w:rPr>
        <w:t>energy offers from Three-Part Supply Offers and from</w:t>
      </w:r>
      <w:r w:rsidRPr="00F17C64">
        <w:t xml:space="preserve"> DAM Energy-Only Offers, specifying </w:t>
      </w:r>
      <w:r w:rsidRPr="00F17C64">
        <w:rPr>
          <w:rStyle w:val="msoins0"/>
          <w:u w:val="none"/>
        </w:rPr>
        <w:t>Resource (except for DAM Energy-Only Offers),</w:t>
      </w:r>
      <w:r w:rsidRPr="00E64084">
        <w:t xml:space="preserve"> MWh, Settlement Point, and Settlement Point Price, for each hour of the awarded offer;</w:t>
      </w:r>
    </w:p>
    <w:p w14:paraId="45F84AE0" w14:textId="77777777" w:rsidR="00383FF4" w:rsidRPr="00E64084" w:rsidRDefault="00383FF4" w:rsidP="00383FF4">
      <w:pPr>
        <w:pStyle w:val="List"/>
        <w:ind w:left="1440"/>
      </w:pPr>
      <w:r w:rsidRPr="00E64084">
        <w:t>(</w:t>
      </w:r>
      <w:ins w:id="1595" w:author="ERCOT" w:date="2020-02-10T11:53:00Z">
        <w:r w:rsidR="003B2DF0">
          <w:t>d</w:t>
        </w:r>
      </w:ins>
      <w:del w:id="1596" w:author="ERCOT" w:date="2020-02-10T11:53:00Z">
        <w:r w:rsidRPr="00E64084" w:rsidDel="003B2DF0">
          <w:delText>c</w:delText>
        </w:r>
      </w:del>
      <w:r w:rsidRPr="00E64084">
        <w:t>)</w:t>
      </w:r>
      <w:r w:rsidRPr="00E64084">
        <w:tab/>
        <w:t xml:space="preserve">Awarded DAM Energy Bids, specifying MWh, Settlement Point, and Settlement Point Price for each hour of the awarded bid; </w:t>
      </w:r>
      <w:r w:rsidR="008E3F61">
        <w:t>and</w:t>
      </w:r>
    </w:p>
    <w:p w14:paraId="615D3CBA" w14:textId="77777777" w:rsidR="00383FF4" w:rsidRPr="00E64084" w:rsidRDefault="00383FF4" w:rsidP="00383FF4">
      <w:pPr>
        <w:pStyle w:val="List"/>
        <w:ind w:left="1440"/>
      </w:pPr>
      <w:r w:rsidRPr="00E64084">
        <w:t>(</w:t>
      </w:r>
      <w:ins w:id="1597" w:author="ERCOT" w:date="2020-02-10T11:53:00Z">
        <w:r w:rsidR="003B2DF0">
          <w:t>e</w:t>
        </w:r>
      </w:ins>
      <w:del w:id="1598" w:author="ERCOT" w:date="2020-02-10T11:53:00Z">
        <w:r w:rsidR="000C362C" w:rsidDel="003B2DF0">
          <w:delText>d</w:delText>
        </w:r>
      </w:del>
      <w:r w:rsidRPr="00E64084">
        <w:t>)</w:t>
      </w:r>
      <w:r w:rsidRPr="00E64084">
        <w:tab/>
        <w:t>Awarded PTP Obligation Bids, number of PTP Obligations in MW, source and sink Settlement Points, and price for each Settlement Interval of the awarded bid.</w:t>
      </w:r>
    </w:p>
    <w:p w14:paraId="50EFA51A" w14:textId="77777777" w:rsidR="00383FF4" w:rsidRPr="00E64084" w:rsidRDefault="00383FF4" w:rsidP="00383FF4">
      <w:pPr>
        <w:pStyle w:val="BodyTextNumbered"/>
      </w:pPr>
      <w:r w:rsidRPr="00E64084">
        <w:t>(2)</w:t>
      </w:r>
      <w:r w:rsidRPr="00E64084">
        <w:tab/>
        <w:t>As soon as practicable, but no later than 1330, ERCOT shall post on the MIS Public Area the hourly:</w:t>
      </w:r>
    </w:p>
    <w:p w14:paraId="149DC81D" w14:textId="77777777" w:rsidR="00383FF4" w:rsidRPr="00E64084" w:rsidRDefault="00383FF4" w:rsidP="00383FF4">
      <w:pPr>
        <w:pStyle w:val="List"/>
        <w:ind w:left="1440"/>
      </w:pPr>
      <w:r w:rsidRPr="00E64084">
        <w:t>(a)</w:t>
      </w:r>
      <w:r w:rsidRPr="00E64084">
        <w:tab/>
        <w:t>Day-Ahead MCPC for each type of Ancillary Service for each hour of the Operating Day;</w:t>
      </w:r>
    </w:p>
    <w:p w14:paraId="0412C912" w14:textId="77777777" w:rsidR="00383FF4" w:rsidRPr="00E64084" w:rsidRDefault="00383FF4" w:rsidP="00383FF4">
      <w:pPr>
        <w:pStyle w:val="List"/>
        <w:ind w:left="1440"/>
      </w:pPr>
      <w:r w:rsidRPr="00E64084">
        <w:t>(b)</w:t>
      </w:r>
      <w:r w:rsidRPr="00E64084">
        <w:tab/>
      </w:r>
      <w:r>
        <w:t xml:space="preserve">DASPPs </w:t>
      </w:r>
      <w:r w:rsidRPr="00E64084">
        <w:t xml:space="preserve">for each Settlement Point for each hour of the Operating Day; </w:t>
      </w:r>
    </w:p>
    <w:p w14:paraId="5FB8646B" w14:textId="77777777" w:rsidR="00383FF4" w:rsidRPr="00E64084" w:rsidRDefault="00383FF4" w:rsidP="00383FF4">
      <w:pPr>
        <w:pStyle w:val="List"/>
        <w:ind w:left="1440"/>
      </w:pPr>
      <w:r w:rsidRPr="00E64084">
        <w:t>(c)</w:t>
      </w:r>
      <w:r w:rsidRPr="00E64084">
        <w:tab/>
        <w:t>Day-Ahead hourly LMPs for each Electrical Bus for each hour of the Operating Day;</w:t>
      </w:r>
    </w:p>
    <w:p w14:paraId="3FF15582" w14:textId="77777777" w:rsidR="00383FF4" w:rsidRPr="00E64084" w:rsidDel="005A5BA8" w:rsidRDefault="00383FF4" w:rsidP="00383FF4">
      <w:pPr>
        <w:pStyle w:val="List"/>
        <w:ind w:left="1440"/>
        <w:rPr>
          <w:del w:id="1599" w:author="ERCOT" w:date="2020-02-24T13:51:00Z"/>
        </w:rPr>
      </w:pPr>
      <w:r w:rsidRPr="00E64084">
        <w:t>(d)</w:t>
      </w:r>
      <w:r w:rsidRPr="00E64084">
        <w:tab/>
        <w:t xml:space="preserve">Shadow Prices for every binding constraint for each hour of the Operating Day; </w:t>
      </w:r>
    </w:p>
    <w:p w14:paraId="286A20A3" w14:textId="77777777" w:rsidR="00383FF4" w:rsidRPr="00E64084" w:rsidRDefault="00383FF4" w:rsidP="00383FF4">
      <w:pPr>
        <w:pStyle w:val="List"/>
        <w:ind w:left="1440"/>
      </w:pPr>
      <w:del w:id="1600" w:author="ERCOT" w:date="2020-02-24T13:51:00Z">
        <w:r w:rsidRPr="00E64084" w:rsidDel="005A5BA8">
          <w:delText>(e)</w:delText>
        </w:r>
        <w:r w:rsidRPr="00E64084" w:rsidDel="005A5BA8">
          <w:tab/>
        </w:r>
      </w:del>
      <w:del w:id="1601" w:author="ERCOT" w:date="2020-02-21T14:16:00Z">
        <w:r w:rsidRPr="00E64084" w:rsidDel="008A445B">
          <w:delText xml:space="preserve">Quantity of total </w:delText>
        </w:r>
        <w:r w:rsidRPr="005A5BA8" w:rsidDel="008A445B">
          <w:delText>Ancillary Service Offers</w:delText>
        </w:r>
        <w:r w:rsidRPr="00E64084" w:rsidDel="008A445B">
          <w:delText xml:space="preserve"> received in the DAM, in MW by Ancillary Service type for each hour of the Operating Day</w:delText>
        </w:r>
      </w:del>
      <w:del w:id="1602" w:author="ERCOT" w:date="2020-02-24T13:51:00Z">
        <w:r w:rsidRPr="00E64084" w:rsidDel="005A5BA8">
          <w:delText>;</w:delText>
        </w:r>
      </w:del>
    </w:p>
    <w:p w14:paraId="0A72E0D7" w14:textId="77777777" w:rsidR="000C362C" w:rsidRPr="00E64084" w:rsidRDefault="000C362C" w:rsidP="000C362C">
      <w:pPr>
        <w:pStyle w:val="List"/>
        <w:ind w:left="1440"/>
      </w:pPr>
      <w:r>
        <w:t>(</w:t>
      </w:r>
      <w:ins w:id="1603" w:author="ERCOT" w:date="2020-02-24T13:51:00Z">
        <w:r w:rsidR="005A5BA8">
          <w:t>e</w:t>
        </w:r>
      </w:ins>
      <w:del w:id="1604" w:author="ERCOT" w:date="2020-02-24T13:51:00Z">
        <w:r w:rsidDel="005A5BA8">
          <w:delText>f</w:delText>
        </w:r>
      </w:del>
      <w:r>
        <w:t>)</w:t>
      </w:r>
      <w:r>
        <w:tab/>
        <w:t>E</w:t>
      </w:r>
      <w:r w:rsidRPr="00E64084">
        <w:t>nergy bought in the DAM consisting of the following:</w:t>
      </w:r>
    </w:p>
    <w:p w14:paraId="7428407D" w14:textId="77777777" w:rsidR="000C362C" w:rsidRPr="00E64084" w:rsidRDefault="000C362C" w:rsidP="000C362C">
      <w:pPr>
        <w:pStyle w:val="List"/>
        <w:ind w:left="2160"/>
      </w:pPr>
      <w:r w:rsidRPr="00E64084">
        <w:t>(i)</w:t>
      </w:r>
      <w:r w:rsidRPr="00E64084">
        <w:tab/>
        <w:t xml:space="preserve">The total quantity of awarded DAM Energy Bids (in MWh) bought in the DAM at each Settlement Point for each hour of the Operating Day; </w:t>
      </w:r>
      <w:r>
        <w:t>and</w:t>
      </w:r>
    </w:p>
    <w:p w14:paraId="473EF7F1" w14:textId="77777777" w:rsidR="000C362C" w:rsidRPr="00E64084" w:rsidRDefault="000C362C" w:rsidP="000C362C">
      <w:pPr>
        <w:pStyle w:val="List"/>
        <w:ind w:left="2160"/>
      </w:pPr>
      <w:r w:rsidRPr="00E64084">
        <w:lastRenderedPageBreak/>
        <w:t>(ii)</w:t>
      </w:r>
      <w:r w:rsidRPr="00E64084">
        <w:tab/>
        <w:t>The total quantity of awarded PTP Obligation Bids (in MWh) cleared in the DAM that sink at each Settlement Point for each hour of the Operating Day</w:t>
      </w:r>
      <w:r>
        <w:t xml:space="preserve">. </w:t>
      </w:r>
    </w:p>
    <w:p w14:paraId="55BAAE31" w14:textId="77777777" w:rsidR="000C362C" w:rsidRPr="00E64084" w:rsidRDefault="000C362C" w:rsidP="000C362C">
      <w:pPr>
        <w:pStyle w:val="List"/>
        <w:ind w:left="1440"/>
      </w:pPr>
      <w:r>
        <w:t>(</w:t>
      </w:r>
      <w:ins w:id="1605" w:author="ERCOT" w:date="2020-02-24T13:51:00Z">
        <w:r w:rsidR="005A5BA8">
          <w:t>f</w:t>
        </w:r>
      </w:ins>
      <w:del w:id="1606" w:author="ERCOT" w:date="2020-02-24T13:51:00Z">
        <w:r w:rsidDel="005A5BA8">
          <w:delText>g</w:delText>
        </w:r>
      </w:del>
      <w:r>
        <w:t>)</w:t>
      </w:r>
      <w:r>
        <w:tab/>
        <w:t>E</w:t>
      </w:r>
      <w:r w:rsidRPr="00E64084">
        <w:t>nergy sold in the DAM consisting of the following:</w:t>
      </w:r>
    </w:p>
    <w:p w14:paraId="75B97F3D" w14:textId="77777777" w:rsidR="000C362C" w:rsidRPr="00E64084" w:rsidRDefault="000C362C" w:rsidP="000C362C">
      <w:pPr>
        <w:pStyle w:val="List"/>
        <w:ind w:left="2160"/>
      </w:pPr>
      <w:r w:rsidRPr="00E64084">
        <w:t>(i)</w:t>
      </w:r>
      <w:r w:rsidRPr="00E64084">
        <w:tab/>
        <w:t>The total quantity of awarded DAM Energy Offers (in MWh), from Three-Part Supply Offers and DAM Energy Only Offers, bought in the DAM at each Settlement Point for each hour of the Operating Day;</w:t>
      </w:r>
      <w:r>
        <w:t xml:space="preserve"> and</w:t>
      </w:r>
    </w:p>
    <w:p w14:paraId="68534783" w14:textId="77777777" w:rsidR="00383FF4" w:rsidRDefault="000C362C" w:rsidP="00383FF4">
      <w:pPr>
        <w:pStyle w:val="List"/>
        <w:ind w:left="2160"/>
      </w:pPr>
      <w:r w:rsidRPr="00E64084">
        <w:t>(ii)</w:t>
      </w:r>
      <w:r w:rsidRPr="00E64084">
        <w:tab/>
        <w:t>The total quantity of awarded PTP Obligation Bids (in MWh) cleared in the DAM that source at each Settlement Point for each hour of the Operating Day</w:t>
      </w:r>
      <w:r>
        <w:t>.</w:t>
      </w:r>
      <w:r w:rsidR="00383FF4">
        <w:t xml:space="preserve"> </w:t>
      </w:r>
    </w:p>
    <w:p w14:paraId="5DEB4C46" w14:textId="77777777" w:rsidR="00383FF4" w:rsidRDefault="00383FF4">
      <w:pPr>
        <w:pStyle w:val="List"/>
        <w:ind w:left="1440"/>
      </w:pPr>
      <w:r w:rsidRPr="00E64084">
        <w:t>(</w:t>
      </w:r>
      <w:ins w:id="1607" w:author="ERCOT" w:date="2020-02-24T13:51:00Z">
        <w:r w:rsidR="005A5BA8">
          <w:t>g</w:t>
        </w:r>
      </w:ins>
      <w:del w:id="1608" w:author="ERCOT" w:date="2020-02-24T13:51:00Z">
        <w:r w:rsidRPr="00E64084" w:rsidDel="005A5BA8">
          <w:delText>h</w:delText>
        </w:r>
      </w:del>
      <w:r w:rsidRPr="00E64084">
        <w:t>)</w:t>
      </w:r>
      <w:r w:rsidRPr="00E64084">
        <w:tab/>
        <w:t xml:space="preserve">Aggregated Ancillary Service Offer Curve </w:t>
      </w:r>
      <w:r w:rsidRPr="00F17C64">
        <w:rPr>
          <w:rStyle w:val="msoins0"/>
          <w:u w:val="none"/>
        </w:rPr>
        <w:t>of all Ancillary Service Offers</w:t>
      </w:r>
      <w:r w:rsidRPr="00F17C64">
        <w:t xml:space="preserve"> </w:t>
      </w:r>
      <w:ins w:id="1609" w:author="ERCOT" w:date="2020-01-24T14:13:00Z">
        <w:r w:rsidR="00660112">
          <w:t xml:space="preserve">(including both </w:t>
        </w:r>
      </w:ins>
      <w:ins w:id="1610" w:author="ERCOT" w:date="2020-02-03T10:35:00Z">
        <w:r w:rsidR="0078531C">
          <w:t>R</w:t>
        </w:r>
      </w:ins>
      <w:ins w:id="1611" w:author="ERCOT" w:date="2020-01-24T14:13:00Z">
        <w:r w:rsidR="00660112">
          <w:t>esource-</w:t>
        </w:r>
      </w:ins>
      <w:ins w:id="1612" w:author="ERCOT" w:date="2020-02-19T17:24:00Z">
        <w:r w:rsidR="00CF204F">
          <w:t>S</w:t>
        </w:r>
      </w:ins>
      <w:ins w:id="1613" w:author="ERCOT" w:date="2020-01-24T14:13:00Z">
        <w:r w:rsidR="00660112">
          <w:t xml:space="preserve">pecific </w:t>
        </w:r>
      </w:ins>
      <w:ins w:id="1614" w:author="ERCOT" w:date="2020-02-19T17:24:00Z">
        <w:r w:rsidR="00CF204F">
          <w:t xml:space="preserve">Ancillary Service Offers </w:t>
        </w:r>
      </w:ins>
      <w:ins w:id="1615" w:author="ERCOT" w:date="2020-01-24T14:13:00Z">
        <w:r w:rsidR="00660112">
          <w:t xml:space="preserve">and </w:t>
        </w:r>
      </w:ins>
      <w:ins w:id="1616" w:author="ERCOT" w:date="2020-02-03T10:34:00Z">
        <w:r w:rsidR="0078531C">
          <w:t>Ancillary Service Only Offers</w:t>
        </w:r>
      </w:ins>
      <w:ins w:id="1617" w:author="ERCOT" w:date="2020-01-24T14:13:00Z">
        <w:r w:rsidR="00660112">
          <w:t xml:space="preserve">) </w:t>
        </w:r>
      </w:ins>
      <w:r w:rsidRPr="00E64084">
        <w:t>for each type of Ancillary Service for each hour of the Operating Day</w:t>
      </w:r>
      <w:r w:rsidR="00A45A3D">
        <w:t xml:space="preserve">; </w:t>
      </w:r>
    </w:p>
    <w:p w14:paraId="26D9F18C" w14:textId="77777777" w:rsidR="00306A05" w:rsidRDefault="00306A05" w:rsidP="000C396A">
      <w:pPr>
        <w:pStyle w:val="List"/>
        <w:ind w:left="1440"/>
      </w:pPr>
      <w:r>
        <w:t>(</w:t>
      </w:r>
      <w:ins w:id="1618" w:author="ERCOT" w:date="2020-02-24T13:52:00Z">
        <w:r w:rsidR="005A5BA8">
          <w:t>h</w:t>
        </w:r>
      </w:ins>
      <w:del w:id="1619" w:author="ERCOT" w:date="2020-02-24T13:52:00Z">
        <w:r w:rsidDel="005A5BA8">
          <w:delText>i</w:delText>
        </w:r>
      </w:del>
      <w:r>
        <w:t>)</w:t>
      </w:r>
      <w:r>
        <w:tab/>
        <w:t xml:space="preserve">Electrically Similar Settlement Points used during the DAM clearing process; and </w:t>
      </w:r>
    </w:p>
    <w:p w14:paraId="121452B7" w14:textId="77777777" w:rsidR="00A45A3D" w:rsidRDefault="00A45A3D" w:rsidP="00A45A3D">
      <w:pPr>
        <w:pStyle w:val="BodyTextNumbered"/>
        <w:ind w:left="1440"/>
      </w:pPr>
      <w:r>
        <w:t>(</w:t>
      </w:r>
      <w:ins w:id="1620" w:author="ERCOT" w:date="2020-02-24T13:52:00Z">
        <w:r w:rsidR="005A5BA8">
          <w:t>i</w:t>
        </w:r>
      </w:ins>
      <w:del w:id="1621" w:author="ERCOT" w:date="2020-02-24T13:52:00Z">
        <w:r w:rsidR="00306A05" w:rsidDel="005A5BA8">
          <w:delText>j</w:delText>
        </w:r>
      </w:del>
      <w:r>
        <w:t>)</w:t>
      </w:r>
      <w:r>
        <w:tab/>
        <w:t>Settlement Points that were de-energized in the base case</w:t>
      </w:r>
      <w:r w:rsidR="00DC3362">
        <w:t xml:space="preserve">; </w:t>
      </w:r>
      <w:del w:id="1622" w:author="ERCOT" w:date="2020-01-21T21:28:00Z">
        <w:r w:rsidR="00DC3362" w:rsidDel="00086090">
          <w:delText>and</w:delText>
        </w:r>
      </w:del>
    </w:p>
    <w:p w14:paraId="30B5FB91" w14:textId="77777777" w:rsidR="00086090" w:rsidRDefault="004F1285" w:rsidP="00A45A3D">
      <w:pPr>
        <w:pStyle w:val="BodyTextNumbered"/>
        <w:ind w:left="1440"/>
        <w:rPr>
          <w:ins w:id="1623" w:author="ERCOT" w:date="2020-01-21T21:28:00Z"/>
        </w:rPr>
      </w:pPr>
      <w:r>
        <w:t>(</w:t>
      </w:r>
      <w:ins w:id="1624" w:author="ERCOT" w:date="2020-02-24T13:52:00Z">
        <w:r w:rsidR="005A5BA8">
          <w:t>j</w:t>
        </w:r>
      </w:ins>
      <w:del w:id="1625" w:author="ERCOT" w:date="2020-02-24T13:52:00Z">
        <w:r w:rsidDel="005A5BA8">
          <w:delText>k</w:delText>
        </w:r>
      </w:del>
      <w:r>
        <w:t>)</w:t>
      </w:r>
      <w:r>
        <w:tab/>
        <w:t>System Lambda</w:t>
      </w:r>
      <w:ins w:id="1626" w:author="ERCOT" w:date="2020-01-21T21:28:00Z">
        <w:r w:rsidR="00086090">
          <w:t>; and</w:t>
        </w:r>
      </w:ins>
    </w:p>
    <w:p w14:paraId="5080AF49" w14:textId="77777777" w:rsidR="004F1285" w:rsidRDefault="005A5BA8" w:rsidP="00086090">
      <w:pPr>
        <w:pStyle w:val="BodyTextNumbered"/>
        <w:ind w:left="1440"/>
      </w:pPr>
      <w:ins w:id="1627" w:author="ERCOT" w:date="2020-01-21T21:28:00Z">
        <w:r>
          <w:t>(k</w:t>
        </w:r>
        <w:r w:rsidR="00086090">
          <w:t xml:space="preserve">) </w:t>
        </w:r>
        <w:r w:rsidR="00086090">
          <w:tab/>
          <w:t xml:space="preserve">Ancillary Services sold in the DAM consisting of </w:t>
        </w:r>
      </w:ins>
      <w:ins w:id="1628" w:author="ERCOT" w:date="2020-01-21T21:29:00Z">
        <w:r w:rsidR="00086090">
          <w:t xml:space="preserve">the </w:t>
        </w:r>
      </w:ins>
      <w:ins w:id="1629" w:author="ERCOT" w:date="2020-01-21T21:28:00Z">
        <w:r w:rsidR="00086090">
          <w:t xml:space="preserve">total quantity of awarded </w:t>
        </w:r>
      </w:ins>
      <w:ins w:id="1630" w:author="ERCOT" w:date="2020-02-21T10:58:00Z">
        <w:r w:rsidR="001F5544">
          <w:rPr>
            <w:iCs w:val="0"/>
          </w:rPr>
          <w:t>Resource-Specific</w:t>
        </w:r>
        <w:r w:rsidR="001F5544" w:rsidRPr="00931359">
          <w:rPr>
            <w:iCs w:val="0"/>
          </w:rPr>
          <w:t xml:space="preserve"> </w:t>
        </w:r>
      </w:ins>
      <w:ins w:id="1631" w:author="ERCOT" w:date="2020-01-21T21:29:00Z">
        <w:r w:rsidR="00086090">
          <w:t xml:space="preserve">Ancillary Service Offers and Ancillary Service Only Offers, for each Ancillary Service </w:t>
        </w:r>
      </w:ins>
      <w:ins w:id="1632" w:author="ERCOT" w:date="2020-01-21T21:28:00Z">
        <w:r w:rsidR="00086090">
          <w:t>for each hour of the Operating Day</w:t>
        </w:r>
      </w:ins>
      <w:r w:rsidR="004F1285">
        <w:t>.</w:t>
      </w:r>
    </w:p>
    <w:p w14:paraId="73D1538A" w14:textId="77777777" w:rsidR="00383FF4" w:rsidRDefault="00383FF4" w:rsidP="00B044E6">
      <w:pPr>
        <w:pStyle w:val="BodyTextNumbered"/>
      </w:pPr>
      <w:r w:rsidRPr="00E64084">
        <w:t>(3)</w:t>
      </w:r>
      <w:r w:rsidRPr="00E64084">
        <w:tab/>
        <w:t>ERCOT shall monitor Day-Ahead MCPCs and Day-Ahead hourly LMPs for errors and if there are conditions that cause the price to be questionable, ERCOT shall notify all Market Participants that the DAM prices are under investigation as soon as practicable.</w:t>
      </w:r>
    </w:p>
    <w:p w14:paraId="407ED509" w14:textId="77777777" w:rsidR="001967D6" w:rsidRPr="008E7488" w:rsidRDefault="001967D6" w:rsidP="001967D6">
      <w:pPr>
        <w:pStyle w:val="BodyTextNumbered"/>
      </w:pPr>
      <w:r w:rsidRPr="008E7488">
        <w:t>(4)</w:t>
      </w:r>
      <w:r w:rsidRPr="008E7488">
        <w:tab/>
        <w:t>ERCOT shall correct prices when: (i) a market solution is determined to be invalid or (ii) invalid prices are identified in an otherwise valid market solution, unless accurate prices cannot be determined.  The following are some reasons that may cause these conditions.</w:t>
      </w:r>
    </w:p>
    <w:p w14:paraId="5CBF9681" w14:textId="77777777" w:rsidR="001967D6" w:rsidRPr="008E7488" w:rsidRDefault="001967D6" w:rsidP="001967D6">
      <w:pPr>
        <w:pStyle w:val="BodyTextNumbered"/>
        <w:ind w:left="1440"/>
      </w:pPr>
      <w:r w:rsidRPr="008E7488">
        <w:t>(a)</w:t>
      </w:r>
      <w:r w:rsidRPr="008E7488">
        <w:tab/>
        <w:t>Data Input error:  Missing, incomplete, or incorrect versions of one or more data elements input to the DAM application may result in an invalid market solution and/or prices.</w:t>
      </w:r>
    </w:p>
    <w:p w14:paraId="3CFDC3B5" w14:textId="77777777" w:rsidR="001967D6" w:rsidRPr="008E7488" w:rsidRDefault="001967D6" w:rsidP="001967D6">
      <w:pPr>
        <w:pStyle w:val="BodyTextNumbered"/>
        <w:ind w:left="1440"/>
      </w:pPr>
      <w:r w:rsidRPr="008E7488">
        <w:t>(b)</w:t>
      </w:r>
      <w:r w:rsidRPr="008E7488">
        <w:tab/>
        <w:t>Software error:  Pricing errors may occur due to software implementation errors in DAM pre-processing, DAM clearing process, and/or DAM post processing.</w:t>
      </w:r>
    </w:p>
    <w:p w14:paraId="6E49BF5B" w14:textId="77777777" w:rsidR="001967D6" w:rsidRPr="00E64084" w:rsidRDefault="001967D6" w:rsidP="00DA3021">
      <w:pPr>
        <w:pStyle w:val="BodyTextNumbered"/>
        <w:ind w:left="1440"/>
      </w:pPr>
      <w:r w:rsidRPr="001967D6">
        <w:rPr>
          <w:iCs w:val="0"/>
        </w:rPr>
        <w:t>(c)</w:t>
      </w:r>
      <w:r w:rsidRPr="008E7488">
        <w:tab/>
        <w:t>Inconsistency with these Protocols or the Public Utility Commission of Texas (PUCT) Substantive Rules:  Pricing errors may occur when specific circumstances result in prices that are in conflict with such Protocol language or the PUCT Substantive Rules.</w:t>
      </w:r>
    </w:p>
    <w:p w14:paraId="1E3F06A3" w14:textId="77777777" w:rsidR="008D799A" w:rsidRDefault="00383FF4" w:rsidP="00383FF4">
      <w:pPr>
        <w:pStyle w:val="BodyTextNumbered"/>
      </w:pPr>
      <w:r w:rsidRPr="00E64084">
        <w:lastRenderedPageBreak/>
        <w:t>(</w:t>
      </w:r>
      <w:r w:rsidR="001967D6">
        <w:t>5</w:t>
      </w:r>
      <w:r w:rsidRPr="00E64084">
        <w:t>)</w:t>
      </w:r>
      <w:r w:rsidRPr="00E64084">
        <w:tab/>
        <w:t xml:space="preserve">All DAM LMPs, MCPCs, and Settlement Point Prices are final at 1000 of the </w:t>
      </w:r>
      <w:r w:rsidR="001967D6">
        <w:t>second</w:t>
      </w:r>
      <w:r w:rsidRPr="00E64084">
        <w:t xml:space="preserve"> Business Day after the Operating Day.</w:t>
      </w:r>
    </w:p>
    <w:p w14:paraId="72EE695D" w14:textId="77777777" w:rsidR="008D799A" w:rsidRDefault="008D799A" w:rsidP="008D799A">
      <w:pPr>
        <w:pStyle w:val="BodyTextNumbered"/>
        <w:ind w:left="1440"/>
      </w:pPr>
      <w:r w:rsidRPr="008E7488">
        <w:t>(a)</w:t>
      </w:r>
      <w:r w:rsidRPr="008E7488">
        <w:tab/>
        <w:t>However, after DAM LMPs, MCPCs, and Settlement Point Prices are final, if ERCOT determines that prices are in need of correction and seeks ERCOT Board review of such prices, it shall notify Market Participants and describe the need for such correction as soon as practicable but no later than 30 days after the Operating Day.  Failure to notify Market Participants within this timeline precludes the ERCOT Board from reviewing such prices.</w:t>
      </w:r>
      <w:r>
        <w:t xml:space="preserve">  However, nothing in this section shall be understood to limit or otherwise inhibit any of the following:</w:t>
      </w:r>
    </w:p>
    <w:p w14:paraId="3F4CFFEF" w14:textId="77777777" w:rsidR="008D799A" w:rsidRDefault="008D799A" w:rsidP="008D799A">
      <w:pPr>
        <w:pStyle w:val="BodyTextNumbered"/>
        <w:ind w:left="2160"/>
      </w:pPr>
      <w:r>
        <w:t>(i)</w:t>
      </w:r>
      <w:r>
        <w:tab/>
        <w:t xml:space="preserve">ERCOT’s duty to inform the PUCT of potential or actual violations of the ERCOT Protocols or PUCT Rules and its right to request that the PUCT authorize correction of any prices that may have been affected by such potential or actual violations; </w:t>
      </w:r>
    </w:p>
    <w:p w14:paraId="08034413" w14:textId="77777777" w:rsidR="008D799A" w:rsidRDefault="008D799A" w:rsidP="008D799A">
      <w:pPr>
        <w:pStyle w:val="BodyTextNumbered"/>
        <w:ind w:left="2160"/>
      </w:pPr>
      <w:r>
        <w:t>(ii)</w:t>
      </w:r>
      <w:r>
        <w:tab/>
        <w:t>The PUCT’s authority to order price corrections when permitted to do so under other law; or</w:t>
      </w:r>
    </w:p>
    <w:p w14:paraId="005754FD" w14:textId="77777777" w:rsidR="008D799A" w:rsidRPr="008E7488" w:rsidRDefault="008D799A" w:rsidP="008D799A">
      <w:pPr>
        <w:pStyle w:val="BodyTextNumbered"/>
        <w:ind w:left="2160"/>
      </w:pPr>
      <w:r>
        <w:t>(iii)</w:t>
      </w:r>
      <w:r>
        <w:tab/>
        <w:t>ERCOT’s authority to grant relief to a Market Participant pursuant to the timelines specified in Section 20, Alternative Dispute Resolution Procedure.</w:t>
      </w:r>
    </w:p>
    <w:p w14:paraId="31641759" w14:textId="77777777" w:rsidR="008D799A" w:rsidRPr="008E7488" w:rsidRDefault="008D799A" w:rsidP="008D799A">
      <w:pPr>
        <w:pStyle w:val="BodyTextNumbered"/>
        <w:ind w:left="1440"/>
      </w:pPr>
      <w:r w:rsidRPr="008E7488">
        <w:t>(b)</w:t>
      </w:r>
      <w:r w:rsidRPr="008E7488">
        <w:tab/>
        <w:t>The ERCOT Board may review and change DAM LMPs, MCPCs, or Settlement Point Prices if ERCOT gave timely notice to Market Participants and the ERCOT Board finds that such prices are significantly affected by an error.</w:t>
      </w:r>
    </w:p>
    <w:p w14:paraId="67E075F7" w14:textId="77777777" w:rsidR="00383FF4" w:rsidRDefault="008D799A" w:rsidP="00DA3021">
      <w:pPr>
        <w:pStyle w:val="BodyTextNumbered"/>
        <w:ind w:left="1440"/>
      </w:pPr>
      <w:r w:rsidRPr="008E7488">
        <w:t>(c)</w:t>
      </w:r>
      <w:r w:rsidRPr="008E7488">
        <w:tab/>
        <w:t>In review of DAM LMPs, MCPCs, or Settlement Point Prices, the ERCOT Board may rely on the same reasons identified in paragraph (4) above to find that the prices are significantly affected by an error.</w:t>
      </w:r>
      <w:r w:rsidR="00383FF4" w:rsidRPr="00E64084">
        <w:t xml:space="preserve">  </w:t>
      </w:r>
    </w:p>
    <w:p w14:paraId="291A7BA5" w14:textId="77777777" w:rsidR="00EC5548" w:rsidRDefault="00EC5548" w:rsidP="00383FF4">
      <w:pPr>
        <w:pStyle w:val="BodyTextNumbered"/>
      </w:pPr>
      <w:r>
        <w:t>(</w:t>
      </w:r>
      <w:r w:rsidR="008D799A">
        <w:t>6</w:t>
      </w:r>
      <w:r>
        <w:t>)</w:t>
      </w:r>
      <w:r>
        <w:tab/>
        <w:t xml:space="preserve">As soon as practicable, but no later than 1330, </w:t>
      </w:r>
      <w:r w:rsidRPr="00C90ECA">
        <w:t>ERCOT shall make available the Day</w:t>
      </w:r>
      <w:r>
        <w:t>-</w:t>
      </w:r>
      <w:r w:rsidRPr="00C90ECA">
        <w:t xml:space="preserve">Ahead Shift Factors for binding constraints in the DAM and post to the MIS </w:t>
      </w:r>
      <w:r>
        <w:t>Secure A</w:t>
      </w:r>
      <w:r w:rsidRPr="00C90ECA">
        <w:t>rea.</w:t>
      </w:r>
    </w:p>
    <w:p w14:paraId="78062688" w14:textId="77777777" w:rsidR="00B20E7F" w:rsidRDefault="00B20E7F" w:rsidP="00B20E7F">
      <w:pPr>
        <w:pStyle w:val="H5"/>
        <w:spacing w:before="480"/>
        <w:ind w:left="1627" w:hanging="1627"/>
      </w:pPr>
      <w:bookmarkStart w:id="1633" w:name="_Toc17707814"/>
      <w:bookmarkStart w:id="1634" w:name="_Toc75852537"/>
      <w:bookmarkStart w:id="1635" w:name="_Toc90197142"/>
      <w:commentRangeStart w:id="1636"/>
      <w:r>
        <w:t>4.6.2.3.1</w:t>
      </w:r>
      <w:commentRangeEnd w:id="1636"/>
      <w:r w:rsidR="00AF6C7C">
        <w:rPr>
          <w:rStyle w:val="CommentReference"/>
          <w:b w:val="0"/>
          <w:bCs w:val="0"/>
          <w:i w:val="0"/>
          <w:iCs w:val="0"/>
        </w:rPr>
        <w:commentReference w:id="1636"/>
      </w:r>
      <w:r>
        <w:tab/>
        <w:t>Day-Ahead Make-Whole Payment</w:t>
      </w:r>
      <w:bookmarkEnd w:id="1633"/>
    </w:p>
    <w:p w14:paraId="1F011516" w14:textId="77777777" w:rsidR="00B20E7F" w:rsidRDefault="00B20E7F" w:rsidP="00B20E7F">
      <w:pPr>
        <w:pStyle w:val="BodyTextNumbered"/>
      </w:pPr>
      <w:r>
        <w:t>(1)</w:t>
      </w:r>
      <w:r>
        <w:tab/>
        <w:t xml:space="preserve">ERCOT shall pay the QSE a Day-Ahead Make-Whole Payment for an eligible Resource for each Operating Hour in a DAM-commitment period.  </w:t>
      </w:r>
    </w:p>
    <w:p w14:paraId="0792B334" w14:textId="77777777" w:rsidR="00B20E7F" w:rsidRDefault="00B20E7F" w:rsidP="00B20E7F">
      <w:pPr>
        <w:pStyle w:val="BodyTextNumbered"/>
      </w:pPr>
      <w:r>
        <w:t>(2)</w:t>
      </w:r>
      <w:r>
        <w:tab/>
        <w:t xml:space="preserve">Any </w:t>
      </w:r>
      <w:ins w:id="1637" w:author="ERCOT" w:date="2020-02-21T14:18:00Z">
        <w:r w:rsidR="003741C1">
          <w:t xml:space="preserve">Resource-Specific </w:t>
        </w:r>
      </w:ins>
      <w:r w:rsidRPr="006049CA">
        <w:t>Ancillary Service Offer</w:t>
      </w:r>
      <w:r>
        <w:t xml:space="preserve"> cleared for the same Operating Hour, QSE, and Generation Resource as a Three-Part Supply Offer cleared in the DAM shall be included in the calculation of the Day-Ahead Make-Whole Payment.</w:t>
      </w:r>
    </w:p>
    <w:p w14:paraId="21F18CF0" w14:textId="77777777" w:rsidR="00B20E7F" w:rsidRDefault="00B20E7F" w:rsidP="00B20E7F">
      <w:pPr>
        <w:pStyle w:val="BodyTextNumbered"/>
        <w:rPr>
          <w:lang w:val="pt-BR"/>
        </w:rPr>
      </w:pPr>
      <w:r>
        <w:t>(3)</w:t>
      </w:r>
      <w:r>
        <w:tab/>
      </w:r>
      <w:r>
        <w:rPr>
          <w:lang w:val="pt-BR"/>
        </w:rPr>
        <w:t>T</w:t>
      </w:r>
      <w:r w:rsidRPr="00A16315">
        <w:rPr>
          <w:lang w:val="pt-BR"/>
        </w:rPr>
        <w:t xml:space="preserve">he guaranteed cost, energy revenue, and </w:t>
      </w:r>
      <w:r>
        <w:rPr>
          <w:lang w:val="pt-BR"/>
        </w:rPr>
        <w:t>A</w:t>
      </w:r>
      <w:r w:rsidRPr="00A16315">
        <w:rPr>
          <w:lang w:val="pt-BR"/>
        </w:rPr>
        <w:t xml:space="preserve">ncillary </w:t>
      </w:r>
      <w:r>
        <w:rPr>
          <w:lang w:val="pt-BR"/>
        </w:rPr>
        <w:t>S</w:t>
      </w:r>
      <w:r w:rsidRPr="00A16315">
        <w:rPr>
          <w:lang w:val="pt-BR"/>
        </w:rPr>
        <w:t xml:space="preserve">ervice revenue calculated for each Combined Cycle Generation Resource are each summed for the Combined Cycle Train, and the the Day-Ahead Make-Whole Amount is calculated for the Combined Cycle </w:t>
      </w:r>
      <w:r>
        <w:rPr>
          <w:lang w:val="pt-BR"/>
        </w:rPr>
        <w:t>Train.</w:t>
      </w:r>
    </w:p>
    <w:p w14:paraId="4AB88BC2" w14:textId="77777777" w:rsidR="00B20E7F" w:rsidRDefault="00B20E7F" w:rsidP="00B20E7F">
      <w:pPr>
        <w:pStyle w:val="BodyTextNumbered"/>
        <w:rPr>
          <w:lang w:val="pt-BR"/>
        </w:rPr>
      </w:pPr>
      <w:r w:rsidRPr="009E5389">
        <w:rPr>
          <w:lang w:val="pt-BR"/>
        </w:rPr>
        <w:lastRenderedPageBreak/>
        <w:t>(4)</w:t>
      </w:r>
      <w:r w:rsidRPr="009E5389">
        <w:rPr>
          <w:lang w:val="pt-BR"/>
        </w:rPr>
        <w:tab/>
      </w:r>
      <w:r w:rsidRPr="009E5389">
        <w:rPr>
          <w:szCs w:val="18"/>
        </w:rPr>
        <w:t xml:space="preserve">For an </w:t>
      </w:r>
      <w:r w:rsidRPr="009E5389">
        <w:t>Aggregate Generation Resource (AGR), Startup Cost shall be scaled according to the ratio of the maximum number of its generators online during a contiguous block of DAM-committed Intervals, as indicated by telemetry, compared to the total number of generators registered to the AGR and used in the approved verifiable cost for the AGR.</w:t>
      </w:r>
    </w:p>
    <w:p w14:paraId="24D670A3" w14:textId="77777777" w:rsidR="00B20E7F" w:rsidRDefault="00B20E7F" w:rsidP="00B20E7F">
      <w:pPr>
        <w:pStyle w:val="BodyTextNumbered"/>
      </w:pPr>
      <w:r>
        <w:rPr>
          <w:lang w:val="pt-BR"/>
        </w:rPr>
        <w:t>(5)</w:t>
      </w:r>
      <w:r>
        <w:rPr>
          <w:lang w:val="pt-BR"/>
        </w:rPr>
        <w:tab/>
      </w:r>
      <w:r>
        <w:t>The Day-Ahead Make-Whole Payment to each QSE for each DAM-committed Generation Resource is calculated as follows:</w:t>
      </w:r>
    </w:p>
    <w:p w14:paraId="51ABEAEA" w14:textId="4FEA6DB8" w:rsidR="00B20E7F" w:rsidRDefault="00B20E7F" w:rsidP="00B20E7F">
      <w:pPr>
        <w:pStyle w:val="FormulaBold"/>
        <w:tabs>
          <w:tab w:val="left" w:pos="2970"/>
          <w:tab w:val="left" w:pos="3600"/>
        </w:tabs>
        <w:ind w:left="3600" w:hanging="2880"/>
      </w:pPr>
      <w:r>
        <w:t xml:space="preserve">DAMWAMT </w:t>
      </w:r>
      <w:r>
        <w:rPr>
          <w:i/>
          <w:vertAlign w:val="subscript"/>
        </w:rPr>
        <w:t>q, p, r, h</w:t>
      </w:r>
      <w:r>
        <w:tab/>
        <w:t>=</w:t>
      </w:r>
      <w:r>
        <w:tab/>
        <w:t xml:space="preserve">(-1) * Max (0, DAMGCOST </w:t>
      </w:r>
      <w:r>
        <w:rPr>
          <w:i/>
          <w:vertAlign w:val="subscript"/>
        </w:rPr>
        <w:t>q, p, r</w:t>
      </w:r>
      <w:r>
        <w:t xml:space="preserve"> + </w:t>
      </w:r>
      <w:r w:rsidR="0034018A" w:rsidRPr="00C92160">
        <w:rPr>
          <w:noProof/>
          <w:position w:val="-20"/>
        </w:rPr>
        <w:drawing>
          <wp:inline distT="0" distB="0" distL="0" distR="0" wp14:anchorId="53888540" wp14:editId="03578733">
            <wp:extent cx="142875" cy="278130"/>
            <wp:effectExtent l="0" t="0" r="9525" b="762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DAEREV </w:t>
      </w:r>
      <w:r>
        <w:rPr>
          <w:i/>
          <w:vertAlign w:val="subscript"/>
        </w:rPr>
        <w:t xml:space="preserve">q, p, r, h </w:t>
      </w:r>
      <w:r>
        <w:t xml:space="preserve">+ </w:t>
      </w:r>
      <w:r w:rsidR="0034018A" w:rsidRPr="00C92160">
        <w:rPr>
          <w:noProof/>
          <w:position w:val="-20"/>
        </w:rPr>
        <w:drawing>
          <wp:inline distT="0" distB="0" distL="0" distR="0" wp14:anchorId="376CD8A5" wp14:editId="0AC0E86C">
            <wp:extent cx="142875" cy="278130"/>
            <wp:effectExtent l="0" t="0" r="952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DAASREV</w:t>
      </w:r>
      <w:r>
        <w:rPr>
          <w:i/>
          <w:vertAlign w:val="subscript"/>
        </w:rPr>
        <w:t xml:space="preserve"> q, r, h</w:t>
      </w:r>
      <w:r>
        <w:t xml:space="preserve">) * DAESR </w:t>
      </w:r>
      <w:r>
        <w:rPr>
          <w:i/>
          <w:vertAlign w:val="subscript"/>
        </w:rPr>
        <w:t>q, p, r, h</w:t>
      </w:r>
      <w:r>
        <w:t xml:space="preserve"> / (</w:t>
      </w:r>
      <w:r w:rsidR="0034018A" w:rsidRPr="00C92160">
        <w:rPr>
          <w:noProof/>
          <w:position w:val="-20"/>
        </w:rPr>
        <w:drawing>
          <wp:inline distT="0" distB="0" distL="0" distR="0" wp14:anchorId="65BFF719" wp14:editId="0DCED35D">
            <wp:extent cx="142875" cy="278130"/>
            <wp:effectExtent l="0" t="0" r="9525" b="762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DAESR </w:t>
      </w:r>
      <w:r>
        <w:rPr>
          <w:i/>
          <w:vertAlign w:val="subscript"/>
        </w:rPr>
        <w:t>q, p, r, h</w:t>
      </w:r>
      <w:r>
        <w:t>)</w:t>
      </w:r>
    </w:p>
    <w:p w14:paraId="4B5FFAB5" w14:textId="77777777" w:rsidR="00B20E7F" w:rsidRPr="000608E3" w:rsidRDefault="00B20E7F" w:rsidP="00B20E7F">
      <w:pPr>
        <w:pStyle w:val="BodyTextNumbered"/>
      </w:pPr>
      <w:r w:rsidRPr="000608E3">
        <w:t>(</w:t>
      </w:r>
      <w:r>
        <w:t>6</w:t>
      </w:r>
      <w:r w:rsidRPr="000608E3">
        <w:t>)</w:t>
      </w:r>
      <w:r w:rsidRPr="000608E3">
        <w:tab/>
        <w:t>The Day-Ahead Make-Whole Guaranteed Costs are calculated for each eligible DAM-Committed Generation Resource as follows:</w:t>
      </w:r>
    </w:p>
    <w:p w14:paraId="3C21DA94" w14:textId="77777777" w:rsidR="00B20E7F" w:rsidRPr="006141F6" w:rsidRDefault="00B20E7F" w:rsidP="00B20E7F">
      <w:pPr>
        <w:spacing w:after="240"/>
        <w:ind w:left="1440" w:hanging="720"/>
        <w:rPr>
          <w:b/>
        </w:rPr>
      </w:pPr>
      <w:r w:rsidRPr="006141F6">
        <w:rPr>
          <w:b/>
        </w:rPr>
        <w:t>For non-Combined Cycle Trains,</w:t>
      </w:r>
    </w:p>
    <w:p w14:paraId="79CB3E06" w14:textId="1A64BE0B" w:rsidR="00B20E7F" w:rsidRDefault="00B20E7F" w:rsidP="00B20E7F">
      <w:pPr>
        <w:pStyle w:val="Formula"/>
      </w:pPr>
      <w:r>
        <w:t xml:space="preserve">DAMGCOST </w:t>
      </w:r>
      <w:r>
        <w:rPr>
          <w:i/>
          <w:vertAlign w:val="subscript"/>
        </w:rPr>
        <w:t>q, p, r</w:t>
      </w:r>
      <w:r>
        <w:tab/>
        <w:t>=</w:t>
      </w:r>
      <w:r>
        <w:tab/>
        <w:t xml:space="preserve">Min(DASUO </w:t>
      </w:r>
      <w:r>
        <w:rPr>
          <w:i/>
          <w:vertAlign w:val="subscript"/>
        </w:rPr>
        <w:t>q, p, r</w:t>
      </w:r>
      <w:r>
        <w:t xml:space="preserve"> , </w:t>
      </w:r>
      <w:r w:rsidRPr="006A7952">
        <w:t xml:space="preserve">DASUCAP </w:t>
      </w:r>
      <w:r w:rsidRPr="006A7952">
        <w:rPr>
          <w:i/>
          <w:vertAlign w:val="subscript"/>
        </w:rPr>
        <w:t>q, p, r</w:t>
      </w:r>
      <w:r w:rsidRPr="006A7952">
        <w:t xml:space="preserve">) </w:t>
      </w:r>
      <w:r>
        <w:t xml:space="preserve">+ </w:t>
      </w:r>
      <w:r w:rsidR="0034018A" w:rsidRPr="00C92160">
        <w:rPr>
          <w:noProof/>
          <w:position w:val="-20"/>
        </w:rPr>
        <w:drawing>
          <wp:inline distT="0" distB="0" distL="0" distR="0" wp14:anchorId="10776D06" wp14:editId="73262BA1">
            <wp:extent cx="142875" cy="278130"/>
            <wp:effectExtent l="0" t="0" r="9525" b="762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(Min(DAMEO </w:t>
      </w:r>
      <w:r>
        <w:rPr>
          <w:i/>
          <w:vertAlign w:val="subscript"/>
        </w:rPr>
        <w:t>q, p, r, h</w:t>
      </w:r>
      <w:r>
        <w:t xml:space="preserve"> ,</w:t>
      </w:r>
      <w:r w:rsidRPr="006A7952">
        <w:t xml:space="preserve"> DAMECAP </w:t>
      </w:r>
      <w:r w:rsidRPr="006A7952">
        <w:rPr>
          <w:i/>
          <w:vertAlign w:val="subscript"/>
        </w:rPr>
        <w:t>p</w:t>
      </w:r>
      <w:r>
        <w:rPr>
          <w:i/>
          <w:vertAlign w:val="subscript"/>
        </w:rPr>
        <w:t xml:space="preserve"> </w:t>
      </w:r>
      <w:r w:rsidRPr="006A7952">
        <w:rPr>
          <w:i/>
          <w:vertAlign w:val="subscript"/>
        </w:rPr>
        <w:t>,q, r</w:t>
      </w:r>
      <w:r>
        <w:rPr>
          <w:i/>
          <w:vertAlign w:val="subscript"/>
        </w:rPr>
        <w:t xml:space="preserve"> </w:t>
      </w:r>
      <w:r w:rsidRPr="006A7952">
        <w:rPr>
          <w:i/>
          <w:vertAlign w:val="subscript"/>
        </w:rPr>
        <w:t>,h</w:t>
      </w:r>
      <w:r>
        <w:rPr>
          <w:i/>
          <w:vertAlign w:val="subscript"/>
        </w:rPr>
        <w:t xml:space="preserve"> </w:t>
      </w:r>
      <w:r w:rsidRPr="009A5D80">
        <w:t>)</w:t>
      </w:r>
      <w:r>
        <w:t>* DALSL</w:t>
      </w:r>
      <w:r>
        <w:rPr>
          <w:i/>
          <w:vertAlign w:val="subscript"/>
        </w:rPr>
        <w:t xml:space="preserve"> q, p, r, h</w:t>
      </w:r>
      <w:r>
        <w:t xml:space="preserve">) + </w:t>
      </w:r>
      <w:r w:rsidR="0034018A" w:rsidRPr="00C92160">
        <w:rPr>
          <w:noProof/>
          <w:position w:val="-20"/>
        </w:rPr>
        <w:drawing>
          <wp:inline distT="0" distB="0" distL="0" distR="0" wp14:anchorId="509E4B15" wp14:editId="7392AAE1">
            <wp:extent cx="142875" cy="278130"/>
            <wp:effectExtent l="0" t="0" r="9525" b="7620"/>
            <wp:docPr id="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t xml:space="preserve">(DAAIEC </w:t>
      </w:r>
      <w:r>
        <w:rPr>
          <w:i/>
          <w:vertAlign w:val="subscript"/>
        </w:rPr>
        <w:t>q, p, r, h</w:t>
      </w:r>
      <w:r>
        <w:t xml:space="preserve"> * (DAESR </w:t>
      </w:r>
      <w:r>
        <w:rPr>
          <w:i/>
          <w:vertAlign w:val="subscript"/>
        </w:rPr>
        <w:t>q, p, r, h</w:t>
      </w:r>
      <w:r>
        <w:t xml:space="preserve"> – DALSL </w:t>
      </w:r>
      <w:r>
        <w:rPr>
          <w:i/>
          <w:vertAlign w:val="subscript"/>
        </w:rPr>
        <w:t>q, p, r, h</w:t>
      </w:r>
      <w:r>
        <w:t>))</w:t>
      </w:r>
    </w:p>
    <w:p w14:paraId="0517595B" w14:textId="77777777" w:rsidR="00B20E7F" w:rsidRPr="006A7952" w:rsidRDefault="00B20E7F" w:rsidP="00B20E7F">
      <w:pPr>
        <w:spacing w:after="240"/>
        <w:ind w:left="1440" w:hanging="720"/>
        <w:rPr>
          <w:b/>
        </w:rPr>
      </w:pPr>
      <w:r w:rsidRPr="006A7952">
        <w:rPr>
          <w:b/>
        </w:rPr>
        <w:t xml:space="preserve">For a Resource which is not an AGR, </w:t>
      </w:r>
    </w:p>
    <w:p w14:paraId="6BCB9E32" w14:textId="77777777" w:rsidR="00B20E7F" w:rsidRPr="006A7952" w:rsidRDefault="00B20E7F" w:rsidP="00B20E7F">
      <w:pPr>
        <w:spacing w:after="240"/>
        <w:ind w:left="720"/>
        <w:rPr>
          <w:iCs/>
        </w:rPr>
      </w:pPr>
      <w:r w:rsidRPr="006A7952">
        <w:t>If ERCOT has approved verifiable Startup Costs and minimum-energy costs for the Resource,</w:t>
      </w:r>
    </w:p>
    <w:p w14:paraId="7D80CF75" w14:textId="77777777" w:rsidR="00B20E7F" w:rsidRPr="006A7952" w:rsidRDefault="00B20E7F" w:rsidP="00B20E7F">
      <w:pPr>
        <w:tabs>
          <w:tab w:val="left" w:pos="900"/>
          <w:tab w:val="left" w:pos="2070"/>
          <w:tab w:val="left" w:pos="3870"/>
          <w:tab w:val="left" w:pos="4230"/>
        </w:tabs>
        <w:spacing w:after="240"/>
        <w:ind w:left="1440" w:hanging="720"/>
        <w:rPr>
          <w:bCs/>
        </w:rPr>
      </w:pPr>
      <w:r w:rsidRPr="006A7952">
        <w:rPr>
          <w:bCs/>
        </w:rPr>
        <w:t>Then</w:t>
      </w:r>
      <w:r>
        <w:rPr>
          <w:bCs/>
        </w:rPr>
        <w:t>:</w:t>
      </w:r>
      <w:r w:rsidRPr="006A7952">
        <w:rPr>
          <w:bCs/>
        </w:rPr>
        <w:tab/>
      </w:r>
      <w:r>
        <w:rPr>
          <w:bCs/>
        </w:rPr>
        <w:tab/>
      </w:r>
      <w:r w:rsidRPr="006A7952">
        <w:rPr>
          <w:bCs/>
        </w:rPr>
        <w:t xml:space="preserve">DASUCAP </w:t>
      </w:r>
      <w:r w:rsidRPr="006A7952">
        <w:rPr>
          <w:bCs/>
          <w:i/>
          <w:vertAlign w:val="subscript"/>
        </w:rPr>
        <w:t>p,q, r</w:t>
      </w:r>
      <w:r w:rsidRPr="006A7952">
        <w:rPr>
          <w:bCs/>
        </w:rPr>
        <w:t xml:space="preserve"> </w:t>
      </w:r>
      <w:r>
        <w:rPr>
          <w:bCs/>
        </w:rPr>
        <w:tab/>
      </w:r>
      <w:r w:rsidRPr="006A7952">
        <w:rPr>
          <w:bCs/>
        </w:rPr>
        <w:t>=</w:t>
      </w:r>
      <w:r w:rsidRPr="006A7952">
        <w:rPr>
          <w:bCs/>
        </w:rPr>
        <w:tab/>
        <w:t xml:space="preserve">verifiable Startup Costs </w:t>
      </w:r>
      <w:r w:rsidRPr="006A7952">
        <w:rPr>
          <w:bCs/>
          <w:i/>
          <w:vertAlign w:val="subscript"/>
        </w:rPr>
        <w:t>q, r, s</w:t>
      </w:r>
    </w:p>
    <w:p w14:paraId="51A3BFE7" w14:textId="77777777" w:rsidR="00B20E7F" w:rsidRPr="006A7952" w:rsidRDefault="00B20E7F" w:rsidP="00B20E7F">
      <w:pPr>
        <w:tabs>
          <w:tab w:val="left" w:pos="1440"/>
          <w:tab w:val="left" w:pos="2070"/>
          <w:tab w:val="left" w:pos="3870"/>
        </w:tabs>
        <w:spacing w:after="240"/>
        <w:ind w:left="4230" w:hanging="3510"/>
        <w:rPr>
          <w:bCs/>
        </w:rPr>
      </w:pPr>
      <w:r w:rsidRPr="006A7952">
        <w:rPr>
          <w:bCs/>
        </w:rPr>
        <w:tab/>
      </w:r>
      <w:r w:rsidRPr="006A7952">
        <w:rPr>
          <w:bCs/>
        </w:rPr>
        <w:tab/>
        <w:t xml:space="preserve">DAMECAP </w:t>
      </w:r>
      <w:r w:rsidRPr="006A7952">
        <w:rPr>
          <w:bCs/>
          <w:i/>
          <w:vertAlign w:val="subscript"/>
        </w:rPr>
        <w:t>p,q,r,h</w:t>
      </w:r>
      <w:r w:rsidRPr="006A7952">
        <w:rPr>
          <w:bCs/>
        </w:rPr>
        <w:t xml:space="preserve"> </w:t>
      </w:r>
      <w:r>
        <w:rPr>
          <w:bCs/>
        </w:rPr>
        <w:tab/>
      </w:r>
      <w:r w:rsidRPr="006A7952">
        <w:rPr>
          <w:bCs/>
        </w:rPr>
        <w:t>=</w:t>
      </w:r>
      <w:r w:rsidRPr="006A7952">
        <w:rPr>
          <w:bCs/>
        </w:rPr>
        <w:tab/>
        <w:t xml:space="preserve">verifiable minimum-energy costs </w:t>
      </w:r>
      <w:r w:rsidRPr="006A7952">
        <w:rPr>
          <w:bCs/>
          <w:i/>
          <w:vertAlign w:val="subscript"/>
        </w:rPr>
        <w:t>q, r, i</w:t>
      </w:r>
    </w:p>
    <w:p w14:paraId="1205D943" w14:textId="77777777" w:rsidR="00B20E7F" w:rsidRPr="006A7952" w:rsidRDefault="00B20E7F" w:rsidP="00B20E7F">
      <w:pPr>
        <w:tabs>
          <w:tab w:val="left" w:pos="1440"/>
          <w:tab w:val="left" w:pos="2070"/>
          <w:tab w:val="left" w:pos="3870"/>
        </w:tabs>
        <w:spacing w:after="240"/>
        <w:ind w:left="4230" w:hanging="3510"/>
        <w:rPr>
          <w:bCs/>
        </w:rPr>
      </w:pPr>
      <w:r w:rsidRPr="006A7952">
        <w:rPr>
          <w:bCs/>
        </w:rPr>
        <w:t>Otherwise</w:t>
      </w:r>
      <w:r>
        <w:rPr>
          <w:bCs/>
        </w:rPr>
        <w:t>:</w:t>
      </w:r>
      <w:r w:rsidRPr="006A7952">
        <w:rPr>
          <w:bCs/>
        </w:rPr>
        <w:t xml:space="preserve"> </w:t>
      </w:r>
      <w:r w:rsidRPr="006A7952">
        <w:rPr>
          <w:bCs/>
        </w:rPr>
        <w:tab/>
        <w:t xml:space="preserve">DASUCAP </w:t>
      </w:r>
      <w:r w:rsidRPr="006A7952">
        <w:rPr>
          <w:bCs/>
          <w:i/>
          <w:vertAlign w:val="subscript"/>
        </w:rPr>
        <w:t>p,q, r</w:t>
      </w:r>
      <w:r w:rsidRPr="006A7952">
        <w:rPr>
          <w:bCs/>
        </w:rPr>
        <w:t xml:space="preserve"> </w:t>
      </w:r>
      <w:r>
        <w:rPr>
          <w:bCs/>
        </w:rPr>
        <w:tab/>
      </w:r>
      <w:r w:rsidRPr="006A7952">
        <w:rPr>
          <w:bCs/>
        </w:rPr>
        <w:t xml:space="preserve">=  </w:t>
      </w:r>
      <w:r>
        <w:rPr>
          <w:bCs/>
        </w:rPr>
        <w:tab/>
      </w:r>
      <w:r w:rsidRPr="006A7952">
        <w:rPr>
          <w:bCs/>
        </w:rPr>
        <w:t>Resource Category Startup Offer Generic Cap (RCGSC)</w:t>
      </w:r>
    </w:p>
    <w:p w14:paraId="056C98BD" w14:textId="77777777" w:rsidR="00B20E7F" w:rsidRPr="006A7952" w:rsidRDefault="00B20E7F" w:rsidP="00B20E7F">
      <w:pPr>
        <w:tabs>
          <w:tab w:val="left" w:pos="1440"/>
        </w:tabs>
        <w:spacing w:after="240"/>
        <w:ind w:left="4230" w:hanging="2160"/>
        <w:rPr>
          <w:bCs/>
          <w:i/>
          <w:vertAlign w:val="subscript"/>
        </w:rPr>
      </w:pPr>
      <w:r w:rsidRPr="006A7952">
        <w:rPr>
          <w:bCs/>
        </w:rPr>
        <w:t xml:space="preserve">DAMECAP </w:t>
      </w:r>
      <w:r w:rsidRPr="006A7952">
        <w:rPr>
          <w:bCs/>
          <w:i/>
          <w:vertAlign w:val="subscript"/>
        </w:rPr>
        <w:t>p,q, r, h</w:t>
      </w:r>
      <w:r w:rsidRPr="006A7952">
        <w:rPr>
          <w:bCs/>
        </w:rPr>
        <w:t xml:space="preserve"> = </w:t>
      </w:r>
      <w:r>
        <w:rPr>
          <w:bCs/>
        </w:rPr>
        <w:tab/>
      </w:r>
      <w:r w:rsidRPr="006A7952">
        <w:rPr>
          <w:bCs/>
        </w:rPr>
        <w:t>Resource Category Minimum-Energy Generic Cap (RCGMEC)</w:t>
      </w:r>
    </w:p>
    <w:p w14:paraId="322C4362" w14:textId="77777777" w:rsidR="00B20E7F" w:rsidRPr="009E5389" w:rsidRDefault="00B20E7F" w:rsidP="00B20E7F">
      <w:pPr>
        <w:tabs>
          <w:tab w:val="left" w:pos="2352"/>
          <w:tab w:val="left" w:pos="3420"/>
          <w:tab w:val="left" w:pos="3822"/>
        </w:tabs>
        <w:spacing w:after="240"/>
        <w:ind w:left="3600" w:hanging="2880"/>
        <w:rPr>
          <w:b/>
          <w:bCs/>
          <w:iCs/>
          <w:lang w:val="pt-BR"/>
        </w:rPr>
      </w:pPr>
      <w:r w:rsidRPr="009E5389">
        <w:rPr>
          <w:b/>
          <w:bCs/>
          <w:iCs/>
          <w:lang w:val="pt-BR"/>
        </w:rPr>
        <w:t>For an AGR,</w:t>
      </w:r>
    </w:p>
    <w:p w14:paraId="6721CD55" w14:textId="7FE47968" w:rsidR="00B20E7F" w:rsidRPr="009E5389" w:rsidRDefault="00B20E7F" w:rsidP="00B20E7F">
      <w:pPr>
        <w:tabs>
          <w:tab w:val="left" w:pos="2352"/>
          <w:tab w:val="left" w:pos="2700"/>
        </w:tabs>
        <w:spacing w:after="120"/>
        <w:ind w:left="3060" w:hanging="2340"/>
        <w:rPr>
          <w:b/>
          <w:bCs/>
          <w:iCs/>
          <w:lang w:val="pt-BR"/>
        </w:rPr>
      </w:pPr>
      <w:r w:rsidRPr="009E5389">
        <w:rPr>
          <w:bCs/>
          <w:lang w:val="pt-BR"/>
        </w:rPr>
        <w:t xml:space="preserve">DAMGCOST </w:t>
      </w:r>
      <w:r w:rsidRPr="009E5389">
        <w:rPr>
          <w:bCs/>
          <w:i/>
          <w:vertAlign w:val="subscript"/>
          <w:lang w:val="pt-BR"/>
        </w:rPr>
        <w:t>q, p, r</w:t>
      </w:r>
      <w:r w:rsidRPr="009E5389">
        <w:rPr>
          <w:bCs/>
          <w:lang w:val="pt-BR"/>
        </w:rPr>
        <w:tab/>
        <w:t>=</w:t>
      </w:r>
      <w:r>
        <w:rPr>
          <w:bCs/>
          <w:lang w:val="pt-BR"/>
        </w:rPr>
        <w:tab/>
      </w:r>
      <w:r w:rsidRPr="009E5389">
        <w:rPr>
          <w:bCs/>
          <w:lang w:val="pt-BR"/>
        </w:rPr>
        <w:t xml:space="preserve">DASUPR </w:t>
      </w:r>
      <w:r w:rsidRPr="009E5389">
        <w:rPr>
          <w:bCs/>
          <w:i/>
          <w:vertAlign w:val="subscript"/>
          <w:lang w:val="pt-BR"/>
        </w:rPr>
        <w:t>q, p, r</w:t>
      </w:r>
      <w:r w:rsidRPr="009E5389">
        <w:rPr>
          <w:bCs/>
          <w:lang w:val="pt-BR"/>
        </w:rPr>
        <w:t xml:space="preserve"> + </w:t>
      </w:r>
      <w:r w:rsidR="0034018A" w:rsidRPr="00C92160">
        <w:rPr>
          <w:noProof/>
          <w:position w:val="-20"/>
        </w:rPr>
        <w:drawing>
          <wp:inline distT="0" distB="0" distL="0" distR="0" wp14:anchorId="63B33E8A" wp14:editId="191619B2">
            <wp:extent cx="142875" cy="278130"/>
            <wp:effectExtent l="0" t="0" r="9525" b="7620"/>
            <wp:docPr id="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w:t>
      </w:r>
      <w:r>
        <w:rPr>
          <w:bCs/>
          <w:lang w:val="pt-BR"/>
        </w:rPr>
        <w:t>Min(</w:t>
      </w:r>
      <w:r w:rsidRPr="009E5389">
        <w:rPr>
          <w:bCs/>
          <w:lang w:val="pt-BR"/>
        </w:rPr>
        <w:t>DAMEO</w:t>
      </w:r>
      <w:r w:rsidRPr="009E5389">
        <w:rPr>
          <w:bCs/>
          <w:i/>
          <w:vertAlign w:val="subscript"/>
          <w:lang w:val="pt-BR"/>
        </w:rPr>
        <w:t>q, p, r, h</w:t>
      </w:r>
      <w:r>
        <w:rPr>
          <w:bCs/>
          <w:i/>
          <w:lang w:val="pt-BR"/>
        </w:rPr>
        <w:t xml:space="preserve">, </w:t>
      </w:r>
      <w:r>
        <w:rPr>
          <w:bCs/>
          <w:lang w:val="pt-BR"/>
        </w:rPr>
        <w:t xml:space="preserve">DAMECAP </w:t>
      </w:r>
      <w:r>
        <w:rPr>
          <w:bCs/>
          <w:i/>
          <w:vertAlign w:val="subscript"/>
          <w:lang w:val="pt-BR"/>
        </w:rPr>
        <w:t>p,q,r,h</w:t>
      </w:r>
      <w:r>
        <w:rPr>
          <w:bCs/>
          <w:lang w:val="pt-BR"/>
        </w:rPr>
        <w:t>)</w:t>
      </w:r>
      <w:r w:rsidRPr="009E5389">
        <w:rPr>
          <w:bCs/>
          <w:lang w:val="pt-BR"/>
        </w:rPr>
        <w:t xml:space="preserve"> * DALSL</w:t>
      </w:r>
      <w:r w:rsidRPr="009E5389">
        <w:rPr>
          <w:bCs/>
          <w:i/>
          <w:vertAlign w:val="subscript"/>
          <w:lang w:val="pt-BR"/>
        </w:rPr>
        <w:t xml:space="preserve"> q, p, r, h</w:t>
      </w:r>
      <w:r w:rsidRPr="009E5389">
        <w:rPr>
          <w:bCs/>
          <w:lang w:val="pt-BR"/>
        </w:rPr>
        <w:t>)</w:t>
      </w:r>
      <w:r>
        <w:rPr>
          <w:bCs/>
          <w:lang w:val="pt-BR"/>
        </w:rPr>
        <w:t xml:space="preserve"> </w:t>
      </w:r>
      <w:r w:rsidRPr="009E5389">
        <w:rPr>
          <w:bCs/>
          <w:lang w:val="pt-BR"/>
        </w:rPr>
        <w:t xml:space="preserve">+ </w:t>
      </w:r>
      <w:r w:rsidR="0034018A" w:rsidRPr="00C92160">
        <w:rPr>
          <w:noProof/>
          <w:position w:val="-20"/>
        </w:rPr>
        <w:drawing>
          <wp:inline distT="0" distB="0" distL="0" distR="0" wp14:anchorId="6E733322" wp14:editId="4FFAACDF">
            <wp:extent cx="142875" cy="278130"/>
            <wp:effectExtent l="0" t="0" r="9525" b="7620"/>
            <wp:docPr id="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2875" cy="278130"/>
                    </a:xfrm>
                    <a:prstGeom prst="rect">
                      <a:avLst/>
                    </a:prstGeom>
                    <a:noFill/>
                    <a:ln>
                      <a:noFill/>
                    </a:ln>
                  </pic:spPr>
                </pic:pic>
              </a:graphicData>
            </a:graphic>
          </wp:inline>
        </w:drawing>
      </w:r>
      <w:r w:rsidRPr="009E5389">
        <w:rPr>
          <w:bCs/>
          <w:lang w:val="pt-BR"/>
        </w:rPr>
        <w:t xml:space="preserve">(DAAIEC </w:t>
      </w:r>
      <w:r w:rsidRPr="009E5389">
        <w:rPr>
          <w:bCs/>
          <w:i/>
          <w:vertAlign w:val="subscript"/>
          <w:lang w:val="pt-BR"/>
        </w:rPr>
        <w:t>q, p, r, h</w:t>
      </w:r>
      <w:r w:rsidRPr="009E5389">
        <w:rPr>
          <w:bCs/>
          <w:lang w:val="pt-BR"/>
        </w:rPr>
        <w:t xml:space="preserve"> * (DAESR </w:t>
      </w:r>
      <w:r w:rsidRPr="009E5389">
        <w:rPr>
          <w:bCs/>
          <w:i/>
          <w:vertAlign w:val="subscript"/>
          <w:lang w:val="pt-BR"/>
        </w:rPr>
        <w:t>q, p, r, h</w:t>
      </w:r>
      <w:r w:rsidRPr="009E5389">
        <w:rPr>
          <w:bCs/>
          <w:lang w:val="pt-BR"/>
        </w:rPr>
        <w:t xml:space="preserve"> – DALSL </w:t>
      </w:r>
      <w:r w:rsidRPr="009E5389">
        <w:rPr>
          <w:bCs/>
          <w:i/>
          <w:vertAlign w:val="subscript"/>
          <w:lang w:val="pt-BR"/>
        </w:rPr>
        <w:t>q, p, r, h</w:t>
      </w:r>
      <w:r w:rsidRPr="009E5389">
        <w:rPr>
          <w:bCs/>
          <w:lang w:val="pt-BR"/>
        </w:rPr>
        <w:t>))</w:t>
      </w:r>
    </w:p>
    <w:p w14:paraId="16CF21B4" w14:textId="77777777" w:rsidR="00B20E7F" w:rsidRDefault="00B20E7F" w:rsidP="00B20E7F">
      <w:pPr>
        <w:tabs>
          <w:tab w:val="left" w:pos="2340"/>
          <w:tab w:val="left" w:pos="3420"/>
        </w:tabs>
        <w:spacing w:after="240"/>
        <w:ind w:left="4147" w:hanging="3427"/>
        <w:rPr>
          <w:bCs/>
          <w:lang w:val="pt-BR"/>
        </w:rPr>
      </w:pPr>
      <w:r w:rsidRPr="009E5389">
        <w:rPr>
          <w:bCs/>
          <w:lang w:val="pt-BR"/>
        </w:rPr>
        <w:t>Where:</w:t>
      </w:r>
      <w:r>
        <w:rPr>
          <w:bCs/>
          <w:lang w:val="pt-BR"/>
        </w:rPr>
        <w:t xml:space="preserve">       </w:t>
      </w:r>
    </w:p>
    <w:p w14:paraId="234CB87B" w14:textId="77777777" w:rsidR="00B20E7F" w:rsidRPr="009E5389" w:rsidRDefault="00B20E7F" w:rsidP="00B20E7F">
      <w:pPr>
        <w:tabs>
          <w:tab w:val="left" w:pos="2340"/>
          <w:tab w:val="left" w:pos="2700"/>
        </w:tabs>
        <w:spacing w:after="240"/>
        <w:ind w:left="3060" w:hanging="2340"/>
        <w:rPr>
          <w:lang w:val="pt-BR"/>
        </w:rPr>
      </w:pPr>
      <w:r w:rsidRPr="009E5389">
        <w:rPr>
          <w:lang w:val="pt-BR"/>
        </w:rPr>
        <w:t xml:space="preserve">DASUPR </w:t>
      </w:r>
      <w:r w:rsidRPr="009E5389">
        <w:rPr>
          <w:i/>
          <w:vertAlign w:val="subscript"/>
          <w:lang w:val="pt-BR"/>
        </w:rPr>
        <w:t>q, p, r</w:t>
      </w:r>
      <w:r w:rsidRPr="009E5389">
        <w:rPr>
          <w:i/>
          <w:vertAlign w:val="subscript"/>
          <w:lang w:val="pt-BR"/>
        </w:rPr>
        <w:tab/>
      </w:r>
      <w:r>
        <w:rPr>
          <w:i/>
          <w:vertAlign w:val="subscript"/>
          <w:lang w:val="pt-BR"/>
        </w:rPr>
        <w:tab/>
      </w:r>
      <w:r w:rsidRPr="009E5389">
        <w:rPr>
          <w:i/>
          <w:vertAlign w:val="subscript"/>
          <w:lang w:val="pt-BR"/>
        </w:rPr>
        <w:t xml:space="preserve"> </w:t>
      </w:r>
      <w:r>
        <w:rPr>
          <w:lang w:val="pt-BR"/>
        </w:rPr>
        <w:t>=</w:t>
      </w:r>
      <w:r>
        <w:rPr>
          <w:lang w:val="pt-BR"/>
        </w:rPr>
        <w:tab/>
      </w:r>
      <w:r w:rsidRPr="009E5389">
        <w:rPr>
          <w:lang w:val="pt-BR"/>
        </w:rPr>
        <w:t xml:space="preserve">Min(DASUO </w:t>
      </w:r>
      <w:r w:rsidRPr="009E5389">
        <w:rPr>
          <w:i/>
          <w:vertAlign w:val="subscript"/>
          <w:lang w:val="pt-BR"/>
        </w:rPr>
        <w:t>q, p, r</w:t>
      </w:r>
      <w:r w:rsidRPr="009E5389">
        <w:rPr>
          <w:lang w:val="pt-BR"/>
        </w:rPr>
        <w:t>, DASUCAP</w:t>
      </w:r>
      <w:r w:rsidRPr="009E5389">
        <w:rPr>
          <w:i/>
          <w:vertAlign w:val="subscript"/>
          <w:lang w:val="pt-BR"/>
        </w:rPr>
        <w:t xml:space="preserve"> q, p, r</w:t>
      </w:r>
      <w:r w:rsidRPr="009E5389">
        <w:rPr>
          <w:lang w:val="pt-BR"/>
        </w:rPr>
        <w:t>)</w:t>
      </w:r>
    </w:p>
    <w:p w14:paraId="514E021A" w14:textId="77777777" w:rsidR="00B20E7F" w:rsidRPr="009E5389" w:rsidRDefault="00B20E7F" w:rsidP="00B20E7F">
      <w:pPr>
        <w:tabs>
          <w:tab w:val="left" w:pos="2340"/>
          <w:tab w:val="left" w:pos="3420"/>
        </w:tabs>
        <w:spacing w:after="240"/>
        <w:ind w:left="4147" w:hanging="3427"/>
        <w:rPr>
          <w:lang w:val="pt-BR"/>
        </w:rPr>
      </w:pPr>
      <w:r w:rsidRPr="009E5389">
        <w:rPr>
          <w:lang w:val="pt-BR"/>
        </w:rPr>
        <w:lastRenderedPageBreak/>
        <w:t>If ERCOT has approved verifiable Startup Costs</w:t>
      </w:r>
    </w:p>
    <w:p w14:paraId="38B37ADC" w14:textId="77777777" w:rsidR="00B20E7F" w:rsidRPr="009E5389" w:rsidRDefault="00B20E7F" w:rsidP="00B20E7F">
      <w:pPr>
        <w:tabs>
          <w:tab w:val="left" w:pos="2340"/>
          <w:tab w:val="left" w:pos="3420"/>
          <w:tab w:val="left" w:pos="4140"/>
        </w:tabs>
        <w:spacing w:after="240"/>
        <w:ind w:left="4500" w:hanging="3420"/>
        <w:rPr>
          <w:bCs/>
        </w:rPr>
      </w:pPr>
      <w:r w:rsidRPr="009E5389">
        <w:rPr>
          <w:lang w:val="pt-BR"/>
        </w:rPr>
        <w:t>Then:</w:t>
      </w:r>
      <w:r>
        <w:rPr>
          <w:lang w:val="pt-BR"/>
        </w:rPr>
        <w:tab/>
      </w:r>
      <w:r w:rsidRPr="009E5389">
        <w:rPr>
          <w:bCs/>
          <w:iCs/>
        </w:rPr>
        <w:t xml:space="preserve">DASUCAP </w:t>
      </w:r>
      <w:r w:rsidRPr="009E5389">
        <w:rPr>
          <w:bCs/>
          <w:i/>
          <w:vertAlign w:val="subscript"/>
        </w:rPr>
        <w:t>q, p, r</w:t>
      </w:r>
      <w:r>
        <w:rPr>
          <w:bCs/>
          <w:i/>
          <w:vertAlign w:val="subscript"/>
        </w:rPr>
        <w:tab/>
      </w:r>
      <w:r w:rsidRPr="009E5389">
        <w:rPr>
          <w:bCs/>
          <w:iCs/>
        </w:rPr>
        <w:t>=</w:t>
      </w:r>
      <w:r>
        <w:rPr>
          <w:bCs/>
          <w:iCs/>
        </w:rPr>
        <w:tab/>
      </w:r>
      <w:r w:rsidRPr="009E5389">
        <w:rPr>
          <w:bCs/>
          <w:iCs/>
        </w:rPr>
        <w:t>Max</w:t>
      </w:r>
      <w:r w:rsidRPr="009E5389">
        <w:rPr>
          <w:bCs/>
          <w:iCs/>
          <w:vertAlign w:val="subscript"/>
        </w:rPr>
        <w:t>c</w:t>
      </w:r>
      <w:r w:rsidRPr="009E5389">
        <w:rPr>
          <w:bCs/>
          <w:iCs/>
        </w:rPr>
        <w:t>(</w:t>
      </w:r>
      <w:r w:rsidRPr="009E5389">
        <w:rPr>
          <w:bCs/>
          <w:lang w:val="pt-BR"/>
        </w:rPr>
        <w:t xml:space="preserve">AGRRATIO </w:t>
      </w:r>
      <w:r w:rsidRPr="009E5389">
        <w:rPr>
          <w:bCs/>
          <w:i/>
          <w:vertAlign w:val="subscript"/>
          <w:lang w:val="pt-BR"/>
        </w:rPr>
        <w:t xml:space="preserve">q, p, r </w:t>
      </w:r>
      <w:r w:rsidRPr="009E5389">
        <w:rPr>
          <w:bCs/>
          <w:lang w:val="pt-BR"/>
        </w:rPr>
        <w:t xml:space="preserve">) * </w:t>
      </w:r>
      <w:r w:rsidRPr="009E5389">
        <w:rPr>
          <w:bCs/>
          <w:iCs/>
        </w:rPr>
        <w:t xml:space="preserve">verifiable Startup Costs </w:t>
      </w:r>
      <w:r w:rsidRPr="009E5389">
        <w:rPr>
          <w:bCs/>
          <w:i/>
          <w:vertAlign w:val="subscript"/>
        </w:rPr>
        <w:t>q, r</w:t>
      </w:r>
    </w:p>
    <w:p w14:paraId="587D1479" w14:textId="77777777" w:rsidR="00B20E7F" w:rsidRPr="009E5389" w:rsidRDefault="00B20E7F" w:rsidP="00B20E7F">
      <w:pPr>
        <w:tabs>
          <w:tab w:val="left" w:pos="2340"/>
          <w:tab w:val="left" w:pos="3420"/>
          <w:tab w:val="left" w:pos="4500"/>
        </w:tabs>
        <w:spacing w:before="240" w:after="240"/>
        <w:ind w:left="4147" w:hanging="3067"/>
        <w:rPr>
          <w:bCs/>
          <w:lang w:val="pt-BR"/>
        </w:rPr>
      </w:pPr>
      <w:r w:rsidRPr="009E5389">
        <w:rPr>
          <w:bCs/>
          <w:lang w:val="pt-BR"/>
        </w:rPr>
        <w:t>Where:</w:t>
      </w:r>
      <w:r>
        <w:rPr>
          <w:bCs/>
          <w:lang w:val="pt-BR"/>
        </w:rPr>
        <w:tab/>
      </w:r>
      <w:r w:rsidRPr="009E5389">
        <w:rPr>
          <w:bCs/>
          <w:lang w:val="pt-BR"/>
        </w:rPr>
        <w:t>AGRRATIO</w:t>
      </w:r>
      <w:r>
        <w:rPr>
          <w:bCs/>
          <w:i/>
          <w:vertAlign w:val="subscript"/>
          <w:lang w:val="pt-BR"/>
        </w:rPr>
        <w:t xml:space="preserve"> q, p, r</w:t>
      </w:r>
      <w:r>
        <w:rPr>
          <w:bCs/>
          <w:i/>
          <w:vertAlign w:val="subscript"/>
          <w:lang w:val="pt-BR"/>
        </w:rPr>
        <w:tab/>
      </w:r>
      <w:r w:rsidRPr="009E5389">
        <w:rPr>
          <w:bCs/>
          <w:lang w:val="pt-BR"/>
        </w:rPr>
        <w:t>=</w:t>
      </w:r>
      <w:r w:rsidRPr="009E5389">
        <w:rPr>
          <w:bCs/>
          <w:lang w:val="pt-BR"/>
        </w:rPr>
        <w:tab/>
        <w:t>AGRMAXON</w:t>
      </w:r>
      <w:r w:rsidRPr="009E5389">
        <w:rPr>
          <w:bCs/>
          <w:i/>
          <w:vertAlign w:val="subscript"/>
          <w:lang w:val="pt-BR"/>
        </w:rPr>
        <w:t xml:space="preserve"> q, p, r</w:t>
      </w:r>
      <w:r w:rsidRPr="009E5389">
        <w:rPr>
          <w:bCs/>
          <w:lang w:val="pt-BR"/>
        </w:rPr>
        <w:t xml:space="preserve"> / AGRTOT</w:t>
      </w:r>
      <w:r w:rsidRPr="009E5389">
        <w:rPr>
          <w:bCs/>
          <w:i/>
          <w:vertAlign w:val="subscript"/>
          <w:lang w:val="pt-BR"/>
        </w:rPr>
        <w:t xml:space="preserve"> q, p, r</w:t>
      </w:r>
    </w:p>
    <w:p w14:paraId="51875BE5" w14:textId="77777777" w:rsidR="00B20E7F" w:rsidRDefault="00B20E7F" w:rsidP="00B20E7F">
      <w:pPr>
        <w:tabs>
          <w:tab w:val="left" w:pos="2340"/>
          <w:tab w:val="left" w:pos="3420"/>
          <w:tab w:val="left" w:pos="4500"/>
        </w:tabs>
        <w:spacing w:after="240"/>
        <w:ind w:left="4147" w:hanging="3067"/>
        <w:rPr>
          <w:i/>
          <w:vertAlign w:val="subscript"/>
        </w:rPr>
      </w:pPr>
      <w:r w:rsidRPr="009E5389">
        <w:rPr>
          <w:bCs/>
          <w:lang w:val="pt-BR"/>
        </w:rPr>
        <w:t>Otherwise:</w:t>
      </w:r>
      <w:r>
        <w:rPr>
          <w:bCs/>
          <w:lang w:val="pt-BR"/>
        </w:rPr>
        <w:tab/>
      </w:r>
      <w:r w:rsidRPr="009E5389">
        <w:rPr>
          <w:bCs/>
          <w:iCs/>
        </w:rPr>
        <w:t xml:space="preserve">DASUCAP </w:t>
      </w:r>
      <w:r w:rsidRPr="009E5389">
        <w:rPr>
          <w:bCs/>
          <w:i/>
          <w:vertAlign w:val="subscript"/>
        </w:rPr>
        <w:t>q, p, r</w:t>
      </w:r>
      <w:r>
        <w:rPr>
          <w:bCs/>
          <w:iCs/>
        </w:rPr>
        <w:tab/>
      </w:r>
      <w:r w:rsidRPr="009E5389">
        <w:rPr>
          <w:bCs/>
          <w:iCs/>
        </w:rPr>
        <w:t>=</w:t>
      </w:r>
      <w:r>
        <w:rPr>
          <w:bCs/>
          <w:iCs/>
        </w:rPr>
        <w:tab/>
      </w:r>
      <w:r w:rsidRPr="009E5389">
        <w:rPr>
          <w:bCs/>
          <w:iCs/>
        </w:rPr>
        <w:t>Max</w:t>
      </w:r>
      <w:r w:rsidRPr="009E5389">
        <w:rPr>
          <w:bCs/>
          <w:i/>
          <w:vertAlign w:val="subscript"/>
          <w:lang w:val="pt-BR"/>
        </w:rPr>
        <w:t>c</w:t>
      </w:r>
      <w:r w:rsidRPr="009E5389">
        <w:rPr>
          <w:bCs/>
          <w:iCs/>
        </w:rPr>
        <w:t>(AGGRATIO</w:t>
      </w:r>
      <w:r w:rsidRPr="009E5389">
        <w:rPr>
          <w:bCs/>
          <w:i/>
          <w:vertAlign w:val="subscript"/>
          <w:lang w:val="pt-BR"/>
        </w:rPr>
        <w:t xml:space="preserve"> q,p,r</w:t>
      </w:r>
      <w:r w:rsidRPr="009E5389">
        <w:rPr>
          <w:bCs/>
          <w:iCs/>
        </w:rPr>
        <w:t>) * RCGSC</w:t>
      </w:r>
      <w:r w:rsidRPr="009E5389">
        <w:rPr>
          <w:bCs/>
          <w:lang w:val="pt-BR"/>
        </w:rPr>
        <w:tab/>
      </w:r>
    </w:p>
    <w:p w14:paraId="50DD3649" w14:textId="77777777" w:rsidR="00B20E7F" w:rsidRPr="006141F6" w:rsidRDefault="00B20E7F" w:rsidP="00B20E7F">
      <w:pPr>
        <w:tabs>
          <w:tab w:val="left" w:pos="2352"/>
          <w:tab w:val="left" w:pos="3420"/>
          <w:tab w:val="left" w:pos="3822"/>
        </w:tabs>
        <w:spacing w:after="240"/>
        <w:ind w:left="3600" w:hanging="2880"/>
        <w:rPr>
          <w:b/>
        </w:rPr>
      </w:pPr>
      <w:r w:rsidRPr="006141F6">
        <w:rPr>
          <w:b/>
        </w:rPr>
        <w:t>For Combined Cycle Trains,</w:t>
      </w:r>
    </w:p>
    <w:p w14:paraId="51785D0B" w14:textId="27436F9B" w:rsidR="00B20E7F" w:rsidRPr="001A7784" w:rsidRDefault="00B20E7F" w:rsidP="00B20E7F">
      <w:pPr>
        <w:pStyle w:val="FormulaBold"/>
        <w:tabs>
          <w:tab w:val="left" w:pos="2700"/>
        </w:tabs>
        <w:ind w:left="3060" w:hanging="2340"/>
      </w:pPr>
      <w:r w:rsidRPr="001A7784">
        <w:t xml:space="preserve">DAMGCOST </w:t>
      </w:r>
      <w:r w:rsidRPr="001A7784">
        <w:rPr>
          <w:i/>
          <w:vertAlign w:val="subscript"/>
        </w:rPr>
        <w:t>q, p, r</w:t>
      </w:r>
      <w:r w:rsidRPr="001A7784">
        <w:tab/>
        <w:t>=</w:t>
      </w:r>
      <w:r>
        <w:tab/>
      </w:r>
      <w:r w:rsidRPr="001A7784">
        <w:t xml:space="preserve">Min(DASUO </w:t>
      </w:r>
      <w:r w:rsidRPr="001A7784">
        <w:rPr>
          <w:i/>
          <w:vertAlign w:val="subscript"/>
        </w:rPr>
        <w:t>q, p, r</w:t>
      </w:r>
      <w:r w:rsidRPr="001A7784">
        <w:t xml:space="preserve"> , </w:t>
      </w:r>
      <w:r w:rsidRPr="001A7784">
        <w:rPr>
          <w:lang w:val="pt-BR"/>
        </w:rPr>
        <w:t>DASUCAP</w:t>
      </w:r>
      <w:r w:rsidRPr="001A7784">
        <w:rPr>
          <w:i/>
          <w:vertAlign w:val="subscript"/>
          <w:lang w:val="pt-BR"/>
        </w:rPr>
        <w:t>q, p, r</w:t>
      </w:r>
      <w:r w:rsidRPr="001A7784">
        <w:rPr>
          <w:lang w:val="pt-BR"/>
        </w:rPr>
        <w:t xml:space="preserve">) </w:t>
      </w:r>
      <w:r w:rsidRPr="001A7784">
        <w:t xml:space="preserve">+ </w:t>
      </w:r>
      <w:r w:rsidR="0034018A" w:rsidRPr="00C92160">
        <w:rPr>
          <w:noProof/>
          <w:position w:val="-20"/>
        </w:rPr>
        <w:drawing>
          <wp:inline distT="0" distB="0" distL="0" distR="0" wp14:anchorId="547D9AFB" wp14:editId="74922FDF">
            <wp:extent cx="111125" cy="278130"/>
            <wp:effectExtent l="0" t="0" r="3175" b="7620"/>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(Min(DAMEO </w:t>
      </w:r>
      <w:r w:rsidRPr="001A7784">
        <w:rPr>
          <w:i/>
          <w:vertAlign w:val="subscript"/>
        </w:rPr>
        <w:t xml:space="preserve">q, p, r, h </w:t>
      </w:r>
      <w:r w:rsidRPr="001A7784">
        <w:rPr>
          <w:lang w:val="pt-BR"/>
        </w:rPr>
        <w:t xml:space="preserve">, </w:t>
      </w:r>
      <w:r w:rsidRPr="001A7784">
        <w:t>DAMECAP</w:t>
      </w:r>
      <w:r w:rsidRPr="001A7784">
        <w:rPr>
          <w:i/>
          <w:vertAlign w:val="subscript"/>
          <w:lang w:val="pt-BR"/>
        </w:rPr>
        <w:t xml:space="preserve"> q, p, r,h</w:t>
      </w:r>
      <w:r w:rsidRPr="001A7784">
        <w:rPr>
          <w:lang w:val="pt-BR"/>
        </w:rPr>
        <w:t>)</w:t>
      </w:r>
      <w:r w:rsidRPr="001A7784">
        <w:t xml:space="preserve"> * DALSL</w:t>
      </w:r>
      <w:r w:rsidRPr="001A7784">
        <w:rPr>
          <w:vertAlign w:val="subscript"/>
        </w:rPr>
        <w:t xml:space="preserve"> </w:t>
      </w:r>
      <w:r w:rsidRPr="001A7784">
        <w:rPr>
          <w:i/>
          <w:vertAlign w:val="subscript"/>
        </w:rPr>
        <w:t>q, p, r, h</w:t>
      </w:r>
      <w:r w:rsidRPr="001A7784">
        <w:t xml:space="preserve">) + (Max(0, Min(DASUO </w:t>
      </w:r>
      <w:r w:rsidRPr="001A7784">
        <w:rPr>
          <w:i/>
          <w:vertAlign w:val="subscript"/>
        </w:rPr>
        <w:t>afterCCGR</w:t>
      </w:r>
      <w:r w:rsidRPr="001A7784">
        <w:t xml:space="preserve"> </w:t>
      </w:r>
      <w:r w:rsidRPr="001A7784">
        <w:rPr>
          <w:lang w:val="pt-BR"/>
        </w:rPr>
        <w:t>, DASUCAP</w:t>
      </w:r>
      <w:r w:rsidRPr="001A7784">
        <w:rPr>
          <w:i/>
          <w:vertAlign w:val="subscript"/>
          <w:lang w:val="pt-BR"/>
        </w:rPr>
        <w:t>afterCCGR</w:t>
      </w:r>
      <w:r w:rsidRPr="001A7784">
        <w:rPr>
          <w:lang w:val="pt-BR"/>
        </w:rPr>
        <w:t xml:space="preserve">) </w:t>
      </w:r>
      <w:r w:rsidRPr="001A7784">
        <w:t xml:space="preserve">– Min(DASUO </w:t>
      </w:r>
      <w:r w:rsidRPr="001A7784">
        <w:rPr>
          <w:i/>
          <w:vertAlign w:val="subscript"/>
        </w:rPr>
        <w:t xml:space="preserve">beforeCCGR </w:t>
      </w:r>
      <w:r w:rsidRPr="001A7784">
        <w:rPr>
          <w:lang w:val="pt-BR"/>
        </w:rPr>
        <w:t>, DASUCAP</w:t>
      </w:r>
      <w:r w:rsidRPr="001A7784">
        <w:rPr>
          <w:i/>
          <w:vertAlign w:val="subscript"/>
          <w:lang w:val="pt-BR"/>
        </w:rPr>
        <w:t>beforeCCGR</w:t>
      </w:r>
      <w:r w:rsidRPr="001A7784">
        <w:t xml:space="preserve">)) + </w:t>
      </w:r>
      <w:r w:rsidR="0034018A" w:rsidRPr="00C92160">
        <w:rPr>
          <w:noProof/>
          <w:position w:val="-20"/>
        </w:rPr>
        <w:drawing>
          <wp:inline distT="0" distB="0" distL="0" distR="0" wp14:anchorId="71AF844B" wp14:editId="0793AE7A">
            <wp:extent cx="111125" cy="278130"/>
            <wp:effectExtent l="0" t="0" r="3175" b="7620"/>
            <wp:docPr id="1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11125" cy="278130"/>
                    </a:xfrm>
                    <a:prstGeom prst="rect">
                      <a:avLst/>
                    </a:prstGeom>
                    <a:noFill/>
                    <a:ln>
                      <a:noFill/>
                    </a:ln>
                  </pic:spPr>
                </pic:pic>
              </a:graphicData>
            </a:graphic>
          </wp:inline>
        </w:drawing>
      </w:r>
      <w:r w:rsidRPr="001A7784">
        <w:rPr>
          <w:noProof/>
          <w:position w:val="-20"/>
        </w:rPr>
        <w:t xml:space="preserve"> </w:t>
      </w:r>
      <w:r w:rsidRPr="001A7784">
        <w:t xml:space="preserve">(DAAIEC </w:t>
      </w:r>
      <w:r w:rsidRPr="001A7784">
        <w:rPr>
          <w:i/>
          <w:vertAlign w:val="subscript"/>
        </w:rPr>
        <w:t>q, p, r, h</w:t>
      </w:r>
      <w:r w:rsidRPr="001A7784">
        <w:t xml:space="preserve"> * (DAESR </w:t>
      </w:r>
      <w:r w:rsidRPr="001A7784">
        <w:rPr>
          <w:i/>
          <w:vertAlign w:val="subscript"/>
        </w:rPr>
        <w:t>q, p, r, h</w:t>
      </w:r>
      <w:r w:rsidRPr="001A7784">
        <w:t xml:space="preserve"> – DALSL </w:t>
      </w:r>
      <w:r w:rsidRPr="001A7784">
        <w:rPr>
          <w:i/>
          <w:vertAlign w:val="subscript"/>
        </w:rPr>
        <w:t>q, p, r, h</w:t>
      </w:r>
      <w:r w:rsidRPr="001A7784">
        <w:t>))</w:t>
      </w:r>
    </w:p>
    <w:p w14:paraId="119656A0" w14:textId="77777777" w:rsidR="00B20E7F" w:rsidRPr="005F477F" w:rsidRDefault="00B20E7F" w:rsidP="00B20E7F">
      <w:pPr>
        <w:pStyle w:val="BodyTextNumbered"/>
      </w:pPr>
      <w:r w:rsidDel="000608E3">
        <w:t xml:space="preserve"> </w:t>
      </w:r>
      <w:r w:rsidRPr="005F477F">
        <w:t>(</w:t>
      </w:r>
      <w:r>
        <w:t>7</w:t>
      </w:r>
      <w:r w:rsidRPr="005F477F">
        <w:t>)</w:t>
      </w:r>
      <w:r w:rsidRPr="005F477F">
        <w:tab/>
        <w:t>The Day-Ahead Make-Whole Revenue is calculated for each DAM-Committed Generation Resource as follows:</w:t>
      </w:r>
    </w:p>
    <w:p w14:paraId="4F85F39E" w14:textId="77777777" w:rsidR="00B20E7F" w:rsidRDefault="00B20E7F" w:rsidP="00B20E7F">
      <w:pPr>
        <w:pStyle w:val="Formula"/>
        <w:rPr>
          <w:i/>
          <w:vertAlign w:val="subscript"/>
        </w:rPr>
      </w:pPr>
      <w:r>
        <w:t xml:space="preserve">DAEREV </w:t>
      </w:r>
      <w:r>
        <w:rPr>
          <w:i/>
          <w:vertAlign w:val="subscript"/>
        </w:rPr>
        <w:t>q, p, r, h</w:t>
      </w:r>
      <w:r>
        <w:rPr>
          <w:i/>
          <w:vertAlign w:val="subscript"/>
        </w:rPr>
        <w:tab/>
      </w:r>
      <w:r>
        <w:tab/>
        <w:t>=</w:t>
      </w:r>
      <w:r>
        <w:tab/>
        <w:t xml:space="preserve">(-1) * DASPP </w:t>
      </w:r>
      <w:r>
        <w:rPr>
          <w:i/>
          <w:vertAlign w:val="subscript"/>
        </w:rPr>
        <w:t>p, h</w:t>
      </w:r>
      <w:r>
        <w:t xml:space="preserve"> * DAESR </w:t>
      </w:r>
      <w:r>
        <w:rPr>
          <w:i/>
          <w:vertAlign w:val="subscript"/>
        </w:rPr>
        <w:t>q, p, r, h</w:t>
      </w:r>
    </w:p>
    <w:p w14:paraId="60DFD6C7" w14:textId="77777777" w:rsidR="00B20E7F" w:rsidRDefault="00B20E7F" w:rsidP="00B20E7F">
      <w:pPr>
        <w:pStyle w:val="Formula"/>
      </w:pPr>
      <w:r>
        <w:t>DAASREV</w:t>
      </w:r>
      <w:r>
        <w:rPr>
          <w:i/>
          <w:vertAlign w:val="subscript"/>
        </w:rPr>
        <w:t xml:space="preserve"> q, r, h</w:t>
      </w:r>
      <w:r>
        <w:t xml:space="preserve"> </w:t>
      </w:r>
      <w:r>
        <w:tab/>
      </w:r>
      <w:r>
        <w:tab/>
        <w:t>=</w:t>
      </w:r>
      <w:r>
        <w:tab/>
        <w:t xml:space="preserve">((-1) * MCPCRU </w:t>
      </w:r>
      <w:r>
        <w:rPr>
          <w:i/>
          <w:vertAlign w:val="subscript"/>
        </w:rPr>
        <w:t>DAM, h</w:t>
      </w:r>
      <w:r>
        <w:t xml:space="preserve"> * PCRUR</w:t>
      </w:r>
      <w:r>
        <w:rPr>
          <w:i/>
        </w:rPr>
        <w:t xml:space="preserve"> </w:t>
      </w:r>
      <w:r>
        <w:rPr>
          <w:i/>
          <w:vertAlign w:val="subscript"/>
        </w:rPr>
        <w:t>r, q, DAM, h</w:t>
      </w:r>
      <w:r>
        <w:t xml:space="preserve">) </w:t>
      </w:r>
    </w:p>
    <w:p w14:paraId="063F7D18" w14:textId="77777777" w:rsidR="00B20E7F" w:rsidRDefault="00B20E7F" w:rsidP="00B20E7F">
      <w:pPr>
        <w:pStyle w:val="Formula"/>
      </w:pPr>
      <w:r>
        <w:tab/>
      </w:r>
      <w:r>
        <w:tab/>
        <w:t xml:space="preserve">+ ((-1) * MCPCRD </w:t>
      </w:r>
      <w:r>
        <w:rPr>
          <w:i/>
          <w:vertAlign w:val="subscript"/>
        </w:rPr>
        <w:t xml:space="preserve">DAM, h </w:t>
      </w:r>
      <w:r>
        <w:t xml:space="preserve"> * PCRDR</w:t>
      </w:r>
      <w:r>
        <w:rPr>
          <w:i/>
        </w:rPr>
        <w:t xml:space="preserve"> </w:t>
      </w:r>
      <w:r>
        <w:rPr>
          <w:i/>
          <w:vertAlign w:val="subscript"/>
        </w:rPr>
        <w:t>r, q,DAM, h</w:t>
      </w:r>
      <w:r>
        <w:t xml:space="preserve">) </w:t>
      </w:r>
    </w:p>
    <w:p w14:paraId="4CAEAB4E" w14:textId="77777777" w:rsidR="00B20E7F" w:rsidRDefault="00B20E7F" w:rsidP="00B20E7F">
      <w:pPr>
        <w:pStyle w:val="Formula"/>
      </w:pPr>
      <w:r>
        <w:tab/>
      </w:r>
      <w:r>
        <w:tab/>
        <w:t xml:space="preserve">+ ((-1) * MCPCRR </w:t>
      </w:r>
      <w:r>
        <w:rPr>
          <w:i/>
          <w:vertAlign w:val="subscript"/>
        </w:rPr>
        <w:t xml:space="preserve">DAM, h </w:t>
      </w:r>
      <w:r>
        <w:t xml:space="preserve"> * PCRRR</w:t>
      </w:r>
      <w:r>
        <w:rPr>
          <w:i/>
        </w:rPr>
        <w:t xml:space="preserve"> </w:t>
      </w:r>
      <w:r>
        <w:rPr>
          <w:i/>
          <w:vertAlign w:val="subscript"/>
        </w:rPr>
        <w:t>r, q,DAM, h</w:t>
      </w:r>
      <w:r>
        <w:t xml:space="preserve">) </w:t>
      </w:r>
    </w:p>
    <w:p w14:paraId="63EEA1E8" w14:textId="77777777" w:rsidR="00B20E7F" w:rsidRDefault="00B20E7F" w:rsidP="00B20E7F">
      <w:pPr>
        <w:pStyle w:val="Formula"/>
      </w:pPr>
      <w:r>
        <w:tab/>
      </w:r>
      <w:r>
        <w:tab/>
        <w:t xml:space="preserve">+((-1) * MCPCNS </w:t>
      </w:r>
      <w:r>
        <w:rPr>
          <w:i/>
          <w:vertAlign w:val="subscript"/>
        </w:rPr>
        <w:t xml:space="preserve">DAM, h </w:t>
      </w:r>
      <w:r>
        <w:t xml:space="preserve"> * PCNSR</w:t>
      </w:r>
      <w:r>
        <w:rPr>
          <w:i/>
        </w:rPr>
        <w:t xml:space="preserve"> </w:t>
      </w:r>
      <w:r>
        <w:rPr>
          <w:i/>
          <w:vertAlign w:val="subscript"/>
        </w:rPr>
        <w:t>r, q,DAM, h</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0E7F" w:rsidRPr="004B32CF" w14:paraId="0D486B8F" w14:textId="77777777" w:rsidTr="00945ABA">
        <w:trPr>
          <w:trHeight w:val="386"/>
        </w:trPr>
        <w:tc>
          <w:tcPr>
            <w:tcW w:w="9350" w:type="dxa"/>
            <w:shd w:val="pct12" w:color="auto" w:fill="auto"/>
          </w:tcPr>
          <w:p w14:paraId="54C62190" w14:textId="77777777" w:rsidR="00B20E7F" w:rsidRPr="004B32CF" w:rsidRDefault="00B20E7F" w:rsidP="00945ABA">
            <w:pPr>
              <w:spacing w:before="120" w:after="240"/>
              <w:rPr>
                <w:b/>
                <w:i/>
                <w:iCs/>
              </w:rPr>
            </w:pPr>
            <w:r>
              <w:rPr>
                <w:b/>
                <w:i/>
                <w:iCs/>
              </w:rPr>
              <w:t>[NPRR863:  Replace the formula “</w:t>
            </w:r>
            <w:r w:rsidRPr="00F64A11">
              <w:rPr>
                <w:b/>
                <w:i/>
                <w:iCs/>
              </w:rPr>
              <w:t>DAASREV</w:t>
            </w:r>
            <w:r w:rsidRPr="00F64A11">
              <w:rPr>
                <w:b/>
                <w:i/>
                <w:iCs/>
                <w:vertAlign w:val="subscript"/>
              </w:rPr>
              <w:t xml:space="preserve"> q, r, h</w:t>
            </w:r>
            <w:r>
              <w:rPr>
                <w:b/>
                <w:i/>
                <w:iCs/>
              </w:rPr>
              <w:t>” above with the following</w:t>
            </w:r>
            <w:r w:rsidRPr="004B32CF">
              <w:rPr>
                <w:b/>
                <w:i/>
                <w:iCs/>
              </w:rPr>
              <w:t xml:space="preserve"> upon system implementation:]</w:t>
            </w:r>
          </w:p>
          <w:p w14:paraId="50027AD0" w14:textId="77777777" w:rsidR="00B20E7F" w:rsidRPr="0003648D" w:rsidRDefault="00B20E7F" w:rsidP="00945ABA">
            <w:pPr>
              <w:tabs>
                <w:tab w:val="left" w:pos="2340"/>
                <w:tab w:val="left" w:pos="2700"/>
              </w:tabs>
              <w:spacing w:after="240"/>
              <w:ind w:left="3060" w:hanging="2340"/>
              <w:rPr>
                <w:bCs/>
              </w:rPr>
            </w:pPr>
            <w:r w:rsidRPr="0003648D">
              <w:rPr>
                <w:bCs/>
              </w:rPr>
              <w:t>DAASREV</w:t>
            </w:r>
            <w:r w:rsidRPr="0003648D">
              <w:rPr>
                <w:bCs/>
                <w:i/>
                <w:vertAlign w:val="subscript"/>
              </w:rPr>
              <w:t xml:space="preserve"> q, r, h</w:t>
            </w:r>
            <w:r w:rsidRPr="0003648D">
              <w:rPr>
                <w:bCs/>
              </w:rPr>
              <w:t xml:space="preserve"> </w:t>
            </w:r>
            <w:r w:rsidRPr="0003648D">
              <w:rPr>
                <w:bCs/>
              </w:rPr>
              <w:tab/>
            </w:r>
            <w:r w:rsidRPr="0003648D">
              <w:rPr>
                <w:bCs/>
              </w:rPr>
              <w:tab/>
              <w:t>=</w:t>
            </w:r>
            <w:r w:rsidRPr="0003648D">
              <w:rPr>
                <w:bCs/>
              </w:rPr>
              <w:tab/>
              <w:t xml:space="preserve">((-1) * MCPCRU </w:t>
            </w:r>
            <w:r w:rsidRPr="0003648D">
              <w:rPr>
                <w:bCs/>
                <w:i/>
                <w:vertAlign w:val="subscript"/>
              </w:rPr>
              <w:t>DAM, h</w:t>
            </w:r>
            <w:r w:rsidRPr="0003648D">
              <w:rPr>
                <w:bCs/>
              </w:rPr>
              <w:t xml:space="preserve"> * PCRUR</w:t>
            </w:r>
            <w:r w:rsidRPr="0003648D">
              <w:rPr>
                <w:bCs/>
                <w:i/>
              </w:rPr>
              <w:t xml:space="preserve"> </w:t>
            </w:r>
            <w:r w:rsidRPr="0003648D">
              <w:rPr>
                <w:bCs/>
                <w:i/>
                <w:vertAlign w:val="subscript"/>
              </w:rPr>
              <w:t>r, q, DAM, h</w:t>
            </w:r>
            <w:r w:rsidRPr="0003648D">
              <w:rPr>
                <w:bCs/>
              </w:rPr>
              <w:t xml:space="preserve">) </w:t>
            </w:r>
          </w:p>
          <w:p w14:paraId="0A2E4DD0"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MCPCRD </w:t>
            </w:r>
            <w:r w:rsidRPr="0003648D">
              <w:rPr>
                <w:bCs/>
                <w:i/>
                <w:vertAlign w:val="subscript"/>
              </w:rPr>
              <w:t xml:space="preserve">DAM, h </w:t>
            </w:r>
            <w:r w:rsidRPr="0003648D">
              <w:rPr>
                <w:bCs/>
              </w:rPr>
              <w:t xml:space="preserve"> * PCRDR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D6BECA5"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EC</w:t>
            </w:r>
            <w:r w:rsidRPr="0003648D">
              <w:rPr>
                <w:bCs/>
              </w:rPr>
              <w:t xml:space="preserve">R </w:t>
            </w:r>
            <w:r w:rsidRPr="0003648D">
              <w:rPr>
                <w:bCs/>
                <w:i/>
                <w:vertAlign w:val="subscript"/>
              </w:rPr>
              <w:t xml:space="preserve">DAM, h </w:t>
            </w:r>
            <w:r w:rsidRPr="0003648D">
              <w:rPr>
                <w:bCs/>
              </w:rPr>
              <w:t xml:space="preserve"> * PC</w:t>
            </w:r>
            <w:r>
              <w:rPr>
                <w:bCs/>
              </w:rPr>
              <w:t>EC</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206245BE" w14:textId="77777777" w:rsidR="00B20E7F" w:rsidRPr="0003648D" w:rsidRDefault="00B20E7F" w:rsidP="00945ABA">
            <w:pPr>
              <w:tabs>
                <w:tab w:val="left" w:pos="2340"/>
                <w:tab w:val="left" w:pos="2700"/>
              </w:tabs>
              <w:spacing w:after="240"/>
              <w:ind w:left="3060" w:hanging="2340"/>
              <w:rPr>
                <w:bCs/>
              </w:rPr>
            </w:pPr>
            <w:r w:rsidRPr="0003648D">
              <w:rPr>
                <w:bCs/>
              </w:rPr>
              <w:tab/>
            </w:r>
            <w:r w:rsidRPr="0003648D">
              <w:rPr>
                <w:bCs/>
              </w:rPr>
              <w:tab/>
              <w:t xml:space="preserve">+ ((-1) * MCPCNS </w:t>
            </w:r>
            <w:r w:rsidRPr="0003648D">
              <w:rPr>
                <w:bCs/>
                <w:i/>
                <w:vertAlign w:val="subscript"/>
              </w:rPr>
              <w:t xml:space="preserve">DAM, h </w:t>
            </w:r>
            <w:r w:rsidRPr="0003648D">
              <w:rPr>
                <w:bCs/>
              </w:rPr>
              <w:t xml:space="preserve"> * PCNSR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 xml:space="preserve">)  </w:t>
            </w:r>
          </w:p>
          <w:p w14:paraId="751A4EA8" w14:textId="77777777" w:rsidR="00B20E7F" w:rsidRPr="00F64A11" w:rsidRDefault="00B20E7F" w:rsidP="00945ABA">
            <w:pPr>
              <w:tabs>
                <w:tab w:val="left" w:pos="2340"/>
                <w:tab w:val="left" w:pos="2700"/>
              </w:tabs>
              <w:spacing w:after="240"/>
              <w:ind w:left="3060" w:hanging="2340"/>
              <w:rPr>
                <w:bCs/>
              </w:rPr>
            </w:pPr>
            <w:r w:rsidRPr="0003648D">
              <w:rPr>
                <w:bCs/>
              </w:rPr>
              <w:tab/>
            </w:r>
            <w:r w:rsidRPr="0003648D">
              <w:rPr>
                <w:bCs/>
              </w:rPr>
              <w:tab/>
              <w:t>+ ((-1) * MCPC</w:t>
            </w:r>
            <w:r>
              <w:rPr>
                <w:bCs/>
              </w:rPr>
              <w:t>R</w:t>
            </w:r>
            <w:r w:rsidRPr="0003648D">
              <w:rPr>
                <w:bCs/>
              </w:rPr>
              <w:t xml:space="preserve">R </w:t>
            </w:r>
            <w:r w:rsidRPr="0003648D">
              <w:rPr>
                <w:bCs/>
                <w:i/>
                <w:vertAlign w:val="subscript"/>
              </w:rPr>
              <w:t xml:space="preserve">DAM, h </w:t>
            </w:r>
            <w:r w:rsidRPr="0003648D">
              <w:rPr>
                <w:bCs/>
              </w:rPr>
              <w:t xml:space="preserve"> * PC</w:t>
            </w:r>
            <w:r>
              <w:rPr>
                <w:bCs/>
              </w:rPr>
              <w:t>R</w:t>
            </w:r>
            <w:r w:rsidRPr="0003648D">
              <w:rPr>
                <w:bCs/>
              </w:rPr>
              <w:t>R</w:t>
            </w:r>
            <w:r>
              <w:rPr>
                <w:bCs/>
              </w:rPr>
              <w:t>R</w:t>
            </w:r>
            <w:r w:rsidRPr="0003648D">
              <w:rPr>
                <w:bCs/>
                <w:i/>
              </w:rPr>
              <w:t xml:space="preserve"> </w:t>
            </w:r>
            <w:r w:rsidRPr="0003648D">
              <w:rPr>
                <w:bCs/>
                <w:i/>
                <w:vertAlign w:val="subscript"/>
              </w:rPr>
              <w:t>r, q,</w:t>
            </w:r>
            <w:r>
              <w:rPr>
                <w:bCs/>
                <w:i/>
                <w:vertAlign w:val="subscript"/>
              </w:rPr>
              <w:t xml:space="preserve"> </w:t>
            </w:r>
            <w:r w:rsidRPr="0003648D">
              <w:rPr>
                <w:bCs/>
                <w:i/>
                <w:vertAlign w:val="subscript"/>
              </w:rPr>
              <w:t>DAM, h</w:t>
            </w:r>
            <w:r w:rsidRPr="0003648D">
              <w:rPr>
                <w:bCs/>
              </w:rPr>
              <w:t>)</w:t>
            </w:r>
          </w:p>
        </w:tc>
      </w:tr>
    </w:tbl>
    <w:p w14:paraId="2E530F69" w14:textId="77777777" w:rsidR="00B20E7F" w:rsidRDefault="00B20E7F" w:rsidP="00B20E7F">
      <w:pPr>
        <w:spacing w:before="240"/>
      </w:pPr>
      <w:r>
        <w:t>The above variables are defined as follows:</w:t>
      </w:r>
    </w:p>
    <w:tbl>
      <w:tblP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790"/>
      </w:tblGrid>
      <w:tr w:rsidR="00B20E7F" w14:paraId="010BC47D" w14:textId="77777777" w:rsidTr="00945ABA">
        <w:trPr>
          <w:cantSplit/>
          <w:tblHeader/>
        </w:trPr>
        <w:tc>
          <w:tcPr>
            <w:tcW w:w="1818" w:type="dxa"/>
          </w:tcPr>
          <w:p w14:paraId="43830D68" w14:textId="77777777" w:rsidR="00B20E7F" w:rsidRDefault="00B20E7F" w:rsidP="00945ABA">
            <w:pPr>
              <w:pStyle w:val="TableHead"/>
            </w:pPr>
            <w:r>
              <w:lastRenderedPageBreak/>
              <w:t>Variable</w:t>
            </w:r>
          </w:p>
        </w:tc>
        <w:tc>
          <w:tcPr>
            <w:tcW w:w="900" w:type="dxa"/>
          </w:tcPr>
          <w:p w14:paraId="15A61597" w14:textId="77777777" w:rsidR="00B20E7F" w:rsidRDefault="00B20E7F" w:rsidP="00945ABA">
            <w:pPr>
              <w:pStyle w:val="TableHead"/>
            </w:pPr>
            <w:r>
              <w:t>Unit</w:t>
            </w:r>
          </w:p>
        </w:tc>
        <w:tc>
          <w:tcPr>
            <w:tcW w:w="6790" w:type="dxa"/>
          </w:tcPr>
          <w:p w14:paraId="1F970E49" w14:textId="77777777" w:rsidR="00B20E7F" w:rsidRDefault="00B20E7F" w:rsidP="00945ABA">
            <w:pPr>
              <w:pStyle w:val="TableHead"/>
            </w:pPr>
            <w:r>
              <w:t>Definition</w:t>
            </w:r>
          </w:p>
        </w:tc>
      </w:tr>
      <w:tr w:rsidR="00B20E7F" w14:paraId="7BCA54C0" w14:textId="77777777" w:rsidTr="00945ABA">
        <w:trPr>
          <w:cantSplit/>
        </w:trPr>
        <w:tc>
          <w:tcPr>
            <w:tcW w:w="1818" w:type="dxa"/>
          </w:tcPr>
          <w:p w14:paraId="3B7DAB34" w14:textId="77777777" w:rsidR="00B20E7F" w:rsidRDefault="00B20E7F" w:rsidP="00945ABA">
            <w:pPr>
              <w:pStyle w:val="TableBody"/>
              <w:rPr>
                <w:lang w:val="pt-BR"/>
              </w:rPr>
            </w:pPr>
            <w:r>
              <w:rPr>
                <w:lang w:val="pt-BR"/>
              </w:rPr>
              <w:t xml:space="preserve">DAMWAMT </w:t>
            </w:r>
            <w:r w:rsidRPr="001142A3">
              <w:rPr>
                <w:i/>
                <w:vertAlign w:val="subscript"/>
                <w:lang w:val="pt-BR"/>
              </w:rPr>
              <w:t>q, p, r, h</w:t>
            </w:r>
          </w:p>
        </w:tc>
        <w:tc>
          <w:tcPr>
            <w:tcW w:w="900" w:type="dxa"/>
          </w:tcPr>
          <w:p w14:paraId="5F1DC1C8" w14:textId="77777777" w:rsidR="00B20E7F" w:rsidRDefault="00B20E7F" w:rsidP="00945ABA">
            <w:pPr>
              <w:pStyle w:val="TableBody"/>
            </w:pPr>
            <w:r>
              <w:t>$</w:t>
            </w:r>
          </w:p>
        </w:tc>
        <w:tc>
          <w:tcPr>
            <w:tcW w:w="6790" w:type="dxa"/>
          </w:tcPr>
          <w:p w14:paraId="139FFD6F" w14:textId="77777777" w:rsidR="00B20E7F" w:rsidRDefault="00B20E7F" w:rsidP="00945ABA">
            <w:pPr>
              <w:pStyle w:val="TableBody"/>
            </w:pPr>
            <w:r>
              <w:rPr>
                <w:i/>
              </w:rPr>
              <w:t>Day-Ahead Make-Whole Payment per QSE per Settlement Point per Resource per hour</w:t>
            </w:r>
            <w:r>
              <w:sym w:font="Symbol" w:char="F0BE"/>
            </w:r>
            <w:r>
              <w:t xml:space="preserve">The payment to QSE </w:t>
            </w:r>
            <w:r>
              <w:rPr>
                <w:i/>
              </w:rPr>
              <w:t>q</w:t>
            </w:r>
            <w:r>
              <w:t xml:space="preserve"> to make-whole the Startup Cost and energy cost of Resource </w:t>
            </w:r>
            <w:r>
              <w:rPr>
                <w:i/>
              </w:rPr>
              <w:t>r</w:t>
            </w:r>
            <w:r>
              <w:t xml:space="preserve"> committed in the DAM at Resource Node </w:t>
            </w:r>
            <w:r>
              <w:rPr>
                <w:i/>
              </w:rPr>
              <w:t>p</w:t>
            </w:r>
            <w:r>
              <w:t xml:space="preserve"> for the hour </w:t>
            </w:r>
            <w:r>
              <w:rPr>
                <w:i/>
              </w:rPr>
              <w:t>h</w:t>
            </w:r>
            <w:r>
              <w:t>.  When a Combined Cycle Generation Resource is committed in the DAM, payment is made to the Combined Cycle Train for the DAM-committed Combined Cycle Generation Resource.</w:t>
            </w:r>
          </w:p>
        </w:tc>
      </w:tr>
      <w:tr w:rsidR="00B20E7F" w14:paraId="0C32F812" w14:textId="77777777" w:rsidTr="00945ABA">
        <w:trPr>
          <w:cantSplit/>
        </w:trPr>
        <w:tc>
          <w:tcPr>
            <w:tcW w:w="1818" w:type="dxa"/>
          </w:tcPr>
          <w:p w14:paraId="1C224A41" w14:textId="77777777" w:rsidR="00B20E7F" w:rsidRDefault="00B20E7F" w:rsidP="00945ABA">
            <w:pPr>
              <w:pStyle w:val="TableBody"/>
            </w:pPr>
            <w:r>
              <w:t xml:space="preserve">DAMGCOST </w:t>
            </w:r>
            <w:r w:rsidRPr="001142A3">
              <w:rPr>
                <w:i/>
                <w:vertAlign w:val="subscript"/>
              </w:rPr>
              <w:t>q, p, r</w:t>
            </w:r>
          </w:p>
        </w:tc>
        <w:tc>
          <w:tcPr>
            <w:tcW w:w="900" w:type="dxa"/>
          </w:tcPr>
          <w:p w14:paraId="6A8766DE" w14:textId="77777777" w:rsidR="00B20E7F" w:rsidRDefault="00B20E7F" w:rsidP="00945ABA">
            <w:pPr>
              <w:pStyle w:val="TableBody"/>
            </w:pPr>
            <w:r>
              <w:t>$</w:t>
            </w:r>
          </w:p>
        </w:tc>
        <w:tc>
          <w:tcPr>
            <w:tcW w:w="6790" w:type="dxa"/>
          </w:tcPr>
          <w:p w14:paraId="678248E2" w14:textId="77777777" w:rsidR="00B20E7F" w:rsidRDefault="00B20E7F" w:rsidP="00945ABA">
            <w:pPr>
              <w:pStyle w:val="TableBody"/>
              <w:rPr>
                <w:i/>
              </w:rPr>
            </w:pPr>
            <w:r>
              <w:rPr>
                <w:i/>
              </w:rPr>
              <w:t>Day-Ahead Market Guaranteed Amount per QSE per Settlement Point per Resource</w:t>
            </w:r>
            <w:r>
              <w:sym w:font="Symbol" w:char="F0BE"/>
            </w:r>
            <w:r>
              <w:t xml:space="preserve">The sum of the Startup Cost and the operating energy costs of the DAM-committed Resource </w:t>
            </w:r>
            <w:r>
              <w:rPr>
                <w:i/>
              </w:rPr>
              <w:t>r</w:t>
            </w:r>
            <w:r>
              <w:t xml:space="preserve"> at Resource Node </w:t>
            </w:r>
            <w:r>
              <w:rPr>
                <w:i/>
              </w:rPr>
              <w:t>p</w:t>
            </w:r>
            <w:r>
              <w:t xml:space="preserve"> represented by QSE </w:t>
            </w:r>
            <w:r>
              <w:rPr>
                <w:i/>
              </w:rPr>
              <w:t>q</w:t>
            </w:r>
            <w:r>
              <w:t xml:space="preserve">, for the DAM-commitment period.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B20E7F" w14:paraId="72E5FE6A" w14:textId="77777777" w:rsidTr="00945ABA">
        <w:trPr>
          <w:cantSplit/>
        </w:trPr>
        <w:tc>
          <w:tcPr>
            <w:tcW w:w="1818" w:type="dxa"/>
          </w:tcPr>
          <w:p w14:paraId="1A638895" w14:textId="77777777" w:rsidR="00B20E7F" w:rsidRDefault="00B20E7F" w:rsidP="00945ABA">
            <w:pPr>
              <w:pStyle w:val="TableBody"/>
              <w:rPr>
                <w:lang w:val="pt-BR"/>
              </w:rPr>
            </w:pPr>
            <w:r>
              <w:rPr>
                <w:lang w:val="pt-BR"/>
              </w:rPr>
              <w:t xml:space="preserve">DAEREV </w:t>
            </w:r>
            <w:r w:rsidRPr="001142A3">
              <w:rPr>
                <w:i/>
                <w:vertAlign w:val="subscript"/>
                <w:lang w:val="pt-BR"/>
              </w:rPr>
              <w:t>q, p, r, h</w:t>
            </w:r>
          </w:p>
        </w:tc>
        <w:tc>
          <w:tcPr>
            <w:tcW w:w="900" w:type="dxa"/>
          </w:tcPr>
          <w:p w14:paraId="777B7EE3" w14:textId="77777777" w:rsidR="00B20E7F" w:rsidRDefault="00B20E7F" w:rsidP="00945ABA">
            <w:pPr>
              <w:pStyle w:val="TableBody"/>
            </w:pPr>
            <w:r>
              <w:t>$</w:t>
            </w:r>
          </w:p>
        </w:tc>
        <w:tc>
          <w:tcPr>
            <w:tcW w:w="6790" w:type="dxa"/>
          </w:tcPr>
          <w:p w14:paraId="57BFC499" w14:textId="77777777" w:rsidR="00B20E7F" w:rsidRDefault="00B20E7F" w:rsidP="00945ABA">
            <w:pPr>
              <w:pStyle w:val="TableBody"/>
              <w:rPr>
                <w:i/>
              </w:rPr>
            </w:pPr>
            <w:r>
              <w:rPr>
                <w:i/>
              </w:rPr>
              <w:t>Day-Ahead Energy Revenue per QSE per Settlement Point per Resource by hour</w:t>
            </w:r>
            <w:r>
              <w:sym w:font="Symbol" w:char="F0BE"/>
            </w:r>
            <w:r>
              <w:t xml:space="preserve">The revenue received in the DAM for Resource </w:t>
            </w:r>
            <w:r>
              <w:rPr>
                <w:i/>
              </w:rPr>
              <w:t>r</w:t>
            </w:r>
            <w:r>
              <w:t xml:space="preserve"> at Resource Node </w:t>
            </w:r>
            <w:r>
              <w:rPr>
                <w:i/>
              </w:rPr>
              <w:t>p</w:t>
            </w:r>
            <w:r>
              <w:t xml:space="preserve"> represented by QSE </w:t>
            </w:r>
            <w:r>
              <w:rPr>
                <w:i/>
              </w:rPr>
              <w:t>q</w:t>
            </w:r>
            <w:r>
              <w:t xml:space="preserve">, based on the DAM Settlement Point Price,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F706049" w14:textId="77777777" w:rsidTr="00945ABA">
        <w:trPr>
          <w:cantSplit/>
        </w:trPr>
        <w:tc>
          <w:tcPr>
            <w:tcW w:w="1818" w:type="dxa"/>
          </w:tcPr>
          <w:p w14:paraId="7C5E2ABB" w14:textId="77777777" w:rsidR="00B20E7F" w:rsidRDefault="00B20E7F" w:rsidP="00945ABA">
            <w:pPr>
              <w:pStyle w:val="TableBody"/>
            </w:pPr>
            <w:r>
              <w:rPr>
                <w:lang w:val="pt-BR"/>
              </w:rPr>
              <w:t xml:space="preserve">DAASREV </w:t>
            </w:r>
            <w:r w:rsidRPr="001142A3">
              <w:rPr>
                <w:i/>
                <w:vertAlign w:val="subscript"/>
                <w:lang w:val="pt-BR"/>
              </w:rPr>
              <w:t>q, r, h</w:t>
            </w:r>
          </w:p>
        </w:tc>
        <w:tc>
          <w:tcPr>
            <w:tcW w:w="900" w:type="dxa"/>
          </w:tcPr>
          <w:p w14:paraId="439A3C72" w14:textId="77777777" w:rsidR="00B20E7F" w:rsidRDefault="00B20E7F" w:rsidP="00945ABA">
            <w:pPr>
              <w:pStyle w:val="TableBody"/>
            </w:pPr>
            <w:r>
              <w:t>$</w:t>
            </w:r>
          </w:p>
        </w:tc>
        <w:tc>
          <w:tcPr>
            <w:tcW w:w="6790" w:type="dxa"/>
          </w:tcPr>
          <w:p w14:paraId="0F0DCCA4" w14:textId="77777777" w:rsidR="00B20E7F" w:rsidRDefault="00B20E7F" w:rsidP="00945ABA">
            <w:pPr>
              <w:pStyle w:val="TableBody"/>
              <w:rPr>
                <w:i/>
              </w:rPr>
            </w:pPr>
            <w:r>
              <w:rPr>
                <w:i/>
              </w:rPr>
              <w:t>Day-Ahead Ancillary Service Revenue per QSE per Resource by hour</w:t>
            </w:r>
            <w:r>
              <w:sym w:font="Symbol" w:char="F0BE"/>
            </w:r>
            <w:r>
              <w:t xml:space="preserve">The revenue received in the DAM for Resource </w:t>
            </w:r>
            <w:r>
              <w:rPr>
                <w:i/>
              </w:rPr>
              <w:t>r</w:t>
            </w:r>
            <w:r>
              <w:t xml:space="preserve"> represented by QSE </w:t>
            </w:r>
            <w:r>
              <w:rPr>
                <w:i/>
              </w:rPr>
              <w:t>q</w:t>
            </w:r>
            <w:r>
              <w:t xml:space="preserve">, based on the Market Clearing Price for Capacity (MCPC) for each Ancillary Service in the DAM,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4670AE79" w14:textId="77777777" w:rsidTr="00945ABA">
        <w:trPr>
          <w:cantSplit/>
        </w:trPr>
        <w:tc>
          <w:tcPr>
            <w:tcW w:w="1818" w:type="dxa"/>
          </w:tcPr>
          <w:p w14:paraId="352A868B" w14:textId="77777777" w:rsidR="00B20E7F" w:rsidRDefault="00B20E7F" w:rsidP="00945ABA">
            <w:pPr>
              <w:pStyle w:val="TableBody"/>
            </w:pPr>
            <w:r>
              <w:t>DASPP</w:t>
            </w:r>
            <w:r w:rsidRPr="001142A3">
              <w:rPr>
                <w:i/>
              </w:rPr>
              <w:t xml:space="preserve"> </w:t>
            </w:r>
            <w:r w:rsidRPr="001142A3">
              <w:rPr>
                <w:i/>
                <w:vertAlign w:val="subscript"/>
              </w:rPr>
              <w:t>p, h</w:t>
            </w:r>
          </w:p>
        </w:tc>
        <w:tc>
          <w:tcPr>
            <w:tcW w:w="900" w:type="dxa"/>
          </w:tcPr>
          <w:p w14:paraId="3B785AE9" w14:textId="77777777" w:rsidR="00B20E7F" w:rsidRDefault="00B20E7F" w:rsidP="00945ABA">
            <w:pPr>
              <w:pStyle w:val="TableBody"/>
            </w:pPr>
            <w:r>
              <w:t>$/MWh</w:t>
            </w:r>
          </w:p>
        </w:tc>
        <w:tc>
          <w:tcPr>
            <w:tcW w:w="6790" w:type="dxa"/>
          </w:tcPr>
          <w:p w14:paraId="13448360" w14:textId="77777777" w:rsidR="00B20E7F" w:rsidRDefault="00B20E7F" w:rsidP="00945ABA">
            <w:pPr>
              <w:pStyle w:val="TableBody"/>
              <w:rPr>
                <w:i/>
              </w:rPr>
            </w:pPr>
            <w:r>
              <w:rPr>
                <w:i/>
              </w:rPr>
              <w:t>Day-Ahead Settlement Point Price by Settlement Point by hour</w:t>
            </w:r>
            <w:r>
              <w:sym w:font="Symbol" w:char="F0BE"/>
            </w:r>
            <w:r>
              <w:t xml:space="preserve">The DAM Settlement Point Price at Resource Node </w:t>
            </w:r>
            <w:r>
              <w:rPr>
                <w:i/>
              </w:rPr>
              <w:t>p</w:t>
            </w:r>
            <w:r>
              <w:t xml:space="preserve"> for the hour </w:t>
            </w:r>
            <w:r>
              <w:rPr>
                <w:i/>
              </w:rPr>
              <w:t>h</w:t>
            </w:r>
            <w:r>
              <w:t>.</w:t>
            </w:r>
          </w:p>
        </w:tc>
      </w:tr>
      <w:tr w:rsidR="00B20E7F" w14:paraId="23BDA9B6" w14:textId="77777777" w:rsidTr="00945ABA">
        <w:trPr>
          <w:cantSplit/>
        </w:trPr>
        <w:tc>
          <w:tcPr>
            <w:tcW w:w="1818" w:type="dxa"/>
          </w:tcPr>
          <w:p w14:paraId="6BE2456D" w14:textId="77777777" w:rsidR="00B20E7F" w:rsidRDefault="00B20E7F" w:rsidP="00945ABA">
            <w:pPr>
              <w:pStyle w:val="TableBody"/>
            </w:pPr>
            <w:r>
              <w:t xml:space="preserve">DAESR </w:t>
            </w:r>
            <w:r w:rsidRPr="001142A3">
              <w:rPr>
                <w:i/>
                <w:vertAlign w:val="subscript"/>
              </w:rPr>
              <w:t>q, p, r, h</w:t>
            </w:r>
          </w:p>
        </w:tc>
        <w:tc>
          <w:tcPr>
            <w:tcW w:w="900" w:type="dxa"/>
          </w:tcPr>
          <w:p w14:paraId="628E4EE5" w14:textId="77777777" w:rsidR="00B20E7F" w:rsidRDefault="00B20E7F" w:rsidP="00945ABA">
            <w:pPr>
              <w:pStyle w:val="TableBody"/>
            </w:pPr>
            <w:r>
              <w:t>MW</w:t>
            </w:r>
          </w:p>
        </w:tc>
        <w:tc>
          <w:tcPr>
            <w:tcW w:w="6790" w:type="dxa"/>
          </w:tcPr>
          <w:p w14:paraId="0875A167" w14:textId="77777777" w:rsidR="00B20E7F" w:rsidRDefault="00B20E7F" w:rsidP="00945ABA">
            <w:pPr>
              <w:pStyle w:val="TableBody"/>
              <w:rPr>
                <w:i/>
              </w:rPr>
            </w:pPr>
            <w:r>
              <w:rPr>
                <w:i/>
              </w:rPr>
              <w:t>Day-Ahead Energy Sale from Resource per QSE by Settlement Point per Resource by hour</w:t>
            </w:r>
            <w:r>
              <w:sym w:font="Symbol" w:char="F0BE"/>
            </w:r>
            <w:r>
              <w:t xml:space="preserve">The amount of energy cleared through Three-Part Supply Offers in the DAM for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rsidRPr="009E5389" w14:paraId="64E730FE" w14:textId="77777777" w:rsidTr="00945ABA">
        <w:trPr>
          <w:cantSplit/>
        </w:trPr>
        <w:tc>
          <w:tcPr>
            <w:tcW w:w="1818" w:type="dxa"/>
          </w:tcPr>
          <w:p w14:paraId="3E2474EC" w14:textId="77777777" w:rsidR="00B20E7F" w:rsidRPr="009E5389" w:rsidRDefault="00B20E7F" w:rsidP="00945ABA">
            <w:pPr>
              <w:spacing w:after="60"/>
              <w:rPr>
                <w:iCs/>
                <w:sz w:val="20"/>
                <w:szCs w:val="20"/>
              </w:rPr>
            </w:pPr>
            <w:r w:rsidRPr="009E5389">
              <w:rPr>
                <w:iCs/>
                <w:sz w:val="20"/>
                <w:lang w:val="pt-BR"/>
              </w:rPr>
              <w:t>DASUPR</w:t>
            </w:r>
            <w:r w:rsidRPr="009E5389">
              <w:rPr>
                <w:iCs/>
                <w:sz w:val="20"/>
                <w:szCs w:val="20"/>
                <w:vertAlign w:val="subscript"/>
              </w:rPr>
              <w:t xml:space="preserve"> </w:t>
            </w:r>
            <w:r w:rsidRPr="001142A3">
              <w:rPr>
                <w:i/>
                <w:iCs/>
                <w:sz w:val="20"/>
                <w:szCs w:val="20"/>
                <w:vertAlign w:val="subscript"/>
              </w:rPr>
              <w:t>q, p, r</w:t>
            </w:r>
          </w:p>
        </w:tc>
        <w:tc>
          <w:tcPr>
            <w:tcW w:w="900" w:type="dxa"/>
          </w:tcPr>
          <w:p w14:paraId="17A6585B" w14:textId="77777777" w:rsidR="00B20E7F" w:rsidRPr="009E5389" w:rsidRDefault="00B20E7F" w:rsidP="00945ABA">
            <w:pPr>
              <w:spacing w:after="60"/>
              <w:rPr>
                <w:iCs/>
                <w:sz w:val="20"/>
                <w:szCs w:val="20"/>
              </w:rPr>
            </w:pPr>
            <w:r w:rsidRPr="009E5389">
              <w:rPr>
                <w:iCs/>
                <w:sz w:val="20"/>
                <w:szCs w:val="20"/>
              </w:rPr>
              <w:t>$/MWh</w:t>
            </w:r>
          </w:p>
        </w:tc>
        <w:tc>
          <w:tcPr>
            <w:tcW w:w="6790" w:type="dxa"/>
          </w:tcPr>
          <w:p w14:paraId="63984DA2" w14:textId="77777777" w:rsidR="00B20E7F" w:rsidRPr="009E5389" w:rsidRDefault="00B20E7F" w:rsidP="00945ABA">
            <w:pPr>
              <w:spacing w:after="60"/>
              <w:rPr>
                <w:i/>
                <w:iCs/>
                <w:sz w:val="20"/>
                <w:szCs w:val="20"/>
              </w:rPr>
            </w:pPr>
            <w:r w:rsidRPr="009E5389">
              <w:rPr>
                <w:i/>
                <w:iCs/>
                <w:sz w:val="20"/>
                <w:szCs w:val="20"/>
              </w:rPr>
              <w:t>Day-Ahead Startup Price per QSE per Settlement Point per Resource</w:t>
            </w:r>
            <w:r w:rsidRPr="009E5389">
              <w:t>—</w:t>
            </w:r>
            <w:r w:rsidRPr="009E5389">
              <w:rPr>
                <w:iCs/>
                <w:sz w:val="20"/>
                <w:szCs w:val="20"/>
              </w:rPr>
              <w:t xml:space="preserve">The derived Startup Price for an AGR </w:t>
            </w:r>
            <w:r w:rsidRPr="009E5389">
              <w:rPr>
                <w:i/>
                <w:iCs/>
                <w:sz w:val="20"/>
                <w:szCs w:val="20"/>
              </w:rPr>
              <w:t>r</w:t>
            </w:r>
            <w:r w:rsidRPr="009E5389">
              <w:rPr>
                <w:iCs/>
                <w:sz w:val="20"/>
                <w:szCs w:val="20"/>
              </w:rPr>
              <w:t xml:space="preserve"> at Resource Node </w:t>
            </w:r>
            <w:r w:rsidRPr="009E5389">
              <w:rPr>
                <w:i/>
                <w:iCs/>
                <w:sz w:val="20"/>
                <w:szCs w:val="20"/>
              </w:rPr>
              <w:t>p</w:t>
            </w:r>
            <w:r w:rsidRPr="009E5389">
              <w:rPr>
                <w:iCs/>
                <w:sz w:val="20"/>
                <w:szCs w:val="20"/>
              </w:rPr>
              <w:t xml:space="preserve"> represented by QSE </w:t>
            </w:r>
            <w:r w:rsidRPr="009E5389">
              <w:rPr>
                <w:i/>
                <w:iCs/>
                <w:sz w:val="20"/>
                <w:szCs w:val="20"/>
              </w:rPr>
              <w:t>q</w:t>
            </w:r>
            <w:r w:rsidRPr="009E5389">
              <w:rPr>
                <w:iCs/>
                <w:sz w:val="20"/>
                <w:szCs w:val="20"/>
              </w:rPr>
              <w:t>, for the first hour of the DAM-commitment period.</w:t>
            </w:r>
          </w:p>
        </w:tc>
      </w:tr>
      <w:tr w:rsidR="00B20E7F" w:rsidRPr="009E5389" w14:paraId="305C22F6" w14:textId="77777777" w:rsidTr="00945ABA">
        <w:trPr>
          <w:cantSplit/>
        </w:trPr>
        <w:tc>
          <w:tcPr>
            <w:tcW w:w="1818" w:type="dxa"/>
          </w:tcPr>
          <w:p w14:paraId="144F64C1" w14:textId="77777777" w:rsidR="00B20E7F" w:rsidRPr="009E5389" w:rsidRDefault="00B20E7F" w:rsidP="00945ABA">
            <w:pPr>
              <w:spacing w:after="60"/>
              <w:rPr>
                <w:iCs/>
                <w:sz w:val="20"/>
                <w:lang w:val="pt-BR"/>
              </w:rPr>
            </w:pPr>
            <w:r w:rsidRPr="009E5389">
              <w:rPr>
                <w:rStyle w:val="BodyTextChar"/>
                <w:sz w:val="20"/>
              </w:rPr>
              <w:t>DASUCAP</w:t>
            </w:r>
            <w:r w:rsidRPr="009E5389">
              <w:rPr>
                <w:rStyle w:val="BodyTextChar"/>
              </w:rPr>
              <w:t xml:space="preserve"> </w:t>
            </w:r>
            <w:r w:rsidRPr="001142A3">
              <w:rPr>
                <w:i/>
                <w:iCs/>
                <w:sz w:val="20"/>
                <w:szCs w:val="20"/>
                <w:vertAlign w:val="subscript"/>
              </w:rPr>
              <w:t>q, p, r,</w:t>
            </w:r>
          </w:p>
        </w:tc>
        <w:tc>
          <w:tcPr>
            <w:tcW w:w="900" w:type="dxa"/>
          </w:tcPr>
          <w:p w14:paraId="44D909D8" w14:textId="77777777" w:rsidR="00B20E7F" w:rsidRPr="009E5389" w:rsidRDefault="00B20E7F" w:rsidP="00945ABA">
            <w:pPr>
              <w:spacing w:after="60"/>
              <w:rPr>
                <w:iCs/>
                <w:sz w:val="20"/>
                <w:szCs w:val="20"/>
              </w:rPr>
            </w:pPr>
            <w:r w:rsidRPr="009E5389">
              <w:rPr>
                <w:iCs/>
                <w:sz w:val="20"/>
                <w:szCs w:val="20"/>
              </w:rPr>
              <w:t>$/</w:t>
            </w:r>
            <w:r>
              <w:rPr>
                <w:iCs/>
                <w:sz w:val="20"/>
                <w:szCs w:val="20"/>
              </w:rPr>
              <w:t>start</w:t>
            </w:r>
          </w:p>
        </w:tc>
        <w:tc>
          <w:tcPr>
            <w:tcW w:w="6790" w:type="dxa"/>
          </w:tcPr>
          <w:p w14:paraId="555B731E" w14:textId="77777777" w:rsidR="00B20E7F" w:rsidRPr="009E5389" w:rsidRDefault="00B20E7F" w:rsidP="00945ABA">
            <w:pPr>
              <w:spacing w:after="60"/>
              <w:rPr>
                <w:i/>
                <w:iCs/>
                <w:sz w:val="20"/>
                <w:szCs w:val="20"/>
              </w:rPr>
            </w:pPr>
            <w:r w:rsidRPr="006A7952">
              <w:rPr>
                <w:i/>
                <w:iCs/>
                <w:sz w:val="20"/>
                <w:szCs w:val="20"/>
              </w:rPr>
              <w:t>Day-Ahead Startup Cap per QSE per Settlement Point per Resource</w:t>
            </w:r>
            <w:r w:rsidRPr="006A7952">
              <w:t>—</w:t>
            </w:r>
            <w:r w:rsidRPr="006A7952">
              <w:rPr>
                <w:iCs/>
                <w:sz w:val="20"/>
                <w:szCs w:val="20"/>
              </w:rPr>
              <w:t xml:space="preserve">The amount used for AGR </w:t>
            </w:r>
            <w:r w:rsidRPr="006A7952">
              <w:rPr>
                <w:i/>
                <w:iCs/>
                <w:sz w:val="20"/>
                <w:szCs w:val="20"/>
              </w:rPr>
              <w:t xml:space="preserve">r </w:t>
            </w:r>
            <w:r w:rsidRPr="00B70700">
              <w:rPr>
                <w:iCs/>
                <w:sz w:val="20"/>
                <w:szCs w:val="20"/>
              </w:rPr>
              <w:t>or Resource</w:t>
            </w:r>
            <w:r w:rsidRPr="006A7952">
              <w:rPr>
                <w:i/>
                <w:iCs/>
                <w:sz w:val="20"/>
                <w:szCs w:val="20"/>
              </w:rPr>
              <w:t xml:space="preserve"> r</w:t>
            </w:r>
            <w:r w:rsidRPr="006A7952">
              <w:rPr>
                <w:iCs/>
                <w:sz w:val="20"/>
                <w:szCs w:val="20"/>
              </w:rPr>
              <w:t xml:space="preserve"> as Startup Costs.  The cap is the </w:t>
            </w:r>
            <w:r w:rsidRPr="006A7952">
              <w:rPr>
                <w:sz w:val="20"/>
                <w:szCs w:val="20"/>
              </w:rPr>
              <w:t>Resource Category Startup Offer Generic Cap</w:t>
            </w:r>
            <w:r w:rsidRPr="006A7952">
              <w:rPr>
                <w:iCs/>
                <w:sz w:val="20"/>
                <w:szCs w:val="20"/>
              </w:rPr>
              <w:t xml:space="preserve"> (RCGSC) unless ERCOT has approved verifiable unit-specific Startup Costs for that Resource, in which case the startup cap is the scaled verifiable unit-specific Startup Cost for the AGR or the verifiable unit-specific Startup Cost for non</w:t>
            </w:r>
            <w:r>
              <w:rPr>
                <w:iCs/>
                <w:sz w:val="20"/>
                <w:szCs w:val="20"/>
              </w:rPr>
              <w:t>-</w:t>
            </w:r>
            <w:r w:rsidRPr="006A7952">
              <w:rPr>
                <w:iCs/>
                <w:sz w:val="20"/>
                <w:szCs w:val="20"/>
              </w:rPr>
              <w:t>AGR Resources.  See Section 5.6.1, Verifiable Costs, for more information on verifiable costs.</w:t>
            </w:r>
          </w:p>
        </w:tc>
      </w:tr>
      <w:tr w:rsidR="00B20E7F" w:rsidRPr="009E5389" w14:paraId="57736FDD" w14:textId="77777777" w:rsidTr="00945ABA">
        <w:trPr>
          <w:cantSplit/>
        </w:trPr>
        <w:tc>
          <w:tcPr>
            <w:tcW w:w="1818" w:type="dxa"/>
          </w:tcPr>
          <w:p w14:paraId="59B601C5" w14:textId="77777777" w:rsidR="00B20E7F" w:rsidRPr="009E5389" w:rsidRDefault="00B20E7F" w:rsidP="00945ABA">
            <w:pPr>
              <w:spacing w:after="60"/>
              <w:rPr>
                <w:iCs/>
                <w:sz w:val="20"/>
                <w:szCs w:val="20"/>
              </w:rPr>
            </w:pPr>
            <w:r w:rsidRPr="006A7952">
              <w:rPr>
                <w:sz w:val="20"/>
                <w:szCs w:val="20"/>
              </w:rPr>
              <w:t>DAMECAP</w:t>
            </w:r>
            <w:r w:rsidRPr="006A7952">
              <w:rPr>
                <w:i/>
                <w:sz w:val="20"/>
                <w:szCs w:val="20"/>
                <w:vertAlign w:val="subscript"/>
              </w:rPr>
              <w:t xml:space="preserve"> p,q,r,h</w:t>
            </w:r>
          </w:p>
        </w:tc>
        <w:tc>
          <w:tcPr>
            <w:tcW w:w="900" w:type="dxa"/>
          </w:tcPr>
          <w:p w14:paraId="366ECA91" w14:textId="77777777" w:rsidR="00B20E7F" w:rsidRPr="009E5389" w:rsidRDefault="00B20E7F" w:rsidP="00945ABA">
            <w:pPr>
              <w:spacing w:after="60"/>
              <w:rPr>
                <w:iCs/>
                <w:sz w:val="20"/>
                <w:szCs w:val="20"/>
              </w:rPr>
            </w:pPr>
            <w:r w:rsidRPr="006A7952">
              <w:rPr>
                <w:sz w:val="20"/>
                <w:szCs w:val="20"/>
              </w:rPr>
              <w:t>$/MWh</w:t>
            </w:r>
          </w:p>
        </w:tc>
        <w:tc>
          <w:tcPr>
            <w:tcW w:w="6790" w:type="dxa"/>
          </w:tcPr>
          <w:p w14:paraId="535DFB02" w14:textId="77777777" w:rsidR="00B20E7F" w:rsidRPr="009E5389" w:rsidRDefault="00B20E7F" w:rsidP="00945ABA">
            <w:pPr>
              <w:spacing w:after="60"/>
              <w:rPr>
                <w:i/>
                <w:iCs/>
                <w:sz w:val="20"/>
                <w:szCs w:val="20"/>
              </w:rPr>
            </w:pPr>
            <w:r w:rsidRPr="006A7952">
              <w:rPr>
                <w:i/>
                <w:sz w:val="20"/>
                <w:szCs w:val="20"/>
              </w:rPr>
              <w:t xml:space="preserve">Day-Ahead Minimum-Energy Cap </w:t>
            </w:r>
            <w:r w:rsidRPr="006A7952">
              <w:rPr>
                <w:sz w:val="20"/>
                <w:szCs w:val="20"/>
              </w:rPr>
              <w:t xml:space="preserve">—The amount used for Resource </w:t>
            </w:r>
            <w:r w:rsidRPr="006A7952">
              <w:rPr>
                <w:i/>
                <w:sz w:val="20"/>
                <w:szCs w:val="20"/>
              </w:rPr>
              <w:t xml:space="preserve">r </w:t>
            </w:r>
            <w:r w:rsidRPr="006A7952">
              <w:rPr>
                <w:sz w:val="20"/>
                <w:szCs w:val="20"/>
              </w:rPr>
              <w:t xml:space="preserve">for minimum-energy costs.  The minimum cost is the Resource Category Minimum-Energy Generic Cap (RCGMEC) unless ERCOT has approved verifiable unit-specific minimum energy costs for that Resource, in which case the minimum energy cap is the verifiable unit-specific minimum energy cost.  See Section 5.6.1 for more information on verifiable costs.  Where for a Combined Cycle Train, the Resource </w:t>
            </w:r>
            <w:r w:rsidRPr="006A7952">
              <w:rPr>
                <w:i/>
                <w:sz w:val="20"/>
                <w:szCs w:val="20"/>
              </w:rPr>
              <w:t xml:space="preserve">r </w:t>
            </w:r>
            <w:r w:rsidRPr="006A7952">
              <w:rPr>
                <w:sz w:val="20"/>
                <w:szCs w:val="20"/>
              </w:rPr>
              <w:t>is a Combined Cycle Generation Resource within the Combined Cycle Train.</w:t>
            </w:r>
          </w:p>
        </w:tc>
      </w:tr>
      <w:tr w:rsidR="00B20E7F" w:rsidRPr="009E5389" w14:paraId="1611E297" w14:textId="77777777" w:rsidTr="00945ABA">
        <w:trPr>
          <w:cantSplit/>
        </w:trPr>
        <w:tc>
          <w:tcPr>
            <w:tcW w:w="1818" w:type="dxa"/>
          </w:tcPr>
          <w:p w14:paraId="02975FF5" w14:textId="77777777" w:rsidR="00B20E7F" w:rsidRPr="009E5389" w:rsidRDefault="00B20E7F" w:rsidP="00945ABA">
            <w:pPr>
              <w:spacing w:after="60"/>
              <w:rPr>
                <w:iCs/>
                <w:sz w:val="20"/>
                <w:szCs w:val="20"/>
              </w:rPr>
            </w:pPr>
            <w:r w:rsidRPr="009E5389">
              <w:rPr>
                <w:iCs/>
                <w:sz w:val="20"/>
                <w:szCs w:val="20"/>
              </w:rPr>
              <w:t>RCGSC</w:t>
            </w:r>
          </w:p>
        </w:tc>
        <w:tc>
          <w:tcPr>
            <w:tcW w:w="900" w:type="dxa"/>
          </w:tcPr>
          <w:p w14:paraId="0448F859" w14:textId="77777777" w:rsidR="00B20E7F" w:rsidRPr="009E5389" w:rsidRDefault="00B20E7F" w:rsidP="00945ABA">
            <w:pPr>
              <w:spacing w:after="60"/>
              <w:rPr>
                <w:iCs/>
                <w:sz w:val="20"/>
                <w:szCs w:val="20"/>
              </w:rPr>
            </w:pPr>
            <w:r w:rsidRPr="009E5389">
              <w:rPr>
                <w:iCs/>
                <w:sz w:val="20"/>
                <w:szCs w:val="20"/>
              </w:rPr>
              <w:t>$/Start</w:t>
            </w:r>
          </w:p>
        </w:tc>
        <w:tc>
          <w:tcPr>
            <w:tcW w:w="6790" w:type="dxa"/>
          </w:tcPr>
          <w:p w14:paraId="7E6C269A" w14:textId="77777777" w:rsidR="00B20E7F" w:rsidRPr="009E5389" w:rsidRDefault="00B20E7F" w:rsidP="00945ABA">
            <w:pPr>
              <w:spacing w:after="60"/>
              <w:rPr>
                <w:i/>
                <w:iCs/>
                <w:sz w:val="20"/>
                <w:szCs w:val="20"/>
              </w:rPr>
            </w:pPr>
            <w:r w:rsidRPr="009E5389">
              <w:rPr>
                <w:i/>
                <w:iCs/>
                <w:sz w:val="20"/>
                <w:szCs w:val="20"/>
              </w:rPr>
              <w:t>Resource Category Generic Startup Cost</w:t>
            </w:r>
            <w:r w:rsidRPr="009E5389">
              <w:rPr>
                <w:iCs/>
                <w:sz w:val="20"/>
                <w:szCs w:val="20"/>
              </w:rPr>
              <w:t>—The Resource Category Generic Startup Cost cap for the category of the Resource, according to Section 4.4.9.2.3, Startup Offer and Minimum-Energy Offer Generic Caps, for the Operating Day.</w:t>
            </w:r>
          </w:p>
        </w:tc>
      </w:tr>
      <w:tr w:rsidR="00B20E7F" w14:paraId="17ABDD25" w14:textId="77777777" w:rsidTr="00945ABA">
        <w:trPr>
          <w:cantSplit/>
        </w:trPr>
        <w:tc>
          <w:tcPr>
            <w:tcW w:w="1818" w:type="dxa"/>
          </w:tcPr>
          <w:p w14:paraId="472E80C3" w14:textId="77777777" w:rsidR="00B20E7F" w:rsidRDefault="00B20E7F" w:rsidP="00945ABA">
            <w:pPr>
              <w:pStyle w:val="TableBody"/>
            </w:pPr>
            <w:r>
              <w:lastRenderedPageBreak/>
              <w:t xml:space="preserve">PCRUR </w:t>
            </w:r>
            <w:r w:rsidRPr="001142A3">
              <w:rPr>
                <w:i/>
                <w:vertAlign w:val="subscript"/>
              </w:rPr>
              <w:t>r</w:t>
            </w:r>
            <w:r w:rsidRPr="001142A3">
              <w:rPr>
                <w:i/>
              </w:rPr>
              <w:t xml:space="preserve">, </w:t>
            </w:r>
            <w:r w:rsidRPr="001142A3">
              <w:rPr>
                <w:i/>
                <w:vertAlign w:val="subscript"/>
              </w:rPr>
              <w:t>q, DAM, h</w:t>
            </w:r>
          </w:p>
        </w:tc>
        <w:tc>
          <w:tcPr>
            <w:tcW w:w="900" w:type="dxa"/>
          </w:tcPr>
          <w:p w14:paraId="5E0EA4BC" w14:textId="77777777" w:rsidR="00B20E7F" w:rsidRDefault="00B20E7F" w:rsidP="00945ABA">
            <w:pPr>
              <w:pStyle w:val="TableBody"/>
            </w:pPr>
            <w:r>
              <w:t>MW</w:t>
            </w:r>
          </w:p>
        </w:tc>
        <w:tc>
          <w:tcPr>
            <w:tcW w:w="6790" w:type="dxa"/>
          </w:tcPr>
          <w:p w14:paraId="72D2AFB6" w14:textId="77777777" w:rsidR="00B20E7F" w:rsidRDefault="00945ABA" w:rsidP="00945ABA">
            <w:pPr>
              <w:pStyle w:val="TableBody"/>
              <w:rPr>
                <w:i/>
              </w:rPr>
            </w:pPr>
            <w:r>
              <w:rPr>
                <w:i/>
              </w:rPr>
              <w:t xml:space="preserve">Procured Capacity for </w:t>
            </w:r>
            <w:r w:rsidR="00B20E7F">
              <w:rPr>
                <w:i/>
              </w:rPr>
              <w:t>Reg-Up</w:t>
            </w:r>
            <w:r>
              <w:rPr>
                <w:i/>
              </w:rPr>
              <w:t xml:space="preserve"> from Resource </w:t>
            </w:r>
            <w:r w:rsidR="00B20E7F">
              <w:rPr>
                <w:i/>
              </w:rPr>
              <w:t>per Resource per QSE per hour in DAM</w:t>
            </w:r>
            <w:r w:rsidR="00B20E7F">
              <w:t xml:space="preserve">—The Regulation Up (Reg-Up)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73F440DE" w14:textId="77777777" w:rsidTr="00945ABA">
        <w:trPr>
          <w:cantSplit/>
        </w:trPr>
        <w:tc>
          <w:tcPr>
            <w:tcW w:w="1818" w:type="dxa"/>
          </w:tcPr>
          <w:p w14:paraId="374F8A04" w14:textId="77777777" w:rsidR="00B20E7F" w:rsidRDefault="00B20E7F" w:rsidP="00945ABA">
            <w:pPr>
              <w:pStyle w:val="TableBody"/>
            </w:pPr>
            <w:r>
              <w:t xml:space="preserve">MCPCRU </w:t>
            </w:r>
            <w:r w:rsidRPr="001142A3">
              <w:rPr>
                <w:i/>
                <w:vertAlign w:val="subscript"/>
              </w:rPr>
              <w:t>DAM, h</w:t>
            </w:r>
          </w:p>
        </w:tc>
        <w:tc>
          <w:tcPr>
            <w:tcW w:w="900" w:type="dxa"/>
          </w:tcPr>
          <w:p w14:paraId="016E906D" w14:textId="77777777" w:rsidR="00B20E7F" w:rsidRDefault="00B20E7F" w:rsidP="00945ABA">
            <w:pPr>
              <w:pStyle w:val="TableBody"/>
            </w:pPr>
            <w:r>
              <w:t>$/MW per hour</w:t>
            </w:r>
          </w:p>
        </w:tc>
        <w:tc>
          <w:tcPr>
            <w:tcW w:w="6790" w:type="dxa"/>
          </w:tcPr>
          <w:p w14:paraId="09A75854" w14:textId="77777777" w:rsidR="00B20E7F" w:rsidRDefault="00B20E7F" w:rsidP="00945ABA">
            <w:pPr>
              <w:pStyle w:val="TableBody"/>
              <w:rPr>
                <w:i/>
              </w:rPr>
            </w:pPr>
            <w:r>
              <w:rPr>
                <w:i/>
              </w:rPr>
              <w:t>Market Clearing Price for Capacity for Reg-Up per hour in DAM</w:t>
            </w:r>
            <w:r>
              <w:t xml:space="preserve">—The DAM MCPC for Reg-Up for the hour </w:t>
            </w:r>
            <w:r>
              <w:rPr>
                <w:i/>
              </w:rPr>
              <w:t>h</w:t>
            </w:r>
            <w:r>
              <w:t>.</w:t>
            </w:r>
          </w:p>
        </w:tc>
      </w:tr>
      <w:tr w:rsidR="00B20E7F" w14:paraId="1C4D5870" w14:textId="77777777" w:rsidTr="00945ABA">
        <w:trPr>
          <w:cantSplit/>
        </w:trPr>
        <w:tc>
          <w:tcPr>
            <w:tcW w:w="1818" w:type="dxa"/>
          </w:tcPr>
          <w:p w14:paraId="7C696C62" w14:textId="77777777" w:rsidR="00B20E7F" w:rsidRDefault="00B20E7F" w:rsidP="00945ABA">
            <w:pPr>
              <w:pStyle w:val="TableBody"/>
            </w:pPr>
            <w:r>
              <w:t xml:space="preserve">PCRDR </w:t>
            </w:r>
            <w:r w:rsidRPr="001142A3">
              <w:rPr>
                <w:i/>
                <w:vertAlign w:val="subscript"/>
              </w:rPr>
              <w:t>r</w:t>
            </w:r>
            <w:r w:rsidRPr="001142A3">
              <w:rPr>
                <w:i/>
              </w:rPr>
              <w:t xml:space="preserve">, </w:t>
            </w:r>
            <w:r w:rsidRPr="001142A3">
              <w:rPr>
                <w:i/>
                <w:vertAlign w:val="subscript"/>
              </w:rPr>
              <w:t>q, DAM, h</w:t>
            </w:r>
          </w:p>
        </w:tc>
        <w:tc>
          <w:tcPr>
            <w:tcW w:w="900" w:type="dxa"/>
          </w:tcPr>
          <w:p w14:paraId="736FEB34" w14:textId="77777777" w:rsidR="00B20E7F" w:rsidRDefault="00B20E7F" w:rsidP="00945ABA">
            <w:pPr>
              <w:pStyle w:val="TableBody"/>
            </w:pPr>
            <w:r>
              <w:t>MW</w:t>
            </w:r>
          </w:p>
        </w:tc>
        <w:tc>
          <w:tcPr>
            <w:tcW w:w="6790" w:type="dxa"/>
          </w:tcPr>
          <w:p w14:paraId="279F109E" w14:textId="77777777" w:rsidR="00B20E7F" w:rsidRDefault="00945ABA" w:rsidP="00945ABA">
            <w:pPr>
              <w:pStyle w:val="TableBody"/>
              <w:rPr>
                <w:i/>
              </w:rPr>
            </w:pPr>
            <w:r>
              <w:rPr>
                <w:i/>
              </w:rPr>
              <w:t xml:space="preserve">Procured Capacity for </w:t>
            </w:r>
            <w:r w:rsidR="00B20E7F">
              <w:rPr>
                <w:i/>
              </w:rPr>
              <w:t>Reg-Down from Resource per Resource per QSE per hour in DAM</w:t>
            </w:r>
            <w:r w:rsidR="00B20E7F">
              <w:t xml:space="preserve">—The Regulation Down (Reg-Down) capacity quantity awarded to QSE </w:t>
            </w:r>
            <w:r w:rsidR="00B20E7F">
              <w:rPr>
                <w:i/>
              </w:rPr>
              <w:t>q</w:t>
            </w:r>
            <w:r w:rsidR="00B20E7F">
              <w:t xml:space="preserve"> in the DAM for Resource </w:t>
            </w:r>
            <w:r w:rsidR="00B20E7F">
              <w:rPr>
                <w:i/>
              </w:rPr>
              <w:t>r</w:t>
            </w:r>
            <w:r w:rsidR="00B20E7F">
              <w:t xml:space="preserve"> for the hour </w:t>
            </w:r>
            <w:r w:rsidR="00B20E7F">
              <w:rPr>
                <w:i/>
              </w:rPr>
              <w:t>h</w:t>
            </w:r>
            <w:r w:rsidR="00B20E7F">
              <w:t xml:space="preserve">.  Where for a Combined Cycle Train, the Resource </w:t>
            </w:r>
            <w:r w:rsidR="00B20E7F" w:rsidRPr="00B34C5D">
              <w:rPr>
                <w:i/>
              </w:rPr>
              <w:t>r</w:t>
            </w:r>
            <w:r w:rsidR="00B20E7F">
              <w:rPr>
                <w:i/>
              </w:rPr>
              <w:t xml:space="preserve"> </w:t>
            </w:r>
            <w:r w:rsidR="00B20E7F" w:rsidRPr="001C65E0">
              <w:t xml:space="preserve">is a </w:t>
            </w:r>
            <w:r w:rsidR="00B20E7F">
              <w:t>Combined Cycle Generation Resource within the Combined Cycle Train.</w:t>
            </w:r>
          </w:p>
        </w:tc>
      </w:tr>
      <w:tr w:rsidR="00B20E7F" w14:paraId="01BF8868" w14:textId="77777777" w:rsidTr="00945ABA">
        <w:trPr>
          <w:cantSplit/>
        </w:trPr>
        <w:tc>
          <w:tcPr>
            <w:tcW w:w="1818" w:type="dxa"/>
          </w:tcPr>
          <w:p w14:paraId="5E468EC3" w14:textId="77777777" w:rsidR="00B20E7F" w:rsidRDefault="00B20E7F" w:rsidP="00945ABA">
            <w:pPr>
              <w:pStyle w:val="TableBody"/>
            </w:pPr>
            <w:r>
              <w:t xml:space="preserve">MCPCRD </w:t>
            </w:r>
            <w:r w:rsidRPr="001142A3">
              <w:rPr>
                <w:i/>
                <w:vertAlign w:val="subscript"/>
              </w:rPr>
              <w:t>DAM, h</w:t>
            </w:r>
          </w:p>
        </w:tc>
        <w:tc>
          <w:tcPr>
            <w:tcW w:w="900" w:type="dxa"/>
          </w:tcPr>
          <w:p w14:paraId="53DFB305" w14:textId="77777777" w:rsidR="00B20E7F" w:rsidRDefault="00B20E7F" w:rsidP="00945ABA">
            <w:pPr>
              <w:pStyle w:val="TableBody"/>
            </w:pPr>
            <w:r>
              <w:t>$/MW per hour</w:t>
            </w:r>
          </w:p>
        </w:tc>
        <w:tc>
          <w:tcPr>
            <w:tcW w:w="6790" w:type="dxa"/>
          </w:tcPr>
          <w:p w14:paraId="47E39B09" w14:textId="77777777" w:rsidR="00B20E7F" w:rsidRDefault="00B20E7F" w:rsidP="00945ABA">
            <w:pPr>
              <w:pStyle w:val="TableBody"/>
              <w:rPr>
                <w:i/>
              </w:rPr>
            </w:pPr>
            <w:r>
              <w:rPr>
                <w:i/>
              </w:rPr>
              <w:t>Market Clearing Price for Capacity for Reg-Down per hour in DAM</w:t>
            </w:r>
            <w:r>
              <w:t xml:space="preserve">—The DAM MCPC for Reg-Down for the hour </w:t>
            </w:r>
            <w:r>
              <w:rPr>
                <w:i/>
              </w:rPr>
              <w:t>h</w:t>
            </w:r>
            <w:r>
              <w:t>.</w:t>
            </w:r>
          </w:p>
        </w:tc>
      </w:tr>
      <w:tr w:rsidR="00B20E7F" w14:paraId="3CBFEEDA" w14:textId="77777777" w:rsidTr="00945ABA">
        <w:trPr>
          <w:cantSplit/>
        </w:trPr>
        <w:tc>
          <w:tcPr>
            <w:tcW w:w="1818" w:type="dxa"/>
          </w:tcPr>
          <w:p w14:paraId="2BE0B2FB" w14:textId="77777777" w:rsidR="00B20E7F" w:rsidRDefault="00B20E7F" w:rsidP="00945ABA">
            <w:pPr>
              <w:pStyle w:val="TableBody"/>
            </w:pPr>
            <w:r>
              <w:t xml:space="preserve">PCRRR </w:t>
            </w:r>
            <w:r w:rsidRPr="001142A3">
              <w:rPr>
                <w:i/>
                <w:vertAlign w:val="subscript"/>
              </w:rPr>
              <w:t>r</w:t>
            </w:r>
            <w:r w:rsidRPr="001142A3">
              <w:rPr>
                <w:i/>
              </w:rPr>
              <w:t xml:space="preserve">, </w:t>
            </w:r>
            <w:r w:rsidRPr="001142A3">
              <w:rPr>
                <w:i/>
                <w:vertAlign w:val="subscript"/>
              </w:rPr>
              <w:t>q, DAM, h</w:t>
            </w:r>
          </w:p>
        </w:tc>
        <w:tc>
          <w:tcPr>
            <w:tcW w:w="900" w:type="dxa"/>
          </w:tcPr>
          <w:p w14:paraId="663F1FAD" w14:textId="77777777" w:rsidR="00B20E7F" w:rsidRDefault="00B20E7F" w:rsidP="00945ABA">
            <w:pPr>
              <w:pStyle w:val="TableBody"/>
            </w:pPr>
            <w:r>
              <w:t>MW</w:t>
            </w:r>
          </w:p>
        </w:tc>
        <w:tc>
          <w:tcPr>
            <w:tcW w:w="6790" w:type="dxa"/>
          </w:tcPr>
          <w:p w14:paraId="1EAF0E2F" w14:textId="77777777" w:rsidR="00B20E7F" w:rsidRDefault="00B20E7F" w:rsidP="00945ABA">
            <w:pPr>
              <w:pStyle w:val="TableBody"/>
              <w:rPr>
                <w:i/>
              </w:rPr>
            </w:pPr>
            <w:r>
              <w:rPr>
                <w:i/>
              </w:rPr>
              <w:t>Procured Capacity for Responsive Reserve from Resource per Resource per QSE per hour in DAM</w:t>
            </w:r>
            <w:r>
              <w:t xml:space="preserve">—The Responsive Reserve (RRS)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0E1CDB55" w14:textId="77777777" w:rsidTr="00945ABA">
        <w:trPr>
          <w:cantSplit/>
        </w:trPr>
        <w:tc>
          <w:tcPr>
            <w:tcW w:w="1818" w:type="dxa"/>
          </w:tcPr>
          <w:p w14:paraId="2A3AE981" w14:textId="77777777" w:rsidR="00B20E7F" w:rsidRDefault="00B20E7F" w:rsidP="00945ABA">
            <w:pPr>
              <w:pStyle w:val="TableBody"/>
            </w:pPr>
            <w:r>
              <w:t xml:space="preserve">MCPCRR </w:t>
            </w:r>
            <w:r w:rsidRPr="001142A3">
              <w:rPr>
                <w:i/>
                <w:vertAlign w:val="subscript"/>
              </w:rPr>
              <w:t>DAM, h</w:t>
            </w:r>
          </w:p>
        </w:tc>
        <w:tc>
          <w:tcPr>
            <w:tcW w:w="900" w:type="dxa"/>
          </w:tcPr>
          <w:p w14:paraId="311CB834" w14:textId="77777777" w:rsidR="00B20E7F" w:rsidRDefault="00B20E7F" w:rsidP="00945ABA">
            <w:pPr>
              <w:pStyle w:val="TableBody"/>
            </w:pPr>
            <w:r>
              <w:t>$/MW per hour</w:t>
            </w:r>
          </w:p>
        </w:tc>
        <w:tc>
          <w:tcPr>
            <w:tcW w:w="6790" w:type="dxa"/>
          </w:tcPr>
          <w:p w14:paraId="35D38187" w14:textId="77777777" w:rsidR="00B20E7F" w:rsidRDefault="00B20E7F" w:rsidP="00945ABA">
            <w:pPr>
              <w:pStyle w:val="TableBody"/>
              <w:rPr>
                <w:i/>
              </w:rPr>
            </w:pPr>
            <w:r>
              <w:rPr>
                <w:i/>
              </w:rPr>
              <w:t>Market Clearing Price for Capacity for Responsive Reserve per hour in DAM</w:t>
            </w:r>
            <w:r>
              <w:t xml:space="preserve">—The DAM MCPC for RRS for the hour </w:t>
            </w:r>
            <w:r>
              <w:rPr>
                <w:i/>
              </w:rPr>
              <w:t>h</w:t>
            </w:r>
            <w:r>
              <w:t>.</w:t>
            </w:r>
          </w:p>
        </w:tc>
      </w:tr>
      <w:tr w:rsidR="00B20E7F" w14:paraId="5FDDF9B8" w14:textId="77777777" w:rsidTr="00945ABA">
        <w:trPr>
          <w:cantSplit/>
        </w:trPr>
        <w:tc>
          <w:tcPr>
            <w:tcW w:w="9508" w:type="dxa"/>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top w:w="144" w:type="dxa"/>
                <w:left w:w="115" w:type="dxa"/>
                <w:right w:w="115" w:type="dxa"/>
              </w:tblCellMar>
              <w:tblLook w:val="01E0" w:firstRow="1" w:lastRow="1" w:firstColumn="1" w:lastColumn="1" w:noHBand="0" w:noVBand="0"/>
            </w:tblPr>
            <w:tblGrid>
              <w:gridCol w:w="9350"/>
            </w:tblGrid>
            <w:tr w:rsidR="00B20E7F" w:rsidRPr="004B32CF" w14:paraId="050201F0" w14:textId="77777777" w:rsidTr="00945ABA">
              <w:trPr>
                <w:trHeight w:val="386"/>
              </w:trPr>
              <w:tc>
                <w:tcPr>
                  <w:tcW w:w="9350" w:type="dxa"/>
                  <w:shd w:val="pct12" w:color="auto" w:fill="auto"/>
                </w:tcPr>
                <w:p w14:paraId="041703B4" w14:textId="77777777" w:rsidR="00B20E7F" w:rsidRPr="004B32CF" w:rsidRDefault="00B20E7F" w:rsidP="00945ABA">
                  <w:pPr>
                    <w:spacing w:before="120" w:after="240"/>
                    <w:rPr>
                      <w:b/>
                      <w:i/>
                      <w:iCs/>
                    </w:rPr>
                  </w:pPr>
                  <w:r>
                    <w:rPr>
                      <w:b/>
                      <w:i/>
                      <w:iCs/>
                    </w:rPr>
                    <w:t>[NPRR863:  Insert the variables “</w:t>
                  </w:r>
                  <w:r w:rsidRPr="00DC0B24">
                    <w:rPr>
                      <w:b/>
                      <w:i/>
                      <w:iCs/>
                    </w:rPr>
                    <w:t>PCECRR</w:t>
                  </w:r>
                  <w:r w:rsidRPr="00DC0B24">
                    <w:rPr>
                      <w:b/>
                      <w:i/>
                      <w:iCs/>
                      <w:vertAlign w:val="subscript"/>
                    </w:rPr>
                    <w:t xml:space="preserve"> r, q, DAM, h</w:t>
                  </w:r>
                  <w:r>
                    <w:rPr>
                      <w:b/>
                      <w:i/>
                      <w:iCs/>
                    </w:rPr>
                    <w:t>” and “</w:t>
                  </w:r>
                  <w:r w:rsidRPr="00DC0B24">
                    <w:rPr>
                      <w:b/>
                      <w:i/>
                      <w:iCs/>
                    </w:rPr>
                    <w:t xml:space="preserve">MCPCECR </w:t>
                  </w:r>
                  <w:r w:rsidRPr="00DC0B24">
                    <w:rPr>
                      <w:b/>
                      <w:i/>
                      <w:iCs/>
                      <w:vertAlign w:val="subscript"/>
                    </w:rPr>
                    <w:t>DAM, h</w:t>
                  </w:r>
                  <w:r>
                    <w:rPr>
                      <w:b/>
                      <w:i/>
                      <w:iCs/>
                    </w:rPr>
                    <w:t>” below</w:t>
                  </w:r>
                  <w:r w:rsidRPr="004B32CF">
                    <w:rPr>
                      <w:b/>
                      <w:i/>
                      <w:iCs/>
                    </w:rPr>
                    <w:t xml:space="preserve"> upon system implementation:]</w:t>
                  </w:r>
                </w:p>
                <w:tbl>
                  <w:tblPr>
                    <w:tblW w:w="9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8"/>
                    <w:gridCol w:w="900"/>
                    <w:gridCol w:w="6540"/>
                  </w:tblGrid>
                  <w:tr w:rsidR="00B20E7F" w:rsidRPr="0003648D" w14:paraId="59294765" w14:textId="77777777" w:rsidTr="00945ABA">
                    <w:trPr>
                      <w:cantSplit/>
                    </w:trPr>
                    <w:tc>
                      <w:tcPr>
                        <w:tcW w:w="1818" w:type="dxa"/>
                      </w:tcPr>
                      <w:p w14:paraId="01F5D03C" w14:textId="77777777" w:rsidR="00B20E7F" w:rsidRPr="00813BEA" w:rsidRDefault="00B20E7F" w:rsidP="00945ABA">
                        <w:pPr>
                          <w:spacing w:after="60"/>
                          <w:rPr>
                            <w:iCs/>
                            <w:sz w:val="20"/>
                            <w:szCs w:val="20"/>
                          </w:rPr>
                        </w:pPr>
                        <w:r w:rsidRPr="00813BEA">
                          <w:rPr>
                            <w:iCs/>
                            <w:sz w:val="20"/>
                            <w:szCs w:val="20"/>
                          </w:rPr>
                          <w:t xml:space="preserve">PCECRR </w:t>
                        </w:r>
                        <w:r w:rsidRPr="00813BEA">
                          <w:rPr>
                            <w:i/>
                            <w:iCs/>
                            <w:sz w:val="20"/>
                            <w:szCs w:val="20"/>
                            <w:vertAlign w:val="subscript"/>
                          </w:rPr>
                          <w:t>r</w:t>
                        </w:r>
                        <w:r w:rsidRPr="00813BEA">
                          <w:rPr>
                            <w:i/>
                            <w:iCs/>
                            <w:sz w:val="20"/>
                            <w:szCs w:val="20"/>
                          </w:rPr>
                          <w:t xml:space="preserve">, </w:t>
                        </w:r>
                        <w:r w:rsidRPr="00813BEA">
                          <w:rPr>
                            <w:i/>
                            <w:iCs/>
                            <w:sz w:val="20"/>
                            <w:szCs w:val="20"/>
                            <w:vertAlign w:val="subscript"/>
                          </w:rPr>
                          <w:t>q, DAM, h</w:t>
                        </w:r>
                      </w:p>
                    </w:tc>
                    <w:tc>
                      <w:tcPr>
                        <w:tcW w:w="900" w:type="dxa"/>
                      </w:tcPr>
                      <w:p w14:paraId="4E4237FB" w14:textId="77777777" w:rsidR="00B20E7F" w:rsidRPr="0003648D" w:rsidRDefault="00B20E7F" w:rsidP="00945ABA">
                        <w:pPr>
                          <w:spacing w:after="60"/>
                          <w:rPr>
                            <w:iCs/>
                            <w:sz w:val="20"/>
                            <w:szCs w:val="20"/>
                          </w:rPr>
                        </w:pPr>
                        <w:r w:rsidRPr="0003648D">
                          <w:rPr>
                            <w:iCs/>
                            <w:sz w:val="20"/>
                            <w:szCs w:val="20"/>
                          </w:rPr>
                          <w:t>MW</w:t>
                        </w:r>
                      </w:p>
                    </w:tc>
                    <w:tc>
                      <w:tcPr>
                        <w:tcW w:w="6540" w:type="dxa"/>
                      </w:tcPr>
                      <w:p w14:paraId="5D6A7C24" w14:textId="77777777" w:rsidR="00B20E7F" w:rsidRPr="0003648D" w:rsidRDefault="00B20E7F" w:rsidP="00945ABA">
                        <w:pPr>
                          <w:spacing w:after="60"/>
                          <w:rPr>
                            <w:i/>
                            <w:iCs/>
                            <w:sz w:val="20"/>
                            <w:szCs w:val="20"/>
                          </w:rPr>
                        </w:pPr>
                        <w:r w:rsidRPr="0003648D">
                          <w:rPr>
                            <w:i/>
                            <w:iCs/>
                            <w:sz w:val="20"/>
                            <w:szCs w:val="20"/>
                          </w:rPr>
                          <w:t xml:space="preserve">Procured Capacity for </w:t>
                        </w:r>
                        <w:r w:rsidRPr="007279C0">
                          <w:rPr>
                            <w:i/>
                            <w:iCs/>
                            <w:sz w:val="20"/>
                            <w:szCs w:val="20"/>
                          </w:rPr>
                          <w:t>ERCOT Contingency Reserve Service</w:t>
                        </w:r>
                        <w:r w:rsidRPr="0003648D">
                          <w:rPr>
                            <w:i/>
                            <w:iCs/>
                            <w:sz w:val="20"/>
                            <w:szCs w:val="20"/>
                          </w:rPr>
                          <w:t xml:space="preserve"> from Resource per Resource per QSE per hour in DAM</w:t>
                        </w:r>
                        <w:r w:rsidRPr="0003648D">
                          <w:rPr>
                            <w:iCs/>
                            <w:sz w:val="20"/>
                            <w:szCs w:val="20"/>
                          </w:rPr>
                          <w:t xml:space="preserve">—The </w:t>
                        </w:r>
                        <w:r w:rsidRPr="007279C0">
                          <w:rPr>
                            <w:iCs/>
                            <w:sz w:val="20"/>
                            <w:szCs w:val="20"/>
                          </w:rPr>
                          <w:t>ERCOT Contingency Reserve Service (ECRS)</w:t>
                        </w:r>
                        <w:r w:rsidRPr="0003648D">
                          <w:rPr>
                            <w:iCs/>
                            <w:sz w:val="20"/>
                            <w:szCs w:val="20"/>
                          </w:rPr>
                          <w:t xml:space="preserve"> capacity quantity awarded to QSE </w:t>
                        </w:r>
                        <w:r w:rsidRPr="0003648D">
                          <w:rPr>
                            <w:i/>
                            <w:iCs/>
                            <w:sz w:val="20"/>
                            <w:szCs w:val="20"/>
                          </w:rPr>
                          <w:t>q</w:t>
                        </w:r>
                        <w:r w:rsidRPr="0003648D">
                          <w:rPr>
                            <w:iCs/>
                            <w:sz w:val="20"/>
                            <w:szCs w:val="20"/>
                          </w:rPr>
                          <w:t xml:space="preserve"> in the DAM for Resource </w:t>
                        </w:r>
                        <w:r w:rsidRPr="0003648D">
                          <w:rPr>
                            <w:i/>
                            <w:iCs/>
                            <w:sz w:val="20"/>
                            <w:szCs w:val="20"/>
                          </w:rPr>
                          <w:t>r</w:t>
                        </w:r>
                        <w:r w:rsidRPr="0003648D">
                          <w:rPr>
                            <w:iCs/>
                            <w:sz w:val="20"/>
                            <w:szCs w:val="20"/>
                          </w:rPr>
                          <w:t xml:space="preserve"> for the hour </w:t>
                        </w:r>
                        <w:r w:rsidRPr="0003648D">
                          <w:rPr>
                            <w:i/>
                            <w:iCs/>
                            <w:sz w:val="20"/>
                            <w:szCs w:val="20"/>
                          </w:rPr>
                          <w:t>h</w:t>
                        </w:r>
                        <w:r w:rsidRPr="0003648D">
                          <w:rPr>
                            <w:iCs/>
                            <w:sz w:val="20"/>
                            <w:szCs w:val="20"/>
                          </w:rPr>
                          <w:t xml:space="preserve">.  Where for a Combined Cycle Train, the Resource </w:t>
                        </w:r>
                        <w:r w:rsidRPr="0003648D">
                          <w:rPr>
                            <w:i/>
                            <w:iCs/>
                            <w:sz w:val="20"/>
                            <w:szCs w:val="20"/>
                          </w:rPr>
                          <w:t xml:space="preserve">r </w:t>
                        </w:r>
                        <w:r w:rsidRPr="0003648D">
                          <w:rPr>
                            <w:iCs/>
                            <w:sz w:val="20"/>
                            <w:szCs w:val="20"/>
                          </w:rPr>
                          <w:t>is a Combined Cycle Generation Resource within the Combined Cycle Train.</w:t>
                        </w:r>
                      </w:p>
                    </w:tc>
                  </w:tr>
                  <w:tr w:rsidR="00B20E7F" w:rsidRPr="0003648D" w14:paraId="2B877B36" w14:textId="77777777" w:rsidTr="00945ABA">
                    <w:trPr>
                      <w:cantSplit/>
                    </w:trPr>
                    <w:tc>
                      <w:tcPr>
                        <w:tcW w:w="1818" w:type="dxa"/>
                      </w:tcPr>
                      <w:p w14:paraId="1FA4D120" w14:textId="77777777" w:rsidR="00B20E7F" w:rsidRPr="0003648D" w:rsidRDefault="00B20E7F" w:rsidP="00945ABA">
                        <w:pPr>
                          <w:spacing w:after="60"/>
                          <w:rPr>
                            <w:iCs/>
                            <w:sz w:val="20"/>
                            <w:szCs w:val="20"/>
                          </w:rPr>
                        </w:pPr>
                        <w:r w:rsidRPr="0003648D">
                          <w:rPr>
                            <w:iCs/>
                            <w:sz w:val="20"/>
                            <w:szCs w:val="20"/>
                          </w:rPr>
                          <w:t>MCPC</w:t>
                        </w:r>
                        <w:r>
                          <w:rPr>
                            <w:iCs/>
                            <w:sz w:val="20"/>
                            <w:szCs w:val="20"/>
                          </w:rPr>
                          <w:t>EC</w:t>
                        </w:r>
                        <w:r w:rsidRPr="0003648D">
                          <w:rPr>
                            <w:iCs/>
                            <w:sz w:val="20"/>
                            <w:szCs w:val="20"/>
                          </w:rPr>
                          <w:t xml:space="preserve">R </w:t>
                        </w:r>
                        <w:r w:rsidRPr="0003648D">
                          <w:rPr>
                            <w:i/>
                            <w:iCs/>
                            <w:sz w:val="20"/>
                            <w:szCs w:val="20"/>
                            <w:vertAlign w:val="subscript"/>
                          </w:rPr>
                          <w:t>DAM, h</w:t>
                        </w:r>
                      </w:p>
                    </w:tc>
                    <w:tc>
                      <w:tcPr>
                        <w:tcW w:w="900" w:type="dxa"/>
                      </w:tcPr>
                      <w:p w14:paraId="10F76D87" w14:textId="77777777" w:rsidR="00B20E7F" w:rsidRPr="0003648D" w:rsidRDefault="00B20E7F" w:rsidP="00945ABA">
                        <w:pPr>
                          <w:spacing w:after="60"/>
                          <w:rPr>
                            <w:iCs/>
                            <w:sz w:val="20"/>
                            <w:szCs w:val="20"/>
                          </w:rPr>
                        </w:pPr>
                        <w:r w:rsidRPr="0003648D">
                          <w:rPr>
                            <w:iCs/>
                            <w:sz w:val="20"/>
                            <w:szCs w:val="20"/>
                          </w:rPr>
                          <w:t>$/MW per hour</w:t>
                        </w:r>
                      </w:p>
                    </w:tc>
                    <w:tc>
                      <w:tcPr>
                        <w:tcW w:w="6540" w:type="dxa"/>
                      </w:tcPr>
                      <w:p w14:paraId="7F3190A8" w14:textId="77777777" w:rsidR="00B20E7F" w:rsidRPr="0003648D" w:rsidRDefault="00B20E7F" w:rsidP="00945ABA">
                        <w:pPr>
                          <w:spacing w:after="60"/>
                          <w:rPr>
                            <w:i/>
                            <w:iCs/>
                            <w:sz w:val="20"/>
                            <w:szCs w:val="20"/>
                          </w:rPr>
                        </w:pPr>
                        <w:r w:rsidRPr="0003648D">
                          <w:rPr>
                            <w:i/>
                            <w:iCs/>
                            <w:sz w:val="20"/>
                            <w:szCs w:val="20"/>
                          </w:rPr>
                          <w:t xml:space="preserve">Market Clearing Price for Capacity for </w:t>
                        </w:r>
                        <w:r w:rsidRPr="007279C0">
                          <w:rPr>
                            <w:i/>
                            <w:iCs/>
                            <w:sz w:val="20"/>
                            <w:szCs w:val="20"/>
                          </w:rPr>
                          <w:t>ERCOT Contingency Reserve Service</w:t>
                        </w:r>
                        <w:r w:rsidRPr="0003648D">
                          <w:rPr>
                            <w:i/>
                            <w:iCs/>
                            <w:sz w:val="20"/>
                            <w:szCs w:val="20"/>
                          </w:rPr>
                          <w:t xml:space="preserve"> per hour in DAM</w:t>
                        </w:r>
                        <w:r w:rsidRPr="0003648D">
                          <w:rPr>
                            <w:iCs/>
                            <w:sz w:val="20"/>
                            <w:szCs w:val="20"/>
                          </w:rPr>
                          <w:t xml:space="preserve">—The DAM MCPC for </w:t>
                        </w:r>
                        <w:r>
                          <w:rPr>
                            <w:iCs/>
                            <w:sz w:val="20"/>
                            <w:szCs w:val="20"/>
                          </w:rPr>
                          <w:t>ECRS</w:t>
                        </w:r>
                        <w:r w:rsidRPr="0003648D">
                          <w:rPr>
                            <w:iCs/>
                            <w:sz w:val="20"/>
                            <w:szCs w:val="20"/>
                          </w:rPr>
                          <w:t xml:space="preserve"> for the hour </w:t>
                        </w:r>
                        <w:r w:rsidRPr="0003648D">
                          <w:rPr>
                            <w:i/>
                            <w:iCs/>
                            <w:sz w:val="20"/>
                            <w:szCs w:val="20"/>
                          </w:rPr>
                          <w:t>h</w:t>
                        </w:r>
                        <w:r w:rsidRPr="0003648D">
                          <w:rPr>
                            <w:iCs/>
                            <w:sz w:val="20"/>
                            <w:szCs w:val="20"/>
                          </w:rPr>
                          <w:t>.</w:t>
                        </w:r>
                      </w:p>
                    </w:tc>
                  </w:tr>
                </w:tbl>
                <w:p w14:paraId="078E9BF7" w14:textId="77777777" w:rsidR="00B20E7F" w:rsidRPr="004B32CF" w:rsidRDefault="00B20E7F" w:rsidP="00945ABA">
                  <w:pPr>
                    <w:pStyle w:val="BodyTextNumbered"/>
                  </w:pPr>
                </w:p>
              </w:tc>
            </w:tr>
          </w:tbl>
          <w:p w14:paraId="3911184C" w14:textId="77777777" w:rsidR="00B20E7F" w:rsidRDefault="00B20E7F" w:rsidP="00945ABA">
            <w:pPr>
              <w:pStyle w:val="TableBody"/>
              <w:rPr>
                <w:i/>
              </w:rPr>
            </w:pPr>
          </w:p>
        </w:tc>
      </w:tr>
      <w:tr w:rsidR="00B20E7F" w14:paraId="5BFAEA9E" w14:textId="77777777" w:rsidTr="00945ABA">
        <w:trPr>
          <w:cantSplit/>
        </w:trPr>
        <w:tc>
          <w:tcPr>
            <w:tcW w:w="1818" w:type="dxa"/>
          </w:tcPr>
          <w:p w14:paraId="61C1E713" w14:textId="77777777" w:rsidR="00B20E7F" w:rsidRDefault="00B20E7F" w:rsidP="00945ABA">
            <w:pPr>
              <w:pStyle w:val="TableBody"/>
            </w:pPr>
            <w:r>
              <w:t xml:space="preserve">PCNSR </w:t>
            </w:r>
            <w:r w:rsidRPr="001142A3">
              <w:rPr>
                <w:i/>
                <w:vertAlign w:val="subscript"/>
              </w:rPr>
              <w:t>r</w:t>
            </w:r>
            <w:r w:rsidRPr="001142A3">
              <w:rPr>
                <w:i/>
              </w:rPr>
              <w:t xml:space="preserve">, </w:t>
            </w:r>
            <w:r w:rsidRPr="001142A3">
              <w:rPr>
                <w:i/>
                <w:vertAlign w:val="subscript"/>
              </w:rPr>
              <w:t>q, DAM, h</w:t>
            </w:r>
          </w:p>
        </w:tc>
        <w:tc>
          <w:tcPr>
            <w:tcW w:w="900" w:type="dxa"/>
          </w:tcPr>
          <w:p w14:paraId="66CABEEF" w14:textId="77777777" w:rsidR="00B20E7F" w:rsidRDefault="00B20E7F" w:rsidP="00945ABA">
            <w:pPr>
              <w:pStyle w:val="TableBody"/>
            </w:pPr>
            <w:r>
              <w:t>MW</w:t>
            </w:r>
          </w:p>
        </w:tc>
        <w:tc>
          <w:tcPr>
            <w:tcW w:w="6790" w:type="dxa"/>
          </w:tcPr>
          <w:p w14:paraId="0B0BBA68" w14:textId="77777777" w:rsidR="00B20E7F" w:rsidRDefault="00B20E7F" w:rsidP="00945ABA">
            <w:pPr>
              <w:pStyle w:val="TableBody"/>
              <w:rPr>
                <w:i/>
              </w:rPr>
            </w:pPr>
            <w:r>
              <w:rPr>
                <w:i/>
              </w:rPr>
              <w:t>Procured Capacity for Non-Spin from Resource per Resource per QSE per hour in DAM</w:t>
            </w:r>
            <w:r>
              <w:t xml:space="preserve">—The Non-Spinning Reserve (Non-Spin) capacity quantity awarded to QSE </w:t>
            </w:r>
            <w:r>
              <w:rPr>
                <w:i/>
              </w:rPr>
              <w:t>q</w:t>
            </w:r>
            <w:r>
              <w:t xml:space="preserve"> in the DAM for Resource </w:t>
            </w:r>
            <w:r>
              <w:rPr>
                <w:i/>
              </w:rPr>
              <w:t>r</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2E65544D" w14:textId="77777777" w:rsidTr="00945ABA">
        <w:trPr>
          <w:cantSplit/>
        </w:trPr>
        <w:tc>
          <w:tcPr>
            <w:tcW w:w="1818" w:type="dxa"/>
          </w:tcPr>
          <w:p w14:paraId="44078A23" w14:textId="77777777" w:rsidR="00B20E7F" w:rsidRDefault="00B20E7F" w:rsidP="00945ABA">
            <w:pPr>
              <w:pStyle w:val="TableBody"/>
            </w:pPr>
            <w:r>
              <w:t xml:space="preserve">MCPCNS </w:t>
            </w:r>
            <w:r w:rsidRPr="001142A3">
              <w:rPr>
                <w:i/>
                <w:vertAlign w:val="subscript"/>
              </w:rPr>
              <w:t>DAM, h</w:t>
            </w:r>
          </w:p>
        </w:tc>
        <w:tc>
          <w:tcPr>
            <w:tcW w:w="900" w:type="dxa"/>
          </w:tcPr>
          <w:p w14:paraId="704B3947" w14:textId="77777777" w:rsidR="00B20E7F" w:rsidRDefault="00B20E7F" w:rsidP="00945ABA">
            <w:pPr>
              <w:pStyle w:val="TableBody"/>
            </w:pPr>
            <w:r>
              <w:t>$/MW per hour</w:t>
            </w:r>
          </w:p>
        </w:tc>
        <w:tc>
          <w:tcPr>
            <w:tcW w:w="6790" w:type="dxa"/>
          </w:tcPr>
          <w:p w14:paraId="10E14D76" w14:textId="77777777" w:rsidR="00B20E7F" w:rsidRDefault="00B20E7F" w:rsidP="00945ABA">
            <w:pPr>
              <w:pStyle w:val="TableBody"/>
              <w:rPr>
                <w:i/>
              </w:rPr>
            </w:pPr>
            <w:r>
              <w:rPr>
                <w:i/>
              </w:rPr>
              <w:t>Market Clearing Price for Capacity for Non-Spin per hour</w:t>
            </w:r>
            <w:del w:id="1638" w:author="ERCOT" w:date="2020-01-03T12:59:00Z">
              <w:r w:rsidDel="00202E8E">
                <w:rPr>
                  <w:i/>
                </w:rPr>
                <w:delText xml:space="preserve"> in DAM</w:delText>
              </w:r>
            </w:del>
            <w:r>
              <w:t xml:space="preserve">—The DAM MCPC for Non-Spin for the hour </w:t>
            </w:r>
            <w:r>
              <w:rPr>
                <w:i/>
              </w:rPr>
              <w:t>h</w:t>
            </w:r>
            <w:r>
              <w:t>.</w:t>
            </w:r>
          </w:p>
        </w:tc>
      </w:tr>
      <w:tr w:rsidR="00B20E7F" w14:paraId="30C5433E" w14:textId="77777777" w:rsidTr="00945ABA">
        <w:trPr>
          <w:cantSplit/>
        </w:trPr>
        <w:tc>
          <w:tcPr>
            <w:tcW w:w="1818" w:type="dxa"/>
          </w:tcPr>
          <w:p w14:paraId="005FDCCD" w14:textId="77777777" w:rsidR="00B20E7F" w:rsidRDefault="00B20E7F" w:rsidP="00945ABA">
            <w:pPr>
              <w:pStyle w:val="TableBody"/>
            </w:pPr>
            <w:r>
              <w:t xml:space="preserve">DASUO </w:t>
            </w:r>
            <w:r w:rsidRPr="001142A3">
              <w:rPr>
                <w:i/>
                <w:vertAlign w:val="subscript"/>
              </w:rPr>
              <w:t>q, p, r</w:t>
            </w:r>
          </w:p>
        </w:tc>
        <w:tc>
          <w:tcPr>
            <w:tcW w:w="900" w:type="dxa"/>
          </w:tcPr>
          <w:p w14:paraId="78A65B3E" w14:textId="77777777" w:rsidR="00B20E7F" w:rsidRDefault="00B20E7F" w:rsidP="00945ABA">
            <w:pPr>
              <w:pStyle w:val="TableBody"/>
            </w:pPr>
            <w:r>
              <w:t>$/start</w:t>
            </w:r>
          </w:p>
        </w:tc>
        <w:tc>
          <w:tcPr>
            <w:tcW w:w="6790" w:type="dxa"/>
          </w:tcPr>
          <w:p w14:paraId="21075143" w14:textId="77777777" w:rsidR="00B20E7F" w:rsidRDefault="00B20E7F" w:rsidP="00945ABA">
            <w:pPr>
              <w:pStyle w:val="TableBody"/>
            </w:pPr>
            <w:r>
              <w:rPr>
                <w:i/>
              </w:rPr>
              <w:t>Day-Ahead Startup Offer per QSE per Settlement Point per Resource</w:t>
            </w:r>
            <w:r>
              <w:t xml:space="preserve">—The Startup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first hour of the DAM-commitment period.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0F89C9F" w14:textId="77777777" w:rsidTr="00945ABA">
        <w:trPr>
          <w:cantSplit/>
        </w:trPr>
        <w:tc>
          <w:tcPr>
            <w:tcW w:w="1818" w:type="dxa"/>
          </w:tcPr>
          <w:p w14:paraId="1AB17B71" w14:textId="77777777" w:rsidR="00B20E7F" w:rsidRDefault="00B20E7F" w:rsidP="00945ABA">
            <w:pPr>
              <w:pStyle w:val="TableBody"/>
            </w:pPr>
            <w:r w:rsidRPr="009E5389">
              <w:lastRenderedPageBreak/>
              <w:t>AGRRATIO</w:t>
            </w:r>
            <w:r w:rsidRPr="009E5389">
              <w:rPr>
                <w:i/>
                <w:vertAlign w:val="subscript"/>
                <w:lang w:val="pt-BR"/>
              </w:rPr>
              <w:t xml:space="preserve"> </w:t>
            </w:r>
            <w:r w:rsidRPr="001142A3">
              <w:rPr>
                <w:i/>
                <w:vertAlign w:val="subscript"/>
              </w:rPr>
              <w:t>q, p, r</w:t>
            </w:r>
          </w:p>
        </w:tc>
        <w:tc>
          <w:tcPr>
            <w:tcW w:w="900" w:type="dxa"/>
          </w:tcPr>
          <w:p w14:paraId="25D95054" w14:textId="77777777" w:rsidR="00B20E7F" w:rsidRDefault="00B20E7F" w:rsidP="00945ABA">
            <w:pPr>
              <w:pStyle w:val="TableBody"/>
            </w:pPr>
            <w:r w:rsidRPr="009E5389">
              <w:t>none</w:t>
            </w:r>
          </w:p>
        </w:tc>
        <w:tc>
          <w:tcPr>
            <w:tcW w:w="6790" w:type="dxa"/>
          </w:tcPr>
          <w:p w14:paraId="1CEB7BC9" w14:textId="77777777" w:rsidR="00B20E7F" w:rsidRDefault="00B20E7F" w:rsidP="00945ABA">
            <w:pPr>
              <w:pStyle w:val="TableBody"/>
              <w:rPr>
                <w:i/>
              </w:rPr>
            </w:pPr>
            <w:r w:rsidRPr="009E5389">
              <w:rPr>
                <w:i/>
              </w:rPr>
              <w:t>Aggregate Generation Resource Ratio per QSE per Settlement Point per Aggregate Generation Resource</w:t>
            </w:r>
            <w:r>
              <w:t>—</w:t>
            </w:r>
            <w:r w:rsidRPr="009E5389">
              <w:t>A value which represents the ratio of the maximum number of generators online in an hour, as indicated by telemetry, compared to the total number of generators registered to th</w:t>
            </w:r>
            <w:r w:rsidRPr="009E5389">
              <w:rPr>
                <w:iCs w:val="0"/>
              </w:rPr>
              <w:t>e AGR</w:t>
            </w:r>
            <w:r>
              <w:rPr>
                <w:iCs w:val="0"/>
              </w:rPr>
              <w:t xml:space="preserve"> </w:t>
            </w:r>
            <w:r w:rsidRPr="009E5389">
              <w:rPr>
                <w:iCs w:val="0"/>
              </w:rPr>
              <w:t>and used in the approved v</w:t>
            </w:r>
            <w:r w:rsidRPr="009E5389">
              <w:t xml:space="preserve">erifiable </w:t>
            </w:r>
            <w:r w:rsidRPr="009E5389">
              <w:rPr>
                <w:iCs w:val="0"/>
              </w:rPr>
              <w:t>c</w:t>
            </w:r>
            <w:r w:rsidRPr="009E5389">
              <w:t xml:space="preserve">ost for the </w:t>
            </w:r>
            <w:r w:rsidRPr="009E5389">
              <w:rPr>
                <w:iCs w:val="0"/>
              </w:rPr>
              <w:t>AGR</w:t>
            </w:r>
            <w:r w:rsidRPr="009E5389">
              <w:t xml:space="preserve">. </w:t>
            </w:r>
            <w:r>
              <w:t xml:space="preserve"> </w:t>
            </w:r>
            <w:r w:rsidRPr="009E5389">
              <w:t>The value is only applicable if the Resource is an AGR.</w:t>
            </w:r>
          </w:p>
        </w:tc>
      </w:tr>
      <w:tr w:rsidR="00B20E7F" w14:paraId="2E20ABF6" w14:textId="77777777" w:rsidTr="00945ABA">
        <w:trPr>
          <w:cantSplit/>
        </w:trPr>
        <w:tc>
          <w:tcPr>
            <w:tcW w:w="1818" w:type="dxa"/>
          </w:tcPr>
          <w:p w14:paraId="2C9D47FE" w14:textId="77777777" w:rsidR="00B20E7F" w:rsidRDefault="00B20E7F" w:rsidP="00945ABA">
            <w:pPr>
              <w:pStyle w:val="TableBody"/>
            </w:pPr>
            <w:r w:rsidRPr="009E5389">
              <w:t>AGRMAXON</w:t>
            </w:r>
            <w:r w:rsidRPr="009E5389">
              <w:rPr>
                <w:i/>
                <w:vertAlign w:val="subscript"/>
                <w:lang w:val="pt-BR"/>
              </w:rPr>
              <w:t xml:space="preserve"> </w:t>
            </w:r>
            <w:r w:rsidRPr="001142A3">
              <w:rPr>
                <w:i/>
                <w:vertAlign w:val="subscript"/>
              </w:rPr>
              <w:t>q, p, r</w:t>
            </w:r>
          </w:p>
        </w:tc>
        <w:tc>
          <w:tcPr>
            <w:tcW w:w="900" w:type="dxa"/>
          </w:tcPr>
          <w:p w14:paraId="28DFB903" w14:textId="77777777" w:rsidR="00B20E7F" w:rsidRDefault="00B20E7F" w:rsidP="00945ABA">
            <w:pPr>
              <w:pStyle w:val="TableBody"/>
            </w:pPr>
            <w:r w:rsidRPr="009E5389">
              <w:t>none</w:t>
            </w:r>
          </w:p>
        </w:tc>
        <w:tc>
          <w:tcPr>
            <w:tcW w:w="6790" w:type="dxa"/>
          </w:tcPr>
          <w:p w14:paraId="29C9647C" w14:textId="77777777" w:rsidR="00B20E7F" w:rsidRDefault="00B20E7F" w:rsidP="00945ABA">
            <w:pPr>
              <w:pStyle w:val="TableBody"/>
            </w:pPr>
            <w:r w:rsidRPr="009E5389">
              <w:rPr>
                <w:i/>
              </w:rPr>
              <w:t>Aggregate Generation Resource Maximum Online per QSE per Settlement Point per Aggregate Generation Resource</w:t>
            </w:r>
            <w:r>
              <w:t>—</w:t>
            </w:r>
            <w:r w:rsidRPr="009E5389">
              <w:rPr>
                <w:iCs w:val="0"/>
              </w:rPr>
              <w:t>T</w:t>
            </w:r>
            <w:r w:rsidRPr="009E5389">
              <w:t>he maximum number of generators online during an hour, as indicated by telemetry. The value is only applicable if the Resource is an AGR.</w:t>
            </w:r>
          </w:p>
        </w:tc>
      </w:tr>
      <w:tr w:rsidR="00B20E7F" w14:paraId="211B501D" w14:textId="77777777" w:rsidTr="00945ABA">
        <w:tc>
          <w:tcPr>
            <w:tcW w:w="1818" w:type="dxa"/>
          </w:tcPr>
          <w:p w14:paraId="3671B7B6" w14:textId="77777777" w:rsidR="00B20E7F" w:rsidRDefault="00B20E7F" w:rsidP="00945ABA">
            <w:pPr>
              <w:pStyle w:val="TableBody"/>
              <w:rPr>
                <w:lang w:val="pt-BR"/>
              </w:rPr>
            </w:pPr>
            <w:r w:rsidRPr="009E5389">
              <w:t>AGRTOT</w:t>
            </w:r>
            <w:r w:rsidRPr="00E16EDF">
              <w:rPr>
                <w:i/>
                <w:vertAlign w:val="subscript"/>
                <w:lang w:val="pt-BR"/>
              </w:rPr>
              <w:t xml:space="preserve"> </w:t>
            </w:r>
            <w:r w:rsidRPr="001142A3">
              <w:rPr>
                <w:i/>
                <w:vertAlign w:val="subscript"/>
              </w:rPr>
              <w:t>q, p, r</w:t>
            </w:r>
          </w:p>
        </w:tc>
        <w:tc>
          <w:tcPr>
            <w:tcW w:w="900" w:type="dxa"/>
          </w:tcPr>
          <w:p w14:paraId="43A19590" w14:textId="77777777" w:rsidR="00B20E7F" w:rsidRDefault="00B20E7F" w:rsidP="00945ABA">
            <w:pPr>
              <w:pStyle w:val="TableBody"/>
            </w:pPr>
            <w:r w:rsidRPr="009E5389">
              <w:t>none</w:t>
            </w:r>
          </w:p>
        </w:tc>
        <w:tc>
          <w:tcPr>
            <w:tcW w:w="6790" w:type="dxa"/>
          </w:tcPr>
          <w:p w14:paraId="28F383FD" w14:textId="77777777" w:rsidR="00B20E7F" w:rsidRDefault="00B20E7F" w:rsidP="00945ABA">
            <w:pPr>
              <w:pStyle w:val="TableBody"/>
            </w:pPr>
            <w:r w:rsidRPr="009E5389">
              <w:rPr>
                <w:i/>
              </w:rPr>
              <w:t>Aggregate Generation Resource Total per QSE per Settlement Point per Aggregate Generation Resource</w:t>
            </w:r>
            <w:r>
              <w:t>—</w:t>
            </w:r>
            <w:r w:rsidRPr="009E5389">
              <w:t>The total number of generators registered to th</w:t>
            </w:r>
            <w:r>
              <w:t>e AGR and used in the approved verifiable c</w:t>
            </w:r>
            <w:r w:rsidRPr="009E5389">
              <w:t xml:space="preserve">ost for the </w:t>
            </w:r>
            <w:r>
              <w:t>AGR</w:t>
            </w:r>
            <w:r w:rsidRPr="009E5389">
              <w:t xml:space="preserve">. </w:t>
            </w:r>
            <w:r>
              <w:t xml:space="preserve"> </w:t>
            </w:r>
            <w:r w:rsidRPr="009E5389">
              <w:t>The value is only applicable if the Resource is an AGR.</w:t>
            </w:r>
          </w:p>
        </w:tc>
      </w:tr>
      <w:tr w:rsidR="00B20E7F" w14:paraId="33F52F0D" w14:textId="77777777" w:rsidTr="00945ABA">
        <w:trPr>
          <w:cantSplit/>
        </w:trPr>
        <w:tc>
          <w:tcPr>
            <w:tcW w:w="1818" w:type="dxa"/>
          </w:tcPr>
          <w:p w14:paraId="2FDD1BCA" w14:textId="77777777" w:rsidR="00B20E7F" w:rsidRDefault="00B20E7F" w:rsidP="00945ABA">
            <w:pPr>
              <w:pStyle w:val="TableBody"/>
            </w:pPr>
            <w:r>
              <w:t xml:space="preserve">DAMEO </w:t>
            </w:r>
            <w:r w:rsidRPr="001142A3">
              <w:rPr>
                <w:i/>
                <w:vertAlign w:val="subscript"/>
              </w:rPr>
              <w:t>q, p, r, h</w:t>
            </w:r>
          </w:p>
        </w:tc>
        <w:tc>
          <w:tcPr>
            <w:tcW w:w="900" w:type="dxa"/>
          </w:tcPr>
          <w:p w14:paraId="507FD126" w14:textId="77777777" w:rsidR="00B20E7F" w:rsidRDefault="00B20E7F" w:rsidP="00945ABA">
            <w:pPr>
              <w:pStyle w:val="TableBody"/>
            </w:pPr>
            <w:r>
              <w:t>$/MWh</w:t>
            </w:r>
          </w:p>
        </w:tc>
        <w:tc>
          <w:tcPr>
            <w:tcW w:w="6790" w:type="dxa"/>
          </w:tcPr>
          <w:p w14:paraId="5287848E" w14:textId="77777777" w:rsidR="00B20E7F" w:rsidRDefault="00B20E7F" w:rsidP="00945ABA">
            <w:pPr>
              <w:pStyle w:val="TableBody"/>
              <w:rPr>
                <w:i/>
              </w:rPr>
            </w:pPr>
            <w:r>
              <w:rPr>
                <w:i/>
              </w:rPr>
              <w:t>Day-Ahead Minimum-Energy Offer per QSE per Settlement Point per Resource per hour</w:t>
            </w:r>
            <w:r>
              <w:t xml:space="preserve">—The Minimum-Energy Offer included in the Three-Part Supply Offer submitted in the DAM associated with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E095FE3" w14:textId="77777777" w:rsidTr="00945ABA">
        <w:trPr>
          <w:cantSplit/>
        </w:trPr>
        <w:tc>
          <w:tcPr>
            <w:tcW w:w="1818" w:type="dxa"/>
          </w:tcPr>
          <w:p w14:paraId="601ADC0A" w14:textId="77777777" w:rsidR="00B20E7F" w:rsidRDefault="00B20E7F" w:rsidP="00945ABA">
            <w:pPr>
              <w:pStyle w:val="TableBody"/>
            </w:pPr>
            <w:r>
              <w:t xml:space="preserve">DALSL </w:t>
            </w:r>
            <w:r w:rsidRPr="001142A3">
              <w:rPr>
                <w:i/>
                <w:vertAlign w:val="subscript"/>
              </w:rPr>
              <w:t>q, p, r, h</w:t>
            </w:r>
          </w:p>
        </w:tc>
        <w:tc>
          <w:tcPr>
            <w:tcW w:w="900" w:type="dxa"/>
          </w:tcPr>
          <w:p w14:paraId="01784F11" w14:textId="77777777" w:rsidR="00B20E7F" w:rsidRDefault="00B20E7F" w:rsidP="00945ABA">
            <w:pPr>
              <w:pStyle w:val="TableBody"/>
            </w:pPr>
            <w:r>
              <w:t>MW</w:t>
            </w:r>
          </w:p>
        </w:tc>
        <w:tc>
          <w:tcPr>
            <w:tcW w:w="6790" w:type="dxa"/>
          </w:tcPr>
          <w:p w14:paraId="7F7DF412" w14:textId="77777777" w:rsidR="00B20E7F" w:rsidRDefault="00B20E7F" w:rsidP="00945ABA">
            <w:pPr>
              <w:pStyle w:val="TableBody"/>
            </w:pPr>
            <w:r>
              <w:rPr>
                <w:i/>
              </w:rPr>
              <w:t>Day-Ahead Low Sustained Limit per QSE per Settlement Point per Resource per hour</w:t>
            </w:r>
            <w:r>
              <w:sym w:font="Symbol" w:char="F0BE"/>
            </w:r>
            <w:r>
              <w:t xml:space="preserve">The Low Sustained Limit (LSL) of Resource </w:t>
            </w:r>
            <w:r>
              <w:rPr>
                <w:i/>
              </w:rPr>
              <w:t>r</w:t>
            </w:r>
            <w:r>
              <w:t xml:space="preserve"> at Resource Node </w:t>
            </w:r>
            <w:r>
              <w:rPr>
                <w:i/>
              </w:rPr>
              <w:t>p</w:t>
            </w:r>
            <w:r>
              <w:t xml:space="preserve"> represented by QSE </w:t>
            </w:r>
            <w:r>
              <w:rPr>
                <w:i/>
              </w:rPr>
              <w:t>q</w:t>
            </w:r>
            <w:r>
              <w:t xml:space="preserve">, for the hour </w:t>
            </w:r>
            <w:r>
              <w:rPr>
                <w:i/>
              </w:rPr>
              <w:t xml:space="preserve">h </w:t>
            </w:r>
            <w:r>
              <w:t xml:space="preserve">as seen in the 1000 Day-Ahead snapshot.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1675C444" w14:textId="77777777" w:rsidTr="00945ABA">
        <w:tc>
          <w:tcPr>
            <w:tcW w:w="1818" w:type="dxa"/>
          </w:tcPr>
          <w:p w14:paraId="68B04487" w14:textId="77777777" w:rsidR="00B20E7F" w:rsidRDefault="00B20E7F" w:rsidP="00945ABA">
            <w:pPr>
              <w:pStyle w:val="TableBody"/>
              <w:rPr>
                <w:lang w:val="pt-BR"/>
              </w:rPr>
            </w:pPr>
            <w:r>
              <w:rPr>
                <w:lang w:val="pt-BR"/>
              </w:rPr>
              <w:t xml:space="preserve">DAAIEC </w:t>
            </w:r>
            <w:r w:rsidRPr="001142A3">
              <w:rPr>
                <w:i/>
                <w:vertAlign w:val="subscript"/>
                <w:lang w:val="pt-BR"/>
              </w:rPr>
              <w:t>q, p, r h</w:t>
            </w:r>
          </w:p>
        </w:tc>
        <w:tc>
          <w:tcPr>
            <w:tcW w:w="900" w:type="dxa"/>
          </w:tcPr>
          <w:p w14:paraId="4D41F0AB" w14:textId="77777777" w:rsidR="00B20E7F" w:rsidRDefault="00B20E7F" w:rsidP="00945ABA">
            <w:pPr>
              <w:pStyle w:val="TableBody"/>
            </w:pPr>
            <w:r>
              <w:t>$/MWh</w:t>
            </w:r>
          </w:p>
        </w:tc>
        <w:tc>
          <w:tcPr>
            <w:tcW w:w="6790" w:type="dxa"/>
          </w:tcPr>
          <w:p w14:paraId="75BAB319" w14:textId="77777777" w:rsidR="00B20E7F" w:rsidRDefault="00B20E7F" w:rsidP="00945ABA">
            <w:pPr>
              <w:pStyle w:val="TableBody"/>
            </w:pPr>
            <w:r>
              <w:rPr>
                <w:i/>
              </w:rPr>
              <w:t>Day-Ahead Average Incremental Energy Cost per QSE per Settlement Point per Resource per hour</w:t>
            </w:r>
            <w:r>
              <w:sym w:font="Symbol" w:char="F0BE"/>
            </w:r>
            <w:r>
              <w:t xml:space="preserve">The average incremental energy cost, calculated according to the Energy Offer Curve capped by the generic energy price, for the output levels between the DAESR and the LSL of Resource </w:t>
            </w:r>
            <w:r>
              <w:rPr>
                <w:i/>
              </w:rPr>
              <w:t>r</w:t>
            </w:r>
            <w:r>
              <w:t xml:space="preserve"> at Resource Node </w:t>
            </w:r>
            <w:r>
              <w:rPr>
                <w:i/>
              </w:rPr>
              <w:t>p</w:t>
            </w:r>
            <w:r>
              <w:t xml:space="preserve"> represented by QSE </w:t>
            </w:r>
            <w:r>
              <w:rPr>
                <w:i/>
              </w:rPr>
              <w:t>q</w:t>
            </w:r>
            <w:r>
              <w:t xml:space="preserve">, for the hour </w:t>
            </w:r>
            <w:r>
              <w:rPr>
                <w:i/>
              </w:rPr>
              <w:t>h</w:t>
            </w:r>
            <w:r>
              <w:t xml:space="preserve">.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B20E7F" w14:paraId="6BEBD855" w14:textId="77777777" w:rsidTr="00945ABA">
        <w:trPr>
          <w:cantSplit/>
        </w:trPr>
        <w:tc>
          <w:tcPr>
            <w:tcW w:w="1818" w:type="dxa"/>
          </w:tcPr>
          <w:p w14:paraId="3EF713AF" w14:textId="77777777" w:rsidR="00B20E7F" w:rsidRPr="001142A3" w:rsidRDefault="00B20E7F" w:rsidP="00945ABA">
            <w:pPr>
              <w:pStyle w:val="TableBody"/>
              <w:rPr>
                <w:i/>
              </w:rPr>
            </w:pPr>
            <w:r w:rsidRPr="001142A3">
              <w:rPr>
                <w:i/>
              </w:rPr>
              <w:t>q</w:t>
            </w:r>
          </w:p>
        </w:tc>
        <w:tc>
          <w:tcPr>
            <w:tcW w:w="900" w:type="dxa"/>
          </w:tcPr>
          <w:p w14:paraId="27BAF625" w14:textId="77777777" w:rsidR="00B20E7F" w:rsidRDefault="00B20E7F" w:rsidP="00945ABA">
            <w:pPr>
              <w:pStyle w:val="TableBody"/>
            </w:pPr>
            <w:r>
              <w:t>none</w:t>
            </w:r>
          </w:p>
        </w:tc>
        <w:tc>
          <w:tcPr>
            <w:tcW w:w="6790" w:type="dxa"/>
          </w:tcPr>
          <w:p w14:paraId="4A81AD8D" w14:textId="77777777" w:rsidR="00B20E7F" w:rsidRDefault="00B20E7F" w:rsidP="00945ABA">
            <w:pPr>
              <w:pStyle w:val="TableBody"/>
            </w:pPr>
            <w:r>
              <w:t>A QSE.</w:t>
            </w:r>
          </w:p>
        </w:tc>
      </w:tr>
      <w:tr w:rsidR="00B20E7F" w14:paraId="10453DB0" w14:textId="77777777" w:rsidTr="00945ABA">
        <w:trPr>
          <w:cantSplit/>
        </w:trPr>
        <w:tc>
          <w:tcPr>
            <w:tcW w:w="1818" w:type="dxa"/>
          </w:tcPr>
          <w:p w14:paraId="51D7141D" w14:textId="77777777" w:rsidR="00B20E7F" w:rsidRPr="001142A3" w:rsidRDefault="00B20E7F" w:rsidP="00945ABA">
            <w:pPr>
              <w:pStyle w:val="TableBody"/>
              <w:rPr>
                <w:i/>
              </w:rPr>
            </w:pPr>
            <w:r w:rsidRPr="001142A3">
              <w:rPr>
                <w:i/>
              </w:rPr>
              <w:t>p</w:t>
            </w:r>
          </w:p>
        </w:tc>
        <w:tc>
          <w:tcPr>
            <w:tcW w:w="900" w:type="dxa"/>
          </w:tcPr>
          <w:p w14:paraId="432B7147" w14:textId="77777777" w:rsidR="00B20E7F" w:rsidRDefault="00B20E7F" w:rsidP="00945ABA">
            <w:pPr>
              <w:pStyle w:val="TableBody"/>
            </w:pPr>
            <w:r>
              <w:t>none</w:t>
            </w:r>
          </w:p>
        </w:tc>
        <w:tc>
          <w:tcPr>
            <w:tcW w:w="6790" w:type="dxa"/>
          </w:tcPr>
          <w:p w14:paraId="74A59B57" w14:textId="77777777" w:rsidR="00B20E7F" w:rsidRDefault="00B20E7F" w:rsidP="00945ABA">
            <w:pPr>
              <w:pStyle w:val="TableBody"/>
            </w:pPr>
            <w:r>
              <w:t>A Resource Node Settlement Point.</w:t>
            </w:r>
          </w:p>
        </w:tc>
      </w:tr>
      <w:tr w:rsidR="00B20E7F" w14:paraId="5CE8DD52" w14:textId="77777777" w:rsidTr="00945ABA">
        <w:trPr>
          <w:cantSplit/>
        </w:trPr>
        <w:tc>
          <w:tcPr>
            <w:tcW w:w="1818" w:type="dxa"/>
          </w:tcPr>
          <w:p w14:paraId="4B5C3DC3" w14:textId="77777777" w:rsidR="00B20E7F" w:rsidRPr="001142A3" w:rsidRDefault="00B20E7F" w:rsidP="00945ABA">
            <w:pPr>
              <w:pStyle w:val="TableBody"/>
              <w:rPr>
                <w:i/>
              </w:rPr>
            </w:pPr>
            <w:r w:rsidRPr="001142A3">
              <w:rPr>
                <w:i/>
              </w:rPr>
              <w:t>r</w:t>
            </w:r>
          </w:p>
        </w:tc>
        <w:tc>
          <w:tcPr>
            <w:tcW w:w="900" w:type="dxa"/>
          </w:tcPr>
          <w:p w14:paraId="2CBA3DDA" w14:textId="77777777" w:rsidR="00B20E7F" w:rsidRDefault="00B20E7F" w:rsidP="00945ABA">
            <w:pPr>
              <w:pStyle w:val="TableBody"/>
            </w:pPr>
            <w:r>
              <w:t>none</w:t>
            </w:r>
          </w:p>
        </w:tc>
        <w:tc>
          <w:tcPr>
            <w:tcW w:w="6790" w:type="dxa"/>
          </w:tcPr>
          <w:p w14:paraId="7FE3B021" w14:textId="77777777" w:rsidR="00B20E7F" w:rsidRDefault="00B20E7F" w:rsidP="00945ABA">
            <w:pPr>
              <w:pStyle w:val="TableBody"/>
            </w:pPr>
            <w:r>
              <w:t>A DAM-committed Generation Resource.</w:t>
            </w:r>
          </w:p>
        </w:tc>
      </w:tr>
      <w:tr w:rsidR="00B20E7F" w14:paraId="7BDE60EF" w14:textId="77777777" w:rsidTr="00945ABA">
        <w:trPr>
          <w:cantSplit/>
        </w:trPr>
        <w:tc>
          <w:tcPr>
            <w:tcW w:w="1818" w:type="dxa"/>
          </w:tcPr>
          <w:p w14:paraId="6C7F6C07" w14:textId="77777777" w:rsidR="00B20E7F" w:rsidRPr="001142A3" w:rsidRDefault="00B20E7F" w:rsidP="00945ABA">
            <w:pPr>
              <w:pStyle w:val="TableBody"/>
              <w:rPr>
                <w:i/>
              </w:rPr>
            </w:pPr>
            <w:r w:rsidRPr="001142A3">
              <w:rPr>
                <w:i/>
              </w:rPr>
              <w:t>h</w:t>
            </w:r>
          </w:p>
        </w:tc>
        <w:tc>
          <w:tcPr>
            <w:tcW w:w="900" w:type="dxa"/>
          </w:tcPr>
          <w:p w14:paraId="6F602F31" w14:textId="77777777" w:rsidR="00B20E7F" w:rsidRDefault="00B20E7F" w:rsidP="00945ABA">
            <w:pPr>
              <w:pStyle w:val="TableBody"/>
            </w:pPr>
            <w:r>
              <w:t>none</w:t>
            </w:r>
          </w:p>
        </w:tc>
        <w:tc>
          <w:tcPr>
            <w:tcW w:w="6790" w:type="dxa"/>
          </w:tcPr>
          <w:p w14:paraId="57FF654F" w14:textId="77777777" w:rsidR="00B20E7F" w:rsidRDefault="00B20E7F" w:rsidP="00945ABA">
            <w:pPr>
              <w:pStyle w:val="TableBody"/>
            </w:pPr>
            <w:r>
              <w:t>An hour in the DAM-commitment period.</w:t>
            </w:r>
          </w:p>
        </w:tc>
      </w:tr>
      <w:tr w:rsidR="00B20E7F" w:rsidRPr="009E5389" w14:paraId="47E68F31" w14:textId="77777777" w:rsidTr="00945ABA">
        <w:trPr>
          <w:cantSplit/>
        </w:trPr>
        <w:tc>
          <w:tcPr>
            <w:tcW w:w="1818" w:type="dxa"/>
          </w:tcPr>
          <w:p w14:paraId="1D39BDD7" w14:textId="77777777" w:rsidR="00B20E7F" w:rsidRPr="001142A3" w:rsidRDefault="00B20E7F" w:rsidP="00945ABA">
            <w:pPr>
              <w:spacing w:after="60"/>
              <w:rPr>
                <w:i/>
                <w:iCs/>
                <w:sz w:val="20"/>
                <w:szCs w:val="20"/>
              </w:rPr>
            </w:pPr>
            <w:r w:rsidRPr="001142A3">
              <w:rPr>
                <w:i/>
                <w:iCs/>
                <w:sz w:val="20"/>
                <w:szCs w:val="20"/>
              </w:rPr>
              <w:t>c</w:t>
            </w:r>
          </w:p>
        </w:tc>
        <w:tc>
          <w:tcPr>
            <w:tcW w:w="900" w:type="dxa"/>
          </w:tcPr>
          <w:p w14:paraId="4B34B540" w14:textId="77777777" w:rsidR="00B20E7F" w:rsidRPr="009E5389" w:rsidRDefault="00B20E7F" w:rsidP="00945ABA">
            <w:pPr>
              <w:spacing w:after="60"/>
              <w:rPr>
                <w:iCs/>
                <w:sz w:val="20"/>
                <w:szCs w:val="20"/>
              </w:rPr>
            </w:pPr>
            <w:r w:rsidRPr="009E5389">
              <w:rPr>
                <w:iCs/>
                <w:sz w:val="20"/>
                <w:szCs w:val="20"/>
              </w:rPr>
              <w:t>none</w:t>
            </w:r>
          </w:p>
        </w:tc>
        <w:tc>
          <w:tcPr>
            <w:tcW w:w="6790" w:type="dxa"/>
          </w:tcPr>
          <w:p w14:paraId="401A316A" w14:textId="77777777" w:rsidR="00B20E7F" w:rsidRPr="009E5389" w:rsidRDefault="00B20E7F" w:rsidP="00945ABA">
            <w:pPr>
              <w:spacing w:after="60"/>
              <w:rPr>
                <w:iCs/>
                <w:sz w:val="20"/>
                <w:szCs w:val="20"/>
              </w:rPr>
            </w:pPr>
            <w:r>
              <w:rPr>
                <w:iCs/>
                <w:sz w:val="20"/>
                <w:szCs w:val="20"/>
              </w:rPr>
              <w:t>A contiguous block of DAM-</w:t>
            </w:r>
            <w:r w:rsidRPr="009E5389">
              <w:rPr>
                <w:iCs/>
                <w:sz w:val="20"/>
                <w:szCs w:val="20"/>
              </w:rPr>
              <w:t>committed hours.</w:t>
            </w:r>
          </w:p>
        </w:tc>
      </w:tr>
      <w:tr w:rsidR="00B20E7F" w14:paraId="4971BE03" w14:textId="77777777" w:rsidTr="00945ABA">
        <w:trPr>
          <w:cantSplit/>
        </w:trPr>
        <w:tc>
          <w:tcPr>
            <w:tcW w:w="1818" w:type="dxa"/>
          </w:tcPr>
          <w:p w14:paraId="731022EA" w14:textId="77777777" w:rsidR="00B20E7F" w:rsidRPr="001142A3" w:rsidRDefault="00B20E7F" w:rsidP="00945ABA">
            <w:pPr>
              <w:pStyle w:val="TableBody"/>
              <w:rPr>
                <w:i/>
              </w:rPr>
            </w:pPr>
            <w:r w:rsidRPr="001142A3">
              <w:rPr>
                <w:i/>
              </w:rPr>
              <w:t>afterCCGR</w:t>
            </w:r>
          </w:p>
        </w:tc>
        <w:tc>
          <w:tcPr>
            <w:tcW w:w="900" w:type="dxa"/>
          </w:tcPr>
          <w:p w14:paraId="4D185C39" w14:textId="77777777" w:rsidR="00B20E7F" w:rsidRDefault="00B20E7F" w:rsidP="00945ABA">
            <w:pPr>
              <w:pStyle w:val="TableBody"/>
            </w:pPr>
            <w:r>
              <w:t>none</w:t>
            </w:r>
          </w:p>
        </w:tc>
        <w:tc>
          <w:tcPr>
            <w:tcW w:w="6790" w:type="dxa"/>
          </w:tcPr>
          <w:p w14:paraId="3A96E23B" w14:textId="77777777" w:rsidR="00B20E7F" w:rsidRDefault="00B20E7F" w:rsidP="00945ABA">
            <w:pPr>
              <w:pStyle w:val="TableBody"/>
            </w:pPr>
            <w:r>
              <w:t>The Combined Cycle Generation Resource to which a Combined Cycle Train transitions.</w:t>
            </w:r>
          </w:p>
        </w:tc>
      </w:tr>
      <w:tr w:rsidR="00B20E7F" w14:paraId="658F8488" w14:textId="77777777" w:rsidTr="00945ABA">
        <w:trPr>
          <w:cantSplit/>
        </w:trPr>
        <w:tc>
          <w:tcPr>
            <w:tcW w:w="1818" w:type="dxa"/>
          </w:tcPr>
          <w:p w14:paraId="2B9344FE" w14:textId="77777777" w:rsidR="00B20E7F" w:rsidRPr="001142A3" w:rsidRDefault="00B20E7F" w:rsidP="00945ABA">
            <w:pPr>
              <w:pStyle w:val="TableBody"/>
              <w:rPr>
                <w:i/>
              </w:rPr>
            </w:pPr>
            <w:r w:rsidRPr="001142A3">
              <w:rPr>
                <w:i/>
              </w:rPr>
              <w:t>beforeCCGR</w:t>
            </w:r>
          </w:p>
        </w:tc>
        <w:tc>
          <w:tcPr>
            <w:tcW w:w="900" w:type="dxa"/>
          </w:tcPr>
          <w:p w14:paraId="4BCA9E30" w14:textId="77777777" w:rsidR="00B20E7F" w:rsidRDefault="00B20E7F" w:rsidP="00945ABA">
            <w:pPr>
              <w:pStyle w:val="TableBody"/>
            </w:pPr>
            <w:r>
              <w:t>none</w:t>
            </w:r>
          </w:p>
        </w:tc>
        <w:tc>
          <w:tcPr>
            <w:tcW w:w="6790" w:type="dxa"/>
          </w:tcPr>
          <w:p w14:paraId="37237014" w14:textId="77777777" w:rsidR="00B20E7F" w:rsidRDefault="00B20E7F" w:rsidP="00945ABA">
            <w:pPr>
              <w:pStyle w:val="TableBody"/>
            </w:pPr>
            <w:r>
              <w:t>The Combined Cycle Generation Resource from which a Combined Cycle Train transitions.</w:t>
            </w:r>
          </w:p>
        </w:tc>
      </w:tr>
    </w:tbl>
    <w:p w14:paraId="4DDC4A5E" w14:textId="77777777" w:rsidR="00FF2129" w:rsidRDefault="00B20E7F" w:rsidP="002E0760">
      <w:pPr>
        <w:pStyle w:val="BodyTextNumbered"/>
        <w:spacing w:before="240"/>
      </w:pPr>
      <w:r>
        <w:t xml:space="preserve"> </w:t>
      </w:r>
      <w:r w:rsidR="00482EF3">
        <w:t>(</w:t>
      </w:r>
      <w:r w:rsidR="002E0760">
        <w:t>8</w:t>
      </w:r>
      <w:r w:rsidR="00482EF3">
        <w:t>)</w:t>
      </w:r>
      <w:r w:rsidR="00482EF3">
        <w:tab/>
        <w:t>The calculation of the Day-Ahead Average Incremental Energy Cost for each Resource for each hour is illustrated with the picture below, where P</w:t>
      </w:r>
      <w:r w:rsidR="00482EF3">
        <w:rPr>
          <w:vertAlign w:val="subscript"/>
        </w:rPr>
        <w:t>cap</w:t>
      </w:r>
      <w:r w:rsidR="00482EF3">
        <w:t xml:space="preserve"> is the Energy Offer Curve Cap.  The method to calculate such cost is described in Section 4.6.5, Calculation of “Average Incremental Energy Cost” </w:t>
      </w:r>
      <w:bookmarkStart w:id="1639" w:name="OLE_LINK3"/>
      <w:r w:rsidR="00482EF3">
        <w:t>(AIEC).</w:t>
      </w:r>
      <w:bookmarkEnd w:id="1639"/>
    </w:p>
    <w:p w14:paraId="171DE6BF" w14:textId="7AE98DF5" w:rsidR="00FF2129" w:rsidRDefault="0034018A">
      <w:r>
        <w:rPr>
          <w:noProof/>
        </w:rPr>
        <w:lastRenderedPageBreak/>
        <mc:AlternateContent>
          <mc:Choice Requires="wps">
            <w:drawing>
              <wp:anchor distT="0" distB="0" distL="114300" distR="114300" simplePos="0" relativeHeight="11" behindDoc="0" locked="0" layoutInCell="1" allowOverlap="1" wp14:anchorId="75732DC6" wp14:editId="374C085C">
                <wp:simplePos x="0" y="0"/>
                <wp:positionH relativeFrom="column">
                  <wp:posOffset>-10160</wp:posOffset>
                </wp:positionH>
                <wp:positionV relativeFrom="paragraph">
                  <wp:posOffset>1270</wp:posOffset>
                </wp:positionV>
                <wp:extent cx="431800" cy="2400300"/>
                <wp:effectExtent l="0" t="0" r="6350" b="0"/>
                <wp:wrapNone/>
                <wp:docPr id="46"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732DC6" id="_x0000_t202" coordsize="21600,21600" o:spt="202" path="m,l,21600r21600,l21600,xe">
                <v:stroke joinstyle="miter"/>
                <v:path gradientshapeok="t" o:connecttype="rect"/>
              </v:shapetype>
              <v:shape id="Text Box 495" o:spid="_x0000_s1026" type="#_x0000_t202" style="position:absolute;margin-left:-.8pt;margin-top:.1pt;width:34pt;height:189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" filled="f" stroked="f">
                <v:textbox inset="0,,0">
                  <w:txbxContent>
                    <w:p w14:paraId="7A1EE2B3" w14:textId="77777777" w:rsidR="002B1A25" w:rsidRDefault="002B1A25">
                      <w:pPr>
                        <w:jc w:val="center"/>
                        <w:rPr>
                          <w:sz w:val="20"/>
                          <w:szCs w:val="20"/>
                        </w:rPr>
                      </w:pPr>
                      <w:r>
                        <w:rPr>
                          <w:sz w:val="20"/>
                          <w:szCs w:val="20"/>
                        </w:rPr>
                        <w:t>$/</w:t>
                      </w:r>
                    </w:p>
                    <w:p w14:paraId="0DEBDAE0" w14:textId="77777777" w:rsidR="002B1A25" w:rsidRDefault="002B1A25">
                      <w:pPr>
                        <w:jc w:val="center"/>
                        <w:rPr>
                          <w:sz w:val="20"/>
                          <w:szCs w:val="20"/>
                        </w:rPr>
                      </w:pPr>
                      <w:r>
                        <w:rPr>
                          <w:sz w:val="20"/>
                          <w:szCs w:val="20"/>
                        </w:rPr>
                        <w:t>MWh</w:t>
                      </w:r>
                    </w:p>
                    <w:p w14:paraId="2C3881F1" w14:textId="77777777" w:rsidR="002B1A25" w:rsidRDefault="002B1A25">
                      <w:pPr>
                        <w:jc w:val="center"/>
                        <w:rPr>
                          <w:sz w:val="20"/>
                          <w:szCs w:val="20"/>
                        </w:rPr>
                      </w:pPr>
                    </w:p>
                    <w:p w14:paraId="0EDDC7BB" w14:textId="77777777" w:rsidR="002B1A25" w:rsidRDefault="002B1A25">
                      <w:pPr>
                        <w:jc w:val="center"/>
                        <w:rPr>
                          <w:sz w:val="20"/>
                          <w:szCs w:val="20"/>
                        </w:rPr>
                      </w:pPr>
                    </w:p>
                    <w:p w14:paraId="6D4407DB" w14:textId="77777777" w:rsidR="002B1A25" w:rsidRDefault="002B1A25">
                      <w:pPr>
                        <w:jc w:val="center"/>
                        <w:rPr>
                          <w:sz w:val="20"/>
                          <w:szCs w:val="20"/>
                        </w:rPr>
                      </w:pPr>
                      <w:r>
                        <w:rPr>
                          <w:sz w:val="20"/>
                          <w:szCs w:val="20"/>
                        </w:rPr>
                        <w:t>DASPP</w:t>
                      </w:r>
                    </w:p>
                    <w:p w14:paraId="65EE3BDE" w14:textId="77777777" w:rsidR="002B1A25" w:rsidRDefault="002B1A25">
                      <w:pPr>
                        <w:jc w:val="center"/>
                        <w:rPr>
                          <w:sz w:val="20"/>
                          <w:szCs w:val="20"/>
                        </w:rPr>
                      </w:pPr>
                    </w:p>
                    <w:p w14:paraId="7F7B8F48" w14:textId="77777777" w:rsidR="002B1A25" w:rsidRDefault="002B1A25">
                      <w:pPr>
                        <w:jc w:val="center"/>
                        <w:rPr>
                          <w:sz w:val="20"/>
                          <w:szCs w:val="20"/>
                        </w:rPr>
                      </w:pPr>
                    </w:p>
                    <w:p w14:paraId="4234C2FA" w14:textId="77777777" w:rsidR="002B1A25" w:rsidRDefault="002B1A25">
                      <w:pPr>
                        <w:jc w:val="center"/>
                        <w:rPr>
                          <w:sz w:val="20"/>
                          <w:szCs w:val="20"/>
                        </w:rPr>
                      </w:pPr>
                    </w:p>
                    <w:p w14:paraId="7D28DA8A" w14:textId="77777777" w:rsidR="002B1A25" w:rsidRDefault="002B1A25">
                      <w:pPr>
                        <w:jc w:val="center"/>
                        <w:rPr>
                          <w:sz w:val="20"/>
                          <w:szCs w:val="20"/>
                        </w:rPr>
                      </w:pPr>
                      <w:r>
                        <w:rPr>
                          <w:sz w:val="20"/>
                          <w:szCs w:val="20"/>
                        </w:rPr>
                        <w:t xml:space="preserve">P </w:t>
                      </w:r>
                      <w:r>
                        <w:rPr>
                          <w:sz w:val="20"/>
                          <w:szCs w:val="20"/>
                          <w:vertAlign w:val="subscript"/>
                        </w:rPr>
                        <w:t>cap</w:t>
                      </w:r>
                    </w:p>
                    <w:p w14:paraId="2354EBA7" w14:textId="77777777" w:rsidR="002B1A25" w:rsidRDefault="002B1A25">
                      <w:pPr>
                        <w:jc w:val="center"/>
                        <w:rPr>
                          <w:sz w:val="20"/>
                          <w:szCs w:val="20"/>
                        </w:rPr>
                      </w:pPr>
                      <w:r>
                        <w:rPr>
                          <w:sz w:val="20"/>
                          <w:szCs w:val="20"/>
                        </w:rPr>
                        <w:t>P</w:t>
                      </w:r>
                      <w:r>
                        <w:rPr>
                          <w:sz w:val="20"/>
                          <w:szCs w:val="20"/>
                          <w:vertAlign w:val="subscript"/>
                        </w:rPr>
                        <w:t>3</w:t>
                      </w:r>
                    </w:p>
                    <w:p w14:paraId="0BE1218A" w14:textId="77777777" w:rsidR="002B1A25" w:rsidRDefault="002B1A25">
                      <w:pPr>
                        <w:jc w:val="center"/>
                        <w:rPr>
                          <w:sz w:val="20"/>
                          <w:szCs w:val="20"/>
                        </w:rPr>
                      </w:pPr>
                    </w:p>
                    <w:p w14:paraId="56D063A1" w14:textId="77777777" w:rsidR="002B1A25" w:rsidRDefault="002B1A25">
                      <w:pPr>
                        <w:jc w:val="center"/>
                        <w:rPr>
                          <w:sz w:val="20"/>
                          <w:szCs w:val="20"/>
                        </w:rPr>
                      </w:pPr>
                      <w:r>
                        <w:rPr>
                          <w:sz w:val="20"/>
                          <w:szCs w:val="20"/>
                        </w:rPr>
                        <w:t>P</w:t>
                      </w:r>
                      <w:r>
                        <w:rPr>
                          <w:sz w:val="20"/>
                          <w:szCs w:val="20"/>
                          <w:vertAlign w:val="subscript"/>
                        </w:rPr>
                        <w:t>2</w:t>
                      </w:r>
                    </w:p>
                    <w:p w14:paraId="138AEFAF" w14:textId="77777777" w:rsidR="002B1A25" w:rsidRDefault="002B1A25">
                      <w:pPr>
                        <w:jc w:val="center"/>
                        <w:rPr>
                          <w:sz w:val="20"/>
                          <w:szCs w:val="20"/>
                        </w:rPr>
                      </w:pPr>
                      <w:r>
                        <w:rPr>
                          <w:sz w:val="20"/>
                          <w:szCs w:val="20"/>
                        </w:rPr>
                        <w:t>P</w:t>
                      </w:r>
                      <w:r>
                        <w:rPr>
                          <w:sz w:val="20"/>
                          <w:szCs w:val="20"/>
                          <w:vertAlign w:val="subscript"/>
                        </w:rPr>
                        <w:t>1</w:t>
                      </w:r>
                    </w:p>
                  </w:txbxContent>
                </v:textbox>
              </v:shape>
            </w:pict>
          </mc:Fallback>
        </mc:AlternateContent>
      </w:r>
      <w:r>
        <w:rPr>
          <w:noProof/>
        </w:rPr>
        <mc:AlternateContent>
          <mc:Choice Requires="wpc">
            <w:drawing>
              <wp:inline distT="0" distB="0" distL="0" distR="0" wp14:anchorId="5EB000EF" wp14:editId="6DAAAF4C">
                <wp:extent cx="5486400" cy="2987040"/>
                <wp:effectExtent l="0" t="0" r="0" b="0"/>
                <wp:docPr id="43" name="Canvas 51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 name="Line 511"/>
                        <wps:cNvCnPr>
                          <a:cxnSpLocks noChangeShapeType="1"/>
                        </wps:cNvCnPr>
                        <wps:spPr bwMode="auto">
                          <a:xfrm flipH="1">
                            <a:off x="415200" y="763210"/>
                            <a:ext cx="3200400" cy="70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42" name="Line 512"/>
                        <wps:cNvCnPr>
                          <a:cxnSpLocks noChangeShapeType="1"/>
                        </wps:cNvCnPr>
                        <wps:spPr bwMode="auto">
                          <a:xfrm flipV="1">
                            <a:off x="3615600" y="764510"/>
                            <a:ext cx="700" cy="492807"/>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0C823F1" id="Canvas 510" o:spid="_x0000_s1026" editas="canvas" style="width:6in;height:235.2pt;mso-position-horizontal-relative:char;mso-position-vertical-relative:line" coordsize="54864,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29870;visibility:visible;mso-wrap-style:square">
                  <v:fill o:detectmouseclick="t"/>
                  <v:path o:connecttype="none"/>
                </v:shape>
                <v:line id="Line 511" o:spid="_x0000_s1028" style="position:absolute;flip:x;visibility:visible;mso-wrap-style:square" from="4152,7632" to="36156,7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Ia8cMAAADbAAAADwAAAGRycy9kb3ducmV2LnhtbESPQYvCMBSE74L/ITzB25pWRaVrFHdF&#10;FO1Fd/f+aJ5tsXkpTdT6742w4HGYmW+Y+bI1lbhR40rLCuJBBII4s7rkXMHvz+ZjBsJ5ZI2VZVLw&#10;IAfLRbczx0TbOx/pdvK5CBB2CSoovK8TKV1WkEE3sDVx8M62MeiDbHKpG7wHuKnkMIom0mDJYaHA&#10;mr4Lyi6nq1GQpl/ZxbaHyXaXTsvheB+vOf5Tqt9rV58gPLX+Hf5v77SC0RheX8IP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CGvHDAAAA2wAAAA8AAAAAAAAAAAAA&#10;AAAAoQIAAGRycy9kb3ducmV2LnhtbFBLBQYAAAAABAAEAPkAAACRAwAAAAA=&#10;">
                  <v:stroke dashstyle="longDash"/>
                </v:line>
                <v:line id="Line 512" o:spid="_x0000_s1029" style="position:absolute;flip:y;visibility:visible;mso-wrap-style:square" from="36156,7645" to="36163,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FUY8MAAADbAAAADwAAAGRycy9kb3ducmV2LnhtbESPT4vCMBTE7wt+h/AEb2vaIq5Uo6iL&#10;KLu9+O/+aJ5tsXkpTVbrt98IgsdhZn7DzBadqcWNWldZVhAPIxDEudUVFwpOx83nBITzyBpry6Tg&#10;QQ4W897HDFNt77yn28EXIkDYpaig9L5JpXR5SQbd0DbEwbvY1qAPsi2kbvEe4KaWSRSNpcGKw0KJ&#10;Da1Lyq+HP6Mgy1b51Xa/4+0u+6qS0U/8zfFZqUG/W05BeOr8O/xq77SCUQL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hVGPDAAAA2wAAAA8AAAAAAAAAAAAA&#10;AAAAoQIAAGRycy9kb3ducmV2LnhtbFBLBQYAAAAABAAEAPkAAACRAwAAAAA=&#10;">
                  <v:stroke dashstyle="longDash"/>
                </v:line>
                <w10:anchorlock/>
              </v:group>
            </w:pict>
          </mc:Fallback>
        </mc:AlternateContent>
      </w:r>
      <w:r>
        <w:rPr>
          <w:noProof/>
        </w:rPr>
        <mc:AlternateContent>
          <mc:Choice Requires="wps">
            <w:drawing>
              <wp:anchor distT="0" distB="0" distL="114300" distR="114300" simplePos="0" relativeHeight="14" behindDoc="0" locked="0" layoutInCell="1" allowOverlap="1" wp14:anchorId="00CC6491" wp14:editId="5DDEE5A6">
                <wp:simplePos x="0" y="0"/>
                <wp:positionH relativeFrom="column">
                  <wp:posOffset>0</wp:posOffset>
                </wp:positionH>
                <wp:positionV relativeFrom="paragraph">
                  <wp:posOffset>0</wp:posOffset>
                </wp:positionV>
                <wp:extent cx="5210175" cy="2743200"/>
                <wp:effectExtent l="0" t="0" r="0" b="0"/>
                <wp:wrapNone/>
                <wp:docPr id="41" name="AutoShape 50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0BEF0" id="AutoShape 506" o:spid="_x0000_s1026" style="position:absolute;margin-left:0;margin-top:0;width:410.25pt;height:3in;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" filled="f" stroked="f">
                <o:lock v:ext="edit" aspectratio="t"/>
              </v:rect>
            </w:pict>
          </mc:Fallback>
        </mc:AlternateContent>
      </w:r>
      <w:r>
        <w:rPr>
          <w:noProof/>
        </w:rPr>
        <mc:AlternateContent>
          <mc:Choice Requires="wps">
            <w:drawing>
              <wp:anchor distT="0" distB="0" distL="114300" distR="114300" simplePos="0" relativeHeight="2" behindDoc="0" locked="0" layoutInCell="1" allowOverlap="1" wp14:anchorId="3C3AC3CD" wp14:editId="168A9F94">
                <wp:simplePos x="0" y="0"/>
                <wp:positionH relativeFrom="column">
                  <wp:posOffset>421640</wp:posOffset>
                </wp:positionH>
                <wp:positionV relativeFrom="paragraph">
                  <wp:posOffset>114300</wp:posOffset>
                </wp:positionV>
                <wp:extent cx="635" cy="2286000"/>
                <wp:effectExtent l="0" t="0" r="37465" b="19050"/>
                <wp:wrapNone/>
                <wp:docPr id="40" name="Line 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6E7EF" id="Line 479" o:spid="_x0000_s1026" style="position:absolute;z-index: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9pt" to="33.2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"/>
            </w:pict>
          </mc:Fallback>
        </mc:AlternateContent>
      </w:r>
      <w:r>
        <w:rPr>
          <w:noProof/>
        </w:rPr>
        <mc:AlternateContent>
          <mc:Choice Requires="wps">
            <w:drawing>
              <wp:anchor distT="0" distB="0" distL="114300" distR="114300" simplePos="0" relativeHeight="3" behindDoc="0" locked="0" layoutInCell="1" allowOverlap="1" wp14:anchorId="357660FF" wp14:editId="5D999F7C">
                <wp:simplePos x="0" y="0"/>
                <wp:positionH relativeFrom="column">
                  <wp:posOffset>421640</wp:posOffset>
                </wp:positionH>
                <wp:positionV relativeFrom="paragraph">
                  <wp:posOffset>2400300</wp:posOffset>
                </wp:positionV>
                <wp:extent cx="3813810" cy="635"/>
                <wp:effectExtent l="0" t="0" r="34290" b="37465"/>
                <wp:wrapNone/>
                <wp:docPr id="39" name="Lin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381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812D0" id="Line 480" o:spid="_x0000_s1026" style="position:absolute;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pt,189pt" to="333.5pt,1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"/>
            </w:pict>
          </mc:Fallback>
        </mc:AlternateContent>
      </w:r>
      <w:r>
        <w:rPr>
          <w:noProof/>
        </w:rPr>
        <mc:AlternateContent>
          <mc:Choice Requires="wps">
            <w:drawing>
              <wp:anchor distT="0" distB="0" distL="114300" distR="114300" simplePos="0" relativeHeight="4" behindDoc="0" locked="0" layoutInCell="1" allowOverlap="1" wp14:anchorId="1973ED8E" wp14:editId="0A6CFA44">
                <wp:simplePos x="0" y="0"/>
                <wp:positionH relativeFrom="column">
                  <wp:posOffset>3348355</wp:posOffset>
                </wp:positionH>
                <wp:positionV relativeFrom="paragraph">
                  <wp:posOffset>342900</wp:posOffset>
                </wp:positionV>
                <wp:extent cx="685800" cy="685800"/>
                <wp:effectExtent l="0" t="0" r="19050" b="19050"/>
                <wp:wrapNone/>
                <wp:docPr id="38" name="Lin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70A2" id="Line 481" o:spid="_x0000_s1026" style="position:absolute;flip:y;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3.65pt,27pt" to="317.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"/>
            </w:pict>
          </mc:Fallback>
        </mc:AlternateContent>
      </w:r>
      <w:r>
        <w:rPr>
          <w:noProof/>
        </w:rPr>
        <mc:AlternateContent>
          <mc:Choice Requires="wps">
            <w:drawing>
              <wp:anchor distT="0" distB="0" distL="114300" distR="114300" simplePos="0" relativeHeight="5" behindDoc="0" locked="0" layoutInCell="1" allowOverlap="1" wp14:anchorId="0F6D2F0A" wp14:editId="05E55434">
                <wp:simplePos x="0" y="0"/>
                <wp:positionH relativeFrom="column">
                  <wp:posOffset>2974975</wp:posOffset>
                </wp:positionH>
                <wp:positionV relativeFrom="paragraph">
                  <wp:posOffset>1256030</wp:posOffset>
                </wp:positionV>
                <wp:extent cx="1059180" cy="1270"/>
                <wp:effectExtent l="0" t="0" r="26670" b="36830"/>
                <wp:wrapNone/>
                <wp:docPr id="37" name="Lin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918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73F4E" id="Line 482" o:spid="_x0000_s1026" style="position:absolute;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25pt,98.9pt" to="31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"/>
            </w:pict>
          </mc:Fallback>
        </mc:AlternateContent>
      </w:r>
      <w:r>
        <w:rPr>
          <w:noProof/>
        </w:rPr>
        <mc:AlternateContent>
          <mc:Choice Requires="wps">
            <w:drawing>
              <wp:anchor distT="0" distB="0" distL="114300" distR="114300" simplePos="0" relativeHeight="6" behindDoc="0" locked="0" layoutInCell="1" allowOverlap="1" wp14:anchorId="6AB24CED" wp14:editId="2D04062E">
                <wp:simplePos x="0" y="0"/>
                <wp:positionH relativeFrom="column">
                  <wp:posOffset>2966720</wp:posOffset>
                </wp:positionH>
                <wp:positionV relativeFrom="paragraph">
                  <wp:posOffset>1028700</wp:posOffset>
                </wp:positionV>
                <wp:extent cx="381635" cy="229870"/>
                <wp:effectExtent l="0" t="0" r="37465" b="17780"/>
                <wp:wrapNone/>
                <wp:docPr id="36" name="Lin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635" cy="229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6EB85" id="Line 483" o:spid="_x0000_s1026" style="position:absolute;flip:y;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6pt,81pt" to="263.65pt,9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"/>
            </w:pict>
          </mc:Fallback>
        </mc:AlternateContent>
      </w:r>
      <w:r>
        <w:rPr>
          <w:noProof/>
        </w:rPr>
        <mc:AlternateContent>
          <mc:Choice Requires="wps">
            <w:drawing>
              <wp:anchor distT="0" distB="0" distL="114300" distR="114300" simplePos="0" relativeHeight="7" behindDoc="0" locked="0" layoutInCell="1" allowOverlap="1" wp14:anchorId="553E0613" wp14:editId="73438BC2">
                <wp:simplePos x="0" y="0"/>
                <wp:positionH relativeFrom="column">
                  <wp:posOffset>887730</wp:posOffset>
                </wp:positionH>
                <wp:positionV relativeFrom="paragraph">
                  <wp:posOffset>2400300</wp:posOffset>
                </wp:positionV>
                <wp:extent cx="3667760" cy="342900"/>
                <wp:effectExtent l="0" t="0" r="0" b="0"/>
                <wp:wrapNone/>
                <wp:docPr id="35" name="Text Box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77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E0613" id="Text Box 484" o:spid="_x0000_s1027" type="#_x0000_t202" style="position:absolute;margin-left:69.9pt;margin-top:189pt;width:288.8pt;height:2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" filled="f" stroked="f">
                <v:textbox inset=",,,0">
                  <w:txbxContent>
                    <w:p w14:paraId="79B5F23B" w14:textId="77777777" w:rsidR="002B1A25" w:rsidRDefault="002B1A25">
                      <w:pPr>
                        <w:rPr>
                          <w:sz w:val="20"/>
                          <w:szCs w:val="20"/>
                        </w:rPr>
                      </w:pPr>
                      <w:r>
                        <w:rPr>
                          <w:sz w:val="20"/>
                          <w:szCs w:val="20"/>
                        </w:rPr>
                        <w:t xml:space="preserve">      Q (P</w:t>
                      </w:r>
                      <w:r>
                        <w:rPr>
                          <w:sz w:val="20"/>
                          <w:szCs w:val="20"/>
                          <w:vertAlign w:val="subscript"/>
                        </w:rPr>
                        <w:t>1</w:t>
                      </w:r>
                      <w:r>
                        <w:rPr>
                          <w:sz w:val="20"/>
                          <w:szCs w:val="20"/>
                        </w:rPr>
                        <w:t xml:space="preserve">) </w:t>
                      </w:r>
                      <w:r>
                        <w:rPr>
                          <w:sz w:val="20"/>
                          <w:szCs w:val="20"/>
                        </w:rPr>
                        <w:tab/>
                        <w:t>Q (P</w:t>
                      </w:r>
                      <w:r>
                        <w:rPr>
                          <w:sz w:val="20"/>
                          <w:szCs w:val="20"/>
                          <w:vertAlign w:val="subscript"/>
                        </w:rPr>
                        <w:t>2</w:t>
                      </w:r>
                      <w:r>
                        <w:rPr>
                          <w:sz w:val="20"/>
                          <w:szCs w:val="20"/>
                        </w:rPr>
                        <w:t>)</w:t>
                      </w:r>
                      <w:r>
                        <w:rPr>
                          <w:sz w:val="20"/>
                          <w:szCs w:val="20"/>
                        </w:rPr>
                        <w:tab/>
                        <w:t xml:space="preserve">   Q (P</w:t>
                      </w:r>
                      <w:r>
                        <w:rPr>
                          <w:sz w:val="20"/>
                          <w:szCs w:val="20"/>
                          <w:vertAlign w:val="subscript"/>
                        </w:rPr>
                        <w:t>3</w:t>
                      </w:r>
                      <w:r>
                        <w:rPr>
                          <w:sz w:val="20"/>
                          <w:szCs w:val="20"/>
                        </w:rPr>
                        <w:t>)</w:t>
                      </w:r>
                      <w:r>
                        <w:rPr>
                          <w:sz w:val="20"/>
                          <w:szCs w:val="20"/>
                        </w:rPr>
                        <w:tab/>
                        <w:t xml:space="preserve">Q (P </w:t>
                      </w:r>
                      <w:r>
                        <w:rPr>
                          <w:sz w:val="20"/>
                          <w:szCs w:val="20"/>
                          <w:vertAlign w:val="subscript"/>
                        </w:rPr>
                        <w:t>cap</w:t>
                      </w:r>
                      <w:r>
                        <w:rPr>
                          <w:sz w:val="20"/>
                          <w:szCs w:val="20"/>
                        </w:rPr>
                        <w:t>)</w:t>
                      </w:r>
                      <w:r>
                        <w:rPr>
                          <w:sz w:val="20"/>
                          <w:szCs w:val="20"/>
                        </w:rPr>
                        <w:tab/>
                        <w:t xml:space="preserve">        Q </w:t>
                      </w:r>
                      <w:r>
                        <w:rPr>
                          <w:sz w:val="20"/>
                          <w:szCs w:val="20"/>
                          <w:vertAlign w:val="subscript"/>
                        </w:rPr>
                        <w:t>cleared</w:t>
                      </w:r>
                      <w:r>
                        <w:rPr>
                          <w:sz w:val="20"/>
                          <w:szCs w:val="20"/>
                        </w:rPr>
                        <w:tab/>
                        <w:t>MW</w:t>
                      </w:r>
                    </w:p>
                    <w:p w14:paraId="541AADC7" w14:textId="77777777" w:rsidR="002B1A25" w:rsidRDefault="002B1A25">
                      <w:pPr>
                        <w:rPr>
                          <w:sz w:val="20"/>
                          <w:szCs w:val="20"/>
                        </w:rPr>
                      </w:pPr>
                      <w:r>
                        <w:rPr>
                          <w:sz w:val="20"/>
                          <w:szCs w:val="20"/>
                        </w:rPr>
                        <w:t xml:space="preserve">      [LSL]</w:t>
                      </w:r>
                      <w:r>
                        <w:rPr>
                          <w:sz w:val="20"/>
                          <w:szCs w:val="20"/>
                        </w:rPr>
                        <w:tab/>
                      </w:r>
                      <w:r>
                        <w:rPr>
                          <w:sz w:val="20"/>
                          <w:szCs w:val="20"/>
                        </w:rPr>
                        <w:tab/>
                      </w:r>
                      <w:r>
                        <w:rPr>
                          <w:sz w:val="20"/>
                          <w:szCs w:val="20"/>
                        </w:rPr>
                        <w:tab/>
                      </w:r>
                      <w:r>
                        <w:rPr>
                          <w:sz w:val="20"/>
                          <w:szCs w:val="20"/>
                        </w:rPr>
                        <w:tab/>
                        <w:t xml:space="preserve">     [DAESR]</w:t>
                      </w:r>
                    </w:p>
                  </w:txbxContent>
                </v:textbox>
              </v:shape>
            </w:pict>
          </mc:Fallback>
        </mc:AlternateContent>
      </w:r>
      <w:r>
        <w:rPr>
          <w:noProof/>
        </w:rPr>
        <mc:AlternateContent>
          <mc:Choice Requires="wps">
            <w:drawing>
              <wp:anchor distT="0" distB="0" distL="114300" distR="114300" simplePos="0" relativeHeight="8" behindDoc="0" locked="0" layoutInCell="1" allowOverlap="1" wp14:anchorId="477BE8E9" wp14:editId="312C5C15">
                <wp:simplePos x="0" y="0"/>
                <wp:positionH relativeFrom="column">
                  <wp:posOffset>4110990</wp:posOffset>
                </wp:positionH>
                <wp:positionV relativeFrom="paragraph">
                  <wp:posOffset>114300</wp:posOffset>
                </wp:positionV>
                <wp:extent cx="1094740" cy="228600"/>
                <wp:effectExtent l="0" t="0" r="10160" b="0"/>
                <wp:wrapNone/>
                <wp:docPr id="33" name="Text Box 4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474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0F92" w14:textId="77777777" w:rsidR="002B1A25" w:rsidRDefault="002B1A25">
                            <w:pPr>
                              <w:jc w:val="center"/>
                              <w:rPr>
                                <w:sz w:val="20"/>
                                <w:szCs w:val="20"/>
                              </w:rPr>
                            </w:pPr>
                            <w:r>
                              <w:rPr>
                                <w:sz w:val="20"/>
                                <w:szCs w:val="20"/>
                              </w:rPr>
                              <w:t>Energy Offer Curve</w:t>
                            </w:r>
                          </w:p>
                        </w:txbxContent>
                      </wps:txbx>
                      <wps:bodyPr rot="0" vert="horz" wrap="square" lIns="0" tIns="18288" rIns="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7BE8E9" id="Text Box 485" o:spid="_x0000_s1028" type="#_x0000_t202" style="position:absolute;margin-left:323.7pt;margin-top:9pt;width:86.2pt;height:18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" filled="f" stroked="f">
                <v:textbox inset="0,1.44pt,0,1.44pt">
                  <w:txbxContent>
                    <w:p w14:paraId="208B0F92" w14:textId="77777777" w:rsidR="002B1A25" w:rsidRDefault="002B1A25">
                      <w:pPr>
                        <w:jc w:val="center"/>
                        <w:rPr>
                          <w:sz w:val="20"/>
                          <w:szCs w:val="20"/>
                        </w:rPr>
                      </w:pPr>
                      <w:r>
                        <w:rPr>
                          <w:sz w:val="20"/>
                          <w:szCs w:val="20"/>
                        </w:rPr>
                        <w:t>Energy Offer Curve</w:t>
                      </w:r>
                    </w:p>
                  </w:txbxContent>
                </v:textbox>
              </v:shape>
            </w:pict>
          </mc:Fallback>
        </mc:AlternateContent>
      </w:r>
      <w:r>
        <w:rPr>
          <w:noProof/>
        </w:rPr>
        <mc:AlternateContent>
          <mc:Choice Requires="wps">
            <w:drawing>
              <wp:anchor distT="0" distB="0" distL="114300" distR="114300" simplePos="0" relativeHeight="9" behindDoc="0" locked="0" layoutInCell="1" allowOverlap="1" wp14:anchorId="77A2FC98" wp14:editId="4AC4E5DF">
                <wp:simplePos x="0" y="0"/>
                <wp:positionH relativeFrom="column">
                  <wp:posOffset>3783330</wp:posOffset>
                </wp:positionH>
                <wp:positionV relativeFrom="paragraph">
                  <wp:posOffset>342900</wp:posOffset>
                </wp:positionV>
                <wp:extent cx="848360" cy="228600"/>
                <wp:effectExtent l="38100" t="0" r="27940" b="57150"/>
                <wp:wrapNone/>
                <wp:docPr id="32" name="Lin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8360" cy="22860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FE519" id="Line 486" o:spid="_x0000_s1026" style="position:absolute;flip:x;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9pt,27pt" to="36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">
                <v:stroke endarrow="block" endarrowwidth="narrow"/>
              </v:line>
            </w:pict>
          </mc:Fallback>
        </mc:AlternateContent>
      </w:r>
      <w:r>
        <w:rPr>
          <w:noProof/>
        </w:rPr>
        <mc:AlternateContent>
          <mc:Choice Requires="wpg">
            <w:drawing>
              <wp:anchor distT="0" distB="0" distL="114300" distR="114300" simplePos="0" relativeHeight="10" behindDoc="0" locked="0" layoutInCell="1" allowOverlap="1" wp14:anchorId="42C15E23" wp14:editId="6DA166BD">
                <wp:simplePos x="0" y="0"/>
                <wp:positionH relativeFrom="column">
                  <wp:posOffset>421640</wp:posOffset>
                </wp:positionH>
                <wp:positionV relativeFrom="paragraph">
                  <wp:posOffset>1256030</wp:posOffset>
                </wp:positionV>
                <wp:extent cx="2545715" cy="1144270"/>
                <wp:effectExtent l="0" t="0" r="45085" b="17780"/>
                <wp:wrapNone/>
                <wp:docPr id="22" name="Group 4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5715" cy="1144270"/>
                          <a:chOff x="2682" y="3958"/>
                          <a:chExt cx="4009" cy="1802"/>
                        </a:xfrm>
                      </wpg:grpSpPr>
                      <wps:wsp>
                        <wps:cNvPr id="23" name="Line 488"/>
                        <wps:cNvCnPr>
                          <a:cxnSpLocks noChangeShapeType="1"/>
                        </wps:cNvCnPr>
                        <wps:spPr bwMode="auto">
                          <a:xfrm>
                            <a:off x="5202" y="4680"/>
                            <a:ext cx="1" cy="108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6" name="Line 489"/>
                        <wps:cNvCnPr>
                          <a:cxnSpLocks noChangeShapeType="1"/>
                        </wps:cNvCnPr>
                        <wps:spPr bwMode="auto">
                          <a:xfrm>
                            <a:off x="6102" y="4321"/>
                            <a:ext cx="1" cy="1439"/>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7" name="Line 490"/>
                        <wps:cNvCnPr>
                          <a:cxnSpLocks noChangeShapeType="1"/>
                        </wps:cNvCnPr>
                        <wps:spPr bwMode="auto">
                          <a:xfrm>
                            <a:off x="6690" y="3959"/>
                            <a:ext cx="1" cy="1800"/>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8" name="Line 491"/>
                        <wps:cNvCnPr>
                          <a:cxnSpLocks noChangeShapeType="1"/>
                        </wps:cNvCnPr>
                        <wps:spPr bwMode="auto">
                          <a:xfrm flipH="1" flipV="1">
                            <a:off x="2682" y="4860"/>
                            <a:ext cx="1456"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492"/>
                        <wps:cNvCnPr>
                          <a:cxnSpLocks noChangeShapeType="1"/>
                        </wps:cNvCnPr>
                        <wps:spPr bwMode="auto">
                          <a:xfrm flipH="1">
                            <a:off x="2682" y="4679"/>
                            <a:ext cx="25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 name="Line 493"/>
                        <wps:cNvCnPr>
                          <a:cxnSpLocks noChangeShapeType="1"/>
                        </wps:cNvCnPr>
                        <wps:spPr bwMode="auto">
                          <a:xfrm flipH="1">
                            <a:off x="2682" y="4320"/>
                            <a:ext cx="3420" cy="1"/>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1" name="Line 494"/>
                        <wps:cNvCnPr>
                          <a:cxnSpLocks noChangeShapeType="1"/>
                        </wps:cNvCnPr>
                        <wps:spPr bwMode="auto">
                          <a:xfrm flipH="1" flipV="1">
                            <a:off x="2682" y="3958"/>
                            <a:ext cx="4008" cy="2"/>
                          </a:xfrm>
                          <a:prstGeom prst="line">
                            <a:avLst/>
                          </a:prstGeom>
                          <a:noFill/>
                          <a:ln w="6350">
                            <a:solidFill>
                              <a:srgbClr val="000000"/>
                            </a:solidFill>
                            <a:prstDash val="lg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EABAB1" id="Group 487" o:spid="_x0000_s1026" style="position:absolute;margin-left:33.2pt;margin-top:98.9pt;width:200.45pt;height:90.1pt;z-index:10" coordorigin="2682,3958" coordsize="4009,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">
                <v:line id="Line 488" o:spid="_x0000_s1027" style="position:absolute;visibility:visible;mso-wrap-style:square" from="5202,4680" to="52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vVpMQAAADbAAAADwAAAGRycy9kb3ducmV2LnhtbESPQWuDQBSE74H+h+UVektWI5Viswkl&#10;EMilNJpArw/3VSXuW+tu1Prrs4VCj8PMfMNsdpNpxUC9aywriFcRCOLS6oYrBZfzYfkCwnlkja1l&#10;UvBDDnbbh8UGM21HzmkofCUChF2GCmrvu0xKV9Zk0K1sRxy8L9sb9EH2ldQ9jgFuWrmOolQabDgs&#10;1NjRvqbyWtyMgo9nmyTfV/6kIZ33tyKP59N7rNTT4/T2CsLT5P/Df+2jVrBO4P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9WkxAAAANsAAAAPAAAAAAAAAAAA&#10;AAAAAKECAABkcnMvZG93bnJldi54bWxQSwUGAAAAAAQABAD5AAAAkgMAAAAA&#10;" strokeweight=".5pt">
                  <v:stroke dashstyle="longDash"/>
                </v:line>
                <v:line id="Line 489" o:spid="_x0000_s1028" style="position:absolute;visibility:visible;mso-wrap-style:square" from="6102,4321" to="6103,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x2PMQAAADbAAAADwAAAGRycy9kb3ducmV2LnhtbESPQWuDQBSE74H+h+UVektWI5Viswkl&#10;EMilNJpArw/3VSXuW+tu1Prrs4VCj8PMfMNsdpNpxUC9aywriFcRCOLS6oYrBZfzYfkCwnlkja1l&#10;UvBDDnbbh8UGM21HzmkofCUChF2GCmrvu0xKV9Zk0K1sRxy8L9sb9EH2ldQ9jgFuWrmOolQabDgs&#10;1NjRvqbyWtyMgo9nmyTfV/6kIZ33tyKP59N7rNTT4/T2CsLT5P/Df+2jVrBO4fdL+AFyew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LHY8xAAAANsAAAAPAAAAAAAAAAAA&#10;AAAAAKECAABkcnMvZG93bnJldi54bWxQSwUGAAAAAAQABAD5AAAAkgMAAAAA&#10;" strokeweight=".5pt">
                  <v:stroke dashstyle="longDash"/>
                </v:line>
                <v:line id="Line 490" o:spid="_x0000_s1029" style="position:absolute;visibility:visible;mso-wrap-style:square" from="6690,3959" to="6691,57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DTp8MAAADbAAAADwAAAGRycy9kb3ducmV2LnhtbESPQYvCMBSE78L+h/AWvGlaRVeqURZB&#10;8CJqd2Gvj+ZtW2xeahNr9dcbQfA4zMw3zGLVmUq01LjSsoJ4GIEgzqwuOVfw+7MZzEA4j6yxskwK&#10;buRgtfzoLTDR9spHalOfiwBhl6CCwvs6kdJlBRl0Q1sTB+/fNgZ9kE0udYPXADeVHEXRVBosOSwU&#10;WNO6oOyUXoyC/cSOx+cT/1E7va8v6TG+H3axUv3P7nsOwlPn3+FXe6sVjL7g+SX8ALl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g06fDAAAA2wAAAA8AAAAAAAAAAAAA&#10;AAAAoQIAAGRycy9kb3ducmV2LnhtbFBLBQYAAAAABAAEAPkAAACRAwAAAAA=&#10;" strokeweight=".5pt">
                  <v:stroke dashstyle="longDash"/>
                </v:line>
                <v:line id="Line 491" o:spid="_x0000_s1030" style="position:absolute;flip:x y;visibility:visible;mso-wrap-style:square" from="2682,4860" to="4138,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0V8IAAADbAAAADwAAAGRycy9kb3ducmV2LnhtbERPz2vCMBS+D/wfwhO8DE31MEZnFJFN&#10;PFicuoPHR/PWdk1eShNt519vDoLHj+/3fNlbI67U+sqxgukkAUGcO11xoeDn9DV+B+EDskbjmBT8&#10;k4flYvAyx1S7jg90PYZCxBD2KSooQ2hSKX1ekkU/cQ1x5H5dazFE2BZSt9jFcGvkLEnepMWKY0OJ&#10;Da1LyuvjxSpw+91nl51zU3+77HVT1zeT9X9KjYb96gNEoD48xQ/3ViuYxbHxS/wBcn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gN0V8IAAADbAAAADwAAAAAAAAAAAAAA&#10;AAChAgAAZHJzL2Rvd25yZXYueG1sUEsFBgAAAAAEAAQA+QAAAJADAAAAAA==&#10;" strokeweight=".5pt">
                  <v:stroke dashstyle="longDash"/>
                </v:line>
                <v:line id="Line 492" o:spid="_x0000_s1031" style="position:absolute;flip:x;visibility:visible;mso-wrap-style:square" from="2682,4679" to="5202,46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zyDcQAAADbAAAADwAAAGRycy9kb3ducmV2LnhtbESPUWvCQBCE3wv+h2MF3+pFBanRU4qo&#10;CEKhmkIfl9yaC83thdxFE399r1DwcZidb3ZWm85W4kaNLx0rmIwTEMS50yUXCrLL/vUNhA/IGivH&#10;pKAnD5v14GWFqXZ3/qTbORQiQtinqMCEUKdS+tyQRT92NXH0rq6xGKJsCqkbvEe4reQ0SebSYsmx&#10;wWBNW0P5z7m18Y3Tx6xPcvzafZusbycPOhjdKjUadu9LEIG68Dz+Tx+1gukC/rZEAM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PINxAAAANsAAAAPAAAAAAAAAAAA&#10;AAAAAKECAABkcnMvZG93bnJldi54bWxQSwUGAAAAAAQABAD5AAAAkgMAAAAA&#10;" strokeweight=".5pt">
                  <v:stroke dashstyle="longDash"/>
                </v:line>
                <v:line id="Line 493" o:spid="_x0000_s1032" style="position:absolute;flip:x;visibility:visible;mso-wrap-style:square" from="2682,4320" to="6102,43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NTcQAAADbAAAADwAAAGRycy9kb3ducmV2LnhtbESPTWvCQBCG7wX/wzKCt7qxQpHUVYrY&#10;UhAKfoHHITvNhmZnQ3ajSX995yB4HN55n3lmue59ra7Uxiqwgdk0A0VcBFtxaeB0/HhegIoJ2WId&#10;mAwMFGG9Gj0tMbfhxnu6HlKpBMIxRwMupSbXOhaOPMZpaIgl+wmtxyRjW2rb4k3gvtYvWfaqPVYs&#10;Fxw2tHFU/B46Lxq77/mQFXjeXtxp6GZ/9OlsZ8xk3L+/gUrUp8fyvf1lDczFXn4RAO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781NxAAAANsAAAAPAAAAAAAAAAAA&#10;AAAAAKECAABkcnMvZG93bnJldi54bWxQSwUGAAAAAAQABAD5AAAAkgMAAAAA&#10;" strokeweight=".5pt">
                  <v:stroke dashstyle="longDash"/>
                </v:line>
                <v:line id="Line 494" o:spid="_x0000_s1033" style="position:absolute;flip:x y;visibility:visible;mso-wrap-style:square" from="2682,3958" to="6690,3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BLF8YAAADbAAAADwAAAGRycy9kb3ducmV2LnhtbESPT2vCQBTE7wW/w/KEXopurFAkuoqU&#10;tvRg8O/B4yP7TGJ234bs1qT99G6h0OMwM79hFqveGnGj1leOFUzGCQji3OmKCwWn4/toBsIHZI3G&#10;MSn4Jg+r5eBhgal2He/pdgiFiBD2KSooQ2hSKX1ekkU/dg1x9C6utRiibAupW+wi3Br5nCQv0mLF&#10;caHEhl5LyuvDl1Xgtpu3Ljvnpt657Omjrn9M1l+Vehz26zmIQH34D/+1P7WC6QR+v8QfIJ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gSxfGAAAA2wAAAA8AAAAAAAAA&#10;AAAAAAAAoQIAAGRycy9kb3ducmV2LnhtbFBLBQYAAAAABAAEAPkAAACUAwAAAAA=&#10;" strokeweight=".5pt">
                  <v:stroke dashstyle="longDash"/>
                </v:line>
              </v:group>
            </w:pict>
          </mc:Fallback>
        </mc:AlternateContent>
      </w:r>
      <w:r>
        <w:rPr>
          <w:noProof/>
        </w:rPr>
        <mc:AlternateContent>
          <mc:Choice Requires="wpg">
            <w:drawing>
              <wp:anchor distT="0" distB="0" distL="114300" distR="114300" simplePos="0" relativeHeight="12" behindDoc="0" locked="0" layoutInCell="1" allowOverlap="1" wp14:anchorId="0F453591" wp14:editId="30928083">
                <wp:simplePos x="0" y="0"/>
                <wp:positionH relativeFrom="column">
                  <wp:posOffset>1346200</wp:posOffset>
                </wp:positionH>
                <wp:positionV relativeFrom="paragraph">
                  <wp:posOffset>1257300</wp:posOffset>
                </wp:positionV>
                <wp:extent cx="2276475" cy="1144270"/>
                <wp:effectExtent l="0" t="0" r="28575" b="36830"/>
                <wp:wrapNone/>
                <wp:docPr id="13" name="Group 4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6475" cy="1144270"/>
                          <a:chOff x="4138" y="3960"/>
                          <a:chExt cx="3585" cy="1802"/>
                        </a:xfrm>
                      </wpg:grpSpPr>
                      <wps:wsp>
                        <wps:cNvPr id="14" name="Line 497"/>
                        <wps:cNvCnPr>
                          <a:cxnSpLocks noChangeShapeType="1"/>
                        </wps:cNvCnPr>
                        <wps:spPr bwMode="auto">
                          <a:xfrm>
                            <a:off x="4138" y="4862"/>
                            <a:ext cx="1" cy="9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5" name="Line 498"/>
                        <wps:cNvCnPr>
                          <a:cxnSpLocks noChangeShapeType="1"/>
                        </wps:cNvCnPr>
                        <wps:spPr bwMode="auto">
                          <a:xfrm flipV="1">
                            <a:off x="4138" y="4681"/>
                            <a:ext cx="1064" cy="18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6" name="Line 499"/>
                        <wps:cNvCnPr>
                          <a:cxnSpLocks noChangeShapeType="1"/>
                        </wps:cNvCnPr>
                        <wps:spPr bwMode="auto">
                          <a:xfrm flipV="1">
                            <a:off x="5202" y="4322"/>
                            <a:ext cx="900" cy="359"/>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8" name="Line 500"/>
                        <wps:cNvCnPr>
                          <a:cxnSpLocks noChangeShapeType="1"/>
                        </wps:cNvCnPr>
                        <wps:spPr bwMode="auto">
                          <a:xfrm flipV="1">
                            <a:off x="6102" y="3960"/>
                            <a:ext cx="601" cy="36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9" name="Line 501"/>
                        <wps:cNvCnPr>
                          <a:cxnSpLocks noChangeShapeType="1"/>
                        </wps:cNvCnPr>
                        <wps:spPr bwMode="auto">
                          <a:xfrm>
                            <a:off x="6690" y="3960"/>
                            <a:ext cx="1032"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0" name="Line 502"/>
                        <wps:cNvCnPr>
                          <a:cxnSpLocks noChangeShapeType="1"/>
                        </wps:cNvCnPr>
                        <wps:spPr bwMode="auto">
                          <a:xfrm>
                            <a:off x="7722" y="3961"/>
                            <a:ext cx="1" cy="180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21" name="Line 503"/>
                        <wps:cNvCnPr>
                          <a:cxnSpLocks noChangeShapeType="1"/>
                        </wps:cNvCnPr>
                        <wps:spPr bwMode="auto">
                          <a:xfrm>
                            <a:off x="4139" y="5759"/>
                            <a:ext cx="3583"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DCD83DA" id="Group 496" o:spid="_x0000_s1026" style="position:absolute;margin-left:106pt;margin-top:99pt;width:179.25pt;height:90.1pt;z-index:12" coordorigin="4138,3960" coordsize="3585,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">
                <v:line id="Line 497" o:spid="_x0000_s1027" style="position:absolute;visibility:visible;mso-wrap-style:square" from="4138,4862" to="4139,5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8pr70AAADbAAAADwAAAGRycy9kb3ducmV2LnhtbERPvQrCMBDeBd8hnOCmqaIi1SgiVNzE&#10;6uJ2NmdbbC6liVrf3giC2318v7dct6YST2pcaVnBaBiBIM6sLjlXcD4lgzkI55E1VpZJwZscrFfd&#10;zhJjbV98pGfqcxFC2MWooPC+jqV0WUEG3dDWxIG72cagD7DJpW7wFcJNJcdRNJMGSw4NBda0LSi7&#10;pw+j4H45T5PdYatPVbrR1zzxl+tNK9XvtZsFCE+t/4t/7r0O8y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PKa+9AAAA2wAAAA8AAAAAAAAAAAAAAAAAoQIA&#10;AGRycy9kb3ducmV2LnhtbFBLBQYAAAAABAAEAPkAAACLAwAAAAA=&#10;" strokeweight="2pt"/>
                <v:line id="Line 498" o:spid="_x0000_s1028" style="position:absolute;flip:y;visibility:visible;mso-wrap-style:square" from="4138,4681" to="5202,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lebRMEAAADbAAAADwAAAGRycy9kb3ducmV2LnhtbERP24rCMBB9F/yHMIJvmqqsSNdYlqog&#10;++blA2absa3bTGoTa92v3wiCb3M411kmnalES40rLSuYjCMQxJnVJecKTsftaAHCeWSNlWVS8CAH&#10;yarfW2Ks7Z331B58LkIIuxgVFN7XsZQuK8igG9uaOHBn2xj0ATa51A3eQ7ip5DSK5tJgyaGhwJrS&#10;grLfw80oWK/z4/U2Xeza7GfD6bX8s9+zi1LDQff1CcJT59/il3unw/wPeP4SDpC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V5tEwQAAANsAAAAPAAAAAAAAAAAAAAAA&#10;AKECAABkcnMvZG93bnJldi54bWxQSwUGAAAAAAQABAD5AAAAjwMAAAAA&#10;" strokeweight="2pt"/>
                <v:line id="Line 499" o:spid="_x0000_s1029" style="position:absolute;flip:y;visibility:visible;mso-wrap-style:square" from="5202,4322" to="6102,46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UFM8AAAADbAAAADwAAAGRycy9kb3ducmV2LnhtbERPzYrCMBC+C75DGGFvNtUFkWosUhXE&#10;26oPMDZjW20mtYm17tNvFhb2Nh/f7yzT3tSio9ZVlhVMohgEcW51xYWC82k3noNwHlljbZkUvMlB&#10;uhoOlpho++Iv6o6+ECGEXYIKSu+bREqXl2TQRbYhDtzVtgZ9gG0hdYuvEG5qOY3jmTRYcWgosaGs&#10;pPx+fBoFm01xejyn832XX7acPapve/i8KfUx6tcLEJ56/y/+c+91mD+D31/CAXL1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6FBTPAAAAA2wAAAA8AAAAAAAAAAAAAAAAA&#10;oQIAAGRycy9kb3ducmV2LnhtbFBLBQYAAAAABAAEAPkAAACOAwAAAAA=&#10;" strokeweight="2pt"/>
                <v:line id="Line 500" o:spid="_x0000_s1030" style="position:absolute;flip:y;visibility:visible;mso-wrap-style:square" from="6102,3960" to="670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Y02sQAAADbAAAADwAAAGRycy9kb3ducmV2LnhtbESPwW7CQAxE75X6DytX6q1sSqUqCiyo&#10;glaKeivhA0zWJIGsN2SXJOXr8aFSb7ZmPPO8XE+uVQP1ofFs4HWWgCIuvW24MrAvvl5SUCEiW2w9&#10;k4FfCrBePT4sMbN+5B8adrFSEsIhQwN1jF2mdShrchhmviMW7eh7h1HWvtK2x1HCXavnSfKuHTYs&#10;DTV2tKmpPO+uzsB2WxWX6zzNh/LwyZtLc/Pfbydjnp+mjwWoSFP8N/9d51bwBVZ+kQH0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VjTaxAAAANsAAAAPAAAAAAAAAAAA&#10;AAAAAKECAABkcnMvZG93bnJldi54bWxQSwUGAAAAAAQABAD5AAAAkgMAAAAA&#10;" strokeweight="2pt"/>
                <v:line id="Line 501" o:spid="_x0000_s1031" style="position:absolute;visibility:visible;mso-wrap-style:square" from="6690,3960" to="7722,3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6GMb0AAADbAAAADwAAAGRycy9kb3ducmV2LnhtbERPvQrCMBDeBd8hnOCmqYKi1SgiVNzE&#10;6uJ2NmdbbC6liVrf3giC2318v7dct6YST2pcaVnBaBiBIM6sLjlXcD4lgxkI55E1VpZJwZscrFfd&#10;zhJjbV98pGfqcxFC2MWooPC+jqV0WUEG3dDWxIG72cagD7DJpW7wFcJNJcdRNJUGSw4NBda0LSi7&#10;pw+j4H45T5LdYatPVbrR1zzxl+tNK9XvtZsFCE+t/4t/7r0O8+fw/SUcIF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TOhjG9AAAA2wAAAA8AAAAAAAAAAAAAAAAAoQIA&#10;AGRycy9kb3ducmV2LnhtbFBLBQYAAAAABAAEAPkAAACLAwAAAAA=&#10;" strokeweight="2pt"/>
                <v:line id="Line 502" o:spid="_x0000_s1032" style="position:absolute;visibility:visible;mso-wrap-style:square" from="7722,3961" to="7723,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lEbwAAADbAAAADwAAAGRycy9kb3ducmV2LnhtbERPuwrCMBTdBf8hXMFNUwVFqqmIUHET&#10;q4vbtbl9YHNTmqj1780gOB7Oe7PtTSNe1LnasoLZNAJBnFtdc6ngekknKxDOI2tsLJOCDznYJsPB&#10;BmNt33ymV+ZLEULYxaig8r6NpXR5RQbd1LbEgStsZ9AH2JVSd/gO4aaR8yhaSoM1h4YKW9pXlD+y&#10;p1HwuF0X6eG015cm2+l7mfrbvdBKjUf9bg3CU+//4p/7qBXM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5jlEbwAAADbAAAADwAAAAAAAAAAAAAAAAChAgAA&#10;ZHJzL2Rvd25yZXYueG1sUEsFBgAAAAAEAAQA+QAAAIoDAAAAAA==&#10;" strokeweight="2pt"/>
                <v:line id="Line 503" o:spid="_x0000_s1033" style="position:absolute;visibility:visible;mso-wrap-style:square" from="4139,5759" to="7722,5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RAir8AAADbAAAADwAAAGRycy9kb3ducmV2LnhtbESPwQrCMBBE74L/EFbwpqmCItUoIlS8&#10;idVLb2uztsVmU5qo9e+NIHgcZuYNs9p0phZPal1lWcFkHIEgzq2uuFBwOSejBQjnkTXWlknBmxxs&#10;1v3eCmNtX3yiZ+oLESDsYlRQet/EUrq8JINubBvi4N1sa9AH2RZSt/gKcFPLaRTNpcGKw0KJDe1K&#10;yu/pwyi4Z5dZsj/u9LlOt/paJD673rRSw0G3XYLw1Pl/+Nc+aAXTC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NRAir8AAADbAAAADwAAAAAAAAAAAAAAAACh&#10;AgAAZHJzL2Rvd25yZXYueG1sUEsFBgAAAAAEAAQA+QAAAI0DAAAAAA==&#10;" strokeweight="2pt"/>
              </v:group>
            </w:pict>
          </mc:Fallback>
        </mc:AlternateContent>
      </w:r>
      <w:r>
        <w:rPr>
          <w:noProof/>
        </w:rPr>
        <mc:AlternateContent>
          <mc:Choice Requires="wps">
            <w:drawing>
              <wp:anchor distT="0" distB="0" distL="114300" distR="114300" simplePos="0" relativeHeight="13" behindDoc="0" locked="0" layoutInCell="1" allowOverlap="1" wp14:anchorId="6D24AEC6" wp14:editId="12126298">
                <wp:simplePos x="0" y="0"/>
                <wp:positionH relativeFrom="column">
                  <wp:posOffset>1836420</wp:posOffset>
                </wp:positionH>
                <wp:positionV relativeFrom="paragraph">
                  <wp:posOffset>1828800</wp:posOffset>
                </wp:positionV>
                <wp:extent cx="1574800" cy="457200"/>
                <wp:effectExtent l="0" t="0" r="6350" b="0"/>
                <wp:wrapNone/>
                <wp:docPr id="12" name="Text Box 5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0EA966" w14:textId="77777777" w:rsidR="002B1A25" w:rsidRDefault="002B1A25">
                            <w:pPr>
                              <w:rPr>
                                <w:sz w:val="20"/>
                                <w:szCs w:val="20"/>
                              </w:rPr>
                            </w:pPr>
                            <w:r>
                              <w:rPr>
                                <w:sz w:val="20"/>
                                <w:szCs w:val="20"/>
                              </w:rPr>
                              <w:t>The area under the capped Energy Offer Curve equals (DAAIEC * (DAESR – LSL))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4AEC6" id="Text Box 504" o:spid="_x0000_s1029" type="#_x0000_t202" style="position:absolute;margin-left:144.6pt;margin-top:2in;width:124pt;height:36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" stroked="f">
                <v:textbox inset="0,0,0,0">
                  <w:txbxContent>
                    <w:p w14:paraId="060EA966" w14:textId="77777777" w:rsidR="002B1A25" w:rsidRDefault="002B1A25">
                      <w:pPr>
                        <w:rPr>
                          <w:sz w:val="20"/>
                          <w:szCs w:val="20"/>
                        </w:rPr>
                      </w:pPr>
                      <w:r>
                        <w:rPr>
                          <w:sz w:val="20"/>
                          <w:szCs w:val="20"/>
                        </w:rPr>
                        <w:t>The area under the capped Energy Offer Curve equals (DAAIEC * (DAESR – LSL))</w:t>
                      </w:r>
                    </w:p>
                  </w:txbxContent>
                </v:textbox>
              </v:shape>
            </w:pict>
          </mc:Fallback>
        </mc:AlternateContent>
      </w:r>
    </w:p>
    <w:p w14:paraId="7129E4C2" w14:textId="77777777" w:rsidR="00FF2129" w:rsidRDefault="00482EF3" w:rsidP="006141F6">
      <w:pPr>
        <w:pStyle w:val="BodyTextNumbered"/>
      </w:pPr>
      <w:r>
        <w:t>(</w:t>
      </w:r>
      <w:r w:rsidR="002E0760">
        <w:t>9</w:t>
      </w:r>
      <w:r>
        <w:t>)</w:t>
      </w:r>
      <w:r>
        <w:tab/>
        <w:t>The total of the Day-Ahead Make-Whole Payments to each QSE for Generation Resources for a given hour is calculated as follows:</w:t>
      </w:r>
    </w:p>
    <w:p w14:paraId="6F39C93B" w14:textId="77777777" w:rsidR="00FF2129" w:rsidRDefault="00482EF3" w:rsidP="006141F6">
      <w:pPr>
        <w:pStyle w:val="FormulaBold"/>
        <w:rPr>
          <w:lang w:val="pt-BR"/>
        </w:rPr>
      </w:pPr>
      <w:r>
        <w:rPr>
          <w:lang w:val="pt-BR"/>
        </w:rPr>
        <w:t xml:space="preserve">DAMWAMTQSETOT </w:t>
      </w:r>
      <w:r>
        <w:rPr>
          <w:i/>
          <w:vertAlign w:val="subscript"/>
          <w:lang w:val="pt-BR"/>
        </w:rPr>
        <w:t>q</w:t>
      </w:r>
      <w:r>
        <w:rPr>
          <w:lang w:val="pt-BR"/>
        </w:rPr>
        <w:tab/>
        <w:t>=</w:t>
      </w:r>
      <w:r>
        <w:rPr>
          <w:lang w:val="pt-BR"/>
        </w:rPr>
        <w:tab/>
      </w:r>
      <w:r w:rsidR="00FF2129" w:rsidRPr="00FF2129">
        <w:rPr>
          <w:position w:val="-22"/>
        </w:rPr>
        <w:object w:dxaOrig="288" w:dyaOrig="438" w14:anchorId="3351DD7D">
          <v:shape id="_x0000_i1037" type="#_x0000_t75" style="width:14.4pt;height:21.9pt" o:ole="">
            <v:imagedata r:id="rId29" o:title=""/>
          </v:shape>
          <o:OLEObject Type="Embed" ProgID="Equation.3" ShapeID="_x0000_i1037" DrawAspect="Content" ObjectID="_1667640166" r:id="rId30"/>
        </w:object>
      </w:r>
      <w:r w:rsidR="00FF2129" w:rsidRPr="00FF2129">
        <w:rPr>
          <w:position w:val="-18"/>
        </w:rPr>
        <w:object w:dxaOrig="288" w:dyaOrig="438" w14:anchorId="66AACC1D">
          <v:shape id="_x0000_i1038" type="#_x0000_t75" style="width:14.4pt;height:21.9pt" o:ole="">
            <v:imagedata r:id="rId31" o:title=""/>
          </v:shape>
          <o:OLEObject Type="Embed" ProgID="Equation.3" ShapeID="_x0000_i1038" DrawAspect="Content" ObjectID="_1667640167" r:id="rId32"/>
        </w:object>
      </w:r>
      <w:r>
        <w:rPr>
          <w:lang w:val="pt-BR"/>
        </w:rPr>
        <w:t xml:space="preserve">DAMWAMT </w:t>
      </w:r>
      <w:r>
        <w:rPr>
          <w:i/>
          <w:vertAlign w:val="subscript"/>
          <w:lang w:val="pt-BR"/>
        </w:rPr>
        <w:t>q, p, r</w:t>
      </w:r>
    </w:p>
    <w:p w14:paraId="16E9C5DC" w14:textId="77777777" w:rsidR="00FF2129" w:rsidRDefault="00482EF3">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4"/>
        <w:gridCol w:w="845"/>
        <w:gridCol w:w="6171"/>
      </w:tblGrid>
      <w:tr w:rsidR="00FF2129" w14:paraId="3F3394CD" w14:textId="77777777">
        <w:trPr>
          <w:tblHeader/>
        </w:trPr>
        <w:tc>
          <w:tcPr>
            <w:tcW w:w="1248" w:type="pct"/>
          </w:tcPr>
          <w:p w14:paraId="21585247" w14:textId="77777777" w:rsidR="00FF2129" w:rsidRDefault="00482EF3">
            <w:pPr>
              <w:pStyle w:val="TableHead"/>
            </w:pPr>
            <w:r>
              <w:t>Variable</w:t>
            </w:r>
          </w:p>
        </w:tc>
        <w:tc>
          <w:tcPr>
            <w:tcW w:w="452" w:type="pct"/>
          </w:tcPr>
          <w:p w14:paraId="545940F6" w14:textId="77777777" w:rsidR="00FF2129" w:rsidRDefault="00482EF3">
            <w:pPr>
              <w:pStyle w:val="TableHead"/>
            </w:pPr>
            <w:r>
              <w:t>Unit</w:t>
            </w:r>
          </w:p>
        </w:tc>
        <w:tc>
          <w:tcPr>
            <w:tcW w:w="3300" w:type="pct"/>
          </w:tcPr>
          <w:p w14:paraId="7F1E0F08" w14:textId="77777777" w:rsidR="00FF2129" w:rsidRDefault="00482EF3">
            <w:pPr>
              <w:pStyle w:val="TableHead"/>
            </w:pPr>
            <w:r>
              <w:t>Definition</w:t>
            </w:r>
          </w:p>
        </w:tc>
      </w:tr>
      <w:tr w:rsidR="00FF2129" w14:paraId="77B1D951" w14:textId="77777777">
        <w:tc>
          <w:tcPr>
            <w:tcW w:w="1248" w:type="pct"/>
          </w:tcPr>
          <w:p w14:paraId="38E04FB8" w14:textId="77777777" w:rsidR="00FF2129" w:rsidRDefault="00482EF3">
            <w:pPr>
              <w:pStyle w:val="TableBody"/>
            </w:pPr>
            <w:r>
              <w:t xml:space="preserve">DAMWAMTQSETOT </w:t>
            </w:r>
            <w:r w:rsidRPr="002E0760">
              <w:rPr>
                <w:i/>
                <w:vertAlign w:val="subscript"/>
              </w:rPr>
              <w:t>q</w:t>
            </w:r>
          </w:p>
        </w:tc>
        <w:tc>
          <w:tcPr>
            <w:tcW w:w="452" w:type="pct"/>
          </w:tcPr>
          <w:p w14:paraId="105F181E" w14:textId="77777777" w:rsidR="00FF2129" w:rsidRDefault="00482EF3">
            <w:pPr>
              <w:pStyle w:val="TableBody"/>
            </w:pPr>
            <w:r>
              <w:t>$</w:t>
            </w:r>
          </w:p>
        </w:tc>
        <w:tc>
          <w:tcPr>
            <w:tcW w:w="3300" w:type="pct"/>
          </w:tcPr>
          <w:p w14:paraId="2B2CFB4F" w14:textId="77777777" w:rsidR="00FF2129" w:rsidRDefault="00482EF3" w:rsidP="002E0760">
            <w:pPr>
              <w:pStyle w:val="TableBody"/>
            </w:pPr>
            <w:r>
              <w:rPr>
                <w:i/>
              </w:rPr>
              <w:t>Day-Ahead Make-Whole Payment QSE Total per QSE</w:t>
            </w:r>
            <w:r>
              <w:sym w:font="Symbol" w:char="F0BE"/>
            </w:r>
            <w:r>
              <w:t xml:space="preserve">The total of the Day-Ahead Make-Whole Payments to QSE </w:t>
            </w:r>
            <w:r>
              <w:rPr>
                <w:i/>
              </w:rPr>
              <w:t>q</w:t>
            </w:r>
            <w:r>
              <w:t xml:space="preserve"> for the DAM-committed Generation Resources represented by this QSE for the hour.</w:t>
            </w:r>
          </w:p>
        </w:tc>
      </w:tr>
      <w:tr w:rsidR="00FF2129" w14:paraId="57DFCA7F" w14:textId="77777777">
        <w:tc>
          <w:tcPr>
            <w:tcW w:w="1248" w:type="pct"/>
          </w:tcPr>
          <w:p w14:paraId="7CEAED89" w14:textId="77777777" w:rsidR="00FF2129" w:rsidRDefault="00482EF3">
            <w:pPr>
              <w:pStyle w:val="TableBody"/>
              <w:rPr>
                <w:lang w:val="pt-BR"/>
              </w:rPr>
            </w:pPr>
            <w:r>
              <w:rPr>
                <w:lang w:val="pt-BR"/>
              </w:rPr>
              <w:t xml:space="preserve">DAMWAMT </w:t>
            </w:r>
            <w:r w:rsidRPr="002E0760">
              <w:rPr>
                <w:i/>
                <w:vertAlign w:val="subscript"/>
                <w:lang w:val="pt-BR"/>
              </w:rPr>
              <w:t>q, p, r</w:t>
            </w:r>
          </w:p>
        </w:tc>
        <w:tc>
          <w:tcPr>
            <w:tcW w:w="452" w:type="pct"/>
          </w:tcPr>
          <w:p w14:paraId="5BA79D60" w14:textId="77777777" w:rsidR="00FF2129" w:rsidRDefault="00482EF3">
            <w:pPr>
              <w:pStyle w:val="TableBody"/>
            </w:pPr>
            <w:r>
              <w:t>$</w:t>
            </w:r>
          </w:p>
        </w:tc>
        <w:tc>
          <w:tcPr>
            <w:tcW w:w="3300" w:type="pct"/>
          </w:tcPr>
          <w:p w14:paraId="484D4869" w14:textId="77777777" w:rsidR="00FF2129" w:rsidRDefault="00482EF3">
            <w:pPr>
              <w:pStyle w:val="TableBody"/>
            </w:pPr>
            <w:r>
              <w:rPr>
                <w:i/>
              </w:rPr>
              <w:t>Day-Ahead Make-Whole Payment per QSE per Settlement Point per Resource</w:t>
            </w:r>
            <w:r>
              <w:sym w:font="Symbol" w:char="F0BE"/>
            </w:r>
            <w:r>
              <w:t xml:space="preserve">The payment to QSE </w:t>
            </w:r>
            <w:r>
              <w:rPr>
                <w:i/>
              </w:rPr>
              <w:t>q</w:t>
            </w:r>
            <w:r>
              <w:t xml:space="preserve"> to make-whole the Startup Cost and </w:t>
            </w:r>
            <w:r w:rsidR="002C167D">
              <w:t>e</w:t>
            </w:r>
            <w:r>
              <w:t xml:space="preserve">nergy </w:t>
            </w:r>
            <w:r w:rsidR="002C167D">
              <w:t>c</w:t>
            </w:r>
            <w:r>
              <w:t xml:space="preserve">ost of Resource </w:t>
            </w:r>
            <w:r>
              <w:rPr>
                <w:i/>
              </w:rPr>
              <w:t>r</w:t>
            </w:r>
            <w:r>
              <w:t xml:space="preserve"> committed in the DAM at Resource Node </w:t>
            </w:r>
            <w:r>
              <w:rPr>
                <w:i/>
              </w:rPr>
              <w:t>p</w:t>
            </w:r>
            <w:r>
              <w:t xml:space="preserve"> for the hour.</w:t>
            </w:r>
            <w:r w:rsidR="002C167D">
              <w:t xml:space="preserve">  When a Combined Cycle Generation Resource is committed in the DAM, payment is made to the Combined Cycle Train for the DAM-committed Combined Cycle Generation Resource.</w:t>
            </w:r>
          </w:p>
        </w:tc>
      </w:tr>
      <w:tr w:rsidR="00FF2129" w14:paraId="13DB4C0F" w14:textId="77777777">
        <w:tc>
          <w:tcPr>
            <w:tcW w:w="1248" w:type="pct"/>
            <w:tcBorders>
              <w:top w:val="single" w:sz="4" w:space="0" w:color="auto"/>
              <w:left w:val="single" w:sz="4" w:space="0" w:color="auto"/>
              <w:bottom w:val="single" w:sz="4" w:space="0" w:color="auto"/>
              <w:right w:val="single" w:sz="4" w:space="0" w:color="auto"/>
            </w:tcBorders>
          </w:tcPr>
          <w:p w14:paraId="3F68489F" w14:textId="77777777" w:rsidR="00FF2129" w:rsidRPr="002E0760" w:rsidRDefault="00482EF3">
            <w:pPr>
              <w:pStyle w:val="TableBody"/>
              <w:rPr>
                <w:i/>
              </w:rPr>
            </w:pPr>
            <w:r w:rsidRPr="002E0760">
              <w:rPr>
                <w:i/>
              </w:rPr>
              <w:t>q</w:t>
            </w:r>
          </w:p>
        </w:tc>
        <w:tc>
          <w:tcPr>
            <w:tcW w:w="452" w:type="pct"/>
            <w:tcBorders>
              <w:top w:val="single" w:sz="4" w:space="0" w:color="auto"/>
              <w:left w:val="single" w:sz="4" w:space="0" w:color="auto"/>
              <w:bottom w:val="single" w:sz="4" w:space="0" w:color="auto"/>
              <w:right w:val="single" w:sz="4" w:space="0" w:color="auto"/>
            </w:tcBorders>
          </w:tcPr>
          <w:p w14:paraId="1EB6D77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7752362" w14:textId="77777777" w:rsidR="00FF2129" w:rsidRDefault="00482EF3">
            <w:pPr>
              <w:pStyle w:val="TableBody"/>
            </w:pPr>
            <w:r>
              <w:t>A QSE.</w:t>
            </w:r>
          </w:p>
        </w:tc>
      </w:tr>
      <w:tr w:rsidR="00FF2129" w14:paraId="6F43C825" w14:textId="77777777">
        <w:tc>
          <w:tcPr>
            <w:tcW w:w="1248" w:type="pct"/>
            <w:tcBorders>
              <w:top w:val="single" w:sz="4" w:space="0" w:color="auto"/>
              <w:left w:val="single" w:sz="4" w:space="0" w:color="auto"/>
              <w:bottom w:val="single" w:sz="4" w:space="0" w:color="auto"/>
              <w:right w:val="single" w:sz="4" w:space="0" w:color="auto"/>
            </w:tcBorders>
          </w:tcPr>
          <w:p w14:paraId="5F018CAD" w14:textId="77777777" w:rsidR="00FF2129" w:rsidRPr="002E0760" w:rsidRDefault="00482EF3">
            <w:pPr>
              <w:pStyle w:val="TableBody"/>
              <w:rPr>
                <w:i/>
              </w:rPr>
            </w:pPr>
            <w:r w:rsidRPr="002E0760">
              <w:rPr>
                <w:i/>
              </w:rPr>
              <w:t>p</w:t>
            </w:r>
          </w:p>
        </w:tc>
        <w:tc>
          <w:tcPr>
            <w:tcW w:w="452" w:type="pct"/>
            <w:tcBorders>
              <w:top w:val="single" w:sz="4" w:space="0" w:color="auto"/>
              <w:left w:val="single" w:sz="4" w:space="0" w:color="auto"/>
              <w:bottom w:val="single" w:sz="4" w:space="0" w:color="auto"/>
              <w:right w:val="single" w:sz="4" w:space="0" w:color="auto"/>
            </w:tcBorders>
          </w:tcPr>
          <w:p w14:paraId="597EAFA6"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6C25553C" w14:textId="77777777" w:rsidR="00FF2129" w:rsidRDefault="00482EF3">
            <w:pPr>
              <w:pStyle w:val="TableBody"/>
            </w:pPr>
            <w:r>
              <w:t>A Settlement Point.</w:t>
            </w:r>
          </w:p>
        </w:tc>
      </w:tr>
      <w:tr w:rsidR="00FF2129" w14:paraId="34B4D074" w14:textId="77777777">
        <w:tc>
          <w:tcPr>
            <w:tcW w:w="1248" w:type="pct"/>
            <w:tcBorders>
              <w:top w:val="single" w:sz="4" w:space="0" w:color="auto"/>
              <w:left w:val="single" w:sz="4" w:space="0" w:color="auto"/>
              <w:bottom w:val="single" w:sz="4" w:space="0" w:color="auto"/>
              <w:right w:val="single" w:sz="4" w:space="0" w:color="auto"/>
            </w:tcBorders>
          </w:tcPr>
          <w:p w14:paraId="16621C45" w14:textId="77777777" w:rsidR="00FF2129" w:rsidRPr="002E0760" w:rsidRDefault="00482EF3">
            <w:pPr>
              <w:pStyle w:val="TableBody"/>
              <w:rPr>
                <w:i/>
              </w:rPr>
            </w:pPr>
            <w:r w:rsidRPr="002E0760">
              <w:rPr>
                <w:i/>
              </w:rPr>
              <w:t>r</w:t>
            </w:r>
          </w:p>
        </w:tc>
        <w:tc>
          <w:tcPr>
            <w:tcW w:w="452" w:type="pct"/>
            <w:tcBorders>
              <w:top w:val="single" w:sz="4" w:space="0" w:color="auto"/>
              <w:left w:val="single" w:sz="4" w:space="0" w:color="auto"/>
              <w:bottom w:val="single" w:sz="4" w:space="0" w:color="auto"/>
              <w:right w:val="single" w:sz="4" w:space="0" w:color="auto"/>
            </w:tcBorders>
          </w:tcPr>
          <w:p w14:paraId="4CE33B0A" w14:textId="77777777" w:rsidR="00FF2129" w:rsidRDefault="00482EF3">
            <w:pPr>
              <w:pStyle w:val="TableBody"/>
            </w:pPr>
            <w:r>
              <w:t>none</w:t>
            </w:r>
          </w:p>
        </w:tc>
        <w:tc>
          <w:tcPr>
            <w:tcW w:w="3300" w:type="pct"/>
            <w:tcBorders>
              <w:top w:val="single" w:sz="4" w:space="0" w:color="auto"/>
              <w:left w:val="single" w:sz="4" w:space="0" w:color="auto"/>
              <w:bottom w:val="single" w:sz="4" w:space="0" w:color="auto"/>
              <w:right w:val="single" w:sz="4" w:space="0" w:color="auto"/>
            </w:tcBorders>
          </w:tcPr>
          <w:p w14:paraId="445CBC69" w14:textId="77777777" w:rsidR="00FF2129" w:rsidRDefault="00482EF3" w:rsidP="002E0760">
            <w:pPr>
              <w:pStyle w:val="TableBody"/>
            </w:pPr>
            <w:r>
              <w:t>A DAM-committed Generation Resource.</w:t>
            </w:r>
          </w:p>
        </w:tc>
      </w:tr>
    </w:tbl>
    <w:bookmarkStart w:id="1640" w:name="_Toc109185133"/>
    <w:bookmarkStart w:id="1641" w:name="_Toc142108963"/>
    <w:bookmarkStart w:id="1642" w:name="_Toc142113808"/>
    <w:p w14:paraId="17ADB07C" w14:textId="7E7398C8" w:rsidR="00FF2129" w:rsidRDefault="0034018A">
      <w:r>
        <w:rPr>
          <w:noProof/>
        </w:rPr>
        <mc:AlternateContent>
          <mc:Choice Requires="wps">
            <w:drawing>
              <wp:anchor distT="0" distB="0" distL="114300" distR="114300" simplePos="0" relativeHeight="16" behindDoc="0" locked="0" layoutInCell="1" allowOverlap="1" wp14:anchorId="41656E38" wp14:editId="07CDD511">
                <wp:simplePos x="0" y="0"/>
                <wp:positionH relativeFrom="column">
                  <wp:posOffset>0</wp:posOffset>
                </wp:positionH>
                <wp:positionV relativeFrom="paragraph">
                  <wp:posOffset>-185420</wp:posOffset>
                </wp:positionV>
                <wp:extent cx="5210175" cy="2743200"/>
                <wp:effectExtent l="0" t="0" r="0" b="0"/>
                <wp:wrapNone/>
                <wp:docPr id="2" name="AutoShape 6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210175" cy="27432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38B1CB" id="AutoShape 601" o:spid="_x0000_s1026" style="position:absolute;margin-left:0;margin-top:-14.6pt;width:410.25pt;height:3in;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" filled="f" stroked="f">
                <o:lock v:ext="edit" aspectratio="t"/>
              </v:rect>
            </w:pict>
          </mc:Fallback>
        </mc:AlternateContent>
      </w:r>
    </w:p>
    <w:p w14:paraId="7D583D51" w14:textId="77777777" w:rsidR="00430F27" w:rsidRPr="006145CA" w:rsidRDefault="00430F27" w:rsidP="00430F27">
      <w:pPr>
        <w:pStyle w:val="H5"/>
        <w:spacing w:before="480"/>
        <w:ind w:left="1627" w:hanging="1627"/>
      </w:pPr>
      <w:bookmarkStart w:id="1643" w:name="_Toc70135844"/>
      <w:bookmarkStart w:id="1644" w:name="_Toc74112774"/>
      <w:bookmarkStart w:id="1645" w:name="_Toc81042218"/>
      <w:bookmarkStart w:id="1646" w:name="_Toc70135843"/>
      <w:bookmarkStart w:id="1647" w:name="_Toc74112773"/>
      <w:bookmarkEnd w:id="1634"/>
      <w:bookmarkEnd w:id="1635"/>
      <w:bookmarkEnd w:id="1640"/>
      <w:bookmarkEnd w:id="1641"/>
      <w:bookmarkEnd w:id="1642"/>
      <w:commentRangeStart w:id="1648"/>
      <w:r w:rsidRPr="006145CA">
        <w:t>4.6.4.1.1</w:t>
      </w:r>
      <w:r w:rsidRPr="006145CA">
        <w:tab/>
        <w:t>Regulation Up Service Payment</w:t>
      </w:r>
      <w:commentRangeEnd w:id="1648"/>
      <w:r w:rsidR="004B50E7">
        <w:rPr>
          <w:rStyle w:val="CommentReference"/>
          <w:b w:val="0"/>
          <w:bCs w:val="0"/>
          <w:i w:val="0"/>
          <w:iCs w:val="0"/>
        </w:rPr>
        <w:commentReference w:id="1648"/>
      </w:r>
    </w:p>
    <w:p w14:paraId="3D353613" w14:textId="77777777" w:rsidR="00430F27" w:rsidRDefault="00430F27" w:rsidP="00430F27">
      <w:pPr>
        <w:pStyle w:val="BodyText"/>
        <w:ind w:left="720" w:hanging="720"/>
      </w:pPr>
      <w:r>
        <w:t>(1)</w:t>
      </w:r>
      <w:r>
        <w:tab/>
        <w:t xml:space="preserve">ERCOT shall pay each QSE whose </w:t>
      </w:r>
      <w:ins w:id="1649" w:author="ERCOT" w:date="2020-01-10T12:38:00Z">
        <w:r>
          <w:t>Resource</w:t>
        </w:r>
      </w:ins>
      <w:ins w:id="1650" w:author="ERCOT" w:date="2020-02-20T15:33:00Z">
        <w:r w:rsidR="00872EDF">
          <w:t>-S</w:t>
        </w:r>
      </w:ins>
      <w:ins w:id="1651" w:author="ERCOT" w:date="2020-01-10T12:38:00Z">
        <w:r>
          <w:t xml:space="preserve">pecific </w:t>
        </w:r>
      </w:ins>
      <w:r>
        <w:t>Ancillary Service Offers to provide Reg-Up to ERCOT were cleared in the DAM, for each hour as follows:</w:t>
      </w:r>
    </w:p>
    <w:p w14:paraId="3D68553D" w14:textId="77777777" w:rsidR="00430F27" w:rsidRDefault="00430F27" w:rsidP="00430F27">
      <w:pPr>
        <w:pStyle w:val="FormulaBold"/>
      </w:pPr>
      <w:r>
        <w:t xml:space="preserve">PCRUAMT </w:t>
      </w:r>
      <w:r>
        <w:rPr>
          <w:i/>
          <w:vertAlign w:val="subscript"/>
        </w:rPr>
        <w:t>q</w:t>
      </w:r>
      <w:r>
        <w:tab/>
        <w:t>=</w:t>
      </w:r>
      <w:r>
        <w:tab/>
        <w:t xml:space="preserve">(-1) * MCPCRU </w:t>
      </w:r>
      <w:r>
        <w:rPr>
          <w:i/>
          <w:vertAlign w:val="subscript"/>
        </w:rPr>
        <w:t>DAM</w:t>
      </w:r>
      <w:r>
        <w:t xml:space="preserve"> * PCRU </w:t>
      </w:r>
      <w:r>
        <w:rPr>
          <w:i/>
          <w:vertAlign w:val="subscript"/>
        </w:rPr>
        <w:t>q</w:t>
      </w:r>
    </w:p>
    <w:p w14:paraId="669AD2EF" w14:textId="77777777" w:rsidR="00430F27" w:rsidRDefault="00430F27" w:rsidP="00C65B7B">
      <w:pPr>
        <w:pStyle w:val="BodyText"/>
        <w:rPr>
          <w:lang w:val="pt-BR"/>
        </w:rPr>
      </w:pPr>
      <w:r>
        <w:rPr>
          <w:lang w:val="pt-BR"/>
        </w:rPr>
        <w:t>Where:</w:t>
      </w:r>
    </w:p>
    <w:p w14:paraId="5C9B097E" w14:textId="77777777" w:rsidR="00430F27" w:rsidRDefault="00430F27" w:rsidP="00430F27">
      <w:pPr>
        <w:pStyle w:val="Formula"/>
        <w:rPr>
          <w:ins w:id="1652" w:author="ERCOT" w:date="2020-01-10T12:44:00Z"/>
          <w:i/>
          <w:vertAlign w:val="subscript"/>
        </w:rPr>
      </w:pPr>
      <w:ins w:id="1653" w:author="ERCOT" w:date="2020-01-10T12:49:00Z">
        <w:r>
          <w:lastRenderedPageBreak/>
          <w:tab/>
        </w:r>
      </w:ins>
      <w:r>
        <w:t xml:space="preserve">PCRU </w:t>
      </w:r>
      <w:r>
        <w:rPr>
          <w:i/>
          <w:vertAlign w:val="subscript"/>
        </w:rPr>
        <w:t xml:space="preserve">q </w:t>
      </w:r>
      <w:r>
        <w:t xml:space="preserve">  =</w:t>
      </w:r>
      <w:r w:rsidRPr="00FF2129">
        <w:rPr>
          <w:position w:val="-18"/>
        </w:rPr>
        <w:object w:dxaOrig="288" w:dyaOrig="438" w14:anchorId="6B423395">
          <v:shape id="_x0000_i1039" type="#_x0000_t75" style="width:14.4pt;height:21.9pt" o:ole="">
            <v:imagedata r:id="rId33" o:title=""/>
          </v:shape>
          <o:OLEObject Type="Embed" ProgID="Equation.3" ShapeID="_x0000_i1039" DrawAspect="Content" ObjectID="_1667640168" r:id="rId34"/>
        </w:object>
      </w:r>
      <w:r>
        <w:t>PCRUR</w:t>
      </w:r>
      <w:r>
        <w:rPr>
          <w:i/>
        </w:rPr>
        <w:t xml:space="preserve"> </w:t>
      </w:r>
      <w:r>
        <w:rPr>
          <w:i/>
          <w:vertAlign w:val="subscript"/>
        </w:rPr>
        <w:t>r, q, DAM</w:t>
      </w:r>
    </w:p>
    <w:p w14:paraId="42C80B7A" w14:textId="77777777" w:rsidR="00430F27" w:rsidRPr="006145CA" w:rsidRDefault="00430F27" w:rsidP="00430F27">
      <w:pPr>
        <w:pStyle w:val="BodyText"/>
        <w:spacing w:before="240"/>
        <w:ind w:left="720" w:hanging="720"/>
        <w:rPr>
          <w:ins w:id="1654" w:author="ERCOT" w:date="2020-01-10T12:44:00Z"/>
          <w:lang w:val="pt-BR"/>
        </w:rPr>
      </w:pPr>
      <w:ins w:id="1655" w:author="ERCOT" w:date="2020-01-10T12:44:00Z">
        <w:r w:rsidRPr="006145CA">
          <w:rPr>
            <w:lang w:val="pt-BR"/>
          </w:rPr>
          <w:t>(2)</w:t>
        </w:r>
        <w:r w:rsidRPr="006145CA">
          <w:rPr>
            <w:lang w:val="pt-BR"/>
          </w:rPr>
          <w:tab/>
        </w:r>
        <w:r w:rsidRPr="006145CA">
          <w:t>ERCOT shall pay each QSE whose Ancillary Service Only Offers to provide Reg-Up to ERCOT were cleared in the DAM, for each hour as follows:</w:t>
        </w:r>
      </w:ins>
    </w:p>
    <w:p w14:paraId="0F6D25F5" w14:textId="77777777" w:rsidR="00430F27" w:rsidDel="004122F0" w:rsidRDefault="00430F27" w:rsidP="006049CA">
      <w:pPr>
        <w:spacing w:after="240"/>
        <w:rPr>
          <w:del w:id="1656" w:author="ERCOT" w:date="2020-01-10T12:44:00Z"/>
          <w:i/>
          <w:vertAlign w:val="subscript"/>
        </w:rPr>
      </w:pPr>
      <w:ins w:id="1657" w:author="ERCOT" w:date="2020-01-10T12:48:00Z">
        <w:r>
          <w:tab/>
        </w:r>
      </w:ins>
      <w:ins w:id="1658" w:author="ERCOT" w:date="2020-01-10T12:44:00Z">
        <w:r w:rsidRPr="006145CA">
          <w:t xml:space="preserve">DAPCRUOAMT </w:t>
        </w:r>
        <w:r w:rsidRPr="006145CA">
          <w:rPr>
            <w:i/>
            <w:vertAlign w:val="subscript"/>
          </w:rPr>
          <w:t xml:space="preserve">q </w:t>
        </w:r>
        <w:r w:rsidRPr="006145CA">
          <w:t>= (-1) * MCPCRU</w:t>
        </w:r>
        <w:r w:rsidRPr="00062F8F">
          <w:rPr>
            <w:i/>
            <w:vertAlign w:val="subscript"/>
          </w:rPr>
          <w:t xml:space="preserve"> </w:t>
        </w:r>
        <w:r>
          <w:rPr>
            <w:i/>
            <w:vertAlign w:val="subscript"/>
          </w:rPr>
          <w:t>DAM</w:t>
        </w:r>
        <w:r w:rsidRPr="006145CA">
          <w:t xml:space="preserve"> *</w:t>
        </w:r>
        <w:r w:rsidRPr="006145CA">
          <w:rPr>
            <w:i/>
            <w:vertAlign w:val="subscript"/>
          </w:rPr>
          <w:t xml:space="preserve"> </w:t>
        </w:r>
        <w:r w:rsidRPr="006145CA">
          <w:t>DARUOAWD</w:t>
        </w:r>
        <w:r w:rsidRPr="006145CA">
          <w:rPr>
            <w:i/>
            <w:vertAlign w:val="subscript"/>
          </w:rPr>
          <w:t xml:space="preserve"> q </w:t>
        </w:r>
      </w:ins>
    </w:p>
    <w:p w14:paraId="6955EB4A"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62C7E0C" w14:textId="77777777" w:rsidTr="00850BB6">
        <w:tc>
          <w:tcPr>
            <w:tcW w:w="955" w:type="pct"/>
          </w:tcPr>
          <w:p w14:paraId="20305412" w14:textId="77777777" w:rsidR="00430F27" w:rsidRDefault="00430F27" w:rsidP="00850BB6">
            <w:pPr>
              <w:pStyle w:val="TableHead"/>
            </w:pPr>
            <w:r>
              <w:t>Variable</w:t>
            </w:r>
          </w:p>
        </w:tc>
        <w:tc>
          <w:tcPr>
            <w:tcW w:w="529" w:type="pct"/>
          </w:tcPr>
          <w:p w14:paraId="7915F660" w14:textId="77777777" w:rsidR="00430F27" w:rsidRDefault="00430F27" w:rsidP="00850BB6">
            <w:pPr>
              <w:pStyle w:val="TableHead"/>
            </w:pPr>
            <w:r>
              <w:t>Unit</w:t>
            </w:r>
          </w:p>
        </w:tc>
        <w:tc>
          <w:tcPr>
            <w:tcW w:w="3516" w:type="pct"/>
          </w:tcPr>
          <w:p w14:paraId="5A99B7C9" w14:textId="77777777" w:rsidR="00430F27" w:rsidRDefault="00430F27" w:rsidP="00850BB6">
            <w:pPr>
              <w:pStyle w:val="TableHead"/>
            </w:pPr>
            <w:r>
              <w:t>Definition</w:t>
            </w:r>
          </w:p>
        </w:tc>
      </w:tr>
      <w:tr w:rsidR="00430F27" w14:paraId="6C2ED37D" w14:textId="77777777" w:rsidTr="00850BB6">
        <w:tc>
          <w:tcPr>
            <w:tcW w:w="955" w:type="pct"/>
          </w:tcPr>
          <w:p w14:paraId="03EC7F02" w14:textId="77777777" w:rsidR="00430F27" w:rsidRDefault="00430F27" w:rsidP="00850BB6">
            <w:pPr>
              <w:pStyle w:val="TableBody"/>
            </w:pPr>
            <w:r>
              <w:t xml:space="preserve">PCRUAMT </w:t>
            </w:r>
            <w:r w:rsidRPr="00566C0F">
              <w:rPr>
                <w:i/>
                <w:vertAlign w:val="subscript"/>
              </w:rPr>
              <w:t xml:space="preserve">q </w:t>
            </w:r>
          </w:p>
        </w:tc>
        <w:tc>
          <w:tcPr>
            <w:tcW w:w="529" w:type="pct"/>
          </w:tcPr>
          <w:p w14:paraId="22D131BE" w14:textId="77777777" w:rsidR="00430F27" w:rsidRDefault="00430F27" w:rsidP="00850BB6">
            <w:pPr>
              <w:pStyle w:val="TableBody"/>
            </w:pPr>
            <w:r>
              <w:t>$</w:t>
            </w:r>
          </w:p>
        </w:tc>
        <w:tc>
          <w:tcPr>
            <w:tcW w:w="3516" w:type="pct"/>
          </w:tcPr>
          <w:p w14:paraId="4E6DFA79" w14:textId="77777777" w:rsidR="00430F27" w:rsidRDefault="00430F27" w:rsidP="00850BB6">
            <w:pPr>
              <w:pStyle w:val="TableBody"/>
            </w:pPr>
            <w:r>
              <w:rPr>
                <w:i/>
              </w:rPr>
              <w:t>Procured Capacity for Reg-Up Amount per QSE in DAM</w:t>
            </w:r>
            <w:r>
              <w:t xml:space="preserve">—The DAM Reg-Up payment for QSE </w:t>
            </w:r>
            <w:r>
              <w:rPr>
                <w:i/>
              </w:rPr>
              <w:t>q</w:t>
            </w:r>
            <w:r>
              <w:t xml:space="preserve"> for the hour.</w:t>
            </w:r>
          </w:p>
        </w:tc>
      </w:tr>
      <w:tr w:rsidR="00430F27" w14:paraId="5B242A11" w14:textId="77777777" w:rsidTr="00850BB6">
        <w:trPr>
          <w:ins w:id="1659" w:author="ERCOT" w:date="2020-01-10T12:40:00Z"/>
        </w:trPr>
        <w:tc>
          <w:tcPr>
            <w:tcW w:w="955" w:type="pct"/>
          </w:tcPr>
          <w:p w14:paraId="5B7452F3" w14:textId="77777777" w:rsidR="00430F27" w:rsidRDefault="00430F27" w:rsidP="00850BB6">
            <w:pPr>
              <w:pStyle w:val="TableBody"/>
              <w:rPr>
                <w:ins w:id="1660" w:author="ERCOT" w:date="2020-01-10T12:40:00Z"/>
              </w:rPr>
            </w:pPr>
            <w:ins w:id="1661" w:author="ERCOT" w:date="2020-01-10T12:40:00Z">
              <w:r>
                <w:t>DAPCRUO</w:t>
              </w:r>
              <w:r w:rsidRPr="006145CA">
                <w:t>AMT</w:t>
              </w:r>
              <w:r w:rsidRPr="006145CA">
                <w:rPr>
                  <w:i/>
                </w:rPr>
                <w:t xml:space="preserve"> </w:t>
              </w:r>
              <w:r w:rsidRPr="006145CA">
                <w:rPr>
                  <w:i/>
                  <w:vertAlign w:val="subscript"/>
                </w:rPr>
                <w:t>q</w:t>
              </w:r>
            </w:ins>
          </w:p>
        </w:tc>
        <w:tc>
          <w:tcPr>
            <w:tcW w:w="529" w:type="pct"/>
          </w:tcPr>
          <w:p w14:paraId="189F2DE4" w14:textId="77777777" w:rsidR="00430F27" w:rsidRDefault="00430F27" w:rsidP="00850BB6">
            <w:pPr>
              <w:pStyle w:val="TableBody"/>
              <w:rPr>
                <w:ins w:id="1662" w:author="ERCOT" w:date="2020-01-10T12:40:00Z"/>
              </w:rPr>
            </w:pPr>
            <w:ins w:id="1663" w:author="ERCOT" w:date="2020-01-10T12:40:00Z">
              <w:r w:rsidRPr="006145CA">
                <w:t>$</w:t>
              </w:r>
            </w:ins>
          </w:p>
        </w:tc>
        <w:tc>
          <w:tcPr>
            <w:tcW w:w="3516" w:type="pct"/>
          </w:tcPr>
          <w:p w14:paraId="2DB02FBD" w14:textId="77777777" w:rsidR="00430F27" w:rsidRDefault="00430F27" w:rsidP="00850BB6">
            <w:pPr>
              <w:pStyle w:val="TableBody"/>
              <w:rPr>
                <w:ins w:id="1664" w:author="ERCOT" w:date="2020-01-10T12:40:00Z"/>
                <w:i/>
              </w:rPr>
            </w:pPr>
            <w:ins w:id="1665" w:author="ERCOT" w:date="2020-01-10T12:40: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ins>
            <w:ins w:id="1666" w:author="ERCOT" w:date="2020-01-10T12:43:00Z">
              <w:r>
                <w:t>f</w:t>
              </w:r>
            </w:ins>
            <w:ins w:id="1667" w:author="ERCOT" w:date="2020-01-10T12:41:00Z">
              <w:r w:rsidRPr="006145CA">
                <w:t>or all Reg-</w:t>
              </w:r>
            </w:ins>
            <w:ins w:id="1668" w:author="ERCOT" w:date="2020-01-10T12:43:00Z">
              <w:r>
                <w:t>Up</w:t>
              </w:r>
            </w:ins>
            <w:ins w:id="1669" w:author="ERCOT" w:date="2020-01-10T12:41:00Z">
              <w:r w:rsidRPr="006145CA">
                <w:t xml:space="preserve"> only awards </w:t>
              </w:r>
            </w:ins>
            <w:ins w:id="1670" w:author="ERCOT" w:date="2020-01-10T12:43:00Z">
              <w:r>
                <w:t xml:space="preserve">in DAM </w:t>
              </w:r>
            </w:ins>
            <w:ins w:id="1671" w:author="ERCOT" w:date="2020-01-10T12:41:00Z">
              <w:r w:rsidRPr="006145CA">
                <w:t>for the hour.</w:t>
              </w:r>
            </w:ins>
          </w:p>
        </w:tc>
      </w:tr>
      <w:tr w:rsidR="00430F27" w14:paraId="66C80AAA" w14:textId="77777777" w:rsidTr="00850BB6">
        <w:tc>
          <w:tcPr>
            <w:tcW w:w="955" w:type="pct"/>
          </w:tcPr>
          <w:p w14:paraId="156EC829" w14:textId="77777777" w:rsidR="00430F27" w:rsidRDefault="00430F27" w:rsidP="00850BB6">
            <w:pPr>
              <w:pStyle w:val="TableBody"/>
            </w:pPr>
            <w:r>
              <w:t xml:space="preserve">PCRU </w:t>
            </w:r>
            <w:r w:rsidRPr="00566C0F">
              <w:rPr>
                <w:i/>
                <w:vertAlign w:val="subscript"/>
              </w:rPr>
              <w:t>q</w:t>
            </w:r>
            <w:r w:rsidRPr="00566C0F">
              <w:rPr>
                <w:i/>
              </w:rPr>
              <w:t xml:space="preserve"> </w:t>
            </w:r>
          </w:p>
        </w:tc>
        <w:tc>
          <w:tcPr>
            <w:tcW w:w="529" w:type="pct"/>
          </w:tcPr>
          <w:p w14:paraId="56019BA5" w14:textId="77777777" w:rsidR="00430F27" w:rsidRDefault="00430F27" w:rsidP="00850BB6">
            <w:pPr>
              <w:pStyle w:val="TableBody"/>
            </w:pPr>
            <w:r>
              <w:t>MW</w:t>
            </w:r>
          </w:p>
        </w:tc>
        <w:tc>
          <w:tcPr>
            <w:tcW w:w="3516" w:type="pct"/>
          </w:tcPr>
          <w:p w14:paraId="16BCDF1D" w14:textId="77777777" w:rsidR="00430F27" w:rsidRDefault="00430F27" w:rsidP="00850BB6">
            <w:pPr>
              <w:pStyle w:val="TableBody"/>
            </w:pPr>
            <w:r>
              <w:rPr>
                <w:i/>
              </w:rPr>
              <w:t>Procured Capacity for Reg-Up per QSE in DAM</w:t>
            </w:r>
            <w:r>
              <w:t xml:space="preserve">—The total Reg-Up Service capacity quantity awarded to QSE </w:t>
            </w:r>
            <w:r>
              <w:rPr>
                <w:i/>
              </w:rPr>
              <w:t>q</w:t>
            </w:r>
            <w:r>
              <w:t xml:space="preserve"> in the DAM for all the Resources represented by this QSE for the hour.</w:t>
            </w:r>
          </w:p>
        </w:tc>
      </w:tr>
      <w:tr w:rsidR="00430F27" w14:paraId="3121F9C0" w14:textId="77777777" w:rsidTr="00850BB6">
        <w:tc>
          <w:tcPr>
            <w:tcW w:w="955" w:type="pct"/>
          </w:tcPr>
          <w:p w14:paraId="234DFF44" w14:textId="77777777" w:rsidR="00430F27" w:rsidRDefault="00430F27" w:rsidP="00850BB6">
            <w:pPr>
              <w:pStyle w:val="TableBody"/>
            </w:pPr>
            <w:r>
              <w:t xml:space="preserve">PCRUR </w:t>
            </w:r>
            <w:r w:rsidRPr="00566C0F">
              <w:rPr>
                <w:i/>
                <w:vertAlign w:val="subscript"/>
              </w:rPr>
              <w:t>r,</w:t>
            </w:r>
            <w:r w:rsidRPr="00566C0F">
              <w:rPr>
                <w:i/>
              </w:rPr>
              <w:t xml:space="preserve"> </w:t>
            </w:r>
            <w:r w:rsidRPr="00566C0F">
              <w:rPr>
                <w:i/>
                <w:vertAlign w:val="subscript"/>
              </w:rPr>
              <w:t>q, DAM</w:t>
            </w:r>
          </w:p>
        </w:tc>
        <w:tc>
          <w:tcPr>
            <w:tcW w:w="529" w:type="pct"/>
          </w:tcPr>
          <w:p w14:paraId="02468F93" w14:textId="77777777" w:rsidR="00430F27" w:rsidRDefault="00430F27" w:rsidP="00850BB6">
            <w:pPr>
              <w:pStyle w:val="TableBody"/>
            </w:pPr>
            <w:r>
              <w:t>MW</w:t>
            </w:r>
          </w:p>
        </w:tc>
        <w:tc>
          <w:tcPr>
            <w:tcW w:w="3516" w:type="pct"/>
          </w:tcPr>
          <w:p w14:paraId="67FEB2E5" w14:textId="77777777" w:rsidR="00430F27" w:rsidRPr="00242397" w:rsidRDefault="00430F27" w:rsidP="00850BB6">
            <w:pPr>
              <w:pStyle w:val="TableBody"/>
            </w:pPr>
            <w:r>
              <w:rPr>
                <w:i/>
              </w:rPr>
              <w:t>Procured Capacity for Reg-Up from Resource per Resource per QSE in DAM</w:t>
            </w:r>
            <w:r>
              <w:t xml:space="preserve">—The Reg-Up capacity quantity awarded to QSE </w:t>
            </w:r>
            <w:r>
              <w:rPr>
                <w:i/>
              </w:rPr>
              <w:t>q</w:t>
            </w:r>
            <w:r>
              <w:t xml:space="preserve"> in the DAM for Resource </w:t>
            </w:r>
            <w:r>
              <w:rPr>
                <w:i/>
              </w:rPr>
              <w:t>r</w:t>
            </w:r>
            <w:r>
              <w:t xml:space="preserve"> for the hour.  Where for a Combined Cycle Train, the Resource </w:t>
            </w:r>
            <w:r>
              <w:rPr>
                <w:i/>
              </w:rPr>
              <w:t>r</w:t>
            </w:r>
            <w:r>
              <w:t xml:space="preserve"> is a Combined Cycle Generation Resource within the Combined Cycle Train.</w:t>
            </w:r>
          </w:p>
        </w:tc>
      </w:tr>
      <w:tr w:rsidR="00430F27" w14:paraId="630F9B07" w14:textId="77777777" w:rsidTr="00850BB6">
        <w:tc>
          <w:tcPr>
            <w:tcW w:w="955" w:type="pct"/>
          </w:tcPr>
          <w:p w14:paraId="7F76FD35" w14:textId="77777777" w:rsidR="00430F27" w:rsidRDefault="00430F27" w:rsidP="00850BB6">
            <w:pPr>
              <w:pStyle w:val="TableBody"/>
            </w:pPr>
            <w:r>
              <w:t xml:space="preserve">MCPCRU </w:t>
            </w:r>
            <w:r w:rsidRPr="00566C0F">
              <w:rPr>
                <w:i/>
                <w:vertAlign w:val="subscript"/>
              </w:rPr>
              <w:t>DAM</w:t>
            </w:r>
          </w:p>
        </w:tc>
        <w:tc>
          <w:tcPr>
            <w:tcW w:w="529" w:type="pct"/>
          </w:tcPr>
          <w:p w14:paraId="12DCDEE1" w14:textId="77777777" w:rsidR="00430F27" w:rsidRDefault="00430F27" w:rsidP="00850BB6">
            <w:pPr>
              <w:pStyle w:val="TableBody"/>
            </w:pPr>
            <w:r>
              <w:t xml:space="preserve">$/MW </w:t>
            </w:r>
            <w:del w:id="1672" w:author="ERCOT" w:date="2020-01-10T12:46:00Z">
              <w:r w:rsidDel="00062F8F">
                <w:delText>per hour</w:delText>
              </w:r>
            </w:del>
          </w:p>
        </w:tc>
        <w:tc>
          <w:tcPr>
            <w:tcW w:w="3516" w:type="pct"/>
          </w:tcPr>
          <w:p w14:paraId="3E5F24B2" w14:textId="77777777" w:rsidR="00430F27" w:rsidRDefault="00430F27" w:rsidP="00850BB6">
            <w:pPr>
              <w:pStyle w:val="TableBody"/>
            </w:pPr>
            <w:r>
              <w:rPr>
                <w:i/>
              </w:rPr>
              <w:t>Market Clearing Price for Capacity for Reg-Up in DAM</w:t>
            </w:r>
            <w:r>
              <w:t>—The DAM MCPC for Reg-Up for the hour.</w:t>
            </w:r>
          </w:p>
        </w:tc>
      </w:tr>
      <w:tr w:rsidR="00430F27" w14:paraId="1E413CAD" w14:textId="77777777" w:rsidTr="00850BB6">
        <w:trPr>
          <w:ins w:id="1673" w:author="ERCOT" w:date="2020-01-10T12:39:00Z"/>
        </w:trPr>
        <w:tc>
          <w:tcPr>
            <w:tcW w:w="955" w:type="pct"/>
          </w:tcPr>
          <w:p w14:paraId="68BB37A1" w14:textId="77777777" w:rsidR="00430F27" w:rsidRDefault="00430F27" w:rsidP="00850BB6">
            <w:pPr>
              <w:pStyle w:val="TableBody"/>
              <w:rPr>
                <w:ins w:id="1674" w:author="ERCOT" w:date="2020-01-10T12:39:00Z"/>
              </w:rPr>
            </w:pPr>
            <w:ins w:id="1675" w:author="ERCOT" w:date="2020-01-10T12:39:00Z">
              <w:r w:rsidRPr="006145CA">
                <w:t xml:space="preserve">DARUOAWD </w:t>
              </w:r>
              <w:r w:rsidRPr="006145CA">
                <w:rPr>
                  <w:i/>
                  <w:vertAlign w:val="subscript"/>
                </w:rPr>
                <w:t>q</w:t>
              </w:r>
            </w:ins>
          </w:p>
        </w:tc>
        <w:tc>
          <w:tcPr>
            <w:tcW w:w="529" w:type="pct"/>
          </w:tcPr>
          <w:p w14:paraId="7151FE64" w14:textId="77777777" w:rsidR="00430F27" w:rsidRDefault="00430F27" w:rsidP="00850BB6">
            <w:pPr>
              <w:pStyle w:val="TableBody"/>
              <w:rPr>
                <w:ins w:id="1676" w:author="ERCOT" w:date="2020-01-10T12:39:00Z"/>
              </w:rPr>
            </w:pPr>
            <w:ins w:id="1677" w:author="ERCOT" w:date="2020-01-10T12:39:00Z">
              <w:r w:rsidRPr="006145CA">
                <w:t>MW</w:t>
              </w:r>
            </w:ins>
          </w:p>
        </w:tc>
        <w:tc>
          <w:tcPr>
            <w:tcW w:w="3516" w:type="pct"/>
          </w:tcPr>
          <w:p w14:paraId="71993989" w14:textId="77777777" w:rsidR="00430F27" w:rsidRDefault="00430F27" w:rsidP="0022024F">
            <w:pPr>
              <w:pStyle w:val="TableBody"/>
              <w:rPr>
                <w:ins w:id="1678" w:author="ERCOT" w:date="2020-01-10T12:39:00Z"/>
                <w:i/>
              </w:rPr>
            </w:pPr>
            <w:ins w:id="1679" w:author="ERCOT" w:date="2020-01-10T12:39:00Z">
              <w:r w:rsidRPr="006145CA">
                <w:rPr>
                  <w:i/>
                </w:rPr>
                <w:t xml:space="preserve">Day-Ahead Reg-Up Only Award </w:t>
              </w:r>
            </w:ins>
            <w:ins w:id="1680" w:author="ERCOT 070820" w:date="2020-07-03T12:33:00Z">
              <w:r w:rsidR="0022024F">
                <w:rPr>
                  <w:i/>
                </w:rPr>
                <w:t>per</w:t>
              </w:r>
            </w:ins>
            <w:ins w:id="1681" w:author="ERCOT" w:date="2020-01-10T12:39:00Z">
              <w:del w:id="1682" w:author="ERCOT 070820" w:date="2020-07-03T12:33:00Z">
                <w:r w:rsidRPr="006145CA" w:rsidDel="0022024F">
                  <w:rPr>
                    <w:i/>
                  </w:rPr>
                  <w:delText>for the</w:delText>
                </w:r>
              </w:del>
              <w:r w:rsidRPr="006145CA">
                <w:rPr>
                  <w:i/>
                </w:rPr>
                <w:t xml:space="preserve"> QSE </w:t>
              </w:r>
              <w:r w:rsidRPr="006145CA">
                <w:t>—The Reg-Up Only c</w:t>
              </w:r>
              <w:r>
                <w:t xml:space="preserve">apacity quantity awarded in DAM </w:t>
              </w:r>
              <w:r w:rsidRPr="006145CA">
                <w:t xml:space="preserve">to QSE </w:t>
              </w:r>
              <w:r w:rsidRPr="006145CA">
                <w:rPr>
                  <w:i/>
                </w:rPr>
                <w:t>q</w:t>
              </w:r>
              <w:r w:rsidRPr="006145CA">
                <w:t xml:space="preserve"> for the hour.</w:t>
              </w:r>
            </w:ins>
          </w:p>
        </w:tc>
      </w:tr>
      <w:tr w:rsidR="00430F27" w14:paraId="6F8837B5" w14:textId="77777777" w:rsidTr="00850BB6">
        <w:tc>
          <w:tcPr>
            <w:tcW w:w="955" w:type="pct"/>
          </w:tcPr>
          <w:p w14:paraId="47C16EB9" w14:textId="77777777" w:rsidR="00430F27" w:rsidRPr="00566C0F" w:rsidRDefault="00430F27" w:rsidP="00850BB6">
            <w:pPr>
              <w:pStyle w:val="TableBody"/>
              <w:rPr>
                <w:i/>
              </w:rPr>
            </w:pPr>
            <w:r w:rsidRPr="00566C0F">
              <w:rPr>
                <w:i/>
              </w:rPr>
              <w:t>r</w:t>
            </w:r>
          </w:p>
        </w:tc>
        <w:tc>
          <w:tcPr>
            <w:tcW w:w="529" w:type="pct"/>
          </w:tcPr>
          <w:p w14:paraId="62C179AF" w14:textId="77777777" w:rsidR="00430F27" w:rsidRDefault="00430F27" w:rsidP="00850BB6">
            <w:pPr>
              <w:pStyle w:val="TableBody"/>
            </w:pPr>
            <w:r>
              <w:t>none</w:t>
            </w:r>
          </w:p>
        </w:tc>
        <w:tc>
          <w:tcPr>
            <w:tcW w:w="3516" w:type="pct"/>
          </w:tcPr>
          <w:p w14:paraId="33661D8B" w14:textId="77777777" w:rsidR="00430F27" w:rsidRDefault="00430F27" w:rsidP="00850BB6">
            <w:pPr>
              <w:pStyle w:val="TableBody"/>
            </w:pPr>
            <w:r>
              <w:t>A Resource.</w:t>
            </w:r>
          </w:p>
        </w:tc>
      </w:tr>
      <w:tr w:rsidR="00430F27" w14:paraId="31F7B4A5" w14:textId="77777777" w:rsidTr="00850BB6">
        <w:tc>
          <w:tcPr>
            <w:tcW w:w="955" w:type="pct"/>
          </w:tcPr>
          <w:p w14:paraId="57CE0F44" w14:textId="77777777" w:rsidR="00430F27" w:rsidRPr="00566C0F" w:rsidRDefault="00430F27" w:rsidP="00850BB6">
            <w:pPr>
              <w:pStyle w:val="TableBody"/>
              <w:rPr>
                <w:i/>
              </w:rPr>
            </w:pPr>
            <w:r w:rsidRPr="00566C0F">
              <w:rPr>
                <w:i/>
              </w:rPr>
              <w:t>q</w:t>
            </w:r>
          </w:p>
        </w:tc>
        <w:tc>
          <w:tcPr>
            <w:tcW w:w="529" w:type="pct"/>
          </w:tcPr>
          <w:p w14:paraId="172C8EEE" w14:textId="77777777" w:rsidR="00430F27" w:rsidRDefault="00430F27" w:rsidP="00850BB6">
            <w:pPr>
              <w:pStyle w:val="TableBody"/>
            </w:pPr>
            <w:r>
              <w:t>none</w:t>
            </w:r>
          </w:p>
        </w:tc>
        <w:tc>
          <w:tcPr>
            <w:tcW w:w="3516" w:type="pct"/>
          </w:tcPr>
          <w:p w14:paraId="2373F12B" w14:textId="77777777" w:rsidR="00430F27" w:rsidRDefault="00430F27" w:rsidP="00850BB6">
            <w:pPr>
              <w:pStyle w:val="TableBody"/>
            </w:pPr>
            <w:r>
              <w:t>A QSE.</w:t>
            </w:r>
          </w:p>
        </w:tc>
      </w:tr>
    </w:tbl>
    <w:p w14:paraId="06D9F65C" w14:textId="77777777" w:rsidR="00430F27" w:rsidRPr="006145CA" w:rsidRDefault="00430F27" w:rsidP="00430F27">
      <w:pPr>
        <w:pStyle w:val="H5"/>
        <w:spacing w:before="480"/>
        <w:ind w:left="1627" w:hanging="1627"/>
      </w:pPr>
      <w:bookmarkStart w:id="1683" w:name="_Toc109185138"/>
      <w:bookmarkStart w:id="1684" w:name="_Toc142108968"/>
      <w:bookmarkStart w:id="1685" w:name="_Toc142113813"/>
      <w:bookmarkStart w:id="1686" w:name="_Toc402345641"/>
      <w:bookmarkStart w:id="1687" w:name="_Toc405383924"/>
      <w:bookmarkStart w:id="1688" w:name="_Toc405537027"/>
      <w:bookmarkStart w:id="1689" w:name="_Toc440871813"/>
      <w:bookmarkStart w:id="1690" w:name="_Toc17707820"/>
      <w:commentRangeStart w:id="1691"/>
      <w:r w:rsidRPr="006145CA">
        <w:t>4.6.4.1.2</w:t>
      </w:r>
      <w:r w:rsidRPr="006145CA">
        <w:tab/>
        <w:t>Regulation Down Service Payment</w:t>
      </w:r>
      <w:bookmarkEnd w:id="1683"/>
      <w:bookmarkEnd w:id="1684"/>
      <w:bookmarkEnd w:id="1685"/>
      <w:bookmarkEnd w:id="1686"/>
      <w:bookmarkEnd w:id="1687"/>
      <w:bookmarkEnd w:id="1688"/>
      <w:bookmarkEnd w:id="1689"/>
      <w:bookmarkEnd w:id="1690"/>
      <w:commentRangeEnd w:id="1691"/>
      <w:r w:rsidR="004B50E7">
        <w:rPr>
          <w:rStyle w:val="CommentReference"/>
          <w:b w:val="0"/>
          <w:bCs w:val="0"/>
          <w:i w:val="0"/>
          <w:iCs w:val="0"/>
        </w:rPr>
        <w:commentReference w:id="1691"/>
      </w:r>
    </w:p>
    <w:p w14:paraId="72CCE7C8" w14:textId="77777777" w:rsidR="00430F27" w:rsidRDefault="00430F27" w:rsidP="00430F27">
      <w:pPr>
        <w:pStyle w:val="BodyText"/>
        <w:ind w:left="720" w:hanging="720"/>
      </w:pPr>
      <w:r>
        <w:t xml:space="preserve"> (1)</w:t>
      </w:r>
      <w:r>
        <w:tab/>
        <w:t xml:space="preserve">ERCOT shall pay each QSE whose </w:t>
      </w:r>
      <w:ins w:id="1692" w:author="ERCOT" w:date="2020-01-10T12:46:00Z">
        <w:r w:rsidRPr="006145CA">
          <w:t>Resource</w:t>
        </w:r>
      </w:ins>
      <w:ins w:id="1693" w:author="ERCOT" w:date="2020-02-20T15:33:00Z">
        <w:r w:rsidR="00872EDF">
          <w:t>-</w:t>
        </w:r>
      </w:ins>
      <w:ins w:id="1694" w:author="ERCOT" w:date="2020-01-10T12:46:00Z">
        <w:r w:rsidRPr="006145CA">
          <w:t xml:space="preserve">Specific </w:t>
        </w:r>
      </w:ins>
      <w:r>
        <w:t>Ancillary Service Offers to provide Reg-Down to ERCOT were cleared in the DAM, for each hour as follows:</w:t>
      </w:r>
    </w:p>
    <w:p w14:paraId="39E4E4FC" w14:textId="77777777" w:rsidR="00430F27" w:rsidRDefault="00430F27" w:rsidP="00430F27">
      <w:pPr>
        <w:pStyle w:val="FormulaBold"/>
      </w:pPr>
      <w:r>
        <w:t xml:space="preserve">PCRDAMT </w:t>
      </w:r>
      <w:r>
        <w:rPr>
          <w:i/>
          <w:vertAlign w:val="subscript"/>
        </w:rPr>
        <w:t>q</w:t>
      </w:r>
      <w:r>
        <w:tab/>
        <w:t>=</w:t>
      </w:r>
      <w:r>
        <w:tab/>
        <w:t xml:space="preserve">(-1) * MCPCRD </w:t>
      </w:r>
      <w:r>
        <w:rPr>
          <w:i/>
          <w:vertAlign w:val="subscript"/>
        </w:rPr>
        <w:t>DAM</w:t>
      </w:r>
      <w:r>
        <w:t xml:space="preserve"> * PCRD </w:t>
      </w:r>
      <w:r>
        <w:rPr>
          <w:i/>
          <w:vertAlign w:val="subscript"/>
        </w:rPr>
        <w:t>q</w:t>
      </w:r>
    </w:p>
    <w:p w14:paraId="1D315ECE" w14:textId="77777777" w:rsidR="00430F27" w:rsidRDefault="00430F27" w:rsidP="00C65B7B">
      <w:pPr>
        <w:pStyle w:val="BodyText"/>
        <w:rPr>
          <w:lang w:val="pt-BR"/>
        </w:rPr>
      </w:pPr>
      <w:r>
        <w:rPr>
          <w:lang w:val="pt-BR"/>
        </w:rPr>
        <w:t>Where:</w:t>
      </w:r>
    </w:p>
    <w:p w14:paraId="0A0ED4B7" w14:textId="77777777" w:rsidR="00430F27" w:rsidRDefault="00430F27" w:rsidP="00430F27">
      <w:pPr>
        <w:pStyle w:val="Formula"/>
        <w:rPr>
          <w:i/>
          <w:vertAlign w:val="subscript"/>
        </w:rPr>
      </w:pPr>
      <w:r>
        <w:tab/>
        <w:t xml:space="preserve">PCRD </w:t>
      </w:r>
      <w:r>
        <w:rPr>
          <w:i/>
          <w:vertAlign w:val="subscript"/>
        </w:rPr>
        <w:t xml:space="preserve">q   </w:t>
      </w:r>
      <w:r>
        <w:t>=</w:t>
      </w:r>
      <w:r w:rsidRPr="00FF2129">
        <w:rPr>
          <w:position w:val="-18"/>
        </w:rPr>
        <w:object w:dxaOrig="288" w:dyaOrig="438" w14:anchorId="65C1C1C7">
          <v:shape id="_x0000_i1040" type="#_x0000_t75" style="width:14.4pt;height:21.9pt" o:ole="">
            <v:imagedata r:id="rId33" o:title=""/>
          </v:shape>
          <o:OLEObject Type="Embed" ProgID="Equation.3" ShapeID="_x0000_i1040" DrawAspect="Content" ObjectID="_1667640169" r:id="rId35"/>
        </w:object>
      </w:r>
      <w:r>
        <w:t>PCRDR</w:t>
      </w:r>
      <w:r>
        <w:rPr>
          <w:i/>
        </w:rPr>
        <w:t xml:space="preserve"> </w:t>
      </w:r>
      <w:r>
        <w:rPr>
          <w:i/>
          <w:vertAlign w:val="subscript"/>
        </w:rPr>
        <w:t>r, q, DAM</w:t>
      </w:r>
    </w:p>
    <w:p w14:paraId="760315B8" w14:textId="77777777" w:rsidR="00430F27" w:rsidRPr="006145CA" w:rsidRDefault="00430F27" w:rsidP="00430F27">
      <w:pPr>
        <w:pStyle w:val="BodyText"/>
        <w:spacing w:before="240"/>
        <w:ind w:left="720" w:hanging="720"/>
        <w:rPr>
          <w:ins w:id="1695" w:author="ERCOT" w:date="2020-01-10T12:47:00Z"/>
          <w:lang w:val="pt-BR"/>
        </w:rPr>
      </w:pPr>
      <w:ins w:id="1696" w:author="ERCOT" w:date="2020-01-10T12:47:00Z">
        <w:r w:rsidRPr="006145CA">
          <w:rPr>
            <w:lang w:val="pt-BR"/>
          </w:rPr>
          <w:t>(2)</w:t>
        </w:r>
        <w:r w:rsidRPr="006145CA">
          <w:t xml:space="preserve">  </w:t>
        </w:r>
        <w:r w:rsidRPr="006145CA">
          <w:tab/>
          <w:t>ERCOT shall pay each QSE whose Ancillary Service Only Offers to provide Reg-Down to ERCOT were cleared in the DAM, for each hour as follows:</w:t>
        </w:r>
      </w:ins>
    </w:p>
    <w:p w14:paraId="6F65183F" w14:textId="77777777" w:rsidR="00430F27" w:rsidRDefault="00430F27" w:rsidP="00430F27">
      <w:pPr>
        <w:pStyle w:val="Formula"/>
      </w:pPr>
      <w:ins w:id="1697" w:author="ERCOT" w:date="2020-01-10T12:47:00Z">
        <w:r>
          <w:tab/>
        </w:r>
        <w:r w:rsidRPr="006145CA">
          <w:t xml:space="preserve">DAPCRDOAMT </w:t>
        </w:r>
        <w:r w:rsidRPr="006145CA">
          <w:rPr>
            <w:i/>
            <w:vertAlign w:val="subscript"/>
          </w:rPr>
          <w:t>q</w:t>
        </w:r>
        <w:r>
          <w:t xml:space="preserve">  </w:t>
        </w:r>
        <w:r w:rsidRPr="006145CA">
          <w:t>= (-1) * MCPCRD</w:t>
        </w:r>
      </w:ins>
      <w:ins w:id="1698" w:author="ERCOT" w:date="2020-01-10T12:54:00Z">
        <w:r w:rsidRPr="009074A3">
          <w:rPr>
            <w:i/>
            <w:vertAlign w:val="subscript"/>
          </w:rPr>
          <w:t xml:space="preserve"> </w:t>
        </w:r>
        <w:r>
          <w:rPr>
            <w:i/>
            <w:vertAlign w:val="subscript"/>
          </w:rPr>
          <w:t>DAM</w:t>
        </w:r>
      </w:ins>
      <w:ins w:id="1699" w:author="ERCOT" w:date="2020-01-10T12:47:00Z">
        <w:r w:rsidRPr="006145CA">
          <w:t xml:space="preserve"> * DARDOAWD</w:t>
        </w:r>
        <w:r w:rsidRPr="006145CA">
          <w:rPr>
            <w:i/>
            <w:vertAlign w:val="subscript"/>
          </w:rPr>
          <w:t xml:space="preserve"> q</w:t>
        </w:r>
      </w:ins>
    </w:p>
    <w:p w14:paraId="14601204" w14:textId="77777777" w:rsidR="00430F27" w:rsidRDefault="00430F27" w:rsidP="00430F27">
      <w:r>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86"/>
        <w:gridCol w:w="989"/>
        <w:gridCol w:w="6575"/>
      </w:tblGrid>
      <w:tr w:rsidR="00430F27" w14:paraId="53874E07" w14:textId="77777777" w:rsidTr="00850BB6">
        <w:trPr>
          <w:cantSplit/>
          <w:tblHeader/>
        </w:trPr>
        <w:tc>
          <w:tcPr>
            <w:tcW w:w="955" w:type="pct"/>
          </w:tcPr>
          <w:p w14:paraId="449FD0EF" w14:textId="77777777" w:rsidR="00430F27" w:rsidRDefault="00430F27" w:rsidP="00850BB6">
            <w:pPr>
              <w:pStyle w:val="TableHead"/>
            </w:pPr>
            <w:r>
              <w:lastRenderedPageBreak/>
              <w:t>Variable</w:t>
            </w:r>
          </w:p>
        </w:tc>
        <w:tc>
          <w:tcPr>
            <w:tcW w:w="529" w:type="pct"/>
          </w:tcPr>
          <w:p w14:paraId="421F447B" w14:textId="77777777" w:rsidR="00430F27" w:rsidRDefault="00430F27" w:rsidP="00850BB6">
            <w:pPr>
              <w:pStyle w:val="TableHead"/>
            </w:pPr>
            <w:r>
              <w:t>Unit</w:t>
            </w:r>
          </w:p>
        </w:tc>
        <w:tc>
          <w:tcPr>
            <w:tcW w:w="3516" w:type="pct"/>
          </w:tcPr>
          <w:p w14:paraId="4492EC7D" w14:textId="77777777" w:rsidR="00430F27" w:rsidRDefault="00430F27" w:rsidP="00850BB6">
            <w:pPr>
              <w:pStyle w:val="TableHead"/>
            </w:pPr>
            <w:r>
              <w:t>Definition</w:t>
            </w:r>
          </w:p>
        </w:tc>
      </w:tr>
      <w:tr w:rsidR="00430F27" w14:paraId="6E7A3714" w14:textId="77777777" w:rsidTr="00850BB6">
        <w:trPr>
          <w:cantSplit/>
        </w:trPr>
        <w:tc>
          <w:tcPr>
            <w:tcW w:w="955" w:type="pct"/>
          </w:tcPr>
          <w:p w14:paraId="08C93B7D" w14:textId="77777777" w:rsidR="00430F27" w:rsidRDefault="00430F27" w:rsidP="00850BB6">
            <w:pPr>
              <w:pStyle w:val="TableBody"/>
            </w:pPr>
            <w:r>
              <w:t>PCRDAMT</w:t>
            </w:r>
            <w:r w:rsidRPr="00566C0F">
              <w:rPr>
                <w:i/>
              </w:rPr>
              <w:t xml:space="preserve"> </w:t>
            </w:r>
            <w:r w:rsidRPr="00566C0F">
              <w:rPr>
                <w:i/>
                <w:vertAlign w:val="subscript"/>
              </w:rPr>
              <w:t>q</w:t>
            </w:r>
          </w:p>
        </w:tc>
        <w:tc>
          <w:tcPr>
            <w:tcW w:w="529" w:type="pct"/>
          </w:tcPr>
          <w:p w14:paraId="2AFBCED4" w14:textId="77777777" w:rsidR="00430F27" w:rsidRDefault="00430F27" w:rsidP="00850BB6">
            <w:pPr>
              <w:pStyle w:val="TableBody"/>
            </w:pPr>
            <w:r>
              <w:t>$</w:t>
            </w:r>
          </w:p>
        </w:tc>
        <w:tc>
          <w:tcPr>
            <w:tcW w:w="3516" w:type="pct"/>
          </w:tcPr>
          <w:p w14:paraId="193A5922" w14:textId="77777777" w:rsidR="00430F27" w:rsidRDefault="00430F27" w:rsidP="00850BB6">
            <w:pPr>
              <w:pStyle w:val="TableBody"/>
            </w:pPr>
            <w:r>
              <w:rPr>
                <w:i/>
              </w:rPr>
              <w:t>Procured Capacity for Reg-Down Amount per QSE in DAM</w:t>
            </w:r>
            <w:r>
              <w:t xml:space="preserve">—The DAM Reg-Down payment for QSE </w:t>
            </w:r>
            <w:r>
              <w:rPr>
                <w:i/>
              </w:rPr>
              <w:t>q</w:t>
            </w:r>
            <w:r>
              <w:t xml:space="preserve"> for the hour.</w:t>
            </w:r>
          </w:p>
        </w:tc>
      </w:tr>
      <w:tr w:rsidR="00430F27" w14:paraId="789EAE41" w14:textId="77777777" w:rsidTr="00850BB6">
        <w:trPr>
          <w:cantSplit/>
          <w:ins w:id="1700" w:author="ERCOT" w:date="2020-01-10T12:48:00Z"/>
        </w:trPr>
        <w:tc>
          <w:tcPr>
            <w:tcW w:w="955" w:type="pct"/>
          </w:tcPr>
          <w:p w14:paraId="619FF047" w14:textId="77777777" w:rsidR="00430F27" w:rsidRDefault="00430F27" w:rsidP="00850BB6">
            <w:pPr>
              <w:pStyle w:val="TableBody"/>
              <w:rPr>
                <w:ins w:id="1701" w:author="ERCOT" w:date="2020-01-10T12:48:00Z"/>
              </w:rPr>
            </w:pPr>
            <w:ins w:id="1702" w:author="ERCOT" w:date="2020-01-10T12:48:00Z">
              <w:r w:rsidRPr="006145CA">
                <w:t>DAPCRDOAMT</w:t>
              </w:r>
              <w:r w:rsidRPr="006145CA">
                <w:rPr>
                  <w:i/>
                </w:rPr>
                <w:t xml:space="preserve"> </w:t>
              </w:r>
              <w:r w:rsidRPr="006145CA">
                <w:rPr>
                  <w:i/>
                  <w:vertAlign w:val="subscript"/>
                </w:rPr>
                <w:t>q</w:t>
              </w:r>
            </w:ins>
          </w:p>
        </w:tc>
        <w:tc>
          <w:tcPr>
            <w:tcW w:w="529" w:type="pct"/>
          </w:tcPr>
          <w:p w14:paraId="4FD1B0EE" w14:textId="77777777" w:rsidR="00430F27" w:rsidRDefault="00430F27" w:rsidP="00850BB6">
            <w:pPr>
              <w:pStyle w:val="TableBody"/>
              <w:rPr>
                <w:ins w:id="1703" w:author="ERCOT" w:date="2020-01-10T12:48:00Z"/>
              </w:rPr>
            </w:pPr>
            <w:ins w:id="1704" w:author="ERCOT" w:date="2020-01-10T12:48:00Z">
              <w:r w:rsidRPr="006145CA">
                <w:t>$</w:t>
              </w:r>
            </w:ins>
          </w:p>
        </w:tc>
        <w:tc>
          <w:tcPr>
            <w:tcW w:w="3516" w:type="pct"/>
          </w:tcPr>
          <w:p w14:paraId="3A7D6BD5" w14:textId="77777777" w:rsidR="00430F27" w:rsidRDefault="00430F27" w:rsidP="0022024F">
            <w:pPr>
              <w:pStyle w:val="TableBody"/>
              <w:rPr>
                <w:ins w:id="1705" w:author="ERCOT" w:date="2020-01-10T12:48:00Z"/>
                <w:i/>
              </w:rPr>
            </w:pPr>
            <w:ins w:id="1706" w:author="ERCOT" w:date="2020-01-10T12:48:00Z">
              <w:r>
                <w:rPr>
                  <w:i/>
                </w:rPr>
                <w:t xml:space="preserve">Day-Ahead </w:t>
              </w:r>
              <w:r w:rsidRPr="006145CA">
                <w:rPr>
                  <w:i/>
                </w:rPr>
                <w:t xml:space="preserve">Procured Capacity for Reg-Down Only </w:t>
              </w:r>
            </w:ins>
            <w:ins w:id="1707" w:author="ERCOT 070820" w:date="2020-07-03T12:34:00Z">
              <w:r w:rsidR="0022024F">
                <w:rPr>
                  <w:i/>
                </w:rPr>
                <w:t>Amount</w:t>
              </w:r>
            </w:ins>
            <w:ins w:id="1708" w:author="ERCOT" w:date="2020-01-10T12:48:00Z">
              <w:del w:id="1709" w:author="ERCOT 070820" w:date="2020-07-03T12:34:00Z">
                <w:r w:rsidRPr="006145CA" w:rsidDel="0022024F">
                  <w:rPr>
                    <w:i/>
                  </w:rPr>
                  <w:delText>Awards</w:delText>
                </w:r>
              </w:del>
              <w:r w:rsidRPr="006145CA">
                <w:rPr>
                  <w:i/>
                </w:rPr>
                <w:t xml:space="preserve"> per QSE</w:t>
              </w:r>
              <w:r w:rsidRPr="006145CA">
                <w:t>—</w:t>
              </w:r>
            </w:ins>
            <w:ins w:id="1710" w:author="ERCOT" w:date="2020-01-10T12:49:00Z">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14:paraId="491E83BC" w14:textId="77777777" w:rsidTr="00850BB6">
        <w:trPr>
          <w:cantSplit/>
        </w:trPr>
        <w:tc>
          <w:tcPr>
            <w:tcW w:w="955" w:type="pct"/>
          </w:tcPr>
          <w:p w14:paraId="7A8FF8AF" w14:textId="77777777" w:rsidR="00430F27" w:rsidRDefault="00430F27" w:rsidP="00850BB6">
            <w:pPr>
              <w:pStyle w:val="TableBody"/>
            </w:pPr>
            <w:r>
              <w:t>PCRD</w:t>
            </w:r>
            <w:r w:rsidRPr="00566C0F">
              <w:rPr>
                <w:i/>
              </w:rPr>
              <w:t xml:space="preserve"> </w:t>
            </w:r>
            <w:r w:rsidRPr="00566C0F">
              <w:rPr>
                <w:i/>
                <w:vertAlign w:val="subscript"/>
              </w:rPr>
              <w:t>q</w:t>
            </w:r>
          </w:p>
        </w:tc>
        <w:tc>
          <w:tcPr>
            <w:tcW w:w="529" w:type="pct"/>
          </w:tcPr>
          <w:p w14:paraId="00444232" w14:textId="77777777" w:rsidR="00430F27" w:rsidRDefault="00430F27" w:rsidP="00850BB6">
            <w:pPr>
              <w:pStyle w:val="TableBody"/>
            </w:pPr>
            <w:r>
              <w:t>MW</w:t>
            </w:r>
          </w:p>
        </w:tc>
        <w:tc>
          <w:tcPr>
            <w:tcW w:w="3516" w:type="pct"/>
          </w:tcPr>
          <w:p w14:paraId="55AC2BF0" w14:textId="77777777" w:rsidR="00430F27" w:rsidRDefault="00430F27" w:rsidP="00850BB6">
            <w:pPr>
              <w:pStyle w:val="TableBody"/>
            </w:pPr>
            <w:r>
              <w:rPr>
                <w:i/>
              </w:rPr>
              <w:t>Procured Capacity for Reg-Down per QSE in DAM</w:t>
            </w:r>
            <w:r>
              <w:t xml:space="preserve">—The total Reg-Down Service capacity quantity awarded to QSE </w:t>
            </w:r>
            <w:r>
              <w:rPr>
                <w:i/>
              </w:rPr>
              <w:t>q</w:t>
            </w:r>
            <w:r>
              <w:t xml:space="preserve"> in the DAM for all the Resources represented by this QSE for the hour.</w:t>
            </w:r>
          </w:p>
        </w:tc>
      </w:tr>
      <w:tr w:rsidR="00430F27" w14:paraId="0619FE65" w14:textId="77777777" w:rsidTr="00850BB6">
        <w:trPr>
          <w:cantSplit/>
        </w:trPr>
        <w:tc>
          <w:tcPr>
            <w:tcW w:w="955" w:type="pct"/>
          </w:tcPr>
          <w:p w14:paraId="32B09A97" w14:textId="77777777" w:rsidR="00430F27" w:rsidRDefault="00430F27" w:rsidP="00850BB6">
            <w:pPr>
              <w:pStyle w:val="TableBody"/>
            </w:pPr>
            <w:r>
              <w:t xml:space="preserve">PCRDR </w:t>
            </w:r>
            <w:r w:rsidRPr="00566C0F">
              <w:rPr>
                <w:i/>
                <w:vertAlign w:val="subscript"/>
              </w:rPr>
              <w:t>r,</w:t>
            </w:r>
            <w:r w:rsidRPr="00566C0F">
              <w:rPr>
                <w:i/>
              </w:rPr>
              <w:t xml:space="preserve"> </w:t>
            </w:r>
            <w:r w:rsidRPr="00566C0F">
              <w:rPr>
                <w:i/>
                <w:vertAlign w:val="subscript"/>
              </w:rPr>
              <w:t>q, DAM</w:t>
            </w:r>
          </w:p>
        </w:tc>
        <w:tc>
          <w:tcPr>
            <w:tcW w:w="529" w:type="pct"/>
          </w:tcPr>
          <w:p w14:paraId="3C275DC9" w14:textId="77777777" w:rsidR="00430F27" w:rsidRDefault="00430F27" w:rsidP="00850BB6">
            <w:pPr>
              <w:pStyle w:val="TableBody"/>
            </w:pPr>
            <w:r>
              <w:t>MW</w:t>
            </w:r>
          </w:p>
        </w:tc>
        <w:tc>
          <w:tcPr>
            <w:tcW w:w="3516" w:type="pct"/>
          </w:tcPr>
          <w:p w14:paraId="4D45B412" w14:textId="77777777" w:rsidR="00430F27" w:rsidRDefault="00430F27" w:rsidP="00850BB6">
            <w:pPr>
              <w:pStyle w:val="TableBody"/>
            </w:pPr>
            <w:r>
              <w:rPr>
                <w:i/>
              </w:rPr>
              <w:t>Procured Capacity for Reg-Down from Resource per Resource per QSE in DAM</w:t>
            </w:r>
            <w:r>
              <w:t xml:space="preserve">—The Reg-Down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3755E6E4" w14:textId="77777777" w:rsidTr="00850BB6">
        <w:trPr>
          <w:cantSplit/>
        </w:trPr>
        <w:tc>
          <w:tcPr>
            <w:tcW w:w="955" w:type="pct"/>
          </w:tcPr>
          <w:p w14:paraId="2E4112BA" w14:textId="77777777" w:rsidR="00430F27" w:rsidRDefault="00430F27" w:rsidP="00850BB6">
            <w:pPr>
              <w:pStyle w:val="TableBody"/>
            </w:pPr>
            <w:r>
              <w:t xml:space="preserve">MCPCRD </w:t>
            </w:r>
            <w:r w:rsidRPr="00566C0F">
              <w:rPr>
                <w:i/>
                <w:vertAlign w:val="subscript"/>
              </w:rPr>
              <w:t>DAM</w:t>
            </w:r>
          </w:p>
        </w:tc>
        <w:tc>
          <w:tcPr>
            <w:tcW w:w="529" w:type="pct"/>
          </w:tcPr>
          <w:p w14:paraId="11783F97" w14:textId="77777777" w:rsidR="00430F27" w:rsidRDefault="00430F27" w:rsidP="00850BB6">
            <w:pPr>
              <w:pStyle w:val="TableBody"/>
            </w:pPr>
            <w:r>
              <w:t xml:space="preserve">$/MW </w:t>
            </w:r>
            <w:del w:id="1711" w:author="ERCOT" w:date="2020-01-10T12:49:00Z">
              <w:r w:rsidDel="00062F8F">
                <w:delText>per hour</w:delText>
              </w:r>
            </w:del>
          </w:p>
        </w:tc>
        <w:tc>
          <w:tcPr>
            <w:tcW w:w="3516" w:type="pct"/>
          </w:tcPr>
          <w:p w14:paraId="4D2C4B69" w14:textId="77777777" w:rsidR="00430F27" w:rsidRDefault="00430F27" w:rsidP="00850BB6">
            <w:pPr>
              <w:pStyle w:val="TableBody"/>
            </w:pPr>
            <w:r>
              <w:rPr>
                <w:i/>
              </w:rPr>
              <w:t>Market Clearing Price for Capacity for Reg-Down in DAM</w:t>
            </w:r>
            <w:r>
              <w:t>—The DAM MCPC for Reg-Down for the hour.</w:t>
            </w:r>
          </w:p>
        </w:tc>
      </w:tr>
      <w:tr w:rsidR="00430F27" w14:paraId="43C1A5B2" w14:textId="77777777" w:rsidTr="00850BB6">
        <w:trPr>
          <w:cantSplit/>
          <w:ins w:id="1712" w:author="ERCOT" w:date="2020-01-10T12:48:00Z"/>
        </w:trPr>
        <w:tc>
          <w:tcPr>
            <w:tcW w:w="955" w:type="pct"/>
          </w:tcPr>
          <w:p w14:paraId="75879A4F" w14:textId="77777777" w:rsidR="00430F27" w:rsidRDefault="00430F27" w:rsidP="00850BB6">
            <w:pPr>
              <w:pStyle w:val="TableBody"/>
              <w:rPr>
                <w:ins w:id="1713" w:author="ERCOT" w:date="2020-01-10T12:48:00Z"/>
              </w:rPr>
            </w:pPr>
            <w:ins w:id="1714" w:author="ERCOT" w:date="2020-01-10T12:48:00Z">
              <w:r w:rsidRPr="006145CA">
                <w:t xml:space="preserve">DARDOAWD </w:t>
              </w:r>
              <w:r w:rsidRPr="006145CA">
                <w:rPr>
                  <w:i/>
                  <w:vertAlign w:val="subscript"/>
                </w:rPr>
                <w:t>q</w:t>
              </w:r>
            </w:ins>
          </w:p>
        </w:tc>
        <w:tc>
          <w:tcPr>
            <w:tcW w:w="529" w:type="pct"/>
          </w:tcPr>
          <w:p w14:paraId="6E37AE99" w14:textId="77777777" w:rsidR="00430F27" w:rsidRDefault="00430F27" w:rsidP="00850BB6">
            <w:pPr>
              <w:pStyle w:val="TableBody"/>
              <w:rPr>
                <w:ins w:id="1715" w:author="ERCOT" w:date="2020-01-10T12:48:00Z"/>
              </w:rPr>
            </w:pPr>
            <w:ins w:id="1716" w:author="ERCOT" w:date="2020-01-10T12:48:00Z">
              <w:r w:rsidRPr="006145CA">
                <w:t>MW</w:t>
              </w:r>
            </w:ins>
          </w:p>
        </w:tc>
        <w:tc>
          <w:tcPr>
            <w:tcW w:w="3516" w:type="pct"/>
          </w:tcPr>
          <w:p w14:paraId="693224FB" w14:textId="77777777" w:rsidR="00430F27" w:rsidRDefault="00430F27" w:rsidP="00942867">
            <w:pPr>
              <w:pStyle w:val="TableBody"/>
              <w:rPr>
                <w:ins w:id="1717" w:author="ERCOT" w:date="2020-01-10T12:48:00Z"/>
                <w:i/>
              </w:rPr>
            </w:pPr>
            <w:ins w:id="1718" w:author="ERCOT" w:date="2020-01-10T12:48:00Z">
              <w:r w:rsidRPr="006145CA">
                <w:rPr>
                  <w:i/>
                </w:rPr>
                <w:t xml:space="preserve">Day-Ahead Reg-Down Only Award </w:t>
              </w:r>
            </w:ins>
            <w:ins w:id="1719" w:author="ERCOT 070820" w:date="2020-07-03T12:34:00Z">
              <w:r w:rsidR="0022024F">
                <w:rPr>
                  <w:i/>
                </w:rPr>
                <w:t>per</w:t>
              </w:r>
            </w:ins>
            <w:ins w:id="1720" w:author="ERCOT" w:date="2020-01-10T12:48:00Z">
              <w:del w:id="1721" w:author="ERCOT 070820" w:date="2020-07-03T12:34:00Z">
                <w:r w:rsidRPr="006145CA" w:rsidDel="0022024F">
                  <w:rPr>
                    <w:i/>
                  </w:rPr>
                  <w:delText>for the</w:delText>
                </w:r>
              </w:del>
              <w:r w:rsidRPr="006145CA">
                <w:rPr>
                  <w:i/>
                </w:rPr>
                <w:t xml:space="preserve"> QSE </w:t>
              </w:r>
              <w:r w:rsidRPr="006145CA">
                <w:t>—The Reg-Down only capacity quanti</w:t>
              </w:r>
              <w:r>
                <w:t xml:space="preserve">ty awarded in DAM </w:t>
              </w:r>
              <w:r w:rsidRPr="006145CA">
                <w:t xml:space="preserve">to QSE </w:t>
              </w:r>
              <w:r w:rsidRPr="006145CA">
                <w:rPr>
                  <w:i/>
                </w:rPr>
                <w:t>q</w:t>
              </w:r>
              <w:r w:rsidRPr="006145CA">
                <w:t xml:space="preserve"> for the hour.</w:t>
              </w:r>
            </w:ins>
          </w:p>
        </w:tc>
      </w:tr>
      <w:tr w:rsidR="00430F27" w14:paraId="7BB497D3" w14:textId="77777777" w:rsidTr="00850BB6">
        <w:trPr>
          <w:cantSplit/>
        </w:trPr>
        <w:tc>
          <w:tcPr>
            <w:tcW w:w="955" w:type="pct"/>
          </w:tcPr>
          <w:p w14:paraId="76FE88CF" w14:textId="77777777" w:rsidR="00430F27" w:rsidRPr="00566C0F" w:rsidRDefault="00430F27" w:rsidP="00850BB6">
            <w:pPr>
              <w:pStyle w:val="TableBody"/>
              <w:rPr>
                <w:i/>
              </w:rPr>
            </w:pPr>
            <w:r w:rsidRPr="00566C0F">
              <w:rPr>
                <w:i/>
              </w:rPr>
              <w:t>r</w:t>
            </w:r>
          </w:p>
        </w:tc>
        <w:tc>
          <w:tcPr>
            <w:tcW w:w="529" w:type="pct"/>
          </w:tcPr>
          <w:p w14:paraId="1DD363AA" w14:textId="77777777" w:rsidR="00430F27" w:rsidRDefault="00430F27" w:rsidP="00850BB6">
            <w:pPr>
              <w:pStyle w:val="TableBody"/>
            </w:pPr>
            <w:r>
              <w:t>none</w:t>
            </w:r>
          </w:p>
        </w:tc>
        <w:tc>
          <w:tcPr>
            <w:tcW w:w="3516" w:type="pct"/>
          </w:tcPr>
          <w:p w14:paraId="51A32AFA" w14:textId="77777777" w:rsidR="00430F27" w:rsidRDefault="00430F27" w:rsidP="00850BB6">
            <w:pPr>
              <w:pStyle w:val="TableBody"/>
            </w:pPr>
            <w:r>
              <w:t>A Resource.</w:t>
            </w:r>
          </w:p>
        </w:tc>
      </w:tr>
      <w:tr w:rsidR="00430F27" w14:paraId="7F028005" w14:textId="77777777" w:rsidTr="00850BB6">
        <w:trPr>
          <w:cantSplit/>
        </w:trPr>
        <w:tc>
          <w:tcPr>
            <w:tcW w:w="955" w:type="pct"/>
          </w:tcPr>
          <w:p w14:paraId="5A318624" w14:textId="77777777" w:rsidR="00430F27" w:rsidRPr="00566C0F" w:rsidRDefault="00430F27" w:rsidP="00850BB6">
            <w:pPr>
              <w:pStyle w:val="TableBody"/>
              <w:rPr>
                <w:i/>
              </w:rPr>
            </w:pPr>
            <w:r w:rsidRPr="00566C0F">
              <w:rPr>
                <w:i/>
              </w:rPr>
              <w:t>q</w:t>
            </w:r>
          </w:p>
        </w:tc>
        <w:tc>
          <w:tcPr>
            <w:tcW w:w="529" w:type="pct"/>
          </w:tcPr>
          <w:p w14:paraId="38F40319" w14:textId="77777777" w:rsidR="00430F27" w:rsidRDefault="00430F27" w:rsidP="00850BB6">
            <w:pPr>
              <w:pStyle w:val="TableBody"/>
            </w:pPr>
            <w:r>
              <w:t>none</w:t>
            </w:r>
          </w:p>
        </w:tc>
        <w:tc>
          <w:tcPr>
            <w:tcW w:w="3516" w:type="pct"/>
          </w:tcPr>
          <w:p w14:paraId="04279EC4" w14:textId="77777777" w:rsidR="00430F27" w:rsidRDefault="00430F27" w:rsidP="00850BB6">
            <w:pPr>
              <w:pStyle w:val="TableBody"/>
            </w:pPr>
            <w:r>
              <w:t>A QSE.</w:t>
            </w:r>
          </w:p>
        </w:tc>
      </w:tr>
    </w:tbl>
    <w:p w14:paraId="1DF63036" w14:textId="77777777" w:rsidR="00430F27" w:rsidRPr="006145CA" w:rsidRDefault="00430F27" w:rsidP="00430F27">
      <w:pPr>
        <w:pStyle w:val="H5"/>
        <w:spacing w:before="480"/>
        <w:ind w:left="1627" w:hanging="1627"/>
      </w:pPr>
      <w:r w:rsidRPr="006145CA">
        <w:rPr>
          <w:lang w:val="pt-BR"/>
        </w:rPr>
        <w:t xml:space="preserve"> </w:t>
      </w:r>
      <w:bookmarkStart w:id="1722" w:name="_Toc109185139"/>
      <w:bookmarkStart w:id="1723" w:name="_Toc142108969"/>
      <w:bookmarkStart w:id="1724" w:name="_Toc142113814"/>
      <w:bookmarkStart w:id="1725" w:name="_Toc402345642"/>
      <w:bookmarkStart w:id="1726" w:name="_Toc405383925"/>
      <w:bookmarkStart w:id="1727" w:name="_Toc405537028"/>
      <w:bookmarkStart w:id="1728" w:name="_Toc440871814"/>
      <w:bookmarkStart w:id="1729" w:name="_Toc17707821"/>
      <w:r w:rsidRPr="006145CA">
        <w:t>4.6.4.1.3</w:t>
      </w:r>
      <w:r w:rsidRPr="006145CA">
        <w:tab/>
      </w:r>
      <w:commentRangeStart w:id="1730"/>
      <w:r w:rsidRPr="006145CA">
        <w:t>Responsive Reserve Payment</w:t>
      </w:r>
      <w:bookmarkEnd w:id="1722"/>
      <w:bookmarkEnd w:id="1723"/>
      <w:bookmarkEnd w:id="1724"/>
      <w:bookmarkEnd w:id="1725"/>
      <w:bookmarkEnd w:id="1726"/>
      <w:bookmarkEnd w:id="1727"/>
      <w:bookmarkEnd w:id="1728"/>
      <w:bookmarkEnd w:id="1729"/>
      <w:commentRangeEnd w:id="1730"/>
      <w:r w:rsidR="000C5300">
        <w:rPr>
          <w:rStyle w:val="CommentReference"/>
          <w:b w:val="0"/>
          <w:bCs w:val="0"/>
          <w:i w:val="0"/>
          <w:iCs w:val="0"/>
        </w:rPr>
        <w:commentReference w:id="1730"/>
      </w:r>
    </w:p>
    <w:p w14:paraId="08A44CC8" w14:textId="77777777" w:rsidR="00835DD7" w:rsidRPr="00782EFB" w:rsidRDefault="00835DD7" w:rsidP="00835DD7">
      <w:pPr>
        <w:spacing w:before="240" w:after="240"/>
        <w:ind w:left="720" w:hanging="720"/>
        <w:rPr>
          <w:iCs/>
        </w:rPr>
      </w:pPr>
      <w:r w:rsidRPr="00782EFB">
        <w:rPr>
          <w:iCs/>
        </w:rPr>
        <w:t>(1)</w:t>
      </w:r>
      <w:r w:rsidRPr="00782EFB">
        <w:rPr>
          <w:iCs/>
        </w:rPr>
        <w:tab/>
        <w:t xml:space="preserve">ERCOT shall pay each QSE whose </w:t>
      </w:r>
      <w:ins w:id="1731" w:author="ERCOT" w:date="2020-01-10T12:56:00Z">
        <w:r>
          <w:rPr>
            <w:iCs/>
          </w:rPr>
          <w:t>Resource</w:t>
        </w:r>
      </w:ins>
      <w:ins w:id="1732" w:author="ERCOT" w:date="2020-01-16T10:40:00Z">
        <w:r>
          <w:rPr>
            <w:iCs/>
          </w:rPr>
          <w:t>-</w:t>
        </w:r>
      </w:ins>
      <w:ins w:id="1733" w:author="ERCOT" w:date="2020-02-19T17:24:00Z">
        <w:r>
          <w:rPr>
            <w:iCs/>
          </w:rPr>
          <w:t>S</w:t>
        </w:r>
      </w:ins>
      <w:ins w:id="1734" w:author="ERCOT" w:date="2020-01-10T12:56:00Z">
        <w:r>
          <w:rPr>
            <w:iCs/>
          </w:rPr>
          <w:t xml:space="preserve">pecific </w:t>
        </w:r>
      </w:ins>
      <w:r w:rsidRPr="00782EFB">
        <w:rPr>
          <w:iCs/>
        </w:rPr>
        <w:t>Ancillary Service Offers to provide RRS to ERCOT were cleared in the DAM, for each hour as follows:</w:t>
      </w:r>
    </w:p>
    <w:p w14:paraId="22223ADF" w14:textId="77777777" w:rsidR="00835DD7" w:rsidRPr="00C43A85" w:rsidRDefault="00835DD7" w:rsidP="00835DD7">
      <w:pPr>
        <w:tabs>
          <w:tab w:val="left" w:pos="2352"/>
          <w:tab w:val="left" w:pos="3420"/>
          <w:tab w:val="left" w:pos="3822"/>
        </w:tabs>
        <w:spacing w:after="240"/>
        <w:ind w:left="720" w:hanging="720"/>
        <w:rPr>
          <w:bCs/>
          <w:iCs/>
        </w:rPr>
      </w:pPr>
      <w:r w:rsidRPr="00C43A85">
        <w:rPr>
          <w:bCs/>
          <w:iCs/>
        </w:rPr>
        <w:t xml:space="preserve">PCRRAMT </w:t>
      </w:r>
      <w:r w:rsidRPr="00C43A85">
        <w:rPr>
          <w:bCs/>
          <w:i/>
          <w:iCs/>
          <w:vertAlign w:val="subscript"/>
        </w:rPr>
        <w:t>q</w:t>
      </w:r>
      <w:r w:rsidRPr="00C43A85">
        <w:rPr>
          <w:bCs/>
          <w:iCs/>
        </w:rPr>
        <w:tab/>
        <w:t>=</w:t>
      </w:r>
      <w:r w:rsidRPr="00C43A85">
        <w:rPr>
          <w:bCs/>
          <w:iCs/>
        </w:rPr>
        <w:tab/>
        <w:t xml:space="preserve">(-1) * MCPCRR </w:t>
      </w:r>
      <w:r w:rsidRPr="00C43A85">
        <w:rPr>
          <w:bCs/>
          <w:i/>
          <w:iCs/>
          <w:vertAlign w:val="subscript"/>
        </w:rPr>
        <w:t>DAM</w:t>
      </w:r>
      <w:r w:rsidRPr="00C43A85">
        <w:rPr>
          <w:bCs/>
          <w:iCs/>
        </w:rPr>
        <w:t xml:space="preserve"> * PCRR </w:t>
      </w:r>
      <w:r w:rsidRPr="00C43A85">
        <w:rPr>
          <w:bCs/>
          <w:i/>
          <w:iCs/>
          <w:vertAlign w:val="subscript"/>
        </w:rPr>
        <w:t>q</w:t>
      </w:r>
    </w:p>
    <w:p w14:paraId="163948EB" w14:textId="77777777" w:rsidR="00835DD7" w:rsidRPr="00782EFB" w:rsidRDefault="00835DD7" w:rsidP="00835DD7">
      <w:pPr>
        <w:spacing w:after="240"/>
        <w:rPr>
          <w:iCs/>
          <w:lang w:val="pt-BR"/>
        </w:rPr>
      </w:pPr>
      <w:r w:rsidRPr="00782EFB">
        <w:rPr>
          <w:iCs/>
          <w:lang w:val="pt-BR"/>
        </w:rPr>
        <w:t>Where:</w:t>
      </w:r>
    </w:p>
    <w:p w14:paraId="2EAF12EC" w14:textId="0E276D8E" w:rsidR="00835DD7" w:rsidRDefault="00835DD7" w:rsidP="00835DD7">
      <w:pPr>
        <w:tabs>
          <w:tab w:val="left" w:pos="2340"/>
          <w:tab w:val="left" w:pos="2700"/>
        </w:tabs>
        <w:spacing w:after="240"/>
        <w:rPr>
          <w:ins w:id="1735" w:author="ERCOT" w:date="2020-01-10T12:57:00Z"/>
          <w:bCs/>
          <w:i/>
          <w:vertAlign w:val="subscript"/>
        </w:rPr>
      </w:pPr>
      <w:r w:rsidRPr="00782EFB">
        <w:rPr>
          <w:bCs/>
        </w:rPr>
        <w:t xml:space="preserve">PCRR </w:t>
      </w:r>
      <w:r w:rsidRPr="00782EFB">
        <w:rPr>
          <w:bCs/>
          <w:i/>
          <w:vertAlign w:val="subscript"/>
        </w:rPr>
        <w:t>q</w:t>
      </w:r>
      <w:r w:rsidRPr="00782EFB">
        <w:rPr>
          <w:bCs/>
        </w:rPr>
        <w:tab/>
        <w:t>=</w:t>
      </w:r>
      <w:r>
        <w:rPr>
          <w:bCs/>
        </w:rPr>
        <w:tab/>
      </w:r>
      <w:r>
        <w:rPr>
          <w:bCs/>
        </w:rPr>
        <w:tab/>
      </w:r>
      <w:r>
        <w:rPr>
          <w:bCs/>
        </w:rPr>
        <w:tab/>
      </w:r>
      <w:r w:rsidR="0034018A" w:rsidRPr="00C92160">
        <w:rPr>
          <w:noProof/>
          <w:position w:val="-18"/>
        </w:rPr>
        <w:drawing>
          <wp:inline distT="0" distB="0" distL="0" distR="0" wp14:anchorId="5533E9CD" wp14:editId="74842FB7">
            <wp:extent cx="142875" cy="270510"/>
            <wp:effectExtent l="0" t="0" r="9525" b="0"/>
            <wp:docPr id="1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782EFB">
        <w:rPr>
          <w:bCs/>
        </w:rPr>
        <w:t>PCRRR</w:t>
      </w:r>
      <w:r w:rsidRPr="00782EFB">
        <w:rPr>
          <w:bCs/>
          <w:i/>
        </w:rPr>
        <w:t xml:space="preserve"> </w:t>
      </w:r>
      <w:r w:rsidRPr="00782EFB">
        <w:rPr>
          <w:bCs/>
          <w:i/>
          <w:vertAlign w:val="subscript"/>
        </w:rPr>
        <w:t>r, q, DAM</w:t>
      </w:r>
    </w:p>
    <w:p w14:paraId="0D75C061" w14:textId="77777777" w:rsidR="00835DD7" w:rsidRPr="006145CA" w:rsidRDefault="00835DD7" w:rsidP="00835DD7">
      <w:pPr>
        <w:pStyle w:val="BodyText"/>
        <w:spacing w:before="240"/>
        <w:ind w:left="720" w:hanging="720"/>
        <w:rPr>
          <w:ins w:id="1736" w:author="ERCOT" w:date="2020-01-10T12:57:00Z"/>
          <w:lang w:val="pt-BR"/>
        </w:rPr>
      </w:pPr>
      <w:ins w:id="1737" w:author="ERCOT" w:date="2020-01-10T12:57:00Z">
        <w:r w:rsidRPr="006145CA">
          <w:rPr>
            <w:lang w:val="pt-BR"/>
          </w:rPr>
          <w:t>(2)</w:t>
        </w:r>
        <w:r w:rsidRPr="006145CA">
          <w:rPr>
            <w:lang w:val="pt-BR"/>
          </w:rPr>
          <w:tab/>
        </w:r>
        <w:r w:rsidRPr="006145CA">
          <w:t>ERCOT shall pay each QSE whose Ancillary Service Only Offers to provide R</w:t>
        </w:r>
      </w:ins>
      <w:ins w:id="1738" w:author="ERCOT" w:date="2020-02-10T11:57:00Z">
        <w:r>
          <w:t>RS</w:t>
        </w:r>
      </w:ins>
      <w:ins w:id="1739" w:author="ERCOT" w:date="2020-01-10T12:57:00Z">
        <w:r w:rsidRPr="006145CA">
          <w:t xml:space="preserve"> to ERCOT were cleared in the DAM, for each hour as follows:</w:t>
        </w:r>
      </w:ins>
    </w:p>
    <w:p w14:paraId="7961F824" w14:textId="77777777" w:rsidR="00835DD7" w:rsidRPr="006145CA" w:rsidRDefault="00835DD7" w:rsidP="00835DD7">
      <w:pPr>
        <w:pStyle w:val="Formula"/>
        <w:rPr>
          <w:ins w:id="1740" w:author="ERCOT" w:date="2020-01-10T12:57:00Z"/>
        </w:rPr>
      </w:pPr>
      <w:ins w:id="1741" w:author="ERCOT" w:date="2020-01-10T12:57:00Z">
        <w:r>
          <w:tab/>
        </w:r>
        <w:r w:rsidRPr="006145CA">
          <w:t xml:space="preserve">DAPCRROAMT </w:t>
        </w:r>
        <w:r w:rsidRPr="006145CA">
          <w:rPr>
            <w:i/>
            <w:vertAlign w:val="subscript"/>
          </w:rPr>
          <w:t xml:space="preserve">q  </w:t>
        </w:r>
        <w:r w:rsidRPr="006145CA">
          <w:t>= (-1) * MCPCRR</w:t>
        </w:r>
        <w:r w:rsidRPr="009074A3">
          <w:rPr>
            <w:i/>
            <w:vertAlign w:val="subscript"/>
          </w:rPr>
          <w:t xml:space="preserve"> </w:t>
        </w:r>
        <w:r>
          <w:rPr>
            <w:i/>
            <w:vertAlign w:val="subscript"/>
          </w:rPr>
          <w:t>DAM</w:t>
        </w:r>
        <w:r w:rsidRPr="006145CA">
          <w:t xml:space="preserve"> </w:t>
        </w:r>
        <w:r w:rsidRPr="006145CA">
          <w:rPr>
            <w:i/>
          </w:rPr>
          <w:t>*</w:t>
        </w:r>
        <w:r w:rsidRPr="006145CA">
          <w:t xml:space="preserve"> DARROAWD</w:t>
        </w:r>
        <w:r w:rsidRPr="006145CA">
          <w:rPr>
            <w:i/>
            <w:vertAlign w:val="subscript"/>
          </w:rPr>
          <w:t xml:space="preserve"> q</w:t>
        </w:r>
      </w:ins>
    </w:p>
    <w:p w14:paraId="3E79720B" w14:textId="77777777" w:rsidR="00835DD7" w:rsidRPr="00782EFB" w:rsidRDefault="00835DD7" w:rsidP="00835DD7">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6"/>
        <w:gridCol w:w="950"/>
        <w:gridCol w:w="6624"/>
      </w:tblGrid>
      <w:tr w:rsidR="00835DD7" w:rsidRPr="00782EFB" w14:paraId="30F9AD55" w14:textId="77777777" w:rsidTr="005C3D00">
        <w:tc>
          <w:tcPr>
            <w:tcW w:w="950" w:type="pct"/>
          </w:tcPr>
          <w:p w14:paraId="5418D84D" w14:textId="77777777" w:rsidR="00835DD7" w:rsidRPr="00782EFB" w:rsidRDefault="00835DD7" w:rsidP="005C3D00">
            <w:pPr>
              <w:spacing w:after="120"/>
              <w:rPr>
                <w:b/>
                <w:iCs/>
                <w:sz w:val="20"/>
                <w:szCs w:val="20"/>
              </w:rPr>
            </w:pPr>
            <w:r w:rsidRPr="00782EFB">
              <w:rPr>
                <w:b/>
                <w:iCs/>
                <w:sz w:val="20"/>
                <w:szCs w:val="20"/>
              </w:rPr>
              <w:t>Variable</w:t>
            </w:r>
          </w:p>
        </w:tc>
        <w:tc>
          <w:tcPr>
            <w:tcW w:w="508" w:type="pct"/>
          </w:tcPr>
          <w:p w14:paraId="582EE6AD" w14:textId="77777777" w:rsidR="00835DD7" w:rsidRPr="00782EFB" w:rsidRDefault="00835DD7" w:rsidP="005C3D00">
            <w:pPr>
              <w:spacing w:after="120"/>
              <w:rPr>
                <w:b/>
                <w:iCs/>
                <w:sz w:val="20"/>
                <w:szCs w:val="20"/>
              </w:rPr>
            </w:pPr>
            <w:r w:rsidRPr="00782EFB">
              <w:rPr>
                <w:b/>
                <w:iCs/>
                <w:sz w:val="20"/>
                <w:szCs w:val="20"/>
              </w:rPr>
              <w:t>Unit</w:t>
            </w:r>
          </w:p>
        </w:tc>
        <w:tc>
          <w:tcPr>
            <w:tcW w:w="3542" w:type="pct"/>
          </w:tcPr>
          <w:p w14:paraId="1A54597C" w14:textId="77777777" w:rsidR="00835DD7" w:rsidRPr="00782EFB" w:rsidRDefault="00835DD7" w:rsidP="005C3D00">
            <w:pPr>
              <w:spacing w:after="120"/>
              <w:rPr>
                <w:b/>
                <w:iCs/>
                <w:sz w:val="20"/>
                <w:szCs w:val="20"/>
              </w:rPr>
            </w:pPr>
            <w:r w:rsidRPr="00782EFB">
              <w:rPr>
                <w:b/>
                <w:iCs/>
                <w:sz w:val="20"/>
                <w:szCs w:val="20"/>
              </w:rPr>
              <w:t>Definition</w:t>
            </w:r>
          </w:p>
        </w:tc>
      </w:tr>
      <w:tr w:rsidR="00835DD7" w:rsidRPr="00782EFB" w14:paraId="04D055F5" w14:textId="77777777" w:rsidTr="005C3D00">
        <w:tc>
          <w:tcPr>
            <w:tcW w:w="950" w:type="pct"/>
          </w:tcPr>
          <w:p w14:paraId="757B7410" w14:textId="77777777" w:rsidR="00835DD7" w:rsidRPr="00782EFB" w:rsidRDefault="00835DD7" w:rsidP="005C3D00">
            <w:pPr>
              <w:spacing w:after="60"/>
              <w:rPr>
                <w:iCs/>
                <w:sz w:val="20"/>
                <w:szCs w:val="20"/>
              </w:rPr>
            </w:pPr>
            <w:r w:rsidRPr="00782EFB">
              <w:rPr>
                <w:iCs/>
                <w:sz w:val="20"/>
                <w:szCs w:val="20"/>
              </w:rPr>
              <w:t xml:space="preserve">PCRRAMT </w:t>
            </w:r>
            <w:r w:rsidRPr="00782EFB">
              <w:rPr>
                <w:i/>
                <w:iCs/>
                <w:sz w:val="20"/>
                <w:szCs w:val="20"/>
                <w:vertAlign w:val="subscript"/>
              </w:rPr>
              <w:t>q</w:t>
            </w:r>
          </w:p>
        </w:tc>
        <w:tc>
          <w:tcPr>
            <w:tcW w:w="508" w:type="pct"/>
          </w:tcPr>
          <w:p w14:paraId="1C207004" w14:textId="77777777" w:rsidR="00835DD7" w:rsidRPr="00782EFB" w:rsidRDefault="00835DD7" w:rsidP="005C3D00">
            <w:pPr>
              <w:spacing w:after="60"/>
              <w:rPr>
                <w:iCs/>
                <w:sz w:val="20"/>
                <w:szCs w:val="20"/>
              </w:rPr>
            </w:pPr>
            <w:r w:rsidRPr="00782EFB">
              <w:rPr>
                <w:iCs/>
                <w:sz w:val="20"/>
                <w:szCs w:val="20"/>
              </w:rPr>
              <w:t>$</w:t>
            </w:r>
          </w:p>
        </w:tc>
        <w:tc>
          <w:tcPr>
            <w:tcW w:w="3542" w:type="pct"/>
          </w:tcPr>
          <w:p w14:paraId="23761A01" w14:textId="77777777" w:rsidR="00835DD7" w:rsidRPr="00782EFB" w:rsidRDefault="00835DD7" w:rsidP="005C3D00">
            <w:pPr>
              <w:spacing w:after="60"/>
              <w:rPr>
                <w:iCs/>
                <w:sz w:val="20"/>
                <w:szCs w:val="20"/>
              </w:rPr>
            </w:pPr>
            <w:r w:rsidRPr="00782EFB">
              <w:rPr>
                <w:i/>
                <w:iCs/>
                <w:sz w:val="20"/>
                <w:szCs w:val="20"/>
              </w:rPr>
              <w:t>Procured Capacity for Responsive Reserve Amount per QSE in DAM</w:t>
            </w:r>
            <w:r w:rsidRPr="00782EFB">
              <w:rPr>
                <w:iCs/>
                <w:sz w:val="20"/>
                <w:szCs w:val="20"/>
              </w:rPr>
              <w:t xml:space="preserve">—The DAM </w:t>
            </w:r>
            <w:r>
              <w:rPr>
                <w:iCs/>
                <w:sz w:val="20"/>
                <w:szCs w:val="20"/>
              </w:rPr>
              <w:t>RRS</w:t>
            </w:r>
            <w:r w:rsidRPr="00782EFB">
              <w:rPr>
                <w:iCs/>
                <w:sz w:val="20"/>
                <w:szCs w:val="20"/>
              </w:rPr>
              <w:t xml:space="preserve"> payment for QSE </w:t>
            </w:r>
            <w:r w:rsidRPr="00782EFB">
              <w:rPr>
                <w:i/>
                <w:iCs/>
                <w:sz w:val="20"/>
                <w:szCs w:val="20"/>
              </w:rPr>
              <w:t>q</w:t>
            </w:r>
            <w:r w:rsidRPr="00782EFB">
              <w:rPr>
                <w:iCs/>
                <w:sz w:val="20"/>
                <w:szCs w:val="20"/>
              </w:rPr>
              <w:t xml:space="preserve"> for the hour.</w:t>
            </w:r>
          </w:p>
        </w:tc>
      </w:tr>
      <w:tr w:rsidR="00835DD7" w:rsidRPr="00782EFB" w14:paraId="6A174D0A" w14:textId="77777777" w:rsidTr="005C3D00">
        <w:trPr>
          <w:ins w:id="1742" w:author="ERCOT" w:date="2020-01-10T12:57:00Z"/>
        </w:trPr>
        <w:tc>
          <w:tcPr>
            <w:tcW w:w="950" w:type="pct"/>
          </w:tcPr>
          <w:p w14:paraId="477E5751" w14:textId="77777777" w:rsidR="00835DD7" w:rsidRPr="004122F0" w:rsidRDefault="00835DD7" w:rsidP="005C3D00">
            <w:pPr>
              <w:spacing w:after="60"/>
              <w:rPr>
                <w:ins w:id="1743" w:author="ERCOT" w:date="2020-01-10T12:57:00Z"/>
                <w:iCs/>
                <w:sz w:val="20"/>
                <w:szCs w:val="20"/>
              </w:rPr>
            </w:pPr>
            <w:ins w:id="1744" w:author="ERCOT" w:date="2020-01-10T12:57:00Z">
              <w:r w:rsidRPr="00C65B7B">
                <w:rPr>
                  <w:sz w:val="20"/>
                  <w:szCs w:val="20"/>
                </w:rPr>
                <w:t>DAPCRROAMT</w:t>
              </w:r>
              <w:r w:rsidRPr="00C65B7B">
                <w:rPr>
                  <w:i/>
                  <w:sz w:val="20"/>
                  <w:szCs w:val="20"/>
                </w:rPr>
                <w:t xml:space="preserve"> </w:t>
              </w:r>
              <w:r w:rsidRPr="00C65B7B">
                <w:rPr>
                  <w:i/>
                  <w:sz w:val="20"/>
                  <w:szCs w:val="20"/>
                  <w:vertAlign w:val="subscript"/>
                </w:rPr>
                <w:t>q</w:t>
              </w:r>
            </w:ins>
          </w:p>
        </w:tc>
        <w:tc>
          <w:tcPr>
            <w:tcW w:w="508" w:type="pct"/>
          </w:tcPr>
          <w:p w14:paraId="54E8AAEC" w14:textId="77777777" w:rsidR="00835DD7" w:rsidRPr="004122F0" w:rsidRDefault="00835DD7" w:rsidP="005C3D00">
            <w:pPr>
              <w:spacing w:after="60"/>
              <w:rPr>
                <w:ins w:id="1745" w:author="ERCOT" w:date="2020-01-10T12:57:00Z"/>
                <w:iCs/>
                <w:sz w:val="20"/>
                <w:szCs w:val="20"/>
              </w:rPr>
            </w:pPr>
            <w:ins w:id="1746" w:author="ERCOT" w:date="2020-01-10T12:57:00Z">
              <w:r w:rsidRPr="00C65B7B">
                <w:rPr>
                  <w:sz w:val="20"/>
                  <w:szCs w:val="20"/>
                </w:rPr>
                <w:t>$</w:t>
              </w:r>
            </w:ins>
          </w:p>
        </w:tc>
        <w:tc>
          <w:tcPr>
            <w:tcW w:w="3542" w:type="pct"/>
          </w:tcPr>
          <w:p w14:paraId="7CF1FA2B" w14:textId="77777777" w:rsidR="00835DD7" w:rsidRPr="004122F0" w:rsidRDefault="00835DD7" w:rsidP="00942867">
            <w:pPr>
              <w:spacing w:after="60"/>
              <w:rPr>
                <w:ins w:id="1747" w:author="ERCOT" w:date="2020-01-10T12:57:00Z"/>
                <w:i/>
                <w:iCs/>
                <w:sz w:val="20"/>
                <w:szCs w:val="20"/>
              </w:rPr>
            </w:pPr>
            <w:ins w:id="1748" w:author="ERCOT" w:date="2020-01-10T12:57:00Z">
              <w:r w:rsidRPr="00C65B7B">
                <w:rPr>
                  <w:i/>
                  <w:sz w:val="20"/>
                  <w:szCs w:val="20"/>
                </w:rPr>
                <w:t xml:space="preserve">Day-Ahead Procured Capacity for Responsive Reserve Only </w:t>
              </w:r>
            </w:ins>
            <w:ins w:id="1749" w:author="ERCOT 070820" w:date="2020-07-03T12:34:00Z">
              <w:r w:rsidR="0022024F">
                <w:rPr>
                  <w:i/>
                  <w:sz w:val="20"/>
                  <w:szCs w:val="20"/>
                </w:rPr>
                <w:t>Amount</w:t>
              </w:r>
            </w:ins>
            <w:ins w:id="1750" w:author="ERCOT" w:date="2020-01-10T12:57:00Z">
              <w:del w:id="1751" w:author="ERCOT 070820" w:date="2020-07-03T12:34:00Z">
                <w:r w:rsidRPr="00C65B7B" w:rsidDel="0022024F">
                  <w:rPr>
                    <w:i/>
                    <w:sz w:val="20"/>
                    <w:szCs w:val="20"/>
                  </w:rPr>
                  <w:delText>Awards</w:delText>
                </w:r>
              </w:del>
              <w:r w:rsidRPr="00C65B7B">
                <w:rPr>
                  <w:i/>
                  <w:sz w:val="20"/>
                  <w:szCs w:val="20"/>
                </w:rPr>
                <w:t xml:space="preserve"> per QSE</w:t>
              </w:r>
              <w:r w:rsidRPr="00C65B7B">
                <w:rPr>
                  <w:sz w:val="20"/>
                  <w:szCs w:val="20"/>
                </w:rPr>
                <w:t xml:space="preserve">— The payment to QSE </w:t>
              </w:r>
              <w:r w:rsidRPr="00C65B7B">
                <w:rPr>
                  <w:i/>
                  <w:sz w:val="20"/>
                  <w:szCs w:val="20"/>
                </w:rPr>
                <w:t>q</w:t>
              </w:r>
              <w:r w:rsidRPr="00C65B7B">
                <w:rPr>
                  <w:sz w:val="20"/>
                  <w:szCs w:val="20"/>
                </w:rPr>
                <w:t xml:space="preserve"> for all RRS only awards in DAM for the hour.</w:t>
              </w:r>
            </w:ins>
          </w:p>
        </w:tc>
      </w:tr>
      <w:tr w:rsidR="00835DD7" w:rsidRPr="00782EFB" w14:paraId="7B5CADC0" w14:textId="77777777" w:rsidTr="005C3D00">
        <w:tc>
          <w:tcPr>
            <w:tcW w:w="950" w:type="pct"/>
          </w:tcPr>
          <w:p w14:paraId="1AF35792" w14:textId="77777777" w:rsidR="00835DD7" w:rsidRPr="003D74CC" w:rsidRDefault="00835DD7" w:rsidP="005C3D00">
            <w:pPr>
              <w:spacing w:after="60"/>
              <w:rPr>
                <w:iCs/>
                <w:sz w:val="20"/>
                <w:szCs w:val="20"/>
              </w:rPr>
            </w:pPr>
            <w:r w:rsidRPr="004122F0">
              <w:rPr>
                <w:iCs/>
                <w:sz w:val="20"/>
                <w:szCs w:val="20"/>
              </w:rPr>
              <w:t xml:space="preserve">PCRR </w:t>
            </w:r>
            <w:r w:rsidRPr="004122F0">
              <w:rPr>
                <w:i/>
                <w:iCs/>
                <w:sz w:val="20"/>
                <w:szCs w:val="20"/>
                <w:vertAlign w:val="subscript"/>
              </w:rPr>
              <w:t>q</w:t>
            </w:r>
            <w:r w:rsidRPr="003D74CC">
              <w:rPr>
                <w:i/>
                <w:iCs/>
                <w:sz w:val="20"/>
                <w:szCs w:val="20"/>
              </w:rPr>
              <w:t xml:space="preserve"> </w:t>
            </w:r>
          </w:p>
        </w:tc>
        <w:tc>
          <w:tcPr>
            <w:tcW w:w="508" w:type="pct"/>
          </w:tcPr>
          <w:p w14:paraId="047334D7"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52BEC371" w14:textId="77777777" w:rsidR="00835DD7" w:rsidRPr="004122F0" w:rsidRDefault="00835DD7" w:rsidP="005C3D00">
            <w:pPr>
              <w:spacing w:after="60"/>
              <w:rPr>
                <w:iCs/>
                <w:sz w:val="20"/>
                <w:szCs w:val="20"/>
              </w:rPr>
            </w:pPr>
            <w:r w:rsidRPr="00C43BCB">
              <w:rPr>
                <w:i/>
                <w:iCs/>
                <w:sz w:val="20"/>
                <w:szCs w:val="20"/>
              </w:rPr>
              <w:t>Procured Capacity for Responsive Reserve per QSE in DAM</w:t>
            </w:r>
            <w:r w:rsidRPr="00C43BCB">
              <w:rPr>
                <w:iCs/>
                <w:sz w:val="20"/>
                <w:szCs w:val="20"/>
              </w:rPr>
              <w:t xml:space="preserve">—The total RRS capacity quantity awarded to QSE </w:t>
            </w:r>
            <w:r w:rsidRPr="004122F0">
              <w:rPr>
                <w:i/>
                <w:iCs/>
                <w:sz w:val="20"/>
                <w:szCs w:val="20"/>
              </w:rPr>
              <w:t>q</w:t>
            </w:r>
            <w:r w:rsidRPr="004122F0">
              <w:rPr>
                <w:iCs/>
                <w:sz w:val="20"/>
                <w:szCs w:val="20"/>
              </w:rPr>
              <w:t xml:space="preserve"> in the DAM for all the Resources represented by this QSE for the hour.</w:t>
            </w:r>
          </w:p>
        </w:tc>
      </w:tr>
      <w:tr w:rsidR="00835DD7" w:rsidRPr="00782EFB" w14:paraId="2249A0FF" w14:textId="77777777" w:rsidTr="005C3D00">
        <w:tc>
          <w:tcPr>
            <w:tcW w:w="950" w:type="pct"/>
          </w:tcPr>
          <w:p w14:paraId="2D828793" w14:textId="77777777" w:rsidR="00835DD7" w:rsidRPr="003D74CC" w:rsidRDefault="00835DD7" w:rsidP="005C3D00">
            <w:pPr>
              <w:spacing w:after="60"/>
              <w:rPr>
                <w:iCs/>
                <w:sz w:val="20"/>
                <w:szCs w:val="20"/>
              </w:rPr>
            </w:pPr>
            <w:r w:rsidRPr="004122F0">
              <w:rPr>
                <w:iCs/>
                <w:sz w:val="20"/>
                <w:szCs w:val="20"/>
              </w:rPr>
              <w:t>PCRRR</w:t>
            </w:r>
            <w:r w:rsidRPr="004122F0">
              <w:rPr>
                <w:i/>
                <w:iCs/>
                <w:sz w:val="20"/>
                <w:szCs w:val="20"/>
              </w:rPr>
              <w:t xml:space="preserve"> </w:t>
            </w:r>
            <w:r w:rsidRPr="003D74CC">
              <w:rPr>
                <w:i/>
                <w:iCs/>
                <w:sz w:val="20"/>
                <w:szCs w:val="20"/>
                <w:vertAlign w:val="subscript"/>
              </w:rPr>
              <w:t>r,</w:t>
            </w:r>
            <w:r w:rsidRPr="003D74CC">
              <w:rPr>
                <w:i/>
                <w:iCs/>
                <w:sz w:val="20"/>
                <w:szCs w:val="20"/>
              </w:rPr>
              <w:t xml:space="preserve"> </w:t>
            </w:r>
            <w:r w:rsidRPr="003D74CC">
              <w:rPr>
                <w:i/>
                <w:iCs/>
                <w:sz w:val="20"/>
                <w:szCs w:val="20"/>
                <w:vertAlign w:val="subscript"/>
              </w:rPr>
              <w:t>q, DAM</w:t>
            </w:r>
          </w:p>
        </w:tc>
        <w:tc>
          <w:tcPr>
            <w:tcW w:w="508" w:type="pct"/>
          </w:tcPr>
          <w:p w14:paraId="0397F0BE" w14:textId="77777777" w:rsidR="00835DD7" w:rsidRPr="00672F9E" w:rsidRDefault="00835DD7" w:rsidP="005C3D00">
            <w:pPr>
              <w:spacing w:after="60"/>
              <w:rPr>
                <w:iCs/>
                <w:sz w:val="20"/>
                <w:szCs w:val="20"/>
              </w:rPr>
            </w:pPr>
            <w:r w:rsidRPr="00672F9E">
              <w:rPr>
                <w:iCs/>
                <w:sz w:val="20"/>
                <w:szCs w:val="20"/>
              </w:rPr>
              <w:t>MW</w:t>
            </w:r>
          </w:p>
        </w:tc>
        <w:tc>
          <w:tcPr>
            <w:tcW w:w="3542" w:type="pct"/>
          </w:tcPr>
          <w:p w14:paraId="76FB506F" w14:textId="77777777" w:rsidR="00835DD7" w:rsidRPr="004122F0" w:rsidRDefault="00835DD7" w:rsidP="005C3D00">
            <w:pPr>
              <w:spacing w:after="60"/>
              <w:rPr>
                <w:iCs/>
                <w:sz w:val="20"/>
                <w:szCs w:val="20"/>
              </w:rPr>
            </w:pPr>
            <w:r w:rsidRPr="00C43BCB">
              <w:rPr>
                <w:i/>
                <w:iCs/>
                <w:sz w:val="20"/>
                <w:szCs w:val="20"/>
              </w:rPr>
              <w:t>Procured Capacity for Responsive Reserve from Resource per Resource per QSE in DAM</w:t>
            </w:r>
            <w:r w:rsidRPr="004122F0">
              <w:rPr>
                <w:iCs/>
                <w:sz w:val="20"/>
                <w:szCs w:val="20"/>
              </w:rPr>
              <w:t xml:space="preserve">—The RRS capacity quantity awarded to QSE </w:t>
            </w:r>
            <w:r w:rsidRPr="004122F0">
              <w:rPr>
                <w:i/>
                <w:iCs/>
                <w:sz w:val="20"/>
                <w:szCs w:val="20"/>
              </w:rPr>
              <w:t>q</w:t>
            </w:r>
            <w:r w:rsidRPr="004122F0">
              <w:rPr>
                <w:iCs/>
                <w:sz w:val="20"/>
                <w:szCs w:val="20"/>
              </w:rPr>
              <w:t xml:space="preserve"> in the DAM for </w:t>
            </w:r>
            <w:r w:rsidRPr="004122F0">
              <w:rPr>
                <w:iCs/>
                <w:sz w:val="20"/>
                <w:szCs w:val="20"/>
              </w:rPr>
              <w:lastRenderedPageBreak/>
              <w:t xml:space="preserve">Resource </w:t>
            </w:r>
            <w:r w:rsidRPr="004122F0">
              <w:rPr>
                <w:i/>
                <w:iCs/>
                <w:sz w:val="20"/>
                <w:szCs w:val="20"/>
              </w:rPr>
              <w:t>r</w:t>
            </w:r>
            <w:r w:rsidRPr="004122F0">
              <w:rPr>
                <w:iCs/>
                <w:sz w:val="20"/>
                <w:szCs w:val="20"/>
              </w:rPr>
              <w:t xml:space="preserve"> for the hour.  Where for a Combined Cycle Train, the Resource </w:t>
            </w:r>
            <w:r w:rsidRPr="004122F0">
              <w:rPr>
                <w:i/>
                <w:iCs/>
                <w:sz w:val="20"/>
                <w:szCs w:val="20"/>
              </w:rPr>
              <w:t xml:space="preserve">r </w:t>
            </w:r>
            <w:r w:rsidRPr="004122F0">
              <w:rPr>
                <w:iCs/>
                <w:sz w:val="20"/>
                <w:szCs w:val="20"/>
              </w:rPr>
              <w:t>is a Combined Cycle Generation Resource within the Combined Cycle Train.</w:t>
            </w:r>
          </w:p>
        </w:tc>
      </w:tr>
      <w:tr w:rsidR="00835DD7" w:rsidRPr="00782EFB" w14:paraId="75FAD3C4" w14:textId="77777777" w:rsidTr="005C3D00">
        <w:tc>
          <w:tcPr>
            <w:tcW w:w="950" w:type="pct"/>
          </w:tcPr>
          <w:p w14:paraId="7DB2150C" w14:textId="77777777" w:rsidR="00835DD7" w:rsidRPr="003D74CC" w:rsidRDefault="00835DD7" w:rsidP="005C3D00">
            <w:pPr>
              <w:spacing w:after="60"/>
              <w:rPr>
                <w:iCs/>
                <w:sz w:val="20"/>
                <w:szCs w:val="20"/>
              </w:rPr>
            </w:pPr>
            <w:r w:rsidRPr="004122F0">
              <w:rPr>
                <w:iCs/>
                <w:sz w:val="20"/>
                <w:szCs w:val="20"/>
              </w:rPr>
              <w:lastRenderedPageBreak/>
              <w:t xml:space="preserve">MCPCRR </w:t>
            </w:r>
            <w:r w:rsidRPr="004122F0">
              <w:rPr>
                <w:i/>
                <w:iCs/>
                <w:sz w:val="20"/>
                <w:szCs w:val="20"/>
                <w:vertAlign w:val="subscript"/>
              </w:rPr>
              <w:t>DAM</w:t>
            </w:r>
          </w:p>
        </w:tc>
        <w:tc>
          <w:tcPr>
            <w:tcW w:w="508" w:type="pct"/>
          </w:tcPr>
          <w:p w14:paraId="33DE7954" w14:textId="77777777" w:rsidR="00835DD7" w:rsidRPr="00C43BCB" w:rsidRDefault="00835DD7" w:rsidP="005C3D00">
            <w:pPr>
              <w:spacing w:after="60"/>
              <w:rPr>
                <w:iCs/>
                <w:sz w:val="20"/>
                <w:szCs w:val="20"/>
              </w:rPr>
            </w:pPr>
            <w:r w:rsidRPr="00672F9E">
              <w:rPr>
                <w:iCs/>
                <w:sz w:val="20"/>
                <w:szCs w:val="20"/>
              </w:rPr>
              <w:t>$/MW per hour</w:t>
            </w:r>
          </w:p>
        </w:tc>
        <w:tc>
          <w:tcPr>
            <w:tcW w:w="3542" w:type="pct"/>
          </w:tcPr>
          <w:p w14:paraId="78E14AAD" w14:textId="77777777" w:rsidR="00835DD7" w:rsidRPr="004122F0" w:rsidRDefault="00835DD7" w:rsidP="005C3D00">
            <w:pPr>
              <w:spacing w:after="60"/>
              <w:rPr>
                <w:iCs/>
                <w:sz w:val="20"/>
                <w:szCs w:val="20"/>
              </w:rPr>
            </w:pPr>
            <w:r w:rsidRPr="004122F0">
              <w:rPr>
                <w:i/>
                <w:iCs/>
                <w:sz w:val="20"/>
                <w:szCs w:val="20"/>
              </w:rPr>
              <w:t>Market Clearing Price for Capacity for Responsive Reserve in DAM</w:t>
            </w:r>
            <w:r w:rsidRPr="004122F0">
              <w:rPr>
                <w:iCs/>
                <w:sz w:val="20"/>
                <w:szCs w:val="20"/>
              </w:rPr>
              <w:t>—The DAM MCPC for RRS for the hour.</w:t>
            </w:r>
          </w:p>
        </w:tc>
      </w:tr>
      <w:tr w:rsidR="00835DD7" w:rsidRPr="00782EFB" w14:paraId="11F99DDC" w14:textId="77777777" w:rsidTr="005C3D00">
        <w:trPr>
          <w:ins w:id="1752" w:author="ERCOT" w:date="2020-01-10T12:57:00Z"/>
        </w:trPr>
        <w:tc>
          <w:tcPr>
            <w:tcW w:w="950" w:type="pct"/>
          </w:tcPr>
          <w:p w14:paraId="329B0F66" w14:textId="77777777" w:rsidR="00835DD7" w:rsidRPr="004122F0" w:rsidRDefault="00835DD7" w:rsidP="005C3D00">
            <w:pPr>
              <w:spacing w:after="60"/>
              <w:rPr>
                <w:ins w:id="1753" w:author="ERCOT" w:date="2020-01-10T12:57:00Z"/>
                <w:iCs/>
                <w:sz w:val="20"/>
                <w:szCs w:val="20"/>
              </w:rPr>
            </w:pPr>
            <w:ins w:id="1754" w:author="ERCOT" w:date="2020-01-10T12:57:00Z">
              <w:r w:rsidRPr="00C65B7B">
                <w:rPr>
                  <w:sz w:val="20"/>
                  <w:szCs w:val="20"/>
                </w:rPr>
                <w:t xml:space="preserve">DARROAWD </w:t>
              </w:r>
              <w:r w:rsidRPr="00C65B7B">
                <w:rPr>
                  <w:i/>
                  <w:sz w:val="20"/>
                  <w:szCs w:val="20"/>
                  <w:vertAlign w:val="subscript"/>
                </w:rPr>
                <w:t>q</w:t>
              </w:r>
            </w:ins>
          </w:p>
        </w:tc>
        <w:tc>
          <w:tcPr>
            <w:tcW w:w="508" w:type="pct"/>
          </w:tcPr>
          <w:p w14:paraId="01AA8603" w14:textId="77777777" w:rsidR="00835DD7" w:rsidRPr="004122F0" w:rsidRDefault="00835DD7" w:rsidP="005C3D00">
            <w:pPr>
              <w:spacing w:after="60"/>
              <w:rPr>
                <w:ins w:id="1755" w:author="ERCOT" w:date="2020-01-10T12:57:00Z"/>
                <w:iCs/>
                <w:sz w:val="20"/>
                <w:szCs w:val="20"/>
              </w:rPr>
            </w:pPr>
            <w:ins w:id="1756" w:author="ERCOT" w:date="2020-01-10T12:57:00Z">
              <w:r w:rsidRPr="00C65B7B">
                <w:rPr>
                  <w:sz w:val="20"/>
                  <w:szCs w:val="20"/>
                </w:rPr>
                <w:t>MW</w:t>
              </w:r>
            </w:ins>
          </w:p>
        </w:tc>
        <w:tc>
          <w:tcPr>
            <w:tcW w:w="3542" w:type="pct"/>
          </w:tcPr>
          <w:p w14:paraId="05E3DF49" w14:textId="77777777" w:rsidR="00835DD7" w:rsidRPr="004122F0" w:rsidRDefault="00835DD7" w:rsidP="0022024F">
            <w:pPr>
              <w:spacing w:after="60"/>
              <w:rPr>
                <w:ins w:id="1757" w:author="ERCOT" w:date="2020-01-10T12:57:00Z"/>
                <w:i/>
                <w:iCs/>
                <w:sz w:val="20"/>
                <w:szCs w:val="20"/>
              </w:rPr>
            </w:pPr>
            <w:ins w:id="1758" w:author="ERCOT" w:date="2020-01-10T12:57:00Z">
              <w:r w:rsidRPr="00C65B7B">
                <w:rPr>
                  <w:i/>
                  <w:sz w:val="20"/>
                  <w:szCs w:val="20"/>
                </w:rPr>
                <w:t xml:space="preserve">Day-Ahead Responsive Reserve Only Award </w:t>
              </w:r>
            </w:ins>
            <w:ins w:id="1759" w:author="ERCOT 070820" w:date="2020-07-03T12:36:00Z">
              <w:r w:rsidR="0022024F">
                <w:rPr>
                  <w:i/>
                  <w:sz w:val="20"/>
                  <w:szCs w:val="20"/>
                </w:rPr>
                <w:t>per</w:t>
              </w:r>
            </w:ins>
            <w:ins w:id="1760" w:author="ERCOT" w:date="2020-01-10T12:57:00Z">
              <w:del w:id="1761" w:author="ERCOT 070820" w:date="2020-07-03T12:37:00Z">
                <w:r w:rsidRPr="00C65B7B" w:rsidDel="0022024F">
                  <w:rPr>
                    <w:i/>
                    <w:sz w:val="20"/>
                    <w:szCs w:val="20"/>
                  </w:rPr>
                  <w:delText>for the</w:delText>
                </w:r>
              </w:del>
              <w:r w:rsidRPr="00C65B7B">
                <w:rPr>
                  <w:i/>
                  <w:sz w:val="20"/>
                  <w:szCs w:val="20"/>
                </w:rPr>
                <w:t xml:space="preserve"> QSE </w:t>
              </w:r>
              <w:r w:rsidRPr="00C65B7B">
                <w:rPr>
                  <w:sz w:val="20"/>
                  <w:szCs w:val="20"/>
                </w:rPr>
                <w:t xml:space="preserve">—The RRS only capacity quantity awarded in DAM to QSE </w:t>
              </w:r>
              <w:r w:rsidRPr="00C65B7B">
                <w:rPr>
                  <w:i/>
                  <w:sz w:val="20"/>
                  <w:szCs w:val="20"/>
                </w:rPr>
                <w:t>q</w:t>
              </w:r>
              <w:r w:rsidRPr="00C65B7B">
                <w:rPr>
                  <w:sz w:val="20"/>
                  <w:szCs w:val="20"/>
                </w:rPr>
                <w:t xml:space="preserve"> for the hour.</w:t>
              </w:r>
            </w:ins>
          </w:p>
        </w:tc>
      </w:tr>
      <w:tr w:rsidR="00835DD7" w:rsidRPr="00782EFB" w14:paraId="0FF30C4A" w14:textId="77777777" w:rsidTr="005C3D00">
        <w:tc>
          <w:tcPr>
            <w:tcW w:w="950" w:type="pct"/>
          </w:tcPr>
          <w:p w14:paraId="3029BD15" w14:textId="77777777" w:rsidR="00835DD7" w:rsidRPr="00782EFB" w:rsidRDefault="00835DD7" w:rsidP="005C3D00">
            <w:pPr>
              <w:spacing w:after="60"/>
              <w:rPr>
                <w:i/>
                <w:iCs/>
                <w:sz w:val="20"/>
                <w:szCs w:val="20"/>
              </w:rPr>
            </w:pPr>
            <w:r w:rsidRPr="00782EFB">
              <w:rPr>
                <w:i/>
                <w:iCs/>
                <w:sz w:val="20"/>
                <w:szCs w:val="20"/>
              </w:rPr>
              <w:t>r</w:t>
            </w:r>
          </w:p>
        </w:tc>
        <w:tc>
          <w:tcPr>
            <w:tcW w:w="508" w:type="pct"/>
          </w:tcPr>
          <w:p w14:paraId="4C4793C0"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70FC0906" w14:textId="77777777" w:rsidR="00835DD7" w:rsidRPr="00782EFB" w:rsidRDefault="00835DD7" w:rsidP="005C3D00">
            <w:pPr>
              <w:spacing w:after="60"/>
              <w:rPr>
                <w:iCs/>
                <w:sz w:val="20"/>
                <w:szCs w:val="20"/>
              </w:rPr>
            </w:pPr>
            <w:r w:rsidRPr="00782EFB">
              <w:rPr>
                <w:iCs/>
                <w:sz w:val="20"/>
                <w:szCs w:val="20"/>
              </w:rPr>
              <w:t>A Resource.</w:t>
            </w:r>
          </w:p>
        </w:tc>
      </w:tr>
      <w:tr w:rsidR="00835DD7" w:rsidRPr="00782EFB" w14:paraId="0AD7C551" w14:textId="77777777" w:rsidTr="005C3D00">
        <w:tc>
          <w:tcPr>
            <w:tcW w:w="950" w:type="pct"/>
          </w:tcPr>
          <w:p w14:paraId="7A2B35F1" w14:textId="77777777" w:rsidR="00835DD7" w:rsidRPr="00782EFB" w:rsidRDefault="00835DD7" w:rsidP="005C3D00">
            <w:pPr>
              <w:spacing w:after="60"/>
              <w:rPr>
                <w:i/>
                <w:iCs/>
                <w:sz w:val="20"/>
                <w:szCs w:val="20"/>
              </w:rPr>
            </w:pPr>
            <w:r w:rsidRPr="00782EFB">
              <w:rPr>
                <w:i/>
                <w:iCs/>
                <w:sz w:val="20"/>
                <w:szCs w:val="20"/>
              </w:rPr>
              <w:t>q</w:t>
            </w:r>
          </w:p>
        </w:tc>
        <w:tc>
          <w:tcPr>
            <w:tcW w:w="508" w:type="pct"/>
          </w:tcPr>
          <w:p w14:paraId="66C14E31" w14:textId="77777777" w:rsidR="00835DD7" w:rsidRPr="00782EFB" w:rsidRDefault="00835DD7" w:rsidP="005C3D00">
            <w:pPr>
              <w:spacing w:after="60"/>
              <w:rPr>
                <w:iCs/>
                <w:sz w:val="20"/>
                <w:szCs w:val="20"/>
              </w:rPr>
            </w:pPr>
            <w:r w:rsidRPr="00782EFB">
              <w:rPr>
                <w:iCs/>
                <w:sz w:val="20"/>
                <w:szCs w:val="20"/>
              </w:rPr>
              <w:t>none</w:t>
            </w:r>
          </w:p>
        </w:tc>
        <w:tc>
          <w:tcPr>
            <w:tcW w:w="3542" w:type="pct"/>
          </w:tcPr>
          <w:p w14:paraId="20E1A085" w14:textId="77777777" w:rsidR="00835DD7" w:rsidRPr="00782EFB" w:rsidRDefault="00835DD7" w:rsidP="005C3D00">
            <w:pPr>
              <w:spacing w:after="60"/>
              <w:rPr>
                <w:iCs/>
                <w:sz w:val="20"/>
                <w:szCs w:val="20"/>
              </w:rPr>
            </w:pPr>
            <w:r w:rsidRPr="00782EFB">
              <w:rPr>
                <w:iCs/>
                <w:sz w:val="20"/>
                <w:szCs w:val="20"/>
              </w:rPr>
              <w:t>A QSE.</w:t>
            </w:r>
          </w:p>
        </w:tc>
      </w:tr>
    </w:tbl>
    <w:p w14:paraId="12B97458" w14:textId="77777777" w:rsidR="00430F27" w:rsidRPr="006145CA" w:rsidRDefault="00430F27" w:rsidP="00430F27">
      <w:pPr>
        <w:pStyle w:val="H5"/>
        <w:spacing w:before="480"/>
        <w:ind w:left="1627" w:hanging="1627"/>
      </w:pPr>
      <w:bookmarkStart w:id="1762" w:name="_Toc109185140"/>
      <w:bookmarkStart w:id="1763" w:name="_Toc142108970"/>
      <w:bookmarkStart w:id="1764" w:name="_Toc142113815"/>
      <w:bookmarkStart w:id="1765" w:name="_Toc402345643"/>
      <w:bookmarkStart w:id="1766" w:name="_Toc405383926"/>
      <w:bookmarkStart w:id="1767" w:name="_Toc405537029"/>
      <w:bookmarkStart w:id="1768" w:name="_Toc440871815"/>
      <w:bookmarkStart w:id="1769" w:name="_Toc17707823"/>
      <w:bookmarkStart w:id="1770" w:name="_Toc87758788"/>
      <w:bookmarkStart w:id="1771" w:name="_Toc88040353"/>
      <w:bookmarkStart w:id="1772" w:name="_Toc90197176"/>
      <w:r w:rsidRPr="006145CA">
        <w:t>4.6.4.1.4</w:t>
      </w:r>
      <w:r w:rsidRPr="006145CA">
        <w:tab/>
      </w:r>
      <w:commentRangeStart w:id="1773"/>
      <w:r w:rsidRPr="006145CA">
        <w:t>Non-Spinning Reserve Service Payment</w:t>
      </w:r>
      <w:bookmarkEnd w:id="1762"/>
      <w:bookmarkEnd w:id="1763"/>
      <w:bookmarkEnd w:id="1764"/>
      <w:bookmarkEnd w:id="1765"/>
      <w:bookmarkEnd w:id="1766"/>
      <w:bookmarkEnd w:id="1767"/>
      <w:bookmarkEnd w:id="1768"/>
      <w:bookmarkEnd w:id="1769"/>
      <w:commentRangeEnd w:id="1773"/>
      <w:r w:rsidR="000C5300">
        <w:rPr>
          <w:rStyle w:val="CommentReference"/>
          <w:b w:val="0"/>
          <w:bCs w:val="0"/>
          <w:i w:val="0"/>
          <w:iCs w:val="0"/>
        </w:rPr>
        <w:commentReference w:id="1773"/>
      </w:r>
    </w:p>
    <w:p w14:paraId="6FB1051E" w14:textId="77777777" w:rsidR="00430F27" w:rsidRPr="006145CA" w:rsidRDefault="00430F27" w:rsidP="00430F27">
      <w:pPr>
        <w:pStyle w:val="BodyText"/>
        <w:ind w:left="720" w:hanging="720"/>
      </w:pPr>
      <w:r w:rsidRPr="006145CA">
        <w:t>(1)</w:t>
      </w:r>
      <w:r w:rsidRPr="006145CA">
        <w:tab/>
        <w:t xml:space="preserve">ERCOT shall pay each QSE whose </w:t>
      </w:r>
      <w:ins w:id="1774" w:author="ERCOT" w:date="2019-12-06T10:15:00Z">
        <w:r w:rsidRPr="006145CA">
          <w:t>Resource</w:t>
        </w:r>
      </w:ins>
      <w:ins w:id="1775" w:author="ERCOT" w:date="2019-12-20T15:00:00Z">
        <w:r w:rsidRPr="006145CA">
          <w:t>-</w:t>
        </w:r>
      </w:ins>
      <w:ins w:id="1776" w:author="ERCOT" w:date="2020-02-19T17:24:00Z">
        <w:r w:rsidR="00CF204F">
          <w:t>S</w:t>
        </w:r>
      </w:ins>
      <w:ins w:id="1777" w:author="ERCOT" w:date="2019-12-06T10:15:00Z">
        <w:r w:rsidRPr="006145CA">
          <w:t xml:space="preserve">pecific </w:t>
        </w:r>
      </w:ins>
      <w:r w:rsidRPr="006145CA">
        <w:t>Ancillary Service Offers to provide Non-Spin to ERCOT were cleared in the DAM, for each hour as follows:</w:t>
      </w:r>
    </w:p>
    <w:p w14:paraId="751E5618" w14:textId="77777777" w:rsidR="00430F27" w:rsidRDefault="00430F27" w:rsidP="00430F27">
      <w:pPr>
        <w:pStyle w:val="FormulaBold"/>
      </w:pPr>
      <w:r>
        <w:t xml:space="preserve">PCNSAMT </w:t>
      </w:r>
      <w:r>
        <w:rPr>
          <w:i/>
          <w:vertAlign w:val="subscript"/>
        </w:rPr>
        <w:t>q</w:t>
      </w:r>
      <w:r>
        <w:tab/>
        <w:t>=</w:t>
      </w:r>
      <w:r>
        <w:tab/>
        <w:t xml:space="preserve">(-1) * MCPCNS </w:t>
      </w:r>
      <w:r>
        <w:rPr>
          <w:i/>
          <w:vertAlign w:val="subscript"/>
        </w:rPr>
        <w:t>DAM</w:t>
      </w:r>
      <w:r>
        <w:t xml:space="preserve"> * PCNS </w:t>
      </w:r>
      <w:r>
        <w:rPr>
          <w:i/>
          <w:vertAlign w:val="subscript"/>
        </w:rPr>
        <w:t>q</w:t>
      </w:r>
    </w:p>
    <w:p w14:paraId="27D9BCD9" w14:textId="77777777" w:rsidR="00430F27" w:rsidRDefault="00430F27" w:rsidP="005558D4">
      <w:pPr>
        <w:pStyle w:val="BodyText"/>
        <w:rPr>
          <w:lang w:val="pt-BR"/>
        </w:rPr>
      </w:pPr>
      <w:r>
        <w:rPr>
          <w:lang w:val="pt-BR"/>
        </w:rPr>
        <w:t>Where:</w:t>
      </w:r>
    </w:p>
    <w:p w14:paraId="672E9A7C" w14:textId="77777777" w:rsidR="00430F27" w:rsidRDefault="00430F27" w:rsidP="00430F27">
      <w:pPr>
        <w:pStyle w:val="Formula"/>
        <w:rPr>
          <w:ins w:id="1778" w:author="ERCOT" w:date="2020-01-10T13:00:00Z"/>
          <w:i/>
          <w:vertAlign w:val="subscript"/>
        </w:rPr>
      </w:pPr>
      <w:ins w:id="1779" w:author="ERCOT" w:date="2020-01-10T12:58:00Z">
        <w:r>
          <w:tab/>
        </w:r>
      </w:ins>
      <w:r>
        <w:t xml:space="preserve">PCNS </w:t>
      </w:r>
      <w:r>
        <w:rPr>
          <w:i/>
          <w:vertAlign w:val="subscript"/>
        </w:rPr>
        <w:t xml:space="preserve">q    </w:t>
      </w:r>
      <w:r>
        <w:t xml:space="preserve">= </w:t>
      </w:r>
      <w:r w:rsidRPr="00FF2129">
        <w:rPr>
          <w:position w:val="-18"/>
        </w:rPr>
        <w:object w:dxaOrig="288" w:dyaOrig="438" w14:anchorId="439D36A3">
          <v:shape id="_x0000_i1041" type="#_x0000_t75" style="width:14.4pt;height:21.9pt" o:ole="">
            <v:imagedata r:id="rId33" o:title=""/>
          </v:shape>
          <o:OLEObject Type="Embed" ProgID="Equation.3" ShapeID="_x0000_i1041" DrawAspect="Content" ObjectID="_1667640170" r:id="rId37"/>
        </w:object>
      </w:r>
      <w:r>
        <w:t>PCNSR</w:t>
      </w:r>
      <w:r>
        <w:rPr>
          <w:i/>
        </w:rPr>
        <w:t xml:space="preserve"> </w:t>
      </w:r>
      <w:r>
        <w:rPr>
          <w:i/>
          <w:vertAlign w:val="subscript"/>
        </w:rPr>
        <w:t>r, q, DAM</w:t>
      </w:r>
    </w:p>
    <w:p w14:paraId="01E97618" w14:textId="77777777" w:rsidR="00430F27" w:rsidRPr="006145CA" w:rsidRDefault="00430F27" w:rsidP="00430F27">
      <w:pPr>
        <w:pStyle w:val="BodyText"/>
        <w:spacing w:before="240"/>
        <w:ind w:left="720" w:hanging="720"/>
        <w:rPr>
          <w:ins w:id="1780" w:author="ERCOT" w:date="2020-01-10T13:00:00Z"/>
          <w:lang w:val="pt-BR"/>
        </w:rPr>
      </w:pPr>
      <w:ins w:id="1781" w:author="ERCOT" w:date="2020-01-10T13:00:00Z">
        <w:r w:rsidRPr="006145CA">
          <w:rPr>
            <w:lang w:val="pt-BR"/>
          </w:rPr>
          <w:t>(2)</w:t>
        </w:r>
        <w:r w:rsidRPr="006145CA">
          <w:rPr>
            <w:lang w:val="pt-BR"/>
          </w:rPr>
          <w:tab/>
        </w:r>
        <w:r w:rsidRPr="006145CA">
          <w:t>ERCOT shall pay each QSE whose Ancillary Service Only Offers to provide Non-Spin to ERCOT were cleared in the DAM, for each hour as follows:</w:t>
        </w:r>
      </w:ins>
    </w:p>
    <w:p w14:paraId="74643189" w14:textId="77777777" w:rsidR="00430F27" w:rsidRPr="006145CA" w:rsidRDefault="00430F27" w:rsidP="00430F27">
      <w:pPr>
        <w:pStyle w:val="Formula"/>
        <w:rPr>
          <w:ins w:id="1782" w:author="ERCOT" w:date="2020-01-10T13:00:00Z"/>
        </w:rPr>
      </w:pPr>
      <w:ins w:id="1783" w:author="ERCOT" w:date="2020-01-10T13:00:00Z">
        <w:r>
          <w:tab/>
        </w:r>
        <w:r w:rsidRPr="006145CA">
          <w:t xml:space="preserve">DAPCNSOAMT </w:t>
        </w:r>
        <w:r w:rsidRPr="006145CA">
          <w:rPr>
            <w:i/>
            <w:vertAlign w:val="subscript"/>
          </w:rPr>
          <w:t xml:space="preserve">q  </w:t>
        </w:r>
        <w:r w:rsidRPr="006145CA">
          <w:t>=</w:t>
        </w:r>
        <w:r>
          <w:t xml:space="preserve"> </w:t>
        </w:r>
        <w:r w:rsidRPr="006145CA">
          <w:t>(-1) * MCPCNS</w:t>
        </w:r>
        <w:r w:rsidRPr="003D74CC">
          <w:rPr>
            <w:i/>
            <w:vertAlign w:val="subscript"/>
          </w:rPr>
          <w:t xml:space="preserve"> </w:t>
        </w:r>
        <w:r>
          <w:rPr>
            <w:i/>
            <w:vertAlign w:val="subscript"/>
          </w:rPr>
          <w:t>DAM</w:t>
        </w:r>
        <w:r w:rsidR="005558D4">
          <w:t xml:space="preserve"> </w:t>
        </w:r>
        <w:r w:rsidRPr="006145CA">
          <w:rPr>
            <w:i/>
          </w:rPr>
          <w:t>*</w:t>
        </w:r>
        <w:r w:rsidR="005558D4">
          <w:t xml:space="preserve"> </w:t>
        </w:r>
        <w:r w:rsidRPr="006145CA">
          <w:t xml:space="preserve">DANSOAWD </w:t>
        </w:r>
        <w:r w:rsidRPr="006145CA">
          <w:rPr>
            <w:i/>
            <w:vertAlign w:val="subscript"/>
          </w:rPr>
          <w:t>q</w:t>
        </w:r>
      </w:ins>
    </w:p>
    <w:p w14:paraId="42CD452A" w14:textId="77777777" w:rsidR="00430F27" w:rsidRDefault="00430F27" w:rsidP="00430F27">
      <w:r>
        <w:t>The above variables are defined as follows:</w:t>
      </w:r>
    </w:p>
    <w:tbl>
      <w:tblPr>
        <w:tblW w:w="4999"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67"/>
        <w:gridCol w:w="961"/>
        <w:gridCol w:w="6620"/>
      </w:tblGrid>
      <w:tr w:rsidR="00430F27" w14:paraId="3C05D894" w14:textId="77777777" w:rsidTr="00850BB6">
        <w:tc>
          <w:tcPr>
            <w:tcW w:w="945" w:type="pct"/>
          </w:tcPr>
          <w:p w14:paraId="57E3387E" w14:textId="77777777" w:rsidR="00430F27" w:rsidRDefault="00430F27" w:rsidP="00850BB6">
            <w:pPr>
              <w:pStyle w:val="TableHead"/>
            </w:pPr>
            <w:r>
              <w:t>Variable</w:t>
            </w:r>
          </w:p>
        </w:tc>
        <w:tc>
          <w:tcPr>
            <w:tcW w:w="514" w:type="pct"/>
          </w:tcPr>
          <w:p w14:paraId="42FB2A9E" w14:textId="77777777" w:rsidR="00430F27" w:rsidRDefault="00430F27" w:rsidP="00850BB6">
            <w:pPr>
              <w:pStyle w:val="TableHead"/>
            </w:pPr>
            <w:r>
              <w:t>Unit</w:t>
            </w:r>
          </w:p>
        </w:tc>
        <w:tc>
          <w:tcPr>
            <w:tcW w:w="3541" w:type="pct"/>
          </w:tcPr>
          <w:p w14:paraId="389EB801" w14:textId="77777777" w:rsidR="00430F27" w:rsidRDefault="00430F27" w:rsidP="00850BB6">
            <w:pPr>
              <w:pStyle w:val="TableHead"/>
            </w:pPr>
            <w:r>
              <w:t>Definition</w:t>
            </w:r>
          </w:p>
        </w:tc>
      </w:tr>
      <w:tr w:rsidR="00430F27" w14:paraId="1CBAF200" w14:textId="77777777" w:rsidTr="00850BB6">
        <w:tc>
          <w:tcPr>
            <w:tcW w:w="945" w:type="pct"/>
          </w:tcPr>
          <w:p w14:paraId="475273EA" w14:textId="77777777" w:rsidR="00430F27" w:rsidRDefault="00430F27" w:rsidP="00850BB6">
            <w:pPr>
              <w:pStyle w:val="TableBody"/>
            </w:pPr>
            <w:r>
              <w:t xml:space="preserve">PCNSAMT </w:t>
            </w:r>
            <w:r w:rsidRPr="00566C0F">
              <w:rPr>
                <w:i/>
                <w:vertAlign w:val="subscript"/>
              </w:rPr>
              <w:t>q</w:t>
            </w:r>
          </w:p>
        </w:tc>
        <w:tc>
          <w:tcPr>
            <w:tcW w:w="514" w:type="pct"/>
          </w:tcPr>
          <w:p w14:paraId="4135C328" w14:textId="77777777" w:rsidR="00430F27" w:rsidRDefault="00430F27" w:rsidP="00850BB6">
            <w:pPr>
              <w:pStyle w:val="TableBody"/>
            </w:pPr>
            <w:r>
              <w:t>$</w:t>
            </w:r>
          </w:p>
        </w:tc>
        <w:tc>
          <w:tcPr>
            <w:tcW w:w="3541" w:type="pct"/>
          </w:tcPr>
          <w:p w14:paraId="468CA5A1" w14:textId="77777777" w:rsidR="00430F27" w:rsidRDefault="00430F27" w:rsidP="00850BB6">
            <w:pPr>
              <w:pStyle w:val="TableBody"/>
            </w:pPr>
            <w:r>
              <w:rPr>
                <w:i/>
              </w:rPr>
              <w:t>Procured Capacity for Non-Spin Amount per QSE in DAM</w:t>
            </w:r>
            <w:r>
              <w:t xml:space="preserve">—The DAM Non-Spin payment for QSE </w:t>
            </w:r>
            <w:r>
              <w:rPr>
                <w:i/>
              </w:rPr>
              <w:t>q</w:t>
            </w:r>
            <w:r>
              <w:t xml:space="preserve"> for the hour.</w:t>
            </w:r>
          </w:p>
        </w:tc>
      </w:tr>
      <w:tr w:rsidR="00430F27" w14:paraId="0C081A32" w14:textId="77777777" w:rsidTr="00850BB6">
        <w:trPr>
          <w:ins w:id="1784" w:author="ERCOT" w:date="2020-01-10T12:59:00Z"/>
        </w:trPr>
        <w:tc>
          <w:tcPr>
            <w:tcW w:w="945" w:type="pct"/>
          </w:tcPr>
          <w:p w14:paraId="4AE29BAD" w14:textId="77777777" w:rsidR="00430F27" w:rsidRDefault="00430F27" w:rsidP="00850BB6">
            <w:pPr>
              <w:pStyle w:val="TableBody"/>
              <w:rPr>
                <w:ins w:id="1785" w:author="ERCOT" w:date="2020-01-10T12:59:00Z"/>
              </w:rPr>
            </w:pPr>
            <w:ins w:id="1786" w:author="ERCOT" w:date="2020-01-10T12:59:00Z">
              <w:r w:rsidRPr="006145CA">
                <w:t>DA</w:t>
              </w:r>
              <w:r>
                <w:t>PCNS</w:t>
              </w:r>
              <w:r w:rsidRPr="006145CA">
                <w:t>OAMT</w:t>
              </w:r>
              <w:r w:rsidRPr="006145CA">
                <w:rPr>
                  <w:i/>
                </w:rPr>
                <w:t xml:space="preserve"> </w:t>
              </w:r>
              <w:r w:rsidRPr="006145CA">
                <w:rPr>
                  <w:i/>
                  <w:vertAlign w:val="subscript"/>
                </w:rPr>
                <w:t>q</w:t>
              </w:r>
            </w:ins>
          </w:p>
        </w:tc>
        <w:tc>
          <w:tcPr>
            <w:tcW w:w="514" w:type="pct"/>
          </w:tcPr>
          <w:p w14:paraId="727B2618" w14:textId="77777777" w:rsidR="00430F27" w:rsidRDefault="00430F27" w:rsidP="00850BB6">
            <w:pPr>
              <w:pStyle w:val="TableBody"/>
              <w:rPr>
                <w:ins w:id="1787" w:author="ERCOT" w:date="2020-01-10T12:59:00Z"/>
              </w:rPr>
            </w:pPr>
            <w:ins w:id="1788" w:author="ERCOT" w:date="2020-01-10T12:59:00Z">
              <w:r w:rsidRPr="006145CA">
                <w:t>$</w:t>
              </w:r>
            </w:ins>
          </w:p>
        </w:tc>
        <w:tc>
          <w:tcPr>
            <w:tcW w:w="3541" w:type="pct"/>
          </w:tcPr>
          <w:p w14:paraId="79715649" w14:textId="77777777" w:rsidR="00430F27" w:rsidRDefault="00430F27" w:rsidP="0022024F">
            <w:pPr>
              <w:pStyle w:val="TableBody"/>
              <w:rPr>
                <w:ins w:id="1789" w:author="ERCOT" w:date="2020-01-10T12:59:00Z"/>
                <w:i/>
              </w:rPr>
            </w:pPr>
            <w:ins w:id="1790" w:author="ERCOT" w:date="2020-01-10T12:59:00Z">
              <w:r>
                <w:rPr>
                  <w:i/>
                </w:rPr>
                <w:t>Day-Ahead Procured Capacity for Non-Spin</w:t>
              </w:r>
              <w:r w:rsidRPr="006145CA">
                <w:rPr>
                  <w:i/>
                </w:rPr>
                <w:t xml:space="preserve"> Only </w:t>
              </w:r>
            </w:ins>
            <w:ins w:id="1791" w:author="ERCOT 070820" w:date="2020-07-03T12:37:00Z">
              <w:r w:rsidR="0022024F">
                <w:rPr>
                  <w:i/>
                </w:rPr>
                <w:t>Amount</w:t>
              </w:r>
            </w:ins>
            <w:ins w:id="1792" w:author="ERCOT" w:date="2020-01-10T12:59:00Z">
              <w:del w:id="1793" w:author="ERCOT 070820" w:date="2020-07-03T12:37: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14:paraId="3494AFD5" w14:textId="77777777" w:rsidTr="00850BB6">
        <w:tc>
          <w:tcPr>
            <w:tcW w:w="945" w:type="pct"/>
          </w:tcPr>
          <w:p w14:paraId="2DE1A464" w14:textId="77777777" w:rsidR="00430F27" w:rsidRDefault="00430F27" w:rsidP="00850BB6">
            <w:pPr>
              <w:pStyle w:val="TableBody"/>
            </w:pPr>
            <w:r>
              <w:t xml:space="preserve">PCNS </w:t>
            </w:r>
            <w:r w:rsidRPr="00566C0F">
              <w:rPr>
                <w:i/>
                <w:vertAlign w:val="subscript"/>
              </w:rPr>
              <w:t>q</w:t>
            </w:r>
          </w:p>
        </w:tc>
        <w:tc>
          <w:tcPr>
            <w:tcW w:w="514" w:type="pct"/>
          </w:tcPr>
          <w:p w14:paraId="446C5AF5" w14:textId="77777777" w:rsidR="00430F27" w:rsidRDefault="00430F27" w:rsidP="00850BB6">
            <w:pPr>
              <w:pStyle w:val="TableBody"/>
            </w:pPr>
            <w:r>
              <w:t>MW</w:t>
            </w:r>
          </w:p>
        </w:tc>
        <w:tc>
          <w:tcPr>
            <w:tcW w:w="3541" w:type="pct"/>
          </w:tcPr>
          <w:p w14:paraId="0BEA3F8D" w14:textId="77777777" w:rsidR="00430F27" w:rsidRDefault="00430F27" w:rsidP="00850BB6">
            <w:pPr>
              <w:pStyle w:val="TableBody"/>
            </w:pPr>
            <w:r>
              <w:rPr>
                <w:i/>
              </w:rPr>
              <w:t>Procured Capacity for Non-Spin per QSE in DAM</w:t>
            </w:r>
            <w:r>
              <w:t xml:space="preserve">—The total Non-Spin Service capacity quantity awarded to QSE </w:t>
            </w:r>
            <w:r>
              <w:rPr>
                <w:i/>
              </w:rPr>
              <w:t>q</w:t>
            </w:r>
            <w:r>
              <w:t xml:space="preserve"> in the DAM for all the Resources represented by this QSE for the hour.</w:t>
            </w:r>
          </w:p>
        </w:tc>
      </w:tr>
      <w:tr w:rsidR="00430F27" w14:paraId="438EF717" w14:textId="77777777" w:rsidTr="00850BB6">
        <w:tc>
          <w:tcPr>
            <w:tcW w:w="945" w:type="pct"/>
          </w:tcPr>
          <w:p w14:paraId="472A4D47" w14:textId="77777777" w:rsidR="00430F27" w:rsidRDefault="00430F27" w:rsidP="00850BB6">
            <w:pPr>
              <w:pStyle w:val="TableBody"/>
            </w:pPr>
            <w:r>
              <w:t xml:space="preserve">PCNSR </w:t>
            </w:r>
            <w:r w:rsidRPr="00566C0F">
              <w:rPr>
                <w:i/>
                <w:vertAlign w:val="subscript"/>
              </w:rPr>
              <w:t>r,</w:t>
            </w:r>
            <w:r w:rsidRPr="00566C0F">
              <w:rPr>
                <w:i/>
              </w:rPr>
              <w:t xml:space="preserve"> </w:t>
            </w:r>
            <w:r w:rsidRPr="00566C0F">
              <w:rPr>
                <w:i/>
                <w:vertAlign w:val="subscript"/>
              </w:rPr>
              <w:t>q, DAM</w:t>
            </w:r>
          </w:p>
        </w:tc>
        <w:tc>
          <w:tcPr>
            <w:tcW w:w="514" w:type="pct"/>
          </w:tcPr>
          <w:p w14:paraId="3CE380E6" w14:textId="77777777" w:rsidR="00430F27" w:rsidRDefault="00430F27" w:rsidP="00850BB6">
            <w:pPr>
              <w:pStyle w:val="TableBody"/>
            </w:pPr>
            <w:r>
              <w:t>MW</w:t>
            </w:r>
          </w:p>
        </w:tc>
        <w:tc>
          <w:tcPr>
            <w:tcW w:w="3541" w:type="pct"/>
          </w:tcPr>
          <w:p w14:paraId="7ED4C4CD" w14:textId="77777777" w:rsidR="00430F27" w:rsidRDefault="00430F27" w:rsidP="00850BB6">
            <w:pPr>
              <w:pStyle w:val="TableBody"/>
            </w:pPr>
            <w:r>
              <w:rPr>
                <w:i/>
              </w:rPr>
              <w:t>Procured Capacity for Non-Spin from Resource per Resource per QSE in DAM</w:t>
            </w:r>
            <w:r>
              <w:t xml:space="preserve">—The Non-Spin capacity quantity awarded to QSE </w:t>
            </w:r>
            <w:r>
              <w:rPr>
                <w:i/>
              </w:rPr>
              <w:t>q</w:t>
            </w:r>
            <w:r>
              <w:t xml:space="preserve"> in the DAM for Resource </w:t>
            </w:r>
            <w:r>
              <w:rPr>
                <w:i/>
              </w:rPr>
              <w:t>r</w:t>
            </w:r>
            <w:r>
              <w:t xml:space="preserve"> for the hour.  Where for a Combined Cycle Train, the Resource </w:t>
            </w:r>
            <w:r w:rsidRPr="00B34C5D">
              <w:rPr>
                <w:i/>
              </w:rPr>
              <w:t>r</w:t>
            </w:r>
            <w:r>
              <w:rPr>
                <w:i/>
              </w:rPr>
              <w:t xml:space="preserve"> </w:t>
            </w:r>
            <w:r w:rsidRPr="001C65E0">
              <w:t xml:space="preserve">is a </w:t>
            </w:r>
            <w:r>
              <w:t>Combined Cycle Generation Resource within the Combined Cycle Train.</w:t>
            </w:r>
          </w:p>
        </w:tc>
      </w:tr>
      <w:tr w:rsidR="00430F27" w14:paraId="0D4AB3A3" w14:textId="77777777" w:rsidTr="00850BB6">
        <w:tc>
          <w:tcPr>
            <w:tcW w:w="945" w:type="pct"/>
          </w:tcPr>
          <w:p w14:paraId="5EAA08B1" w14:textId="77777777" w:rsidR="00430F27" w:rsidRDefault="00430F27" w:rsidP="00850BB6">
            <w:pPr>
              <w:pStyle w:val="TableBody"/>
            </w:pPr>
            <w:r>
              <w:t xml:space="preserve">MCPCNS </w:t>
            </w:r>
            <w:r w:rsidRPr="00566C0F">
              <w:rPr>
                <w:i/>
                <w:vertAlign w:val="subscript"/>
              </w:rPr>
              <w:t>DAM</w:t>
            </w:r>
          </w:p>
        </w:tc>
        <w:tc>
          <w:tcPr>
            <w:tcW w:w="514" w:type="pct"/>
          </w:tcPr>
          <w:p w14:paraId="3C1C5840" w14:textId="77777777" w:rsidR="00430F27" w:rsidRDefault="00430F27" w:rsidP="00850BB6">
            <w:pPr>
              <w:pStyle w:val="TableBody"/>
            </w:pPr>
            <w:r>
              <w:t xml:space="preserve">$/MW </w:t>
            </w:r>
            <w:del w:id="1794" w:author="ERCOT" w:date="2020-01-10T13:00:00Z">
              <w:r w:rsidDel="003D74CC">
                <w:delText>per hour</w:delText>
              </w:r>
            </w:del>
          </w:p>
        </w:tc>
        <w:tc>
          <w:tcPr>
            <w:tcW w:w="3541" w:type="pct"/>
          </w:tcPr>
          <w:p w14:paraId="267262F2" w14:textId="77777777" w:rsidR="00430F27" w:rsidRDefault="00430F27" w:rsidP="00850BB6">
            <w:pPr>
              <w:pStyle w:val="TableBody"/>
            </w:pPr>
            <w:r>
              <w:rPr>
                <w:i/>
              </w:rPr>
              <w:t>Market Clearing Price for Capacity for Non-Spin in DAM</w:t>
            </w:r>
            <w:r>
              <w:t>—The DAM MCPC for Non-Spin for the hour.</w:t>
            </w:r>
          </w:p>
        </w:tc>
      </w:tr>
      <w:tr w:rsidR="00430F27" w14:paraId="0E54B4F9" w14:textId="77777777" w:rsidTr="00850BB6">
        <w:trPr>
          <w:ins w:id="1795" w:author="ERCOT" w:date="2020-01-10T12:59:00Z"/>
        </w:trPr>
        <w:tc>
          <w:tcPr>
            <w:tcW w:w="945" w:type="pct"/>
          </w:tcPr>
          <w:p w14:paraId="05DA1FE7" w14:textId="77777777" w:rsidR="00430F27" w:rsidRDefault="00430F27" w:rsidP="00850BB6">
            <w:pPr>
              <w:pStyle w:val="TableBody"/>
              <w:rPr>
                <w:ins w:id="1796" w:author="ERCOT" w:date="2020-01-10T12:59:00Z"/>
              </w:rPr>
            </w:pPr>
            <w:ins w:id="1797" w:author="ERCOT" w:date="2020-01-10T12:59:00Z">
              <w:r w:rsidRPr="006145CA">
                <w:t>DA</w:t>
              </w:r>
            </w:ins>
            <w:ins w:id="1798" w:author="ERCOT" w:date="2020-01-10T13:00:00Z">
              <w:r>
                <w:t>NS</w:t>
              </w:r>
            </w:ins>
            <w:ins w:id="1799" w:author="ERCOT" w:date="2020-01-10T12:59:00Z">
              <w:r w:rsidRPr="006145CA">
                <w:t xml:space="preserve">OAWD </w:t>
              </w:r>
              <w:r w:rsidRPr="006145CA">
                <w:rPr>
                  <w:i/>
                  <w:vertAlign w:val="subscript"/>
                </w:rPr>
                <w:t>q</w:t>
              </w:r>
            </w:ins>
          </w:p>
        </w:tc>
        <w:tc>
          <w:tcPr>
            <w:tcW w:w="514" w:type="pct"/>
          </w:tcPr>
          <w:p w14:paraId="1C06906D" w14:textId="77777777" w:rsidR="00430F27" w:rsidRDefault="00430F27" w:rsidP="00850BB6">
            <w:pPr>
              <w:pStyle w:val="TableBody"/>
              <w:rPr>
                <w:ins w:id="1800" w:author="ERCOT" w:date="2020-01-10T12:59:00Z"/>
              </w:rPr>
            </w:pPr>
            <w:ins w:id="1801" w:author="ERCOT" w:date="2020-01-10T12:59:00Z">
              <w:r w:rsidRPr="006145CA">
                <w:t>MW</w:t>
              </w:r>
            </w:ins>
          </w:p>
        </w:tc>
        <w:tc>
          <w:tcPr>
            <w:tcW w:w="3541" w:type="pct"/>
          </w:tcPr>
          <w:p w14:paraId="42DF5F38" w14:textId="77777777" w:rsidR="00430F27" w:rsidRDefault="00430F27" w:rsidP="00942867">
            <w:pPr>
              <w:pStyle w:val="TableBody"/>
              <w:rPr>
                <w:ins w:id="1802" w:author="ERCOT" w:date="2020-01-10T12:59:00Z"/>
                <w:i/>
              </w:rPr>
            </w:pPr>
            <w:ins w:id="1803" w:author="ERCOT" w:date="2020-01-10T12:59:00Z">
              <w:r w:rsidRPr="006145CA">
                <w:rPr>
                  <w:i/>
                </w:rPr>
                <w:t xml:space="preserve">Day-Ahead </w:t>
              </w:r>
              <w:r>
                <w:rPr>
                  <w:i/>
                </w:rPr>
                <w:t>Non-Spin</w:t>
              </w:r>
              <w:r w:rsidRPr="006145CA">
                <w:rPr>
                  <w:i/>
                </w:rPr>
                <w:t xml:space="preserve"> Only Award </w:t>
              </w:r>
            </w:ins>
            <w:ins w:id="1804" w:author="ERCOT 070820" w:date="2020-07-03T12:37:00Z">
              <w:r w:rsidR="0022024F">
                <w:rPr>
                  <w:i/>
                </w:rPr>
                <w:t>per</w:t>
              </w:r>
            </w:ins>
            <w:ins w:id="1805" w:author="ERCOT" w:date="2020-01-10T12:59:00Z">
              <w:del w:id="1806" w:author="ERCOT 070820" w:date="2020-07-03T12:37:00Z">
                <w:r w:rsidRPr="006145CA" w:rsidDel="0022024F">
                  <w:rPr>
                    <w:i/>
                  </w:rPr>
                  <w:delText>for the</w:delText>
                </w:r>
              </w:del>
              <w:r w:rsidRPr="006145CA">
                <w:rPr>
                  <w:i/>
                </w:rPr>
                <w:t xml:space="preserve"> QSE </w:t>
              </w:r>
              <w:r w:rsidRPr="006145CA">
                <w:t xml:space="preserve">—The </w:t>
              </w:r>
              <w:r>
                <w:t>Non-Spin</w:t>
              </w:r>
              <w:r w:rsidRPr="006145CA">
                <w:t xml:space="preserve"> only capacity quanti</w:t>
              </w:r>
              <w:r>
                <w:t xml:space="preserve">ty awarded in DAM </w:t>
              </w:r>
              <w:r w:rsidRPr="006145CA">
                <w:t xml:space="preserve">to QSE </w:t>
              </w:r>
              <w:r w:rsidRPr="006145CA">
                <w:rPr>
                  <w:i/>
                </w:rPr>
                <w:t>q</w:t>
              </w:r>
              <w:r w:rsidRPr="006145CA">
                <w:t xml:space="preserve"> for the hour.</w:t>
              </w:r>
            </w:ins>
          </w:p>
        </w:tc>
      </w:tr>
      <w:tr w:rsidR="00430F27" w14:paraId="5A36CDFF" w14:textId="77777777" w:rsidTr="00850BB6">
        <w:tc>
          <w:tcPr>
            <w:tcW w:w="945" w:type="pct"/>
          </w:tcPr>
          <w:p w14:paraId="62AF6ED3" w14:textId="77777777" w:rsidR="00430F27" w:rsidRPr="00566C0F" w:rsidRDefault="00430F27" w:rsidP="00850BB6">
            <w:pPr>
              <w:pStyle w:val="TableBody"/>
              <w:rPr>
                <w:i/>
              </w:rPr>
            </w:pPr>
            <w:r w:rsidRPr="00566C0F">
              <w:rPr>
                <w:i/>
              </w:rPr>
              <w:t>r</w:t>
            </w:r>
          </w:p>
        </w:tc>
        <w:tc>
          <w:tcPr>
            <w:tcW w:w="514" w:type="pct"/>
          </w:tcPr>
          <w:p w14:paraId="7F3B8198" w14:textId="77777777" w:rsidR="00430F27" w:rsidRDefault="00430F27" w:rsidP="00850BB6">
            <w:pPr>
              <w:pStyle w:val="TableBody"/>
            </w:pPr>
            <w:r>
              <w:t>none</w:t>
            </w:r>
          </w:p>
        </w:tc>
        <w:tc>
          <w:tcPr>
            <w:tcW w:w="3541" w:type="pct"/>
          </w:tcPr>
          <w:p w14:paraId="28E7A878" w14:textId="77777777" w:rsidR="00430F27" w:rsidRDefault="00430F27" w:rsidP="00850BB6">
            <w:pPr>
              <w:pStyle w:val="TableBody"/>
            </w:pPr>
            <w:r>
              <w:t>A Resource.</w:t>
            </w:r>
          </w:p>
        </w:tc>
      </w:tr>
      <w:tr w:rsidR="00430F27" w14:paraId="5229714E" w14:textId="77777777" w:rsidTr="00850BB6">
        <w:tc>
          <w:tcPr>
            <w:tcW w:w="945" w:type="pct"/>
          </w:tcPr>
          <w:p w14:paraId="038997A4" w14:textId="77777777" w:rsidR="00430F27" w:rsidRPr="00566C0F" w:rsidRDefault="00430F27" w:rsidP="00850BB6">
            <w:pPr>
              <w:pStyle w:val="TableBody"/>
              <w:rPr>
                <w:i/>
              </w:rPr>
            </w:pPr>
            <w:r w:rsidRPr="00566C0F">
              <w:rPr>
                <w:i/>
              </w:rPr>
              <w:t>q</w:t>
            </w:r>
          </w:p>
        </w:tc>
        <w:tc>
          <w:tcPr>
            <w:tcW w:w="514" w:type="pct"/>
          </w:tcPr>
          <w:p w14:paraId="508B268D" w14:textId="77777777" w:rsidR="00430F27" w:rsidRDefault="00430F27" w:rsidP="00850BB6">
            <w:pPr>
              <w:pStyle w:val="TableBody"/>
            </w:pPr>
            <w:r>
              <w:t>none</w:t>
            </w:r>
          </w:p>
        </w:tc>
        <w:tc>
          <w:tcPr>
            <w:tcW w:w="3541" w:type="pct"/>
          </w:tcPr>
          <w:p w14:paraId="0552BD01" w14:textId="77777777" w:rsidR="00430F27" w:rsidRDefault="00430F27" w:rsidP="00850BB6">
            <w:pPr>
              <w:pStyle w:val="TableBody"/>
            </w:pPr>
            <w:r>
              <w:t>A QSE.</w:t>
            </w:r>
          </w:p>
        </w:tc>
      </w:tr>
    </w:tbl>
    <w:p w14:paraId="1AECA20B" w14:textId="77777777" w:rsidR="00430F27" w:rsidRDefault="00430F27" w:rsidP="00430F27">
      <w:pPr>
        <w:pStyle w:val="BodyText"/>
        <w:spacing w:before="240"/>
        <w:ind w:left="720" w:hanging="720"/>
        <w:rPr>
          <w:ins w:id="1807" w:author="ERCOT" w:date="2020-01-10T13:01:00Z"/>
          <w:lang w:val="pt-BR"/>
        </w:rPr>
      </w:pPr>
      <w:r w:rsidRPr="006145CA">
        <w:rPr>
          <w:lang w:val="pt-BR"/>
        </w:rPr>
        <w:t xml:space="preserve"> </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8"/>
      </w:tblGrid>
      <w:tr w:rsidR="00430F27" w:rsidRPr="004B32CF" w14:paraId="5A0D8690" w14:textId="77777777" w:rsidTr="00850BB6">
        <w:trPr>
          <w:trHeight w:val="386"/>
        </w:trPr>
        <w:tc>
          <w:tcPr>
            <w:tcW w:w="5000" w:type="pct"/>
            <w:shd w:val="pct12" w:color="auto" w:fill="auto"/>
          </w:tcPr>
          <w:p w14:paraId="03113845" w14:textId="77777777" w:rsidR="00430F27" w:rsidRPr="004B32CF" w:rsidRDefault="00430F27" w:rsidP="00850BB6">
            <w:pPr>
              <w:spacing w:before="120" w:after="240"/>
              <w:rPr>
                <w:b/>
                <w:i/>
                <w:iCs/>
              </w:rPr>
            </w:pPr>
            <w:r>
              <w:rPr>
                <w:b/>
                <w:i/>
                <w:iCs/>
              </w:rPr>
              <w:lastRenderedPageBreak/>
              <w:t xml:space="preserve">[NPRR863:  Insert Section 4.6.4.1.5 below </w:t>
            </w:r>
            <w:r w:rsidRPr="004B32CF">
              <w:rPr>
                <w:b/>
                <w:i/>
                <w:iCs/>
              </w:rPr>
              <w:t>upon system implementation:]</w:t>
            </w:r>
          </w:p>
          <w:p w14:paraId="46A8725A" w14:textId="77777777" w:rsidR="00430F27" w:rsidRPr="0003648D" w:rsidRDefault="00430F27" w:rsidP="00850BB6">
            <w:pPr>
              <w:keepNext/>
              <w:tabs>
                <w:tab w:val="left" w:pos="1620"/>
              </w:tabs>
              <w:spacing w:before="240" w:after="240"/>
              <w:ind w:left="1627" w:hanging="1627"/>
              <w:outlineLvl w:val="4"/>
              <w:rPr>
                <w:b/>
                <w:bCs/>
                <w:i/>
                <w:iCs/>
                <w:szCs w:val="26"/>
              </w:rPr>
            </w:pPr>
            <w:r w:rsidRPr="0003648D">
              <w:rPr>
                <w:b/>
                <w:bCs/>
                <w:i/>
                <w:iCs/>
                <w:szCs w:val="26"/>
              </w:rPr>
              <w:t>4.6.4.1.5</w:t>
            </w:r>
            <w:r w:rsidRPr="0003648D">
              <w:rPr>
                <w:b/>
                <w:bCs/>
                <w:i/>
                <w:iCs/>
                <w:szCs w:val="26"/>
              </w:rPr>
              <w:tab/>
            </w:r>
            <w:r w:rsidRPr="00C306C9">
              <w:t xml:space="preserve"> </w:t>
            </w:r>
            <w:commentRangeStart w:id="1808"/>
            <w:r w:rsidRPr="00C306C9">
              <w:rPr>
                <w:b/>
                <w:bCs/>
                <w:i/>
                <w:iCs/>
                <w:szCs w:val="26"/>
              </w:rPr>
              <w:t>ERCOT Contingency</w:t>
            </w:r>
            <w:r>
              <w:rPr>
                <w:b/>
                <w:bCs/>
                <w:i/>
                <w:iCs/>
                <w:szCs w:val="26"/>
              </w:rPr>
              <w:t xml:space="preserve"> Reserve</w:t>
            </w:r>
            <w:r w:rsidRPr="0003648D">
              <w:rPr>
                <w:b/>
                <w:bCs/>
                <w:i/>
                <w:iCs/>
                <w:szCs w:val="26"/>
              </w:rPr>
              <w:t xml:space="preserve"> </w:t>
            </w:r>
            <w:r>
              <w:rPr>
                <w:b/>
                <w:bCs/>
                <w:i/>
                <w:iCs/>
                <w:szCs w:val="26"/>
              </w:rPr>
              <w:t xml:space="preserve">Service </w:t>
            </w:r>
            <w:r w:rsidRPr="0003648D">
              <w:rPr>
                <w:b/>
                <w:bCs/>
                <w:i/>
                <w:iCs/>
                <w:szCs w:val="26"/>
              </w:rPr>
              <w:t>Payment</w:t>
            </w:r>
            <w:commentRangeEnd w:id="1808"/>
            <w:r w:rsidR="000C5300">
              <w:rPr>
                <w:rStyle w:val="CommentReference"/>
              </w:rPr>
              <w:commentReference w:id="1808"/>
            </w:r>
          </w:p>
          <w:p w14:paraId="4737C4E2" w14:textId="77777777" w:rsidR="00430F27" w:rsidRPr="00782EFB" w:rsidRDefault="00430F27" w:rsidP="00850BB6">
            <w:pPr>
              <w:spacing w:before="120" w:after="120"/>
              <w:ind w:left="720" w:hanging="720"/>
            </w:pPr>
            <w:r w:rsidRPr="00782EFB">
              <w:t>(1)</w:t>
            </w:r>
            <w:r w:rsidRPr="00782EFB">
              <w:tab/>
              <w:t xml:space="preserve">ERCOT shall pay each QSE whose </w:t>
            </w:r>
            <w:ins w:id="1809" w:author="ERCOT" w:date="2020-01-10T13:01:00Z">
              <w:r>
                <w:t>Resource</w:t>
              </w:r>
            </w:ins>
            <w:ins w:id="1810" w:author="ERCOT" w:date="2020-01-16T10:40:00Z">
              <w:r w:rsidR="00134BA7">
                <w:t>-</w:t>
              </w:r>
            </w:ins>
            <w:ins w:id="1811" w:author="ERCOT" w:date="2020-02-20T15:36:00Z">
              <w:r w:rsidR="00872EDF">
                <w:t>S</w:t>
              </w:r>
            </w:ins>
            <w:ins w:id="1812" w:author="ERCOT" w:date="2020-01-10T13:01:00Z">
              <w:r>
                <w:t xml:space="preserve">pecific </w:t>
              </w:r>
            </w:ins>
            <w:r w:rsidRPr="00782EFB">
              <w:t>Ancillary Service Offers to provide ECRS to ERCOT were cleared in the DAM, for each hour as follows:</w:t>
            </w:r>
          </w:p>
          <w:p w14:paraId="4188E8F2" w14:textId="77777777" w:rsidR="00430F27" w:rsidRPr="00782EFB" w:rsidRDefault="00430F27" w:rsidP="00850BB6">
            <w:pPr>
              <w:tabs>
                <w:tab w:val="left" w:pos="2340"/>
                <w:tab w:val="left" w:pos="3420"/>
              </w:tabs>
              <w:spacing w:after="240"/>
              <w:rPr>
                <w:bCs/>
              </w:rPr>
            </w:pPr>
            <w:r w:rsidRPr="00782EFB">
              <w:rPr>
                <w:bCs/>
              </w:rPr>
              <w:t xml:space="preserve">PCECRAMT </w:t>
            </w:r>
            <w:r w:rsidRPr="00782EFB">
              <w:rPr>
                <w:bCs/>
                <w:i/>
                <w:vertAlign w:val="subscript"/>
              </w:rPr>
              <w:t>q</w:t>
            </w:r>
            <w:r w:rsidRPr="00782EFB">
              <w:rPr>
                <w:bCs/>
              </w:rPr>
              <w:tab/>
              <w:t>=</w:t>
            </w:r>
            <w:r w:rsidRPr="00782EFB">
              <w:rPr>
                <w:bCs/>
              </w:rPr>
              <w:tab/>
              <w:t xml:space="preserve">(-1) * MCPCECR </w:t>
            </w:r>
            <w:r w:rsidRPr="00782EFB">
              <w:rPr>
                <w:bCs/>
                <w:i/>
                <w:vertAlign w:val="subscript"/>
              </w:rPr>
              <w:t>DAM</w:t>
            </w:r>
            <w:r w:rsidRPr="00782EFB">
              <w:rPr>
                <w:bCs/>
              </w:rPr>
              <w:t xml:space="preserve"> * PCECR </w:t>
            </w:r>
            <w:r w:rsidRPr="00782EFB">
              <w:rPr>
                <w:bCs/>
                <w:i/>
                <w:vertAlign w:val="subscript"/>
              </w:rPr>
              <w:t>q</w:t>
            </w:r>
          </w:p>
          <w:p w14:paraId="3C5D5365" w14:textId="77777777" w:rsidR="00430F27" w:rsidRPr="00782EFB" w:rsidRDefault="00430F27" w:rsidP="00850BB6">
            <w:pPr>
              <w:spacing w:before="120" w:after="120"/>
              <w:rPr>
                <w:lang w:val="pt-BR"/>
              </w:rPr>
            </w:pPr>
            <w:r w:rsidRPr="00782EFB">
              <w:rPr>
                <w:lang w:val="pt-BR"/>
              </w:rPr>
              <w:t>Where:</w:t>
            </w:r>
          </w:p>
          <w:p w14:paraId="63552E78" w14:textId="77777777" w:rsidR="00430F27" w:rsidRDefault="00430F27" w:rsidP="00850BB6">
            <w:pPr>
              <w:tabs>
                <w:tab w:val="left" w:pos="2340"/>
                <w:tab w:val="left" w:pos="3420"/>
              </w:tabs>
              <w:spacing w:after="240"/>
              <w:rPr>
                <w:ins w:id="1813" w:author="ERCOT" w:date="2020-01-10T13:02:00Z"/>
                <w:bCs/>
                <w:i/>
                <w:vertAlign w:val="subscript"/>
              </w:rPr>
            </w:pPr>
            <w:r w:rsidRPr="00782EFB">
              <w:rPr>
                <w:bCs/>
              </w:rPr>
              <w:t xml:space="preserve">PCECR </w:t>
            </w:r>
            <w:r w:rsidRPr="00782EFB">
              <w:rPr>
                <w:bCs/>
                <w:i/>
                <w:vertAlign w:val="subscript"/>
              </w:rPr>
              <w:t>q</w:t>
            </w:r>
            <w:r w:rsidRPr="00782EFB">
              <w:rPr>
                <w:bCs/>
              </w:rPr>
              <w:tab/>
              <w:t>=</w:t>
            </w:r>
            <w:r>
              <w:rPr>
                <w:bCs/>
              </w:rPr>
              <w:tab/>
            </w:r>
            <w:r w:rsidRPr="00782EFB">
              <w:rPr>
                <w:bCs/>
                <w:position w:val="-18"/>
              </w:rPr>
              <w:object w:dxaOrig="288" w:dyaOrig="438" w14:anchorId="0145EAE7">
                <v:shape id="_x0000_i1042" type="#_x0000_t75" style="width:14.4pt;height:21.9pt" o:ole="">
                  <v:imagedata r:id="rId33" o:title=""/>
                </v:shape>
                <o:OLEObject Type="Embed" ProgID="Equation.3" ShapeID="_x0000_i1042" DrawAspect="Content" ObjectID="_1667640171" r:id="rId38"/>
              </w:object>
            </w:r>
            <w:r w:rsidRPr="00782EFB">
              <w:rPr>
                <w:bCs/>
              </w:rPr>
              <w:t>PCECRR</w:t>
            </w:r>
            <w:r w:rsidRPr="00782EFB">
              <w:rPr>
                <w:bCs/>
                <w:i/>
              </w:rPr>
              <w:t xml:space="preserve"> </w:t>
            </w:r>
            <w:r w:rsidRPr="00782EFB">
              <w:rPr>
                <w:bCs/>
                <w:i/>
                <w:vertAlign w:val="subscript"/>
              </w:rPr>
              <w:t>r, q, DAM</w:t>
            </w:r>
          </w:p>
          <w:p w14:paraId="55E49732" w14:textId="77777777" w:rsidR="00430F27" w:rsidRPr="006145CA" w:rsidRDefault="00430F27" w:rsidP="00850BB6">
            <w:pPr>
              <w:pStyle w:val="BodyText"/>
              <w:spacing w:before="240"/>
              <w:ind w:left="720" w:hanging="720"/>
              <w:rPr>
                <w:ins w:id="1814" w:author="ERCOT" w:date="2020-01-10T13:02:00Z"/>
                <w:lang w:val="pt-BR"/>
              </w:rPr>
            </w:pPr>
            <w:ins w:id="1815" w:author="ERCOT" w:date="2020-01-10T13:02:00Z">
              <w:r w:rsidRPr="006145CA">
                <w:rPr>
                  <w:lang w:val="pt-BR"/>
                </w:rPr>
                <w:t>(2)</w:t>
              </w:r>
              <w:r w:rsidRPr="006145CA">
                <w:rPr>
                  <w:lang w:val="pt-BR"/>
                </w:rPr>
                <w:tab/>
              </w:r>
              <w:r w:rsidRPr="006145CA">
                <w:t xml:space="preserve">ERCOT shall pay each QSE whose Ancillary Service Only Offers to provide </w:t>
              </w:r>
              <w:r>
                <w:t>ECRS</w:t>
              </w:r>
              <w:r w:rsidRPr="006145CA">
                <w:t xml:space="preserve"> to ERCOT were cleared in the DAM, for each hour as follows:</w:t>
              </w:r>
            </w:ins>
          </w:p>
          <w:p w14:paraId="3D893EB1" w14:textId="77777777" w:rsidR="00430F27" w:rsidRPr="006145CA" w:rsidRDefault="00430F27" w:rsidP="00850BB6">
            <w:pPr>
              <w:pStyle w:val="Formula"/>
              <w:rPr>
                <w:ins w:id="1816" w:author="ERCOT" w:date="2020-01-10T13:02:00Z"/>
              </w:rPr>
            </w:pPr>
            <w:ins w:id="1817" w:author="ERCOT" w:date="2020-01-10T13:02:00Z">
              <w:r w:rsidRPr="006145CA">
                <w:t xml:space="preserve">DAPCECROAMT </w:t>
              </w:r>
              <w:r w:rsidRPr="006145CA">
                <w:rPr>
                  <w:i/>
                  <w:vertAlign w:val="subscript"/>
                </w:rPr>
                <w:t>q</w:t>
              </w:r>
              <w:r w:rsidRPr="006145CA">
                <w:t xml:space="preserve"> = (-1) * </w:t>
              </w:r>
              <w:r>
                <w:t>MCPCECR</w:t>
              </w:r>
              <w:r w:rsidRPr="006145CA" w:rsidDel="00977966">
                <w:t xml:space="preserve"> </w:t>
              </w:r>
              <w:r w:rsidRPr="00782EFB">
                <w:rPr>
                  <w:i/>
                  <w:vertAlign w:val="subscript"/>
                </w:rPr>
                <w:t>DAM</w:t>
              </w:r>
              <w:r w:rsidR="005558D4" w:rsidRPr="006145CA">
                <w:t xml:space="preserve"> </w:t>
              </w:r>
              <w:r w:rsidRPr="006145CA">
                <w:rPr>
                  <w:i/>
                </w:rPr>
                <w:t>*</w:t>
              </w:r>
              <w:r w:rsidR="005558D4" w:rsidRPr="006145CA">
                <w:t xml:space="preserve"> </w:t>
              </w:r>
              <w:r w:rsidRPr="006145CA">
                <w:t>DAECROAWD</w:t>
              </w:r>
              <w:r w:rsidRPr="006145CA">
                <w:rPr>
                  <w:i/>
                  <w:vertAlign w:val="subscript"/>
                </w:rPr>
                <w:t xml:space="preserve"> q</w:t>
              </w:r>
            </w:ins>
          </w:p>
          <w:p w14:paraId="5536EADC" w14:textId="77777777" w:rsidR="00430F27" w:rsidRPr="00782EFB" w:rsidRDefault="00430F27" w:rsidP="00850BB6">
            <w:r w:rsidRPr="00782EFB">
              <w:t>The above variables are defined as follows: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11"/>
              <w:gridCol w:w="834"/>
              <w:gridCol w:w="6363"/>
            </w:tblGrid>
            <w:tr w:rsidR="00430F27" w:rsidRPr="00782EFB" w14:paraId="20D3AE56" w14:textId="77777777" w:rsidTr="00850BB6">
              <w:tc>
                <w:tcPr>
                  <w:tcW w:w="1049" w:type="pct"/>
                </w:tcPr>
                <w:p w14:paraId="36DCDC9A" w14:textId="77777777" w:rsidR="00430F27" w:rsidRPr="00782EFB" w:rsidRDefault="00430F27" w:rsidP="00850BB6">
                  <w:pPr>
                    <w:spacing w:after="240"/>
                    <w:rPr>
                      <w:b/>
                      <w:iCs/>
                      <w:sz w:val="20"/>
                      <w:szCs w:val="20"/>
                    </w:rPr>
                  </w:pPr>
                  <w:r w:rsidRPr="00782EFB">
                    <w:rPr>
                      <w:b/>
                      <w:iCs/>
                      <w:sz w:val="20"/>
                      <w:szCs w:val="20"/>
                    </w:rPr>
                    <w:t>Variable</w:t>
                  </w:r>
                </w:p>
              </w:tc>
              <w:tc>
                <w:tcPr>
                  <w:tcW w:w="458" w:type="pct"/>
                </w:tcPr>
                <w:p w14:paraId="5207E240" w14:textId="77777777" w:rsidR="00430F27" w:rsidRPr="00782EFB" w:rsidRDefault="00430F27" w:rsidP="00850BB6">
                  <w:pPr>
                    <w:spacing w:after="240"/>
                    <w:rPr>
                      <w:b/>
                      <w:iCs/>
                      <w:sz w:val="20"/>
                      <w:szCs w:val="20"/>
                    </w:rPr>
                  </w:pPr>
                  <w:r w:rsidRPr="00782EFB">
                    <w:rPr>
                      <w:b/>
                      <w:iCs/>
                      <w:sz w:val="20"/>
                      <w:szCs w:val="20"/>
                    </w:rPr>
                    <w:t>Unit</w:t>
                  </w:r>
                </w:p>
              </w:tc>
              <w:tc>
                <w:tcPr>
                  <w:tcW w:w="3493" w:type="pct"/>
                </w:tcPr>
                <w:p w14:paraId="137F9715" w14:textId="77777777" w:rsidR="00430F27" w:rsidRPr="00782EFB" w:rsidRDefault="00430F27" w:rsidP="00850BB6">
                  <w:pPr>
                    <w:spacing w:after="240"/>
                    <w:rPr>
                      <w:b/>
                      <w:iCs/>
                      <w:sz w:val="20"/>
                      <w:szCs w:val="20"/>
                    </w:rPr>
                  </w:pPr>
                  <w:r w:rsidRPr="00782EFB">
                    <w:rPr>
                      <w:b/>
                      <w:iCs/>
                      <w:sz w:val="20"/>
                      <w:szCs w:val="20"/>
                    </w:rPr>
                    <w:t>Definition</w:t>
                  </w:r>
                </w:p>
              </w:tc>
            </w:tr>
            <w:tr w:rsidR="00430F27" w:rsidRPr="00782EFB" w14:paraId="35206E54" w14:textId="77777777" w:rsidTr="00850BB6">
              <w:tc>
                <w:tcPr>
                  <w:tcW w:w="1049" w:type="pct"/>
                </w:tcPr>
                <w:p w14:paraId="73D3EB70" w14:textId="77777777" w:rsidR="00430F27" w:rsidRPr="00782EFB" w:rsidRDefault="00430F27" w:rsidP="00850BB6">
                  <w:pPr>
                    <w:spacing w:after="60"/>
                    <w:rPr>
                      <w:iCs/>
                      <w:sz w:val="20"/>
                      <w:szCs w:val="20"/>
                    </w:rPr>
                  </w:pPr>
                  <w:r w:rsidRPr="00782EFB">
                    <w:rPr>
                      <w:iCs/>
                      <w:sz w:val="20"/>
                      <w:szCs w:val="20"/>
                    </w:rPr>
                    <w:t xml:space="preserve">PCECRAMT </w:t>
                  </w:r>
                  <w:r w:rsidRPr="00782EFB">
                    <w:rPr>
                      <w:i/>
                      <w:iCs/>
                      <w:sz w:val="20"/>
                      <w:szCs w:val="20"/>
                      <w:vertAlign w:val="subscript"/>
                    </w:rPr>
                    <w:t>q</w:t>
                  </w:r>
                </w:p>
              </w:tc>
              <w:tc>
                <w:tcPr>
                  <w:tcW w:w="458" w:type="pct"/>
                </w:tcPr>
                <w:p w14:paraId="23FC0B7E" w14:textId="77777777" w:rsidR="00430F27" w:rsidRPr="00782EFB" w:rsidRDefault="00430F27" w:rsidP="00850BB6">
                  <w:pPr>
                    <w:spacing w:after="60"/>
                    <w:rPr>
                      <w:iCs/>
                      <w:sz w:val="20"/>
                      <w:szCs w:val="20"/>
                    </w:rPr>
                  </w:pPr>
                  <w:r w:rsidRPr="00782EFB">
                    <w:rPr>
                      <w:iCs/>
                      <w:sz w:val="20"/>
                      <w:szCs w:val="20"/>
                    </w:rPr>
                    <w:t>$</w:t>
                  </w:r>
                </w:p>
              </w:tc>
              <w:tc>
                <w:tcPr>
                  <w:tcW w:w="3493" w:type="pct"/>
                </w:tcPr>
                <w:p w14:paraId="1751B884" w14:textId="77777777" w:rsidR="00430F27" w:rsidRPr="00782EFB" w:rsidRDefault="00430F27" w:rsidP="00850BB6">
                  <w:pPr>
                    <w:spacing w:after="60"/>
                    <w:rPr>
                      <w:iCs/>
                      <w:sz w:val="20"/>
                      <w:szCs w:val="20"/>
                    </w:rPr>
                  </w:pPr>
                  <w:r w:rsidRPr="00782EFB">
                    <w:rPr>
                      <w:i/>
                      <w:iCs/>
                      <w:sz w:val="20"/>
                      <w:szCs w:val="20"/>
                    </w:rPr>
                    <w:t>Procured Capacity for ERCOT Contingency Reserve Service Amount per QSE in DAM</w:t>
                  </w:r>
                  <w:r w:rsidRPr="00782EFB">
                    <w:rPr>
                      <w:iCs/>
                      <w:sz w:val="20"/>
                      <w:szCs w:val="20"/>
                    </w:rPr>
                    <w:t xml:space="preserve">—The DAM ECRS payment for QSE </w:t>
                  </w:r>
                  <w:r w:rsidRPr="00782EFB">
                    <w:rPr>
                      <w:i/>
                      <w:iCs/>
                      <w:sz w:val="20"/>
                      <w:szCs w:val="20"/>
                    </w:rPr>
                    <w:t>q</w:t>
                  </w:r>
                  <w:r w:rsidRPr="00782EFB">
                    <w:rPr>
                      <w:iCs/>
                      <w:sz w:val="20"/>
                      <w:szCs w:val="20"/>
                    </w:rPr>
                    <w:t xml:space="preserve"> for the hour.</w:t>
                  </w:r>
                </w:p>
              </w:tc>
            </w:tr>
            <w:tr w:rsidR="00430F27" w:rsidRPr="00782EFB" w14:paraId="4197B30C" w14:textId="77777777" w:rsidTr="00850BB6">
              <w:trPr>
                <w:ins w:id="1818" w:author="ERCOT" w:date="2020-01-10T13:03:00Z"/>
              </w:trPr>
              <w:tc>
                <w:tcPr>
                  <w:tcW w:w="1049" w:type="pct"/>
                </w:tcPr>
                <w:p w14:paraId="38356635" w14:textId="77777777" w:rsidR="00430F27" w:rsidRPr="00A1178F" w:rsidRDefault="00430F27" w:rsidP="00850BB6">
                  <w:pPr>
                    <w:spacing w:after="60"/>
                    <w:rPr>
                      <w:ins w:id="1819" w:author="ERCOT" w:date="2020-01-10T13:03:00Z"/>
                      <w:iCs/>
                      <w:sz w:val="20"/>
                      <w:szCs w:val="20"/>
                    </w:rPr>
                  </w:pPr>
                  <w:ins w:id="1820" w:author="ERCOT" w:date="2020-01-10T13:04:00Z">
                    <w:r w:rsidRPr="005558D4">
                      <w:rPr>
                        <w:sz w:val="20"/>
                        <w:szCs w:val="20"/>
                      </w:rPr>
                      <w:t>DA</w:t>
                    </w:r>
                    <w:r w:rsidRPr="00A1178F">
                      <w:rPr>
                        <w:sz w:val="20"/>
                        <w:szCs w:val="20"/>
                      </w:rPr>
                      <w:t>P</w:t>
                    </w:r>
                  </w:ins>
                  <w:ins w:id="1821" w:author="ERCOT" w:date="2020-01-10T13:08:00Z">
                    <w:r>
                      <w:rPr>
                        <w:sz w:val="20"/>
                        <w:szCs w:val="20"/>
                      </w:rPr>
                      <w:t>C</w:t>
                    </w:r>
                  </w:ins>
                  <w:ins w:id="1822" w:author="ERCOT" w:date="2020-01-10T13:04:00Z">
                    <w:r w:rsidRPr="00A1178F">
                      <w:rPr>
                        <w:sz w:val="20"/>
                        <w:szCs w:val="20"/>
                      </w:rPr>
                      <w:t>ECR</w:t>
                    </w:r>
                    <w:r w:rsidRPr="005558D4">
                      <w:rPr>
                        <w:sz w:val="20"/>
                        <w:szCs w:val="20"/>
                      </w:rPr>
                      <w:t>OAMT</w:t>
                    </w:r>
                    <w:r w:rsidRPr="005558D4">
                      <w:rPr>
                        <w:i/>
                        <w:sz w:val="20"/>
                        <w:szCs w:val="20"/>
                      </w:rPr>
                      <w:t xml:space="preserve"> </w:t>
                    </w:r>
                    <w:r w:rsidRPr="005558D4">
                      <w:rPr>
                        <w:i/>
                        <w:sz w:val="20"/>
                        <w:szCs w:val="20"/>
                        <w:vertAlign w:val="subscript"/>
                      </w:rPr>
                      <w:t>q</w:t>
                    </w:r>
                  </w:ins>
                </w:p>
              </w:tc>
              <w:tc>
                <w:tcPr>
                  <w:tcW w:w="458" w:type="pct"/>
                </w:tcPr>
                <w:p w14:paraId="739EC2FC" w14:textId="77777777" w:rsidR="00430F27" w:rsidRPr="00A1178F" w:rsidRDefault="00430F27" w:rsidP="00850BB6">
                  <w:pPr>
                    <w:spacing w:after="60"/>
                    <w:rPr>
                      <w:ins w:id="1823" w:author="ERCOT" w:date="2020-01-10T13:03:00Z"/>
                      <w:iCs/>
                      <w:sz w:val="20"/>
                      <w:szCs w:val="20"/>
                    </w:rPr>
                  </w:pPr>
                  <w:ins w:id="1824" w:author="ERCOT" w:date="2020-01-10T13:04:00Z">
                    <w:r w:rsidRPr="005558D4">
                      <w:rPr>
                        <w:sz w:val="20"/>
                        <w:szCs w:val="20"/>
                      </w:rPr>
                      <w:t>$</w:t>
                    </w:r>
                  </w:ins>
                </w:p>
              </w:tc>
              <w:tc>
                <w:tcPr>
                  <w:tcW w:w="3493" w:type="pct"/>
                </w:tcPr>
                <w:p w14:paraId="2CAB458B" w14:textId="77777777" w:rsidR="00430F27" w:rsidRPr="00A1178F" w:rsidRDefault="00430F27" w:rsidP="00942867">
                  <w:pPr>
                    <w:spacing w:after="60"/>
                    <w:rPr>
                      <w:ins w:id="1825" w:author="ERCOT" w:date="2020-01-10T13:03:00Z"/>
                      <w:i/>
                      <w:iCs/>
                      <w:sz w:val="20"/>
                      <w:szCs w:val="20"/>
                    </w:rPr>
                  </w:pPr>
                  <w:ins w:id="1826" w:author="ERCOT" w:date="2020-01-10T13:04:00Z">
                    <w:r w:rsidRPr="005558D4">
                      <w:rPr>
                        <w:i/>
                        <w:sz w:val="20"/>
                        <w:szCs w:val="20"/>
                      </w:rPr>
                      <w:t xml:space="preserve">Day-Ahead Procured Capacity for </w:t>
                    </w:r>
                    <w:r w:rsidRPr="00A1178F">
                      <w:rPr>
                        <w:i/>
                        <w:iCs/>
                        <w:sz w:val="20"/>
                        <w:szCs w:val="20"/>
                      </w:rPr>
                      <w:t>ERCOT Contingency Reserve Service</w:t>
                    </w:r>
                    <w:r w:rsidRPr="005558D4">
                      <w:rPr>
                        <w:i/>
                        <w:sz w:val="20"/>
                        <w:szCs w:val="20"/>
                      </w:rPr>
                      <w:t xml:space="preserve"> Only </w:t>
                    </w:r>
                  </w:ins>
                  <w:ins w:id="1827" w:author="ERCOT 070820" w:date="2020-07-03T12:37:00Z">
                    <w:r w:rsidR="0022024F">
                      <w:rPr>
                        <w:i/>
                        <w:sz w:val="20"/>
                        <w:szCs w:val="20"/>
                      </w:rPr>
                      <w:t>Amount</w:t>
                    </w:r>
                  </w:ins>
                  <w:ins w:id="1828" w:author="ERCOT" w:date="2020-01-10T13:04:00Z">
                    <w:del w:id="1829" w:author="ERCOT 070820" w:date="2020-07-03T12:38:00Z">
                      <w:r w:rsidRPr="005558D4" w:rsidDel="0022024F">
                        <w:rPr>
                          <w:i/>
                          <w:sz w:val="20"/>
                          <w:szCs w:val="20"/>
                        </w:rPr>
                        <w:delText>Awards</w:delText>
                      </w:r>
                    </w:del>
                    <w:r w:rsidRPr="005558D4">
                      <w:rPr>
                        <w:i/>
                        <w:sz w:val="20"/>
                        <w:szCs w:val="20"/>
                      </w:rPr>
                      <w:t xml:space="preserve"> per QSE</w:t>
                    </w:r>
                    <w:r w:rsidRPr="005558D4">
                      <w:rPr>
                        <w:sz w:val="20"/>
                        <w:szCs w:val="20"/>
                      </w:rPr>
                      <w:t xml:space="preserve">— The payment to QSE </w:t>
                    </w:r>
                    <w:r w:rsidRPr="005558D4">
                      <w:rPr>
                        <w:i/>
                        <w:sz w:val="20"/>
                        <w:szCs w:val="20"/>
                      </w:rPr>
                      <w:t>q</w:t>
                    </w:r>
                    <w:r w:rsidRPr="005558D4">
                      <w:rPr>
                        <w:sz w:val="20"/>
                        <w:szCs w:val="20"/>
                      </w:rPr>
                      <w:t xml:space="preserve"> for all </w:t>
                    </w:r>
                  </w:ins>
                  <w:ins w:id="1830" w:author="ERCOT" w:date="2020-01-10T13:05:00Z">
                    <w:r w:rsidRPr="005558D4">
                      <w:rPr>
                        <w:sz w:val="20"/>
                        <w:szCs w:val="20"/>
                      </w:rPr>
                      <w:t>ECRS</w:t>
                    </w:r>
                  </w:ins>
                  <w:ins w:id="1831" w:author="ERCOT" w:date="2020-01-10T13:04:00Z">
                    <w:r w:rsidRPr="005558D4">
                      <w:rPr>
                        <w:sz w:val="20"/>
                        <w:szCs w:val="20"/>
                      </w:rPr>
                      <w:t xml:space="preserve"> only awards in DAM for the hour.</w:t>
                    </w:r>
                  </w:ins>
                </w:p>
              </w:tc>
            </w:tr>
            <w:tr w:rsidR="00430F27" w:rsidRPr="00782EFB" w14:paraId="21EC0544" w14:textId="77777777" w:rsidTr="00850BB6">
              <w:tc>
                <w:tcPr>
                  <w:tcW w:w="1049" w:type="pct"/>
                </w:tcPr>
                <w:p w14:paraId="73BCAD1F" w14:textId="77777777" w:rsidR="00430F27" w:rsidRPr="00C43BCB" w:rsidRDefault="00430F27" w:rsidP="00850BB6">
                  <w:pPr>
                    <w:spacing w:after="60"/>
                    <w:rPr>
                      <w:iCs/>
                      <w:sz w:val="20"/>
                      <w:szCs w:val="20"/>
                    </w:rPr>
                  </w:pPr>
                  <w:r w:rsidRPr="00A1178F">
                    <w:rPr>
                      <w:iCs/>
                      <w:sz w:val="20"/>
                      <w:szCs w:val="20"/>
                    </w:rPr>
                    <w:t>PCECR</w:t>
                  </w:r>
                  <w:r w:rsidRPr="00C43BCB">
                    <w:rPr>
                      <w:iCs/>
                      <w:sz w:val="20"/>
                      <w:szCs w:val="20"/>
                    </w:rPr>
                    <w:t xml:space="preserve"> </w:t>
                  </w:r>
                  <w:r w:rsidRPr="00C43BCB">
                    <w:rPr>
                      <w:i/>
                      <w:iCs/>
                      <w:sz w:val="20"/>
                      <w:szCs w:val="20"/>
                      <w:vertAlign w:val="subscript"/>
                    </w:rPr>
                    <w:t>q</w:t>
                  </w:r>
                  <w:r w:rsidRPr="00C43BCB">
                    <w:rPr>
                      <w:i/>
                      <w:iCs/>
                      <w:sz w:val="20"/>
                      <w:szCs w:val="20"/>
                    </w:rPr>
                    <w:t xml:space="preserve"> </w:t>
                  </w:r>
                </w:p>
              </w:tc>
              <w:tc>
                <w:tcPr>
                  <w:tcW w:w="458" w:type="pct"/>
                </w:tcPr>
                <w:p w14:paraId="284A6F55" w14:textId="77777777" w:rsidR="00430F27" w:rsidRPr="00A1178F" w:rsidRDefault="00430F27" w:rsidP="00850BB6">
                  <w:pPr>
                    <w:spacing w:after="60"/>
                    <w:rPr>
                      <w:iCs/>
                      <w:sz w:val="20"/>
                      <w:szCs w:val="20"/>
                    </w:rPr>
                  </w:pPr>
                  <w:r w:rsidRPr="00A1178F">
                    <w:rPr>
                      <w:iCs/>
                      <w:sz w:val="20"/>
                      <w:szCs w:val="20"/>
                    </w:rPr>
                    <w:t>MW</w:t>
                  </w:r>
                </w:p>
              </w:tc>
              <w:tc>
                <w:tcPr>
                  <w:tcW w:w="3493" w:type="pct"/>
                </w:tcPr>
                <w:p w14:paraId="4A9DC71A" w14:textId="77777777" w:rsidR="00430F27" w:rsidRPr="00A1178F" w:rsidRDefault="00430F27" w:rsidP="00850BB6">
                  <w:pPr>
                    <w:spacing w:after="60"/>
                    <w:rPr>
                      <w:iCs/>
                      <w:sz w:val="20"/>
                      <w:szCs w:val="20"/>
                    </w:rPr>
                  </w:pPr>
                  <w:r w:rsidRPr="00A1178F">
                    <w:rPr>
                      <w:i/>
                      <w:iCs/>
                      <w:sz w:val="20"/>
                      <w:szCs w:val="20"/>
                    </w:rPr>
                    <w:t>Procured Capacity for ERCOT Contingency Reserve Service per QSE in DAM</w:t>
                  </w:r>
                  <w:r w:rsidRPr="00A1178F">
                    <w:rPr>
                      <w:iCs/>
                      <w:sz w:val="20"/>
                      <w:szCs w:val="20"/>
                    </w:rPr>
                    <w:t xml:space="preserve">—The total ECRS capacity quantity awarded to QSE </w:t>
                  </w:r>
                  <w:r w:rsidRPr="00A1178F">
                    <w:rPr>
                      <w:i/>
                      <w:iCs/>
                      <w:sz w:val="20"/>
                      <w:szCs w:val="20"/>
                    </w:rPr>
                    <w:t>q</w:t>
                  </w:r>
                  <w:r w:rsidRPr="00A1178F">
                    <w:rPr>
                      <w:iCs/>
                      <w:sz w:val="20"/>
                      <w:szCs w:val="20"/>
                    </w:rPr>
                    <w:t xml:space="preserve"> in the DAM for all the Resources represented by this QSE for the hour.</w:t>
                  </w:r>
                </w:p>
              </w:tc>
            </w:tr>
            <w:tr w:rsidR="00430F27" w:rsidRPr="00782EFB" w14:paraId="53B97563" w14:textId="77777777" w:rsidTr="00850BB6">
              <w:tc>
                <w:tcPr>
                  <w:tcW w:w="1049" w:type="pct"/>
                </w:tcPr>
                <w:p w14:paraId="7692CCDA" w14:textId="77777777" w:rsidR="00430F27" w:rsidRPr="00302DCD" w:rsidRDefault="00430F27" w:rsidP="00850BB6">
                  <w:pPr>
                    <w:spacing w:after="60"/>
                    <w:rPr>
                      <w:iCs/>
                      <w:sz w:val="20"/>
                      <w:szCs w:val="20"/>
                    </w:rPr>
                  </w:pPr>
                  <w:r w:rsidRPr="00A1178F">
                    <w:rPr>
                      <w:iCs/>
                      <w:sz w:val="20"/>
                      <w:szCs w:val="20"/>
                    </w:rPr>
                    <w:t xml:space="preserve">PCECRR </w:t>
                  </w:r>
                  <w:r w:rsidRPr="00A1178F">
                    <w:rPr>
                      <w:i/>
                      <w:iCs/>
                      <w:sz w:val="20"/>
                      <w:szCs w:val="20"/>
                      <w:vertAlign w:val="subscript"/>
                    </w:rPr>
                    <w:t>r,</w:t>
                  </w:r>
                  <w:r w:rsidRPr="00302DCD">
                    <w:rPr>
                      <w:i/>
                      <w:iCs/>
                      <w:sz w:val="20"/>
                      <w:szCs w:val="20"/>
                    </w:rPr>
                    <w:t xml:space="preserve"> </w:t>
                  </w:r>
                  <w:r w:rsidRPr="00302DCD">
                    <w:rPr>
                      <w:i/>
                      <w:iCs/>
                      <w:sz w:val="20"/>
                      <w:szCs w:val="20"/>
                      <w:vertAlign w:val="subscript"/>
                    </w:rPr>
                    <w:t>q, DAM</w:t>
                  </w:r>
                </w:p>
              </w:tc>
              <w:tc>
                <w:tcPr>
                  <w:tcW w:w="458" w:type="pct"/>
                </w:tcPr>
                <w:p w14:paraId="78C9CE83" w14:textId="77777777" w:rsidR="00430F27" w:rsidRPr="00C43BCB" w:rsidRDefault="00430F27" w:rsidP="00850BB6">
                  <w:pPr>
                    <w:spacing w:after="60"/>
                    <w:rPr>
                      <w:iCs/>
                      <w:sz w:val="20"/>
                      <w:szCs w:val="20"/>
                    </w:rPr>
                  </w:pPr>
                  <w:r w:rsidRPr="00C43BCB">
                    <w:rPr>
                      <w:iCs/>
                      <w:sz w:val="20"/>
                      <w:szCs w:val="20"/>
                    </w:rPr>
                    <w:t>MW</w:t>
                  </w:r>
                </w:p>
              </w:tc>
              <w:tc>
                <w:tcPr>
                  <w:tcW w:w="3493" w:type="pct"/>
                </w:tcPr>
                <w:p w14:paraId="71047996" w14:textId="77777777" w:rsidR="00430F27" w:rsidRPr="00A1178F" w:rsidRDefault="00430F27" w:rsidP="00850BB6">
                  <w:pPr>
                    <w:spacing w:after="60"/>
                    <w:rPr>
                      <w:iCs/>
                      <w:sz w:val="20"/>
                      <w:szCs w:val="20"/>
                    </w:rPr>
                  </w:pPr>
                  <w:r w:rsidRPr="00A1178F">
                    <w:rPr>
                      <w:i/>
                      <w:iCs/>
                      <w:sz w:val="20"/>
                      <w:szCs w:val="20"/>
                    </w:rPr>
                    <w:t>Procured Capacity for ERCOT Contingency Reserve Service from Resource per Resource per QSE in DAM</w:t>
                  </w:r>
                  <w:r w:rsidRPr="00A1178F">
                    <w:rPr>
                      <w:iCs/>
                      <w:sz w:val="20"/>
                      <w:szCs w:val="20"/>
                    </w:rPr>
                    <w:t xml:space="preserve">—The ECRS capacity quantity awarded to QSE </w:t>
                  </w:r>
                  <w:r w:rsidRPr="00A1178F">
                    <w:rPr>
                      <w:i/>
                      <w:iCs/>
                      <w:sz w:val="20"/>
                      <w:szCs w:val="20"/>
                    </w:rPr>
                    <w:t>q</w:t>
                  </w:r>
                  <w:r w:rsidRPr="00A1178F">
                    <w:rPr>
                      <w:iCs/>
                      <w:sz w:val="20"/>
                      <w:szCs w:val="20"/>
                    </w:rPr>
                    <w:t xml:space="preserve"> in the DAM for Resource </w:t>
                  </w:r>
                  <w:r w:rsidRPr="00A1178F">
                    <w:rPr>
                      <w:i/>
                      <w:iCs/>
                      <w:sz w:val="20"/>
                      <w:szCs w:val="20"/>
                    </w:rPr>
                    <w:t>r</w:t>
                  </w:r>
                  <w:r w:rsidRPr="00A1178F">
                    <w:rPr>
                      <w:iCs/>
                      <w:sz w:val="20"/>
                      <w:szCs w:val="20"/>
                    </w:rPr>
                    <w:t xml:space="preserve"> for the hour.  Where for a Combined Cycle Train, the Resource </w:t>
                  </w:r>
                  <w:r w:rsidRPr="00A1178F">
                    <w:rPr>
                      <w:i/>
                      <w:iCs/>
                      <w:sz w:val="20"/>
                      <w:szCs w:val="20"/>
                    </w:rPr>
                    <w:t xml:space="preserve">r </w:t>
                  </w:r>
                  <w:r w:rsidRPr="00A1178F">
                    <w:rPr>
                      <w:iCs/>
                      <w:sz w:val="20"/>
                      <w:szCs w:val="20"/>
                    </w:rPr>
                    <w:t>is a Combined Cycle Generation Resource within the Combined Cycle Train.</w:t>
                  </w:r>
                </w:p>
              </w:tc>
            </w:tr>
            <w:tr w:rsidR="00430F27" w:rsidRPr="00782EFB" w14:paraId="10F55D45" w14:textId="77777777" w:rsidTr="00850BB6">
              <w:tc>
                <w:tcPr>
                  <w:tcW w:w="1049" w:type="pct"/>
                </w:tcPr>
                <w:p w14:paraId="0CD94796" w14:textId="77777777" w:rsidR="00430F27" w:rsidRPr="00302DCD" w:rsidRDefault="00430F27" w:rsidP="00850BB6">
                  <w:pPr>
                    <w:spacing w:after="60"/>
                    <w:rPr>
                      <w:iCs/>
                      <w:sz w:val="20"/>
                      <w:szCs w:val="20"/>
                    </w:rPr>
                  </w:pPr>
                  <w:r w:rsidRPr="00A1178F">
                    <w:rPr>
                      <w:iCs/>
                      <w:sz w:val="20"/>
                      <w:szCs w:val="20"/>
                    </w:rPr>
                    <w:t xml:space="preserve">MCPCECR </w:t>
                  </w:r>
                  <w:r w:rsidRPr="00A1178F">
                    <w:rPr>
                      <w:i/>
                      <w:iCs/>
                      <w:sz w:val="20"/>
                      <w:szCs w:val="20"/>
                      <w:vertAlign w:val="subscript"/>
                    </w:rPr>
                    <w:t>DAM</w:t>
                  </w:r>
                </w:p>
              </w:tc>
              <w:tc>
                <w:tcPr>
                  <w:tcW w:w="458" w:type="pct"/>
                </w:tcPr>
                <w:p w14:paraId="069BF932" w14:textId="77777777" w:rsidR="00430F27" w:rsidRPr="00A1178F" w:rsidRDefault="00430F27" w:rsidP="00850BB6">
                  <w:pPr>
                    <w:spacing w:after="60"/>
                    <w:rPr>
                      <w:iCs/>
                      <w:sz w:val="20"/>
                      <w:szCs w:val="20"/>
                    </w:rPr>
                  </w:pPr>
                  <w:r w:rsidRPr="00C43BCB">
                    <w:rPr>
                      <w:iCs/>
                      <w:sz w:val="20"/>
                      <w:szCs w:val="20"/>
                    </w:rPr>
                    <w:t xml:space="preserve">$/MW </w:t>
                  </w:r>
                  <w:del w:id="1832" w:author="ERCOT" w:date="2020-01-10T13:03:00Z">
                    <w:r w:rsidRPr="00A1178F" w:rsidDel="00A1178F">
                      <w:rPr>
                        <w:iCs/>
                        <w:sz w:val="20"/>
                        <w:szCs w:val="20"/>
                      </w:rPr>
                      <w:delText>per hour</w:delText>
                    </w:r>
                  </w:del>
                </w:p>
              </w:tc>
              <w:tc>
                <w:tcPr>
                  <w:tcW w:w="3493" w:type="pct"/>
                </w:tcPr>
                <w:p w14:paraId="28B3B361" w14:textId="77777777" w:rsidR="00430F27" w:rsidRPr="00A1178F" w:rsidRDefault="00430F27" w:rsidP="00850BB6">
                  <w:pPr>
                    <w:spacing w:after="60"/>
                    <w:rPr>
                      <w:iCs/>
                      <w:sz w:val="20"/>
                      <w:szCs w:val="20"/>
                    </w:rPr>
                  </w:pPr>
                  <w:r w:rsidRPr="00A1178F">
                    <w:rPr>
                      <w:i/>
                      <w:iCs/>
                      <w:sz w:val="20"/>
                      <w:szCs w:val="20"/>
                    </w:rPr>
                    <w:t>Market Clearing Price for Capacity for ERCOT Contingency Reserve Service in DAM</w:t>
                  </w:r>
                  <w:r w:rsidRPr="00A1178F">
                    <w:rPr>
                      <w:iCs/>
                      <w:sz w:val="20"/>
                      <w:szCs w:val="20"/>
                    </w:rPr>
                    <w:t>—The DAM MCPC for ECRS for the hour.</w:t>
                  </w:r>
                </w:p>
              </w:tc>
            </w:tr>
            <w:tr w:rsidR="00430F27" w:rsidRPr="00782EFB" w14:paraId="756E18ED" w14:textId="77777777" w:rsidTr="00850BB6">
              <w:trPr>
                <w:ins w:id="1833" w:author="ERCOT" w:date="2020-01-10T13:03:00Z"/>
              </w:trPr>
              <w:tc>
                <w:tcPr>
                  <w:tcW w:w="1049" w:type="pct"/>
                </w:tcPr>
                <w:p w14:paraId="3007C90E" w14:textId="77777777" w:rsidR="00430F27" w:rsidRPr="00A1178F" w:rsidRDefault="00430F27" w:rsidP="00850BB6">
                  <w:pPr>
                    <w:spacing w:after="60"/>
                    <w:rPr>
                      <w:ins w:id="1834" w:author="ERCOT" w:date="2020-01-10T13:03:00Z"/>
                      <w:iCs/>
                      <w:sz w:val="20"/>
                      <w:szCs w:val="20"/>
                    </w:rPr>
                  </w:pPr>
                  <w:ins w:id="1835" w:author="ERCOT" w:date="2020-01-10T13:03:00Z">
                    <w:r w:rsidRPr="005558D4">
                      <w:rPr>
                        <w:sz w:val="20"/>
                        <w:szCs w:val="20"/>
                      </w:rPr>
                      <w:t>DA</w:t>
                    </w:r>
                    <w:r w:rsidRPr="00A1178F">
                      <w:rPr>
                        <w:sz w:val="20"/>
                        <w:szCs w:val="20"/>
                      </w:rPr>
                      <w:t>ECR</w:t>
                    </w:r>
                    <w:r w:rsidRPr="005558D4">
                      <w:rPr>
                        <w:sz w:val="20"/>
                        <w:szCs w:val="20"/>
                      </w:rPr>
                      <w:t xml:space="preserve">OAWD </w:t>
                    </w:r>
                    <w:r w:rsidRPr="005558D4">
                      <w:rPr>
                        <w:i/>
                        <w:sz w:val="20"/>
                        <w:szCs w:val="20"/>
                        <w:vertAlign w:val="subscript"/>
                      </w:rPr>
                      <w:t>q</w:t>
                    </w:r>
                  </w:ins>
                </w:p>
              </w:tc>
              <w:tc>
                <w:tcPr>
                  <w:tcW w:w="458" w:type="pct"/>
                </w:tcPr>
                <w:p w14:paraId="35B8DF46" w14:textId="77777777" w:rsidR="00430F27" w:rsidRPr="00A1178F" w:rsidRDefault="00430F27" w:rsidP="00850BB6">
                  <w:pPr>
                    <w:spacing w:after="60"/>
                    <w:rPr>
                      <w:ins w:id="1836" w:author="ERCOT" w:date="2020-01-10T13:03:00Z"/>
                      <w:iCs/>
                      <w:sz w:val="20"/>
                      <w:szCs w:val="20"/>
                    </w:rPr>
                  </w:pPr>
                  <w:ins w:id="1837" w:author="ERCOT" w:date="2020-01-10T13:03:00Z">
                    <w:r w:rsidRPr="005558D4">
                      <w:rPr>
                        <w:sz w:val="20"/>
                        <w:szCs w:val="20"/>
                      </w:rPr>
                      <w:t>MW</w:t>
                    </w:r>
                  </w:ins>
                </w:p>
              </w:tc>
              <w:tc>
                <w:tcPr>
                  <w:tcW w:w="3493" w:type="pct"/>
                </w:tcPr>
                <w:p w14:paraId="105A5B52" w14:textId="77777777" w:rsidR="00430F27" w:rsidRPr="00A1178F" w:rsidRDefault="00430F27" w:rsidP="0022024F">
                  <w:pPr>
                    <w:spacing w:after="60"/>
                    <w:rPr>
                      <w:ins w:id="1838" w:author="ERCOT" w:date="2020-01-10T13:03:00Z"/>
                      <w:i/>
                      <w:iCs/>
                      <w:sz w:val="20"/>
                      <w:szCs w:val="20"/>
                    </w:rPr>
                  </w:pPr>
                  <w:ins w:id="1839" w:author="ERCOT" w:date="2020-01-10T13:03:00Z">
                    <w:r w:rsidRPr="005558D4">
                      <w:rPr>
                        <w:i/>
                        <w:sz w:val="20"/>
                        <w:szCs w:val="20"/>
                      </w:rPr>
                      <w:t xml:space="preserve">Day-Ahead </w:t>
                    </w:r>
                  </w:ins>
                  <w:ins w:id="1840" w:author="ERCOT" w:date="2020-01-10T13:05:00Z">
                    <w:r w:rsidRPr="00A1178F">
                      <w:rPr>
                        <w:i/>
                        <w:iCs/>
                        <w:sz w:val="20"/>
                        <w:szCs w:val="20"/>
                      </w:rPr>
                      <w:t xml:space="preserve">ERCOT Contingency Reserve Service </w:t>
                    </w:r>
                  </w:ins>
                  <w:ins w:id="1841" w:author="ERCOT" w:date="2020-01-10T13:03:00Z">
                    <w:r w:rsidRPr="005558D4">
                      <w:rPr>
                        <w:i/>
                        <w:sz w:val="20"/>
                        <w:szCs w:val="20"/>
                      </w:rPr>
                      <w:t xml:space="preserve">Only Award </w:t>
                    </w:r>
                  </w:ins>
                  <w:ins w:id="1842" w:author="ERCOT 070820" w:date="2020-07-03T12:38:00Z">
                    <w:r w:rsidR="0022024F">
                      <w:rPr>
                        <w:i/>
                        <w:sz w:val="20"/>
                        <w:szCs w:val="20"/>
                      </w:rPr>
                      <w:t>per</w:t>
                    </w:r>
                  </w:ins>
                  <w:ins w:id="1843" w:author="ERCOT" w:date="2020-01-10T13:03:00Z">
                    <w:del w:id="1844" w:author="ERCOT 070820" w:date="2020-07-03T12:38:00Z">
                      <w:r w:rsidRPr="005558D4" w:rsidDel="0022024F">
                        <w:rPr>
                          <w:i/>
                          <w:sz w:val="20"/>
                          <w:szCs w:val="20"/>
                        </w:rPr>
                        <w:delText>for the</w:delText>
                      </w:r>
                    </w:del>
                    <w:r w:rsidRPr="005558D4">
                      <w:rPr>
                        <w:i/>
                        <w:sz w:val="20"/>
                        <w:szCs w:val="20"/>
                      </w:rPr>
                      <w:t xml:space="preserve"> QSE </w:t>
                    </w:r>
                    <w:r w:rsidRPr="005558D4">
                      <w:rPr>
                        <w:sz w:val="20"/>
                        <w:szCs w:val="20"/>
                      </w:rPr>
                      <w:t xml:space="preserve">—The </w:t>
                    </w:r>
                  </w:ins>
                  <w:ins w:id="1845" w:author="ERCOT" w:date="2020-01-10T13:05:00Z">
                    <w:r w:rsidRPr="005558D4">
                      <w:rPr>
                        <w:sz w:val="20"/>
                        <w:szCs w:val="20"/>
                      </w:rPr>
                      <w:t>ECRS</w:t>
                    </w:r>
                  </w:ins>
                  <w:ins w:id="1846" w:author="ERCOT" w:date="2020-01-10T13:03:00Z">
                    <w:r w:rsidRPr="005558D4">
                      <w:rPr>
                        <w:sz w:val="20"/>
                        <w:szCs w:val="20"/>
                      </w:rPr>
                      <w:t xml:space="preserve"> only capacity quantity awarded in DAM to QSE </w:t>
                    </w:r>
                    <w:r w:rsidRPr="005558D4">
                      <w:rPr>
                        <w:i/>
                        <w:sz w:val="20"/>
                        <w:szCs w:val="20"/>
                      </w:rPr>
                      <w:t>q</w:t>
                    </w:r>
                    <w:r w:rsidRPr="005558D4">
                      <w:rPr>
                        <w:sz w:val="20"/>
                        <w:szCs w:val="20"/>
                      </w:rPr>
                      <w:t xml:space="preserve"> for the hour.</w:t>
                    </w:r>
                  </w:ins>
                </w:p>
              </w:tc>
            </w:tr>
            <w:tr w:rsidR="00430F27" w:rsidRPr="00782EFB" w14:paraId="1F104577" w14:textId="77777777" w:rsidTr="00850BB6">
              <w:tc>
                <w:tcPr>
                  <w:tcW w:w="1049" w:type="pct"/>
                </w:tcPr>
                <w:p w14:paraId="1BBF2885" w14:textId="77777777" w:rsidR="00430F27" w:rsidRPr="00782EFB" w:rsidRDefault="00430F27" w:rsidP="00850BB6">
                  <w:pPr>
                    <w:spacing w:after="60"/>
                    <w:rPr>
                      <w:i/>
                      <w:iCs/>
                      <w:sz w:val="20"/>
                      <w:szCs w:val="20"/>
                    </w:rPr>
                  </w:pPr>
                  <w:r w:rsidRPr="00782EFB">
                    <w:rPr>
                      <w:i/>
                      <w:iCs/>
                      <w:sz w:val="20"/>
                      <w:szCs w:val="20"/>
                    </w:rPr>
                    <w:t>r</w:t>
                  </w:r>
                </w:p>
              </w:tc>
              <w:tc>
                <w:tcPr>
                  <w:tcW w:w="458" w:type="pct"/>
                </w:tcPr>
                <w:p w14:paraId="0F8249DD"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14586B12" w14:textId="77777777" w:rsidR="00430F27" w:rsidRPr="00782EFB" w:rsidRDefault="00430F27" w:rsidP="00850BB6">
                  <w:pPr>
                    <w:spacing w:after="60"/>
                    <w:rPr>
                      <w:iCs/>
                      <w:sz w:val="20"/>
                      <w:szCs w:val="20"/>
                    </w:rPr>
                  </w:pPr>
                  <w:r w:rsidRPr="00782EFB">
                    <w:rPr>
                      <w:iCs/>
                      <w:sz w:val="20"/>
                      <w:szCs w:val="20"/>
                    </w:rPr>
                    <w:t>A Resource.</w:t>
                  </w:r>
                </w:p>
              </w:tc>
            </w:tr>
            <w:tr w:rsidR="00430F27" w:rsidRPr="00782EFB" w14:paraId="32A64F2E" w14:textId="77777777" w:rsidTr="00850BB6">
              <w:tc>
                <w:tcPr>
                  <w:tcW w:w="1049" w:type="pct"/>
                </w:tcPr>
                <w:p w14:paraId="4E45BB59" w14:textId="77777777" w:rsidR="00430F27" w:rsidRPr="00782EFB" w:rsidRDefault="00430F27" w:rsidP="00850BB6">
                  <w:pPr>
                    <w:spacing w:after="60"/>
                    <w:rPr>
                      <w:i/>
                      <w:iCs/>
                      <w:sz w:val="20"/>
                      <w:szCs w:val="20"/>
                    </w:rPr>
                  </w:pPr>
                  <w:r w:rsidRPr="00782EFB">
                    <w:rPr>
                      <w:i/>
                      <w:iCs/>
                      <w:sz w:val="20"/>
                      <w:szCs w:val="20"/>
                    </w:rPr>
                    <w:t>q</w:t>
                  </w:r>
                </w:p>
              </w:tc>
              <w:tc>
                <w:tcPr>
                  <w:tcW w:w="458" w:type="pct"/>
                </w:tcPr>
                <w:p w14:paraId="64312C5B" w14:textId="77777777" w:rsidR="00430F27" w:rsidRPr="00782EFB" w:rsidRDefault="00430F27" w:rsidP="00850BB6">
                  <w:pPr>
                    <w:spacing w:after="60"/>
                    <w:rPr>
                      <w:iCs/>
                      <w:sz w:val="20"/>
                      <w:szCs w:val="20"/>
                    </w:rPr>
                  </w:pPr>
                  <w:r w:rsidRPr="00782EFB">
                    <w:rPr>
                      <w:iCs/>
                      <w:sz w:val="20"/>
                      <w:szCs w:val="20"/>
                    </w:rPr>
                    <w:t>none</w:t>
                  </w:r>
                </w:p>
              </w:tc>
              <w:tc>
                <w:tcPr>
                  <w:tcW w:w="3493" w:type="pct"/>
                </w:tcPr>
                <w:p w14:paraId="4D7F95E5" w14:textId="77777777" w:rsidR="00430F27" w:rsidRPr="00782EFB" w:rsidRDefault="00430F27" w:rsidP="00850BB6">
                  <w:pPr>
                    <w:spacing w:after="60"/>
                    <w:rPr>
                      <w:iCs/>
                      <w:sz w:val="20"/>
                      <w:szCs w:val="20"/>
                    </w:rPr>
                  </w:pPr>
                  <w:r w:rsidRPr="00782EFB">
                    <w:rPr>
                      <w:iCs/>
                      <w:sz w:val="20"/>
                      <w:szCs w:val="20"/>
                    </w:rPr>
                    <w:t>A QSE.</w:t>
                  </w:r>
                </w:p>
              </w:tc>
            </w:tr>
          </w:tbl>
          <w:p w14:paraId="31385B26" w14:textId="77777777" w:rsidR="00430F27" w:rsidRPr="00FC44CB" w:rsidRDefault="00430F27" w:rsidP="00850BB6">
            <w:pPr>
              <w:spacing w:after="240"/>
            </w:pPr>
          </w:p>
        </w:tc>
      </w:tr>
    </w:tbl>
    <w:p w14:paraId="53F02046" w14:textId="77777777" w:rsidR="00430F27" w:rsidRPr="006145CA" w:rsidRDefault="00430F27" w:rsidP="00430F27">
      <w:pPr>
        <w:pStyle w:val="H5"/>
        <w:spacing w:before="480"/>
      </w:pPr>
      <w:bookmarkStart w:id="1847" w:name="_Toc87758792"/>
      <w:bookmarkStart w:id="1848" w:name="_Toc88040357"/>
      <w:bookmarkStart w:id="1849" w:name="_Toc90197180"/>
      <w:bookmarkStart w:id="1850" w:name="_Toc109185142"/>
      <w:bookmarkStart w:id="1851" w:name="_Toc142108972"/>
      <w:bookmarkStart w:id="1852" w:name="_Toc142113817"/>
      <w:bookmarkStart w:id="1853" w:name="_Toc402345645"/>
      <w:bookmarkStart w:id="1854" w:name="_Toc405383928"/>
      <w:bookmarkStart w:id="1855" w:name="_Toc405537031"/>
      <w:bookmarkStart w:id="1856" w:name="_Toc440871817"/>
      <w:bookmarkStart w:id="1857" w:name="_Toc480878757"/>
      <w:bookmarkStart w:id="1858" w:name="_Toc87758789"/>
      <w:bookmarkStart w:id="1859" w:name="_Toc88040354"/>
      <w:bookmarkStart w:id="1860" w:name="_Toc90197177"/>
      <w:bookmarkEnd w:id="1770"/>
      <w:bookmarkEnd w:id="1771"/>
      <w:bookmarkEnd w:id="1772"/>
      <w:r w:rsidRPr="006145CA">
        <w:t>4.6.4.2.1</w:t>
      </w:r>
      <w:r w:rsidRPr="006145CA">
        <w:tab/>
      </w:r>
      <w:commentRangeStart w:id="1861"/>
      <w:r w:rsidRPr="006145CA">
        <w:t>Regulation Up Service Charge</w:t>
      </w:r>
      <w:bookmarkEnd w:id="1847"/>
      <w:bookmarkEnd w:id="1848"/>
      <w:bookmarkEnd w:id="1849"/>
      <w:bookmarkEnd w:id="1850"/>
      <w:bookmarkEnd w:id="1851"/>
      <w:bookmarkEnd w:id="1852"/>
      <w:bookmarkEnd w:id="1853"/>
      <w:bookmarkEnd w:id="1854"/>
      <w:bookmarkEnd w:id="1855"/>
      <w:bookmarkEnd w:id="1856"/>
      <w:bookmarkEnd w:id="1857"/>
      <w:commentRangeEnd w:id="1861"/>
      <w:r w:rsidR="00B1327D">
        <w:rPr>
          <w:rStyle w:val="CommentReference"/>
          <w:b w:val="0"/>
          <w:bCs w:val="0"/>
          <w:i w:val="0"/>
          <w:iCs w:val="0"/>
        </w:rPr>
        <w:commentReference w:id="1861"/>
      </w:r>
    </w:p>
    <w:p w14:paraId="3E12EEBA" w14:textId="77777777" w:rsidR="00430F27" w:rsidRPr="006145CA" w:rsidRDefault="00430F27" w:rsidP="00430F27">
      <w:pPr>
        <w:pStyle w:val="BodyText"/>
        <w:ind w:left="720" w:hanging="720"/>
      </w:pPr>
      <w:r w:rsidRPr="006145CA">
        <w:t>(1)</w:t>
      </w:r>
      <w:r w:rsidRPr="006145CA">
        <w:tab/>
        <w:t>Each QSE shall pay to ERCOT or be paid by ERCOT a Reg-Up Service charge for each hour as follows:</w:t>
      </w:r>
    </w:p>
    <w:p w14:paraId="775D327A" w14:textId="77777777" w:rsidR="00430F27" w:rsidRPr="006145CA" w:rsidRDefault="00430F27" w:rsidP="00430F27">
      <w:pPr>
        <w:pStyle w:val="Formula"/>
      </w:pPr>
      <w:r w:rsidRPr="006145CA">
        <w:lastRenderedPageBreak/>
        <w:t xml:space="preserve">DARUAMT </w:t>
      </w:r>
      <w:r w:rsidRPr="006145CA">
        <w:rPr>
          <w:i/>
          <w:vertAlign w:val="subscript"/>
        </w:rPr>
        <w:t>q</w:t>
      </w:r>
      <w:r w:rsidRPr="006145CA">
        <w:tab/>
        <w:t>=</w:t>
      </w:r>
      <w:r w:rsidRPr="006145CA">
        <w:tab/>
      </w:r>
      <w:r w:rsidRPr="006145CA">
        <w:rPr>
          <w:lang w:val="pt-BR"/>
        </w:rPr>
        <w:t>DARUPR</w:t>
      </w:r>
      <w:r w:rsidRPr="006145CA">
        <w:t xml:space="preserve"> * DARUQ </w:t>
      </w:r>
      <w:r w:rsidRPr="006145CA">
        <w:rPr>
          <w:i/>
          <w:vertAlign w:val="subscript"/>
        </w:rPr>
        <w:t>q</w:t>
      </w:r>
    </w:p>
    <w:p w14:paraId="4D667B83" w14:textId="77777777" w:rsidR="00430F27" w:rsidRPr="006145CA" w:rsidRDefault="00430F27" w:rsidP="00430F27">
      <w:pPr>
        <w:pStyle w:val="BodyText"/>
        <w:rPr>
          <w:lang w:val="pt-BR"/>
        </w:rPr>
      </w:pPr>
      <w:r w:rsidRPr="006145CA">
        <w:rPr>
          <w:lang w:val="pt-BR"/>
        </w:rPr>
        <w:t>Where:</w:t>
      </w:r>
    </w:p>
    <w:p w14:paraId="6F9D40E8" w14:textId="77777777" w:rsidR="00430F27" w:rsidRPr="006145CA" w:rsidRDefault="00430F27" w:rsidP="00430F27">
      <w:pPr>
        <w:pStyle w:val="Formula"/>
      </w:pPr>
      <w:r w:rsidRPr="006145CA">
        <w:t>DARUPR</w:t>
      </w:r>
      <w:r w:rsidRPr="006145CA">
        <w:tab/>
        <w:t xml:space="preserve">= </w:t>
      </w:r>
      <w:r w:rsidRPr="006145CA">
        <w:tab/>
        <w:t xml:space="preserve">(-1) * </w:t>
      </w:r>
      <w:ins w:id="1862" w:author="ERCOT" w:date="2019-12-12T14:18:00Z">
        <w:r w:rsidRPr="006145CA">
          <w:t>DA</w:t>
        </w:r>
      </w:ins>
      <w:r w:rsidRPr="006145CA">
        <w:t>PCRUAMTTOT / DARUQTOT</w:t>
      </w:r>
    </w:p>
    <w:p w14:paraId="7ECFE8D5" w14:textId="77777777" w:rsidR="00430F27" w:rsidRPr="006145CA" w:rsidRDefault="00430F27" w:rsidP="00430F27">
      <w:pPr>
        <w:pStyle w:val="Formula"/>
      </w:pPr>
      <w:ins w:id="1863" w:author="ERCOT" w:date="2020-01-10T14:34:00Z">
        <w:r>
          <w:t>DA</w:t>
        </w:r>
      </w:ins>
      <w:r w:rsidRPr="006145CA">
        <w:t>PCRUAMTTOT</w:t>
      </w:r>
      <w:r w:rsidRPr="006145CA">
        <w:tab/>
        <w:t>=</w:t>
      </w:r>
      <w:r w:rsidRPr="006145CA">
        <w:tab/>
      </w:r>
      <w:r w:rsidRPr="006145CA">
        <w:rPr>
          <w:position w:val="-22"/>
        </w:rPr>
        <w:object w:dxaOrig="288" w:dyaOrig="438" w14:anchorId="725151AB">
          <v:shape id="_x0000_i1043" type="#_x0000_t75" style="width:14.4pt;height:21.9pt" o:ole="">
            <v:imagedata r:id="rId39" o:title=""/>
          </v:shape>
          <o:OLEObject Type="Embed" ProgID="Equation.3" ShapeID="_x0000_i1043" DrawAspect="Content" ObjectID="_1667640172" r:id="rId40"/>
        </w:object>
      </w:r>
      <w:ins w:id="1864" w:author="ERCOT" w:date="2020-01-10T14:34:00Z">
        <w:r>
          <w:t>(</w:t>
        </w:r>
      </w:ins>
      <w:r w:rsidRPr="006145CA">
        <w:t xml:space="preserve">PCRUAMT </w:t>
      </w:r>
      <w:r w:rsidRPr="006145CA">
        <w:rPr>
          <w:i/>
          <w:vertAlign w:val="subscript"/>
        </w:rPr>
        <w:t>q</w:t>
      </w:r>
      <w:ins w:id="1865" w:author="ERCOT" w:date="2020-01-10T14:34:00Z">
        <w:r w:rsidR="003B2DF0" w:rsidRPr="006145CA">
          <w:t xml:space="preserve"> </w:t>
        </w:r>
        <w:r w:rsidRPr="006145CA">
          <w:t xml:space="preserve">+ DAPCRUOAMT </w:t>
        </w:r>
        <w:r w:rsidRPr="006145CA">
          <w:rPr>
            <w:i/>
            <w:vertAlign w:val="subscript"/>
          </w:rPr>
          <w:t>q</w:t>
        </w:r>
        <w:r w:rsidRPr="006145CA">
          <w:t>)</w:t>
        </w:r>
      </w:ins>
    </w:p>
    <w:p w14:paraId="09242A98" w14:textId="77777777" w:rsidR="00430F27" w:rsidRPr="006145CA" w:rsidRDefault="00430F27" w:rsidP="00430F27">
      <w:pPr>
        <w:pStyle w:val="Formula"/>
        <w:rPr>
          <w:lang w:val="pt-BR"/>
        </w:rPr>
      </w:pPr>
      <w:r w:rsidRPr="006145CA">
        <w:rPr>
          <w:lang w:val="pt-BR"/>
        </w:rPr>
        <w:t>DARUQTOT</w:t>
      </w:r>
      <w:r w:rsidRPr="006145CA">
        <w:rPr>
          <w:lang w:val="pt-BR"/>
        </w:rPr>
        <w:tab/>
        <w:t>=</w:t>
      </w:r>
      <w:r w:rsidRPr="006145CA">
        <w:rPr>
          <w:lang w:val="pt-BR"/>
        </w:rPr>
        <w:tab/>
      </w:r>
      <w:r w:rsidRPr="006145CA">
        <w:rPr>
          <w:position w:val="-22"/>
        </w:rPr>
        <w:object w:dxaOrig="288" w:dyaOrig="438" w14:anchorId="34B6FE57">
          <v:shape id="_x0000_i1044" type="#_x0000_t75" style="width:14.4pt;height:21.9pt" o:ole="">
            <v:imagedata r:id="rId39" o:title=""/>
          </v:shape>
          <o:OLEObject Type="Embed" ProgID="Equation.3" ShapeID="_x0000_i1044" DrawAspect="Content" ObjectID="_1667640173" r:id="rId41"/>
        </w:object>
      </w:r>
      <w:r w:rsidRPr="006145CA">
        <w:rPr>
          <w:lang w:val="pt-BR"/>
        </w:rPr>
        <w:t xml:space="preserve">DARUQ </w:t>
      </w:r>
      <w:r w:rsidRPr="006145CA">
        <w:rPr>
          <w:i/>
          <w:vertAlign w:val="subscript"/>
          <w:lang w:val="pt-BR"/>
        </w:rPr>
        <w:t>q</w:t>
      </w:r>
    </w:p>
    <w:p w14:paraId="4B82BC65" w14:textId="77777777" w:rsidR="00430F27" w:rsidRPr="006145CA" w:rsidRDefault="00430F27" w:rsidP="00430F27">
      <w:pPr>
        <w:pStyle w:val="Formula"/>
      </w:pPr>
      <w:r w:rsidRPr="006145CA">
        <w:t xml:space="preserve">DARUQ </w:t>
      </w:r>
      <w:r w:rsidRPr="006145CA">
        <w:rPr>
          <w:i/>
          <w:vertAlign w:val="subscript"/>
        </w:rPr>
        <w:t>q</w:t>
      </w:r>
      <w:r w:rsidRPr="006145CA">
        <w:tab/>
        <w:t>=</w:t>
      </w:r>
      <w:r w:rsidRPr="006145CA">
        <w:tab/>
        <w:t xml:space="preserve">DARUO </w:t>
      </w:r>
      <w:r w:rsidRPr="006145CA">
        <w:rPr>
          <w:i/>
          <w:vertAlign w:val="subscript"/>
        </w:rPr>
        <w:t>q</w:t>
      </w:r>
      <w:r w:rsidRPr="006145CA">
        <w:t xml:space="preserve"> – DASARUQ </w:t>
      </w:r>
      <w:r w:rsidRPr="006145CA">
        <w:rPr>
          <w:i/>
          <w:vertAlign w:val="subscript"/>
        </w:rPr>
        <w:t>q</w:t>
      </w:r>
    </w:p>
    <w:p w14:paraId="71824ADA" w14:textId="77777777" w:rsidR="00430F27" w:rsidRPr="006145CA" w:rsidRDefault="00430F27" w:rsidP="00430F27">
      <w:r w:rsidRPr="006145CA">
        <w:t xml:space="preserve">The above variables are defined as follows: </w:t>
      </w:r>
    </w:p>
    <w:tbl>
      <w:tblPr>
        <w:tblW w:w="500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1"/>
        <w:gridCol w:w="967"/>
        <w:gridCol w:w="6204"/>
      </w:tblGrid>
      <w:tr w:rsidR="00430F27" w:rsidRPr="006145CA" w14:paraId="07A0BC10" w14:textId="77777777" w:rsidTr="00850BB6">
        <w:trPr>
          <w:tblHeader/>
        </w:trPr>
        <w:tc>
          <w:tcPr>
            <w:tcW w:w="1166" w:type="pct"/>
          </w:tcPr>
          <w:p w14:paraId="2E7E7712" w14:textId="77777777" w:rsidR="00430F27" w:rsidRPr="006145CA" w:rsidRDefault="00430F27" w:rsidP="00850BB6">
            <w:pPr>
              <w:pStyle w:val="TableHead"/>
            </w:pPr>
            <w:r w:rsidRPr="006145CA">
              <w:t>Variable</w:t>
            </w:r>
          </w:p>
        </w:tc>
        <w:tc>
          <w:tcPr>
            <w:tcW w:w="517" w:type="pct"/>
          </w:tcPr>
          <w:p w14:paraId="44AABA57" w14:textId="77777777" w:rsidR="00430F27" w:rsidRPr="006145CA" w:rsidRDefault="00430F27" w:rsidP="00850BB6">
            <w:pPr>
              <w:pStyle w:val="TableHead"/>
            </w:pPr>
            <w:r w:rsidRPr="006145CA">
              <w:t>Unit</w:t>
            </w:r>
          </w:p>
        </w:tc>
        <w:tc>
          <w:tcPr>
            <w:tcW w:w="3317" w:type="pct"/>
          </w:tcPr>
          <w:p w14:paraId="64BB7C69" w14:textId="77777777" w:rsidR="00430F27" w:rsidRPr="006145CA" w:rsidRDefault="00430F27" w:rsidP="00850BB6">
            <w:pPr>
              <w:pStyle w:val="TableHead"/>
            </w:pPr>
            <w:r w:rsidRPr="006145CA">
              <w:t>Definition</w:t>
            </w:r>
          </w:p>
        </w:tc>
      </w:tr>
      <w:tr w:rsidR="00430F27" w:rsidRPr="006145CA" w14:paraId="5BC9B5D7" w14:textId="77777777" w:rsidTr="00850BB6">
        <w:tc>
          <w:tcPr>
            <w:tcW w:w="1166" w:type="pct"/>
          </w:tcPr>
          <w:p w14:paraId="3C5B6537" w14:textId="77777777" w:rsidR="00430F27" w:rsidRPr="006145CA" w:rsidRDefault="00430F27" w:rsidP="00850BB6">
            <w:pPr>
              <w:pStyle w:val="TableBody"/>
            </w:pPr>
            <w:r w:rsidRPr="006145CA">
              <w:t xml:space="preserve">DARUAMT </w:t>
            </w:r>
            <w:r w:rsidRPr="006145CA">
              <w:rPr>
                <w:i/>
                <w:vertAlign w:val="subscript"/>
              </w:rPr>
              <w:t>q</w:t>
            </w:r>
          </w:p>
        </w:tc>
        <w:tc>
          <w:tcPr>
            <w:tcW w:w="517" w:type="pct"/>
          </w:tcPr>
          <w:p w14:paraId="1946B9B0" w14:textId="77777777" w:rsidR="00430F27" w:rsidRPr="006145CA" w:rsidRDefault="00430F27" w:rsidP="00850BB6">
            <w:pPr>
              <w:pStyle w:val="TableBody"/>
            </w:pPr>
            <w:r w:rsidRPr="006145CA">
              <w:t>$</w:t>
            </w:r>
          </w:p>
        </w:tc>
        <w:tc>
          <w:tcPr>
            <w:tcW w:w="3317" w:type="pct"/>
          </w:tcPr>
          <w:p w14:paraId="494E4C16" w14:textId="77777777" w:rsidR="00430F27" w:rsidRPr="006145CA" w:rsidRDefault="00430F27" w:rsidP="00850BB6">
            <w:pPr>
              <w:pStyle w:val="TableBody"/>
            </w:pPr>
            <w:r w:rsidRPr="006145CA">
              <w:rPr>
                <w:i/>
              </w:rPr>
              <w:t>Day-Ahead Reg-Up Amount per QSE</w:t>
            </w:r>
            <w:r w:rsidRPr="006145CA">
              <w:t xml:space="preserve">—QSE </w:t>
            </w:r>
            <w:r w:rsidRPr="006145CA">
              <w:rPr>
                <w:i/>
              </w:rPr>
              <w:t>q</w:t>
            </w:r>
            <w:r w:rsidRPr="006145CA">
              <w:t>’s share of the DAM cost for Reg-Up, for the hour.</w:t>
            </w:r>
          </w:p>
        </w:tc>
      </w:tr>
      <w:tr w:rsidR="00430F27" w:rsidRPr="006145CA" w14:paraId="35A1A58E" w14:textId="77777777" w:rsidTr="00850BB6">
        <w:tc>
          <w:tcPr>
            <w:tcW w:w="1166" w:type="pct"/>
          </w:tcPr>
          <w:p w14:paraId="6451EEBE" w14:textId="77777777" w:rsidR="00430F27" w:rsidRPr="006145CA" w:rsidRDefault="00430F27" w:rsidP="00850BB6">
            <w:pPr>
              <w:pStyle w:val="TableBody"/>
            </w:pPr>
            <w:r w:rsidRPr="006145CA">
              <w:t>DARUPR</w:t>
            </w:r>
          </w:p>
        </w:tc>
        <w:tc>
          <w:tcPr>
            <w:tcW w:w="517" w:type="pct"/>
          </w:tcPr>
          <w:p w14:paraId="3640CF9B" w14:textId="77777777" w:rsidR="00430F27" w:rsidRPr="006145CA" w:rsidRDefault="00430F27" w:rsidP="00850BB6">
            <w:pPr>
              <w:pStyle w:val="TableBody"/>
            </w:pPr>
            <w:r w:rsidRPr="006145CA">
              <w:t xml:space="preserve">$/MW </w:t>
            </w:r>
            <w:del w:id="1866" w:author="ERCOT" w:date="2020-01-10T13:24:00Z">
              <w:r w:rsidRPr="006145CA" w:rsidDel="00302DCD">
                <w:delText>per hour</w:delText>
              </w:r>
            </w:del>
          </w:p>
        </w:tc>
        <w:tc>
          <w:tcPr>
            <w:tcW w:w="3317" w:type="pct"/>
          </w:tcPr>
          <w:p w14:paraId="6F694C51" w14:textId="77777777" w:rsidR="00430F27" w:rsidRPr="006145CA" w:rsidRDefault="00430F27" w:rsidP="00850BB6">
            <w:pPr>
              <w:pStyle w:val="TableBody"/>
            </w:pPr>
            <w:r w:rsidRPr="006145CA">
              <w:rPr>
                <w:i/>
              </w:rPr>
              <w:t>Day-Ahead Reg-Up Price</w:t>
            </w:r>
            <w:r w:rsidRPr="006145CA">
              <w:t>—The Day-Ahead Reg-Up price for the hour.</w:t>
            </w:r>
          </w:p>
        </w:tc>
      </w:tr>
      <w:tr w:rsidR="00430F27" w:rsidRPr="006145CA" w14:paraId="5AC313EE" w14:textId="77777777" w:rsidTr="00850BB6">
        <w:tc>
          <w:tcPr>
            <w:tcW w:w="1166" w:type="pct"/>
          </w:tcPr>
          <w:p w14:paraId="1559023E" w14:textId="77777777" w:rsidR="00430F27" w:rsidRPr="006145CA" w:rsidRDefault="00430F27" w:rsidP="00850BB6">
            <w:pPr>
              <w:pStyle w:val="TableBody"/>
            </w:pPr>
            <w:r w:rsidRPr="006145CA">
              <w:t xml:space="preserve">DARUQ </w:t>
            </w:r>
            <w:r w:rsidRPr="006145CA">
              <w:rPr>
                <w:i/>
                <w:vertAlign w:val="subscript"/>
              </w:rPr>
              <w:t>q</w:t>
            </w:r>
          </w:p>
        </w:tc>
        <w:tc>
          <w:tcPr>
            <w:tcW w:w="517" w:type="pct"/>
          </w:tcPr>
          <w:p w14:paraId="12B7CD35" w14:textId="77777777" w:rsidR="00430F27" w:rsidRPr="006145CA" w:rsidRDefault="00430F27" w:rsidP="00850BB6">
            <w:pPr>
              <w:pStyle w:val="TableBody"/>
            </w:pPr>
            <w:r w:rsidRPr="006145CA">
              <w:t>MW</w:t>
            </w:r>
          </w:p>
        </w:tc>
        <w:tc>
          <w:tcPr>
            <w:tcW w:w="3317" w:type="pct"/>
          </w:tcPr>
          <w:p w14:paraId="30482513" w14:textId="77777777" w:rsidR="00430F27" w:rsidRPr="006145CA" w:rsidRDefault="00430F27" w:rsidP="00850BB6">
            <w:pPr>
              <w:pStyle w:val="TableBody"/>
              <w:rPr>
                <w:i/>
              </w:rPr>
            </w:pPr>
            <w:r w:rsidRPr="006145CA">
              <w:rPr>
                <w:i/>
              </w:rPr>
              <w:t>Day-Ahead Reg-Up Quantity per QSE</w:t>
            </w:r>
            <w:r w:rsidRPr="006145CA">
              <w:t xml:space="preserve">—The QSE </w:t>
            </w:r>
            <w:r w:rsidRPr="006145CA">
              <w:rPr>
                <w:i/>
              </w:rPr>
              <w:t>q</w:t>
            </w:r>
            <w:r w:rsidRPr="006145CA">
              <w:t>’s Day-Ahead Ancillary Service Obligation minus its self-arranged Reg-Up quantity for the hour.</w:t>
            </w:r>
          </w:p>
        </w:tc>
      </w:tr>
      <w:tr w:rsidR="00430F27" w:rsidRPr="006145CA" w14:paraId="6D346BF4" w14:textId="77777777" w:rsidTr="00850BB6">
        <w:tc>
          <w:tcPr>
            <w:tcW w:w="1166" w:type="pct"/>
          </w:tcPr>
          <w:p w14:paraId="08E07CFD" w14:textId="77777777" w:rsidR="00430F27" w:rsidRPr="006145CA" w:rsidRDefault="00430F27" w:rsidP="00850BB6">
            <w:pPr>
              <w:pStyle w:val="TableBody"/>
            </w:pPr>
            <w:ins w:id="1867" w:author="ERCOT" w:date="2019-12-12T14:19:00Z">
              <w:r w:rsidRPr="006145CA">
                <w:t>DA</w:t>
              </w:r>
            </w:ins>
            <w:r w:rsidRPr="006145CA">
              <w:t xml:space="preserve">PCRUAMTTOT </w:t>
            </w:r>
          </w:p>
        </w:tc>
        <w:tc>
          <w:tcPr>
            <w:tcW w:w="517" w:type="pct"/>
          </w:tcPr>
          <w:p w14:paraId="27279C20" w14:textId="77777777" w:rsidR="00430F27" w:rsidRPr="006145CA" w:rsidRDefault="00430F27" w:rsidP="00850BB6">
            <w:pPr>
              <w:pStyle w:val="TableBody"/>
            </w:pPr>
            <w:r w:rsidRPr="006145CA">
              <w:t>$</w:t>
            </w:r>
          </w:p>
        </w:tc>
        <w:tc>
          <w:tcPr>
            <w:tcW w:w="3317" w:type="pct"/>
          </w:tcPr>
          <w:p w14:paraId="359D4387" w14:textId="77777777" w:rsidR="00430F27" w:rsidRPr="006145CA" w:rsidRDefault="00430F27" w:rsidP="00850BB6">
            <w:pPr>
              <w:pStyle w:val="TableBody"/>
              <w:rPr>
                <w:i/>
              </w:rPr>
            </w:pPr>
            <w:ins w:id="1868" w:author="ERCOT" w:date="2019-12-30T10:36:00Z">
              <w:r>
                <w:rPr>
                  <w:i/>
                </w:rPr>
                <w:t xml:space="preserve">Day-Ahead </w:t>
              </w:r>
            </w:ins>
            <w:r w:rsidRPr="006145CA">
              <w:rPr>
                <w:i/>
              </w:rPr>
              <w:t xml:space="preserve">Procured Capacity for Reg-Up Amount Total </w:t>
            </w:r>
            <w:del w:id="1869" w:author="ERCOT" w:date="2019-12-30T10:36:00Z">
              <w:r w:rsidRPr="006145CA" w:rsidDel="00097091">
                <w:rPr>
                  <w:i/>
                </w:rPr>
                <w:delText>in DAM</w:delText>
              </w:r>
            </w:del>
            <w:r w:rsidRPr="006145CA">
              <w:t>—The total of the DAM Reg-Up payments for all QSEs for the hour.</w:t>
            </w:r>
          </w:p>
        </w:tc>
      </w:tr>
      <w:tr w:rsidR="00430F27" w:rsidRPr="006145CA" w14:paraId="71AF9176" w14:textId="77777777" w:rsidTr="00850BB6">
        <w:tc>
          <w:tcPr>
            <w:tcW w:w="1166" w:type="pct"/>
          </w:tcPr>
          <w:p w14:paraId="0F1E6EA6" w14:textId="77777777" w:rsidR="00430F27" w:rsidRPr="006145CA" w:rsidRDefault="00430F27" w:rsidP="00850BB6">
            <w:pPr>
              <w:pStyle w:val="TableBody"/>
            </w:pPr>
            <w:r w:rsidRPr="006145CA">
              <w:t xml:space="preserve">PCRUAMT </w:t>
            </w:r>
            <w:r w:rsidRPr="006145CA">
              <w:rPr>
                <w:i/>
                <w:vertAlign w:val="subscript"/>
              </w:rPr>
              <w:t>q</w:t>
            </w:r>
          </w:p>
        </w:tc>
        <w:tc>
          <w:tcPr>
            <w:tcW w:w="517" w:type="pct"/>
          </w:tcPr>
          <w:p w14:paraId="1D87854A" w14:textId="77777777" w:rsidR="00430F27" w:rsidRPr="006145CA" w:rsidRDefault="00430F27" w:rsidP="00850BB6">
            <w:pPr>
              <w:pStyle w:val="TableBody"/>
            </w:pPr>
            <w:r w:rsidRPr="006145CA">
              <w:t>$</w:t>
            </w:r>
          </w:p>
        </w:tc>
        <w:tc>
          <w:tcPr>
            <w:tcW w:w="3317" w:type="pct"/>
          </w:tcPr>
          <w:p w14:paraId="73111716" w14:textId="77777777" w:rsidR="00430F27" w:rsidRPr="006145CA" w:rsidRDefault="00430F27" w:rsidP="00850BB6">
            <w:pPr>
              <w:pStyle w:val="TableBody"/>
              <w:rPr>
                <w:i/>
              </w:rPr>
            </w:pPr>
            <w:r w:rsidRPr="006145CA">
              <w:rPr>
                <w:i/>
              </w:rPr>
              <w:t>Procured Capacity for Reg-Up Amount per QSE in DAM</w:t>
            </w:r>
            <w:r w:rsidRPr="006145CA">
              <w:t xml:space="preserve">—The DAM Reg-Up payment for QSE </w:t>
            </w:r>
            <w:r w:rsidRPr="006145CA">
              <w:rPr>
                <w:i/>
              </w:rPr>
              <w:t>q</w:t>
            </w:r>
            <w:r w:rsidRPr="006145CA">
              <w:t xml:space="preserve"> for the hour.</w:t>
            </w:r>
          </w:p>
        </w:tc>
      </w:tr>
      <w:tr w:rsidR="00430F27" w:rsidRPr="006145CA" w14:paraId="3BA28D79" w14:textId="77777777" w:rsidTr="00850BB6">
        <w:trPr>
          <w:ins w:id="1870" w:author="ERCOT" w:date="2019-12-12T14:31:00Z"/>
        </w:trPr>
        <w:tc>
          <w:tcPr>
            <w:tcW w:w="1166" w:type="pct"/>
          </w:tcPr>
          <w:p w14:paraId="776C606A" w14:textId="77777777" w:rsidR="00430F27" w:rsidRPr="006145CA" w:rsidRDefault="00430F27" w:rsidP="00850BB6">
            <w:pPr>
              <w:pStyle w:val="TableBody"/>
              <w:rPr>
                <w:ins w:id="1871" w:author="ERCOT" w:date="2019-12-12T14:31:00Z"/>
              </w:rPr>
            </w:pPr>
            <w:ins w:id="1872" w:author="ERCOT" w:date="2020-01-10T13:22:00Z">
              <w:r>
                <w:t>DAPCRUO</w:t>
              </w:r>
              <w:r w:rsidRPr="006145CA">
                <w:t>AMT</w:t>
              </w:r>
              <w:r w:rsidRPr="006145CA">
                <w:rPr>
                  <w:i/>
                </w:rPr>
                <w:t xml:space="preserve"> </w:t>
              </w:r>
              <w:r w:rsidRPr="006145CA">
                <w:rPr>
                  <w:i/>
                  <w:vertAlign w:val="subscript"/>
                </w:rPr>
                <w:t>q</w:t>
              </w:r>
            </w:ins>
            <w:ins w:id="1873" w:author="ERCOT" w:date="2019-12-12T14:31:00Z">
              <w:del w:id="1874" w:author="ERCOT" w:date="2020-01-10T13:22:00Z">
                <w:r w:rsidRPr="006145CA" w:rsidDel="005D2195">
                  <w:rPr>
                    <w:i/>
                  </w:rPr>
                  <w:delText xml:space="preserve"> </w:delText>
                </w:r>
              </w:del>
            </w:ins>
          </w:p>
        </w:tc>
        <w:tc>
          <w:tcPr>
            <w:tcW w:w="517" w:type="pct"/>
          </w:tcPr>
          <w:p w14:paraId="13BBA8CA" w14:textId="77777777" w:rsidR="00430F27" w:rsidRPr="006145CA" w:rsidRDefault="00430F27" w:rsidP="00850BB6">
            <w:pPr>
              <w:pStyle w:val="TableBody"/>
              <w:rPr>
                <w:ins w:id="1875" w:author="ERCOT" w:date="2019-12-12T14:31:00Z"/>
              </w:rPr>
            </w:pPr>
            <w:ins w:id="1876" w:author="ERCOT" w:date="2020-01-10T13:22:00Z">
              <w:r w:rsidRPr="006145CA">
                <w:t>$</w:t>
              </w:r>
            </w:ins>
          </w:p>
        </w:tc>
        <w:tc>
          <w:tcPr>
            <w:tcW w:w="3317" w:type="pct"/>
          </w:tcPr>
          <w:p w14:paraId="2146FE9D" w14:textId="77777777" w:rsidR="00430F27" w:rsidRPr="006145CA" w:rsidRDefault="00430F27" w:rsidP="00850BB6">
            <w:pPr>
              <w:pStyle w:val="TableBody"/>
              <w:rPr>
                <w:ins w:id="1877" w:author="ERCOT" w:date="2019-12-12T14:31:00Z"/>
                <w:i/>
              </w:rPr>
            </w:pPr>
            <w:ins w:id="1878" w:author="ERCOT" w:date="2020-01-10T13:22:00Z">
              <w:r>
                <w:rPr>
                  <w:i/>
                </w:rPr>
                <w:t xml:space="preserve">Day-Ahead </w:t>
              </w:r>
              <w:r w:rsidRPr="006145CA">
                <w:rPr>
                  <w:i/>
                </w:rPr>
                <w:t>Procured Capacity for Reg-</w:t>
              </w:r>
              <w:r>
                <w:rPr>
                  <w:i/>
                </w:rPr>
                <w:t>Up Only Amount per QSE</w:t>
              </w:r>
              <w:r w:rsidRPr="006145CA">
                <w:t xml:space="preserve">—The payment to QSE </w:t>
              </w:r>
              <w:r w:rsidRPr="006145CA">
                <w:rPr>
                  <w:i/>
                </w:rPr>
                <w:t>q</w:t>
              </w:r>
              <w:r w:rsidRPr="006145CA">
                <w:t xml:space="preserve"> </w:t>
              </w:r>
              <w:r>
                <w:t>f</w:t>
              </w:r>
              <w:r w:rsidRPr="006145CA">
                <w:t>or all Reg-</w:t>
              </w:r>
              <w:r>
                <w:t>Up</w:t>
              </w:r>
              <w:r w:rsidRPr="006145CA">
                <w:t xml:space="preserve"> only awards </w:t>
              </w:r>
              <w:r>
                <w:t xml:space="preserve">in DAM </w:t>
              </w:r>
              <w:r w:rsidRPr="006145CA">
                <w:t>for the hour.</w:t>
              </w:r>
            </w:ins>
          </w:p>
        </w:tc>
      </w:tr>
      <w:tr w:rsidR="00430F27" w:rsidRPr="006145CA" w14:paraId="4645797C" w14:textId="77777777" w:rsidTr="00850BB6">
        <w:tc>
          <w:tcPr>
            <w:tcW w:w="1166" w:type="pct"/>
          </w:tcPr>
          <w:p w14:paraId="661A3CE3" w14:textId="77777777" w:rsidR="00430F27" w:rsidRPr="006145CA" w:rsidRDefault="00430F27" w:rsidP="00850BB6">
            <w:pPr>
              <w:pStyle w:val="TableBody"/>
            </w:pPr>
            <w:r w:rsidRPr="006145CA">
              <w:t>DARUQTOT</w:t>
            </w:r>
          </w:p>
        </w:tc>
        <w:tc>
          <w:tcPr>
            <w:tcW w:w="517" w:type="pct"/>
          </w:tcPr>
          <w:p w14:paraId="179EB9D1" w14:textId="77777777" w:rsidR="00430F27" w:rsidRPr="006145CA" w:rsidRDefault="00430F27" w:rsidP="00850BB6">
            <w:pPr>
              <w:pStyle w:val="TableBody"/>
            </w:pPr>
            <w:r w:rsidRPr="006145CA">
              <w:t>MW</w:t>
            </w:r>
          </w:p>
        </w:tc>
        <w:tc>
          <w:tcPr>
            <w:tcW w:w="3317" w:type="pct"/>
          </w:tcPr>
          <w:p w14:paraId="3F4B493D" w14:textId="77777777" w:rsidR="00430F27" w:rsidRPr="006145CA" w:rsidRDefault="00430F27" w:rsidP="00850BB6">
            <w:pPr>
              <w:pStyle w:val="TableBody"/>
              <w:rPr>
                <w:i/>
              </w:rPr>
            </w:pPr>
            <w:r w:rsidRPr="006145CA">
              <w:rPr>
                <w:i/>
              </w:rPr>
              <w:t>Day-Ahead Reg-Up Quantity Total</w:t>
            </w:r>
            <w:r w:rsidRPr="006145CA">
              <w:t>—The sum of every QSE’s Day-Ahead Ancillary Service Obligation minus its self-arranged Reg-Up quantity for the hour.</w:t>
            </w:r>
          </w:p>
        </w:tc>
      </w:tr>
      <w:tr w:rsidR="00430F27" w:rsidRPr="006145CA" w14:paraId="0D042995" w14:textId="77777777" w:rsidTr="00850BB6">
        <w:tc>
          <w:tcPr>
            <w:tcW w:w="1166" w:type="pct"/>
          </w:tcPr>
          <w:p w14:paraId="72525918" w14:textId="77777777" w:rsidR="00430F27" w:rsidRPr="006145CA" w:rsidRDefault="00430F27" w:rsidP="00850BB6">
            <w:pPr>
              <w:pStyle w:val="TableBody"/>
            </w:pPr>
            <w:r w:rsidRPr="006145CA">
              <w:t>DARUO</w:t>
            </w:r>
            <w:r w:rsidRPr="006145CA">
              <w:rPr>
                <w:i/>
              </w:rPr>
              <w:t xml:space="preserve"> </w:t>
            </w:r>
            <w:r w:rsidRPr="006145CA">
              <w:rPr>
                <w:i/>
                <w:vertAlign w:val="subscript"/>
              </w:rPr>
              <w:t>q</w:t>
            </w:r>
          </w:p>
        </w:tc>
        <w:tc>
          <w:tcPr>
            <w:tcW w:w="517" w:type="pct"/>
          </w:tcPr>
          <w:p w14:paraId="5C30DFC2" w14:textId="77777777" w:rsidR="00430F27" w:rsidRPr="006145CA" w:rsidRDefault="00430F27" w:rsidP="00850BB6">
            <w:pPr>
              <w:pStyle w:val="TableBody"/>
            </w:pPr>
            <w:r w:rsidRPr="006145CA">
              <w:t>MW</w:t>
            </w:r>
          </w:p>
        </w:tc>
        <w:tc>
          <w:tcPr>
            <w:tcW w:w="3317" w:type="pct"/>
          </w:tcPr>
          <w:p w14:paraId="5A0500FF" w14:textId="77777777" w:rsidR="00430F27" w:rsidRPr="006145CA" w:rsidRDefault="00430F27" w:rsidP="00850BB6">
            <w:pPr>
              <w:pStyle w:val="TableBody"/>
              <w:rPr>
                <w:i/>
              </w:rPr>
            </w:pPr>
            <w:r w:rsidRPr="006145CA">
              <w:rPr>
                <w:i/>
              </w:rPr>
              <w:t>Day-Ahead Reg-Up Obligation per QSE</w:t>
            </w:r>
            <w:r w:rsidRPr="006145CA">
              <w:t xml:space="preserve">—The Reg-Up capacity obligation for QSE </w:t>
            </w:r>
            <w:r w:rsidRPr="006145CA">
              <w:rPr>
                <w:i/>
              </w:rPr>
              <w:t>q</w:t>
            </w:r>
            <w:r w:rsidRPr="006145CA">
              <w:t xml:space="preserve"> for the DAM for the hour. </w:t>
            </w:r>
          </w:p>
        </w:tc>
      </w:tr>
      <w:tr w:rsidR="00430F27" w:rsidRPr="006145CA" w14:paraId="4C00ACEA" w14:textId="77777777" w:rsidTr="00850BB6">
        <w:tc>
          <w:tcPr>
            <w:tcW w:w="1166" w:type="pct"/>
          </w:tcPr>
          <w:p w14:paraId="73BBDEAA" w14:textId="77777777" w:rsidR="00430F27" w:rsidRPr="006145CA" w:rsidRDefault="00430F27" w:rsidP="00850BB6">
            <w:pPr>
              <w:pStyle w:val="TableBody"/>
            </w:pPr>
            <w:r w:rsidRPr="006145CA">
              <w:t xml:space="preserve">DASARUQ </w:t>
            </w:r>
            <w:r w:rsidRPr="006145CA">
              <w:rPr>
                <w:i/>
                <w:vertAlign w:val="subscript"/>
              </w:rPr>
              <w:t>q</w:t>
            </w:r>
          </w:p>
        </w:tc>
        <w:tc>
          <w:tcPr>
            <w:tcW w:w="517" w:type="pct"/>
          </w:tcPr>
          <w:p w14:paraId="095A200A" w14:textId="77777777" w:rsidR="00430F27" w:rsidRPr="006145CA" w:rsidRDefault="00430F27" w:rsidP="00850BB6">
            <w:pPr>
              <w:pStyle w:val="TableBody"/>
            </w:pPr>
            <w:r w:rsidRPr="006145CA">
              <w:t>MW</w:t>
            </w:r>
          </w:p>
        </w:tc>
        <w:tc>
          <w:tcPr>
            <w:tcW w:w="3317" w:type="pct"/>
          </w:tcPr>
          <w:p w14:paraId="618BD1E8" w14:textId="77777777" w:rsidR="00430F27" w:rsidRPr="006145CA" w:rsidRDefault="00430F27" w:rsidP="00850BB6">
            <w:pPr>
              <w:pStyle w:val="TableBody"/>
              <w:rPr>
                <w:i/>
              </w:rPr>
            </w:pPr>
            <w:r w:rsidRPr="006145CA">
              <w:rPr>
                <w:i/>
              </w:rPr>
              <w:t>Day-Ahead Self-Arranged Reg-Up Quantity per QSE</w:t>
            </w:r>
            <w:r w:rsidRPr="006145CA">
              <w:t xml:space="preserve">—The self-arranged Reg-Up quantity submitted by QSE </w:t>
            </w:r>
            <w:r w:rsidRPr="006145CA">
              <w:rPr>
                <w:i/>
              </w:rPr>
              <w:t>q</w:t>
            </w:r>
            <w:r w:rsidRPr="006145CA">
              <w:t xml:space="preserve"> before 1000 in the Day-Ahead.</w:t>
            </w:r>
          </w:p>
        </w:tc>
      </w:tr>
      <w:tr w:rsidR="00430F27" w:rsidRPr="006145CA" w14:paraId="6D7AC76C" w14:textId="77777777" w:rsidTr="00850BB6">
        <w:tc>
          <w:tcPr>
            <w:tcW w:w="1166" w:type="pct"/>
          </w:tcPr>
          <w:p w14:paraId="50F65B9B" w14:textId="77777777" w:rsidR="00430F27" w:rsidRPr="006145CA" w:rsidRDefault="00430F27" w:rsidP="00850BB6">
            <w:pPr>
              <w:pStyle w:val="TableBody"/>
              <w:rPr>
                <w:i/>
              </w:rPr>
            </w:pPr>
            <w:r w:rsidRPr="006145CA">
              <w:rPr>
                <w:i/>
              </w:rPr>
              <w:t>q</w:t>
            </w:r>
          </w:p>
        </w:tc>
        <w:tc>
          <w:tcPr>
            <w:tcW w:w="517" w:type="pct"/>
          </w:tcPr>
          <w:p w14:paraId="162537E8" w14:textId="77777777" w:rsidR="00430F27" w:rsidRPr="006145CA" w:rsidRDefault="00430F27" w:rsidP="00850BB6">
            <w:pPr>
              <w:pStyle w:val="TableBody"/>
            </w:pPr>
            <w:r w:rsidRPr="006145CA">
              <w:t>none</w:t>
            </w:r>
          </w:p>
        </w:tc>
        <w:tc>
          <w:tcPr>
            <w:tcW w:w="3317" w:type="pct"/>
          </w:tcPr>
          <w:p w14:paraId="2CDE76A8" w14:textId="77777777" w:rsidR="00430F27" w:rsidRPr="006145CA" w:rsidRDefault="00430F27" w:rsidP="00850BB6">
            <w:pPr>
              <w:pStyle w:val="TableBody"/>
            </w:pPr>
            <w:r w:rsidRPr="006145CA">
              <w:t>A QSE.</w:t>
            </w:r>
          </w:p>
        </w:tc>
      </w:tr>
    </w:tbl>
    <w:p w14:paraId="1A416383" w14:textId="77777777" w:rsidR="00430F27" w:rsidRPr="006145CA" w:rsidRDefault="00430F27" w:rsidP="00430F27">
      <w:pPr>
        <w:pStyle w:val="H5"/>
        <w:spacing w:before="480"/>
        <w:ind w:left="1627" w:hanging="1627"/>
      </w:pPr>
      <w:bookmarkStart w:id="1879" w:name="_Toc109185143"/>
      <w:bookmarkStart w:id="1880" w:name="_Toc142108973"/>
      <w:bookmarkStart w:id="1881" w:name="_Toc142113818"/>
      <w:bookmarkStart w:id="1882" w:name="_Toc402345646"/>
      <w:bookmarkStart w:id="1883" w:name="_Toc405383929"/>
      <w:bookmarkStart w:id="1884" w:name="_Toc405537032"/>
      <w:bookmarkStart w:id="1885" w:name="_Toc440871818"/>
      <w:bookmarkStart w:id="1886" w:name="_Toc480878758"/>
      <w:r w:rsidRPr="006145CA">
        <w:t>4.6.4.2.2</w:t>
      </w:r>
      <w:r w:rsidRPr="006145CA">
        <w:tab/>
      </w:r>
      <w:commentRangeStart w:id="1887"/>
      <w:r w:rsidRPr="006145CA">
        <w:t>Regulation Down Service Charge</w:t>
      </w:r>
      <w:bookmarkEnd w:id="1879"/>
      <w:bookmarkEnd w:id="1880"/>
      <w:bookmarkEnd w:id="1881"/>
      <w:bookmarkEnd w:id="1882"/>
      <w:bookmarkEnd w:id="1883"/>
      <w:bookmarkEnd w:id="1884"/>
      <w:bookmarkEnd w:id="1885"/>
      <w:bookmarkEnd w:id="1886"/>
      <w:commentRangeEnd w:id="1887"/>
      <w:r w:rsidR="00B1327D">
        <w:rPr>
          <w:rStyle w:val="CommentReference"/>
          <w:b w:val="0"/>
          <w:bCs w:val="0"/>
          <w:i w:val="0"/>
          <w:iCs w:val="0"/>
        </w:rPr>
        <w:commentReference w:id="1887"/>
      </w:r>
    </w:p>
    <w:p w14:paraId="59935402" w14:textId="77777777" w:rsidR="00430F27" w:rsidRPr="006145CA" w:rsidRDefault="00430F27" w:rsidP="00430F27">
      <w:pPr>
        <w:pStyle w:val="BodyText"/>
        <w:ind w:left="720" w:hanging="720"/>
      </w:pPr>
      <w:r w:rsidRPr="006145CA">
        <w:t>(1)</w:t>
      </w:r>
      <w:r w:rsidRPr="006145CA">
        <w:tab/>
        <w:t>Each QSE shall pay to ERCOT or be paid by ERCOT a Reg-Down Service charge for each hour as follows:</w:t>
      </w:r>
    </w:p>
    <w:p w14:paraId="040AAC25" w14:textId="77777777" w:rsidR="00430F27" w:rsidRPr="006145CA" w:rsidRDefault="00430F27" w:rsidP="00430F27">
      <w:pPr>
        <w:pStyle w:val="Formula"/>
      </w:pPr>
      <w:r w:rsidRPr="006145CA">
        <w:t xml:space="preserve">DARDAMT </w:t>
      </w:r>
      <w:r w:rsidRPr="006145CA">
        <w:rPr>
          <w:i/>
          <w:vertAlign w:val="subscript"/>
        </w:rPr>
        <w:t>q</w:t>
      </w:r>
      <w:r w:rsidRPr="006145CA">
        <w:tab/>
        <w:t>=</w:t>
      </w:r>
      <w:r w:rsidRPr="006145CA">
        <w:tab/>
        <w:t xml:space="preserve">DARDPR * DARDQ </w:t>
      </w:r>
      <w:r w:rsidRPr="006145CA">
        <w:rPr>
          <w:i/>
          <w:vertAlign w:val="subscript"/>
        </w:rPr>
        <w:t>q</w:t>
      </w:r>
    </w:p>
    <w:p w14:paraId="287AABA2" w14:textId="77777777" w:rsidR="00430F27" w:rsidRPr="006145CA" w:rsidRDefault="00430F27" w:rsidP="00430F27">
      <w:pPr>
        <w:pStyle w:val="BodyText"/>
      </w:pPr>
      <w:r w:rsidRPr="006145CA">
        <w:t>Where:</w:t>
      </w:r>
    </w:p>
    <w:p w14:paraId="0517356E" w14:textId="77777777" w:rsidR="00430F27" w:rsidRPr="006145CA" w:rsidRDefault="00430F27" w:rsidP="00430F27">
      <w:pPr>
        <w:pStyle w:val="Formula"/>
      </w:pPr>
      <w:r w:rsidRPr="006145CA">
        <w:t>DARDPR</w:t>
      </w:r>
      <w:r w:rsidRPr="006145CA">
        <w:tab/>
        <w:t xml:space="preserve">= </w:t>
      </w:r>
      <w:r w:rsidRPr="006145CA">
        <w:tab/>
        <w:t xml:space="preserve">(-1) * </w:t>
      </w:r>
      <w:ins w:id="1888" w:author="ERCOT" w:date="2019-12-12T14:21:00Z">
        <w:r w:rsidRPr="006145CA">
          <w:t>DA</w:t>
        </w:r>
      </w:ins>
      <w:r w:rsidRPr="006145CA">
        <w:t>PCRDAMTTOT / DARDQTOT</w:t>
      </w:r>
    </w:p>
    <w:p w14:paraId="66696CB0" w14:textId="77777777" w:rsidR="00430F27" w:rsidRPr="006145CA" w:rsidRDefault="00C92160" w:rsidP="00430F27">
      <w:pPr>
        <w:pStyle w:val="Formula"/>
      </w:pPr>
      <w:r w:rsidRPr="006145CA">
        <w:lastRenderedPageBreak/>
        <w:fldChar w:fldCharType="begin"/>
      </w:r>
      <w:r w:rsidRPr="006145CA">
        <w:fldChar w:fldCharType="end"/>
      </w:r>
      <w:ins w:id="1889" w:author="ERCOT" w:date="2020-01-10T14:35:00Z">
        <w:r w:rsidR="00430F27">
          <w:t>DA</w:t>
        </w:r>
      </w:ins>
      <w:r w:rsidR="00430F27" w:rsidRPr="006145CA">
        <w:t>PCRDAMTTOT</w:t>
      </w:r>
      <w:r w:rsidR="00430F27" w:rsidRPr="006145CA">
        <w:tab/>
        <w:t>=</w:t>
      </w:r>
      <w:r w:rsidR="00430F27" w:rsidRPr="006145CA">
        <w:tab/>
      </w:r>
      <w:r w:rsidR="00430F27" w:rsidRPr="006145CA">
        <w:rPr>
          <w:position w:val="-22"/>
        </w:rPr>
        <w:object w:dxaOrig="288" w:dyaOrig="438" w14:anchorId="6B48204D">
          <v:shape id="_x0000_i1045" type="#_x0000_t75" style="width:14.4pt;height:21.9pt" o:ole="">
            <v:imagedata r:id="rId39" o:title=""/>
          </v:shape>
          <o:OLEObject Type="Embed" ProgID="Equation.3" ShapeID="_x0000_i1045" DrawAspect="Content" ObjectID="_1667640174" r:id="rId42"/>
        </w:object>
      </w:r>
      <w:ins w:id="1890" w:author="ERCOT" w:date="2020-01-10T14:35:00Z">
        <w:r w:rsidR="00430F27">
          <w:t>(</w:t>
        </w:r>
      </w:ins>
      <w:r w:rsidR="00430F27" w:rsidRPr="006145CA">
        <w:t xml:space="preserve">PCRDAMT </w:t>
      </w:r>
      <w:r w:rsidR="00430F27" w:rsidRPr="006145CA">
        <w:rPr>
          <w:i/>
          <w:vertAlign w:val="subscript"/>
        </w:rPr>
        <w:t>q</w:t>
      </w:r>
      <w:ins w:id="1891" w:author="ERCOT" w:date="2020-01-10T14:35:00Z">
        <w:r w:rsidR="00430F27" w:rsidRPr="006145CA">
          <w:t xml:space="preserve">+ DAPCRDOAMT </w:t>
        </w:r>
        <w:r w:rsidR="00430F27" w:rsidRPr="006145CA">
          <w:rPr>
            <w:i/>
            <w:vertAlign w:val="subscript"/>
          </w:rPr>
          <w:t>q</w:t>
        </w:r>
        <w:r w:rsidR="00430F27" w:rsidRPr="006145CA">
          <w:t>)</w:t>
        </w:r>
      </w:ins>
    </w:p>
    <w:p w14:paraId="757B90D3" w14:textId="77777777" w:rsidR="00430F27" w:rsidRPr="006145CA" w:rsidRDefault="00430F27" w:rsidP="00430F27">
      <w:pPr>
        <w:pStyle w:val="Formula"/>
      </w:pPr>
      <w:r w:rsidRPr="006145CA">
        <w:t>DARDQTOT</w:t>
      </w:r>
      <w:r w:rsidRPr="006145CA">
        <w:tab/>
        <w:t>=</w:t>
      </w:r>
      <w:r w:rsidRPr="006145CA">
        <w:tab/>
      </w:r>
      <w:r w:rsidRPr="006145CA">
        <w:rPr>
          <w:position w:val="-22"/>
        </w:rPr>
        <w:object w:dxaOrig="288" w:dyaOrig="438" w14:anchorId="490C1BDD">
          <v:shape id="_x0000_i1046" type="#_x0000_t75" style="width:14.4pt;height:21.9pt" o:ole="">
            <v:imagedata r:id="rId39" o:title=""/>
          </v:shape>
          <o:OLEObject Type="Embed" ProgID="Equation.3" ShapeID="_x0000_i1046" DrawAspect="Content" ObjectID="_1667640175" r:id="rId43"/>
        </w:object>
      </w:r>
      <w:r w:rsidRPr="006145CA">
        <w:t xml:space="preserve">DARDQ </w:t>
      </w:r>
      <w:r w:rsidRPr="006145CA">
        <w:rPr>
          <w:i/>
          <w:vertAlign w:val="subscript"/>
        </w:rPr>
        <w:t>q</w:t>
      </w:r>
    </w:p>
    <w:p w14:paraId="206FD648" w14:textId="77777777" w:rsidR="00430F27" w:rsidRPr="006145CA" w:rsidRDefault="00430F27" w:rsidP="00430F27">
      <w:pPr>
        <w:pStyle w:val="Formula"/>
      </w:pPr>
      <w:r w:rsidRPr="006145CA">
        <w:t xml:space="preserve">DARDQ </w:t>
      </w:r>
      <w:r w:rsidRPr="006145CA">
        <w:rPr>
          <w:i/>
          <w:vertAlign w:val="subscript"/>
        </w:rPr>
        <w:t>q</w:t>
      </w:r>
      <w:r w:rsidRPr="006145CA">
        <w:tab/>
        <w:t>=</w:t>
      </w:r>
      <w:r w:rsidRPr="006145CA">
        <w:tab/>
        <w:t xml:space="preserve">DARDO </w:t>
      </w:r>
      <w:r w:rsidRPr="006145CA">
        <w:rPr>
          <w:i/>
          <w:vertAlign w:val="subscript"/>
        </w:rPr>
        <w:t>q</w:t>
      </w:r>
      <w:r w:rsidRPr="006145CA">
        <w:t xml:space="preserve"> – DASARDQ </w:t>
      </w:r>
      <w:r w:rsidRPr="006145CA">
        <w:rPr>
          <w:i/>
          <w:vertAlign w:val="subscript"/>
        </w:rPr>
        <w:t>q</w:t>
      </w:r>
    </w:p>
    <w:p w14:paraId="7D7C43B9" w14:textId="77777777" w:rsidR="00430F27" w:rsidRPr="006145CA" w:rsidRDefault="00430F27" w:rsidP="00430F27">
      <w:r w:rsidRPr="006145CA">
        <w:t xml:space="preserve">The above variables are defined as follows: </w:t>
      </w:r>
    </w:p>
    <w:tbl>
      <w:tblPr>
        <w:tblW w:w="9344"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76"/>
        <w:gridCol w:w="964"/>
        <w:gridCol w:w="6204"/>
      </w:tblGrid>
      <w:tr w:rsidR="00430F27" w:rsidRPr="006145CA" w14:paraId="2C66DB97" w14:textId="77777777" w:rsidTr="00850BB6">
        <w:trPr>
          <w:tblHeader/>
        </w:trPr>
        <w:tc>
          <w:tcPr>
            <w:tcW w:w="1164" w:type="pct"/>
          </w:tcPr>
          <w:p w14:paraId="233EF98F" w14:textId="77777777" w:rsidR="00430F27" w:rsidRPr="006145CA" w:rsidRDefault="00430F27" w:rsidP="00850BB6">
            <w:pPr>
              <w:pStyle w:val="TableHead"/>
            </w:pPr>
            <w:r w:rsidRPr="006145CA">
              <w:t>Variable</w:t>
            </w:r>
          </w:p>
        </w:tc>
        <w:tc>
          <w:tcPr>
            <w:tcW w:w="516" w:type="pct"/>
          </w:tcPr>
          <w:p w14:paraId="41F8A569" w14:textId="77777777" w:rsidR="00430F27" w:rsidRPr="006145CA" w:rsidRDefault="00430F27" w:rsidP="00850BB6">
            <w:pPr>
              <w:pStyle w:val="TableHead"/>
            </w:pPr>
            <w:r w:rsidRPr="006145CA">
              <w:t>Unit</w:t>
            </w:r>
          </w:p>
        </w:tc>
        <w:tc>
          <w:tcPr>
            <w:tcW w:w="3320" w:type="pct"/>
          </w:tcPr>
          <w:p w14:paraId="7AEE8B67" w14:textId="77777777" w:rsidR="00430F27" w:rsidRPr="006145CA" w:rsidRDefault="00430F27" w:rsidP="00850BB6">
            <w:pPr>
              <w:pStyle w:val="TableHead"/>
            </w:pPr>
            <w:r w:rsidRPr="006145CA">
              <w:t>Definition</w:t>
            </w:r>
          </w:p>
        </w:tc>
      </w:tr>
      <w:tr w:rsidR="00430F27" w:rsidRPr="006145CA" w14:paraId="4575C373" w14:textId="77777777" w:rsidTr="00850BB6">
        <w:tc>
          <w:tcPr>
            <w:tcW w:w="1164" w:type="pct"/>
          </w:tcPr>
          <w:p w14:paraId="0102FC5D" w14:textId="77777777" w:rsidR="00430F27" w:rsidRPr="006145CA" w:rsidRDefault="00430F27" w:rsidP="00850BB6">
            <w:pPr>
              <w:pStyle w:val="TableBody"/>
            </w:pPr>
            <w:r w:rsidRPr="006145CA">
              <w:t xml:space="preserve">DARDAMT </w:t>
            </w:r>
            <w:r w:rsidRPr="006145CA">
              <w:rPr>
                <w:i/>
                <w:vertAlign w:val="subscript"/>
              </w:rPr>
              <w:t>q</w:t>
            </w:r>
          </w:p>
        </w:tc>
        <w:tc>
          <w:tcPr>
            <w:tcW w:w="516" w:type="pct"/>
          </w:tcPr>
          <w:p w14:paraId="6A981A5B" w14:textId="77777777" w:rsidR="00430F27" w:rsidRPr="006145CA" w:rsidRDefault="00430F27" w:rsidP="00850BB6">
            <w:pPr>
              <w:pStyle w:val="TableBody"/>
            </w:pPr>
            <w:r w:rsidRPr="006145CA">
              <w:t>$</w:t>
            </w:r>
          </w:p>
        </w:tc>
        <w:tc>
          <w:tcPr>
            <w:tcW w:w="3320" w:type="pct"/>
          </w:tcPr>
          <w:p w14:paraId="6837F318" w14:textId="77777777" w:rsidR="00430F27" w:rsidRPr="006145CA" w:rsidRDefault="00430F27" w:rsidP="00850BB6">
            <w:pPr>
              <w:pStyle w:val="TableBody"/>
            </w:pPr>
            <w:r w:rsidRPr="006145CA">
              <w:rPr>
                <w:i/>
              </w:rPr>
              <w:t>Day-Ahead Reg-Down Amount per QSE</w:t>
            </w:r>
            <w:r w:rsidRPr="006145CA">
              <w:t xml:space="preserve">—QSE </w:t>
            </w:r>
            <w:r w:rsidRPr="006145CA">
              <w:rPr>
                <w:i/>
              </w:rPr>
              <w:t>q</w:t>
            </w:r>
            <w:r w:rsidRPr="006145CA">
              <w:t>’s share of the DAM cost for Reg-Down, for the hour.</w:t>
            </w:r>
          </w:p>
        </w:tc>
      </w:tr>
      <w:tr w:rsidR="00430F27" w:rsidRPr="006145CA" w14:paraId="7F686226" w14:textId="77777777" w:rsidTr="00850BB6">
        <w:tc>
          <w:tcPr>
            <w:tcW w:w="1164" w:type="pct"/>
          </w:tcPr>
          <w:p w14:paraId="51D7E38D" w14:textId="77777777" w:rsidR="00430F27" w:rsidRPr="006145CA" w:rsidRDefault="00430F27" w:rsidP="00850BB6">
            <w:pPr>
              <w:pStyle w:val="TableBody"/>
            </w:pPr>
            <w:r w:rsidRPr="006145CA">
              <w:t>DARDPR</w:t>
            </w:r>
          </w:p>
        </w:tc>
        <w:tc>
          <w:tcPr>
            <w:tcW w:w="516" w:type="pct"/>
          </w:tcPr>
          <w:p w14:paraId="62416AB8" w14:textId="77777777" w:rsidR="00430F27" w:rsidRPr="006145CA" w:rsidRDefault="00430F27" w:rsidP="00850BB6">
            <w:pPr>
              <w:pStyle w:val="TableBody"/>
            </w:pPr>
            <w:r w:rsidRPr="006145CA">
              <w:t xml:space="preserve">$/MW </w:t>
            </w:r>
            <w:del w:id="1892" w:author="ERCOT" w:date="2020-01-10T13:25:00Z">
              <w:r w:rsidRPr="006145CA" w:rsidDel="00302DCD">
                <w:delText>per hour</w:delText>
              </w:r>
            </w:del>
          </w:p>
        </w:tc>
        <w:tc>
          <w:tcPr>
            <w:tcW w:w="3320" w:type="pct"/>
          </w:tcPr>
          <w:p w14:paraId="02A7EE2A" w14:textId="77777777" w:rsidR="00430F27" w:rsidRPr="006145CA" w:rsidRDefault="00430F27" w:rsidP="00850BB6">
            <w:pPr>
              <w:pStyle w:val="TableBody"/>
            </w:pPr>
            <w:r w:rsidRPr="006145CA">
              <w:rPr>
                <w:i/>
              </w:rPr>
              <w:t>Day-Ahead Reg-Down Price</w:t>
            </w:r>
            <w:r w:rsidRPr="006145CA">
              <w:t>—The Day-Ahead Reg-Down price for the hour.</w:t>
            </w:r>
          </w:p>
        </w:tc>
      </w:tr>
      <w:tr w:rsidR="00430F27" w:rsidRPr="006145CA" w14:paraId="01FA0300" w14:textId="77777777" w:rsidTr="00850BB6">
        <w:tc>
          <w:tcPr>
            <w:tcW w:w="1164" w:type="pct"/>
          </w:tcPr>
          <w:p w14:paraId="628A420B" w14:textId="77777777" w:rsidR="00430F27" w:rsidRPr="006145CA" w:rsidRDefault="00430F27" w:rsidP="00850BB6">
            <w:pPr>
              <w:pStyle w:val="TableBody"/>
            </w:pPr>
            <w:r w:rsidRPr="006145CA">
              <w:t xml:space="preserve">DARDQ </w:t>
            </w:r>
            <w:r w:rsidRPr="006145CA">
              <w:rPr>
                <w:i/>
                <w:vertAlign w:val="subscript"/>
              </w:rPr>
              <w:t>q</w:t>
            </w:r>
          </w:p>
        </w:tc>
        <w:tc>
          <w:tcPr>
            <w:tcW w:w="516" w:type="pct"/>
          </w:tcPr>
          <w:p w14:paraId="6D1482AD" w14:textId="77777777" w:rsidR="00430F27" w:rsidRPr="006145CA" w:rsidRDefault="00430F27" w:rsidP="00850BB6">
            <w:pPr>
              <w:pStyle w:val="TableBody"/>
            </w:pPr>
            <w:r w:rsidRPr="006145CA">
              <w:t>MW</w:t>
            </w:r>
          </w:p>
        </w:tc>
        <w:tc>
          <w:tcPr>
            <w:tcW w:w="3320" w:type="pct"/>
          </w:tcPr>
          <w:p w14:paraId="46E60927" w14:textId="77777777" w:rsidR="00430F27" w:rsidRPr="006145CA" w:rsidRDefault="00430F27" w:rsidP="00850BB6">
            <w:pPr>
              <w:pStyle w:val="TableBody"/>
              <w:rPr>
                <w:i/>
              </w:rPr>
            </w:pPr>
            <w:r w:rsidRPr="006145CA">
              <w:rPr>
                <w:i/>
              </w:rPr>
              <w:t>Day-Ahead Reg-Down Quantity per QSE</w:t>
            </w:r>
            <w:r w:rsidRPr="006145CA">
              <w:t xml:space="preserve">—The QSE </w:t>
            </w:r>
            <w:r w:rsidRPr="006145CA">
              <w:rPr>
                <w:i/>
              </w:rPr>
              <w:t>q</w:t>
            </w:r>
            <w:r w:rsidRPr="006145CA">
              <w:t>’s Day-Ahead Ancillary Service Obligation minus its self-arranged Reg-Down quantity for the hour.</w:t>
            </w:r>
          </w:p>
        </w:tc>
      </w:tr>
      <w:tr w:rsidR="00430F27" w:rsidRPr="006145CA" w14:paraId="0901D8AC" w14:textId="77777777" w:rsidTr="00850BB6">
        <w:tc>
          <w:tcPr>
            <w:tcW w:w="1164" w:type="pct"/>
          </w:tcPr>
          <w:p w14:paraId="6F51C4B4" w14:textId="77777777" w:rsidR="00430F27" w:rsidRPr="006145CA" w:rsidRDefault="00430F27" w:rsidP="00850BB6">
            <w:pPr>
              <w:pStyle w:val="TableBody"/>
            </w:pPr>
            <w:ins w:id="1893" w:author="ERCOT" w:date="2019-12-12T14:21:00Z">
              <w:r w:rsidRPr="006145CA">
                <w:t>DA</w:t>
              </w:r>
            </w:ins>
            <w:r w:rsidRPr="006145CA">
              <w:t>PCRDAMTTOT</w:t>
            </w:r>
          </w:p>
        </w:tc>
        <w:tc>
          <w:tcPr>
            <w:tcW w:w="516" w:type="pct"/>
          </w:tcPr>
          <w:p w14:paraId="2EF425F4" w14:textId="77777777" w:rsidR="00430F27" w:rsidRPr="006145CA" w:rsidRDefault="00430F27" w:rsidP="00850BB6">
            <w:pPr>
              <w:pStyle w:val="TableBody"/>
            </w:pPr>
            <w:r w:rsidRPr="006145CA">
              <w:t>$</w:t>
            </w:r>
          </w:p>
        </w:tc>
        <w:tc>
          <w:tcPr>
            <w:tcW w:w="3320" w:type="pct"/>
          </w:tcPr>
          <w:p w14:paraId="6760D615" w14:textId="77777777" w:rsidR="00430F27" w:rsidRPr="006145CA" w:rsidRDefault="00430F27" w:rsidP="00850BB6">
            <w:pPr>
              <w:pStyle w:val="TableBody"/>
              <w:rPr>
                <w:i/>
              </w:rPr>
            </w:pPr>
            <w:ins w:id="1894" w:author="ERCOT" w:date="2019-12-30T10:38:00Z">
              <w:r>
                <w:rPr>
                  <w:i/>
                </w:rPr>
                <w:t xml:space="preserve">Day-Ahead </w:t>
              </w:r>
            </w:ins>
            <w:r w:rsidRPr="006145CA">
              <w:rPr>
                <w:i/>
              </w:rPr>
              <w:t>Procured Capacity for Reg-Down Amount Total</w:t>
            </w:r>
            <w:del w:id="1895" w:author="ERCOT" w:date="2019-12-30T10:38:00Z">
              <w:r w:rsidRPr="006145CA" w:rsidDel="00097091">
                <w:rPr>
                  <w:i/>
                </w:rPr>
                <w:delText xml:space="preserve"> in DAM</w:delText>
              </w:r>
            </w:del>
            <w:r w:rsidRPr="006145CA">
              <w:t>—The total of the DAM Reg-Down payments for all QSEs for the hour.</w:t>
            </w:r>
          </w:p>
        </w:tc>
      </w:tr>
      <w:tr w:rsidR="00430F27" w:rsidRPr="006145CA" w14:paraId="3F0CA89D" w14:textId="77777777" w:rsidTr="00850BB6">
        <w:tc>
          <w:tcPr>
            <w:tcW w:w="1164" w:type="pct"/>
          </w:tcPr>
          <w:p w14:paraId="26E1E752" w14:textId="77777777" w:rsidR="00430F27" w:rsidRPr="006145CA" w:rsidRDefault="00430F27" w:rsidP="00850BB6">
            <w:pPr>
              <w:pStyle w:val="TableBody"/>
            </w:pPr>
            <w:r w:rsidRPr="006145CA">
              <w:t xml:space="preserve">PCRDAMT </w:t>
            </w:r>
            <w:r w:rsidRPr="006145CA">
              <w:rPr>
                <w:i/>
                <w:vertAlign w:val="subscript"/>
              </w:rPr>
              <w:t>q</w:t>
            </w:r>
          </w:p>
        </w:tc>
        <w:tc>
          <w:tcPr>
            <w:tcW w:w="516" w:type="pct"/>
          </w:tcPr>
          <w:p w14:paraId="43740E67" w14:textId="77777777" w:rsidR="00430F27" w:rsidRPr="006145CA" w:rsidRDefault="00430F27" w:rsidP="00850BB6">
            <w:pPr>
              <w:pStyle w:val="TableBody"/>
            </w:pPr>
            <w:r w:rsidRPr="006145CA">
              <w:t>$</w:t>
            </w:r>
          </w:p>
        </w:tc>
        <w:tc>
          <w:tcPr>
            <w:tcW w:w="3320" w:type="pct"/>
          </w:tcPr>
          <w:p w14:paraId="5659688C" w14:textId="77777777" w:rsidR="00430F27" w:rsidRPr="006145CA" w:rsidRDefault="00430F27" w:rsidP="00850BB6">
            <w:pPr>
              <w:pStyle w:val="TableBody"/>
              <w:rPr>
                <w:i/>
              </w:rPr>
            </w:pPr>
            <w:r w:rsidRPr="006145CA">
              <w:rPr>
                <w:i/>
              </w:rPr>
              <w:t>Procured Capacity for Reg-Down Amount per QSE in DAM</w:t>
            </w:r>
            <w:r w:rsidRPr="006145CA">
              <w:t xml:space="preserve">—The DAM Reg-Down payment for QSE </w:t>
            </w:r>
            <w:r w:rsidRPr="006145CA">
              <w:rPr>
                <w:i/>
              </w:rPr>
              <w:t>q</w:t>
            </w:r>
            <w:r w:rsidRPr="006145CA">
              <w:t xml:space="preserve"> for the hour.</w:t>
            </w:r>
          </w:p>
        </w:tc>
      </w:tr>
      <w:tr w:rsidR="00430F27" w:rsidRPr="006145CA" w14:paraId="02720582" w14:textId="77777777" w:rsidTr="00850BB6">
        <w:trPr>
          <w:ins w:id="1896" w:author="ERCOT" w:date="2019-12-12T14:31:00Z"/>
        </w:trPr>
        <w:tc>
          <w:tcPr>
            <w:tcW w:w="1164" w:type="pct"/>
          </w:tcPr>
          <w:p w14:paraId="63AD5C22" w14:textId="77777777" w:rsidR="00430F27" w:rsidRPr="006145CA" w:rsidDel="00C77732" w:rsidRDefault="00430F27" w:rsidP="00850BB6">
            <w:pPr>
              <w:pStyle w:val="TableBody"/>
              <w:rPr>
                <w:ins w:id="1897" w:author="ERCOT" w:date="2019-12-12T14:31:00Z"/>
              </w:rPr>
            </w:pPr>
            <w:ins w:id="1898" w:author="ERCOT" w:date="2019-12-12T14:35:00Z">
              <w:r w:rsidRPr="006145CA">
                <w:t>DAPCRDOAMT</w:t>
              </w:r>
              <w:r w:rsidRPr="006145CA">
                <w:rPr>
                  <w:i/>
                </w:rPr>
                <w:t xml:space="preserve"> </w:t>
              </w:r>
              <w:r w:rsidRPr="006145CA">
                <w:rPr>
                  <w:i/>
                  <w:vertAlign w:val="subscript"/>
                </w:rPr>
                <w:t>q</w:t>
              </w:r>
            </w:ins>
          </w:p>
        </w:tc>
        <w:tc>
          <w:tcPr>
            <w:tcW w:w="516" w:type="pct"/>
          </w:tcPr>
          <w:p w14:paraId="0CB48109" w14:textId="77777777" w:rsidR="00430F27" w:rsidRPr="006145CA" w:rsidDel="00C77732" w:rsidRDefault="00430F27" w:rsidP="00850BB6">
            <w:pPr>
              <w:pStyle w:val="TableBody"/>
              <w:rPr>
                <w:ins w:id="1899" w:author="ERCOT" w:date="2019-12-12T14:31:00Z"/>
              </w:rPr>
            </w:pPr>
            <w:ins w:id="1900" w:author="ERCOT" w:date="2019-12-12T14:35:00Z">
              <w:r w:rsidRPr="006145CA">
                <w:t>$</w:t>
              </w:r>
            </w:ins>
          </w:p>
        </w:tc>
        <w:tc>
          <w:tcPr>
            <w:tcW w:w="3320" w:type="pct"/>
          </w:tcPr>
          <w:p w14:paraId="03C6F357" w14:textId="77777777" w:rsidR="00430F27" w:rsidRPr="006145CA" w:rsidDel="00C77732" w:rsidRDefault="00430F27" w:rsidP="00942867">
            <w:pPr>
              <w:pStyle w:val="TableBody"/>
              <w:rPr>
                <w:ins w:id="1901" w:author="ERCOT" w:date="2019-12-12T14:31:00Z"/>
                <w:i/>
              </w:rPr>
            </w:pPr>
            <w:ins w:id="1902" w:author="ERCOT" w:date="2020-01-10T13:26:00Z">
              <w:r>
                <w:rPr>
                  <w:i/>
                </w:rPr>
                <w:t xml:space="preserve">Day-Ahead </w:t>
              </w:r>
              <w:r w:rsidRPr="006145CA">
                <w:rPr>
                  <w:i/>
                </w:rPr>
                <w:t xml:space="preserve">Procured Capacity for Reg-Down Only </w:t>
              </w:r>
            </w:ins>
            <w:ins w:id="1903" w:author="ERCOT 070820" w:date="2020-07-03T12:38:00Z">
              <w:r w:rsidR="0022024F">
                <w:rPr>
                  <w:i/>
                </w:rPr>
                <w:t>Amount</w:t>
              </w:r>
            </w:ins>
            <w:ins w:id="1904" w:author="ERCOT" w:date="2020-01-10T13:26:00Z">
              <w:del w:id="1905" w:author="ERCOT 070820" w:date="2020-07-03T12:39:00Z">
                <w:r w:rsidRPr="006145CA" w:rsidDel="0022024F">
                  <w:rPr>
                    <w:i/>
                  </w:rPr>
                  <w:delText>Awards</w:delText>
                </w:r>
              </w:del>
              <w:r w:rsidRPr="006145CA">
                <w:rPr>
                  <w:i/>
                </w:rPr>
                <w:t xml:space="preserve"> per QSE</w:t>
              </w:r>
              <w:r w:rsidRPr="006145CA">
                <w:t xml:space="preserve">— The payment to QSE </w:t>
              </w:r>
              <w:r w:rsidRPr="006145CA">
                <w:rPr>
                  <w:i/>
                </w:rPr>
                <w:t>q</w:t>
              </w:r>
              <w:r w:rsidRPr="006145CA">
                <w:t xml:space="preserve"> </w:t>
              </w:r>
              <w:r>
                <w:t>f</w:t>
              </w:r>
              <w:r w:rsidRPr="006145CA">
                <w:t>or all Reg-</w:t>
              </w:r>
              <w:r>
                <w:t>Down</w:t>
              </w:r>
              <w:r w:rsidRPr="006145CA">
                <w:t xml:space="preserve"> only awards </w:t>
              </w:r>
              <w:r>
                <w:t xml:space="preserve">in DAM </w:t>
              </w:r>
              <w:r w:rsidRPr="006145CA">
                <w:t>for the hour.</w:t>
              </w:r>
            </w:ins>
          </w:p>
        </w:tc>
      </w:tr>
      <w:tr w:rsidR="00430F27" w:rsidRPr="006145CA" w14:paraId="05936B06" w14:textId="77777777" w:rsidTr="00850BB6">
        <w:tc>
          <w:tcPr>
            <w:tcW w:w="1164" w:type="pct"/>
          </w:tcPr>
          <w:p w14:paraId="6B4A08D7" w14:textId="77777777" w:rsidR="00430F27" w:rsidRPr="006145CA" w:rsidRDefault="00430F27" w:rsidP="00850BB6">
            <w:pPr>
              <w:pStyle w:val="TableBody"/>
            </w:pPr>
            <w:r w:rsidRPr="006145CA">
              <w:t>DARDQTOT</w:t>
            </w:r>
          </w:p>
        </w:tc>
        <w:tc>
          <w:tcPr>
            <w:tcW w:w="516" w:type="pct"/>
          </w:tcPr>
          <w:p w14:paraId="12421E4A" w14:textId="77777777" w:rsidR="00430F27" w:rsidRPr="006145CA" w:rsidRDefault="00430F27" w:rsidP="00850BB6">
            <w:pPr>
              <w:pStyle w:val="TableBody"/>
            </w:pPr>
            <w:r w:rsidRPr="006145CA">
              <w:t>MW</w:t>
            </w:r>
          </w:p>
        </w:tc>
        <w:tc>
          <w:tcPr>
            <w:tcW w:w="3320" w:type="pct"/>
          </w:tcPr>
          <w:p w14:paraId="0D90C2F2" w14:textId="77777777" w:rsidR="00430F27" w:rsidRPr="006145CA" w:rsidRDefault="00430F27" w:rsidP="00850BB6">
            <w:pPr>
              <w:pStyle w:val="TableBody"/>
              <w:rPr>
                <w:i/>
              </w:rPr>
            </w:pPr>
            <w:r w:rsidRPr="006145CA">
              <w:rPr>
                <w:i/>
              </w:rPr>
              <w:t>Day-Ahead Reg-Down Quantity Total</w:t>
            </w:r>
            <w:r w:rsidRPr="006145CA">
              <w:t>—The sum of every QSE’s Day-Ahead Ancillary Service Obligation minus its self-arranged Reg-Down quantity for the hour.</w:t>
            </w:r>
          </w:p>
        </w:tc>
      </w:tr>
      <w:tr w:rsidR="00430F27" w:rsidRPr="006145CA" w14:paraId="0B6B9AFB" w14:textId="77777777" w:rsidTr="00850BB6">
        <w:tc>
          <w:tcPr>
            <w:tcW w:w="1164" w:type="pct"/>
          </w:tcPr>
          <w:p w14:paraId="037D85FF" w14:textId="77777777" w:rsidR="00430F27" w:rsidRPr="006145CA" w:rsidRDefault="00430F27" w:rsidP="00850BB6">
            <w:pPr>
              <w:pStyle w:val="TableBody"/>
            </w:pPr>
            <w:r w:rsidRPr="006145CA">
              <w:t xml:space="preserve">DARDO </w:t>
            </w:r>
            <w:r w:rsidRPr="006145CA">
              <w:rPr>
                <w:i/>
                <w:vertAlign w:val="subscript"/>
              </w:rPr>
              <w:t>q</w:t>
            </w:r>
          </w:p>
        </w:tc>
        <w:tc>
          <w:tcPr>
            <w:tcW w:w="516" w:type="pct"/>
          </w:tcPr>
          <w:p w14:paraId="018A3FB0" w14:textId="77777777" w:rsidR="00430F27" w:rsidRPr="006145CA" w:rsidRDefault="00430F27" w:rsidP="00850BB6">
            <w:pPr>
              <w:pStyle w:val="TableBody"/>
            </w:pPr>
            <w:r w:rsidRPr="006145CA">
              <w:t>MW</w:t>
            </w:r>
          </w:p>
        </w:tc>
        <w:tc>
          <w:tcPr>
            <w:tcW w:w="3320" w:type="pct"/>
          </w:tcPr>
          <w:p w14:paraId="2FB9F152" w14:textId="77777777" w:rsidR="00430F27" w:rsidRPr="006145CA" w:rsidRDefault="00430F27" w:rsidP="00850BB6">
            <w:pPr>
              <w:pStyle w:val="TableBody"/>
              <w:rPr>
                <w:i/>
              </w:rPr>
            </w:pPr>
            <w:r w:rsidRPr="006145CA">
              <w:rPr>
                <w:i/>
              </w:rPr>
              <w:t>Day-Ahead Reg-Down Obligation per QSE</w:t>
            </w:r>
            <w:r w:rsidRPr="006145CA">
              <w:t xml:space="preserve">—The Reg-Down capacity obligation for QSE </w:t>
            </w:r>
            <w:r w:rsidRPr="006145CA">
              <w:rPr>
                <w:i/>
              </w:rPr>
              <w:t>q</w:t>
            </w:r>
            <w:r w:rsidRPr="006145CA">
              <w:t xml:space="preserve"> for the DAM for the hour. </w:t>
            </w:r>
          </w:p>
        </w:tc>
      </w:tr>
      <w:tr w:rsidR="00430F27" w:rsidRPr="006145CA" w14:paraId="029DCEB1" w14:textId="77777777" w:rsidTr="00850BB6">
        <w:tc>
          <w:tcPr>
            <w:tcW w:w="1164" w:type="pct"/>
          </w:tcPr>
          <w:p w14:paraId="3A25330A" w14:textId="77777777" w:rsidR="00430F27" w:rsidRPr="006145CA" w:rsidRDefault="00430F27" w:rsidP="00850BB6">
            <w:pPr>
              <w:pStyle w:val="TableBody"/>
            </w:pPr>
            <w:r w:rsidRPr="006145CA">
              <w:t xml:space="preserve">DASARDQ </w:t>
            </w:r>
            <w:r w:rsidRPr="006145CA">
              <w:rPr>
                <w:i/>
                <w:vertAlign w:val="subscript"/>
              </w:rPr>
              <w:t>q</w:t>
            </w:r>
          </w:p>
        </w:tc>
        <w:tc>
          <w:tcPr>
            <w:tcW w:w="516" w:type="pct"/>
          </w:tcPr>
          <w:p w14:paraId="4023CA08" w14:textId="77777777" w:rsidR="00430F27" w:rsidRPr="006145CA" w:rsidRDefault="00430F27" w:rsidP="00850BB6">
            <w:pPr>
              <w:pStyle w:val="TableBody"/>
            </w:pPr>
            <w:r w:rsidRPr="006145CA">
              <w:t>MW</w:t>
            </w:r>
          </w:p>
        </w:tc>
        <w:tc>
          <w:tcPr>
            <w:tcW w:w="3320" w:type="pct"/>
          </w:tcPr>
          <w:p w14:paraId="380A6A53" w14:textId="77777777" w:rsidR="00430F27" w:rsidRPr="006145CA" w:rsidRDefault="00430F27" w:rsidP="00850BB6">
            <w:pPr>
              <w:pStyle w:val="TableBody"/>
              <w:rPr>
                <w:i/>
              </w:rPr>
            </w:pPr>
            <w:r w:rsidRPr="006145CA">
              <w:rPr>
                <w:i/>
              </w:rPr>
              <w:t>Day-Ahead Self-Arranged Reg-Down Quantity per QSE</w:t>
            </w:r>
            <w:r w:rsidRPr="006145CA">
              <w:t xml:space="preserve">—The self-arranged Reg-Down quantity submitted by QSE </w:t>
            </w:r>
            <w:r w:rsidRPr="006145CA">
              <w:rPr>
                <w:i/>
              </w:rPr>
              <w:t>q</w:t>
            </w:r>
            <w:r w:rsidRPr="006145CA">
              <w:t xml:space="preserve"> before 1000 in the Day-Ahead.</w:t>
            </w:r>
          </w:p>
        </w:tc>
      </w:tr>
      <w:tr w:rsidR="00430F27" w:rsidRPr="006145CA" w14:paraId="010BCCA6" w14:textId="77777777" w:rsidTr="00850BB6">
        <w:tc>
          <w:tcPr>
            <w:tcW w:w="1164" w:type="pct"/>
          </w:tcPr>
          <w:p w14:paraId="7B0F1C49" w14:textId="77777777" w:rsidR="00430F27" w:rsidRPr="006145CA" w:rsidRDefault="00430F27" w:rsidP="00850BB6">
            <w:pPr>
              <w:pStyle w:val="TableBody"/>
              <w:rPr>
                <w:i/>
              </w:rPr>
            </w:pPr>
            <w:r w:rsidRPr="006145CA">
              <w:rPr>
                <w:i/>
              </w:rPr>
              <w:t>q</w:t>
            </w:r>
          </w:p>
        </w:tc>
        <w:tc>
          <w:tcPr>
            <w:tcW w:w="516" w:type="pct"/>
          </w:tcPr>
          <w:p w14:paraId="0DBD2160" w14:textId="77777777" w:rsidR="00430F27" w:rsidRPr="006145CA" w:rsidRDefault="00430F27" w:rsidP="00850BB6">
            <w:pPr>
              <w:pStyle w:val="TableBody"/>
            </w:pPr>
            <w:r w:rsidRPr="006145CA">
              <w:t>none</w:t>
            </w:r>
          </w:p>
        </w:tc>
        <w:tc>
          <w:tcPr>
            <w:tcW w:w="3320" w:type="pct"/>
          </w:tcPr>
          <w:p w14:paraId="2BB605DD" w14:textId="77777777" w:rsidR="00430F27" w:rsidRPr="006145CA" w:rsidRDefault="00430F27" w:rsidP="00850BB6">
            <w:pPr>
              <w:pStyle w:val="TableBody"/>
            </w:pPr>
            <w:r w:rsidRPr="006145CA">
              <w:t>A QSE.</w:t>
            </w:r>
          </w:p>
        </w:tc>
      </w:tr>
    </w:tbl>
    <w:p w14:paraId="3CB6BC38" w14:textId="77777777" w:rsidR="00430F27" w:rsidRPr="006145CA" w:rsidRDefault="00430F27" w:rsidP="00430F27">
      <w:pPr>
        <w:pStyle w:val="H5"/>
        <w:spacing w:before="480"/>
        <w:ind w:left="1627" w:hanging="1627"/>
      </w:pPr>
      <w:bookmarkStart w:id="1906" w:name="_Toc109185144"/>
      <w:bookmarkStart w:id="1907" w:name="_Toc142108974"/>
      <w:bookmarkStart w:id="1908" w:name="_Toc142113819"/>
      <w:bookmarkStart w:id="1909" w:name="_Toc402345647"/>
      <w:bookmarkStart w:id="1910" w:name="_Toc405383930"/>
      <w:bookmarkStart w:id="1911" w:name="_Toc405537033"/>
      <w:bookmarkStart w:id="1912" w:name="_Toc440871819"/>
      <w:bookmarkStart w:id="1913" w:name="_Toc17707828"/>
      <w:r w:rsidRPr="006145CA">
        <w:t>4.6.4.2.3</w:t>
      </w:r>
      <w:r w:rsidRPr="006145CA">
        <w:tab/>
      </w:r>
      <w:commentRangeStart w:id="1914"/>
      <w:r w:rsidRPr="006145CA">
        <w:t>Responsive Reserve Charge</w:t>
      </w:r>
      <w:bookmarkEnd w:id="1906"/>
      <w:bookmarkEnd w:id="1907"/>
      <w:bookmarkEnd w:id="1908"/>
      <w:bookmarkEnd w:id="1909"/>
      <w:bookmarkEnd w:id="1910"/>
      <w:bookmarkEnd w:id="1911"/>
      <w:bookmarkEnd w:id="1912"/>
      <w:bookmarkEnd w:id="1913"/>
      <w:commentRangeEnd w:id="1914"/>
      <w:r w:rsidR="00B1327D">
        <w:rPr>
          <w:rStyle w:val="CommentReference"/>
          <w:b w:val="0"/>
          <w:bCs w:val="0"/>
          <w:i w:val="0"/>
          <w:iCs w:val="0"/>
        </w:rPr>
        <w:commentReference w:id="1914"/>
      </w:r>
    </w:p>
    <w:p w14:paraId="495F87DC" w14:textId="77777777" w:rsidR="00835DD7" w:rsidRPr="006145CA" w:rsidRDefault="00835DD7" w:rsidP="00835DD7">
      <w:pPr>
        <w:spacing w:after="240"/>
        <w:ind w:left="720" w:hanging="720"/>
        <w:rPr>
          <w:iCs/>
        </w:rPr>
      </w:pPr>
      <w:r w:rsidRPr="006145CA">
        <w:rPr>
          <w:iCs/>
        </w:rPr>
        <w:t>(1)</w:t>
      </w:r>
      <w:r w:rsidRPr="006145CA">
        <w:rPr>
          <w:iCs/>
        </w:rPr>
        <w:tab/>
        <w:t>Each QSE shall pay to ERCOT or be paid by ERCOT an RRS charge for each hour as follows:</w:t>
      </w:r>
    </w:p>
    <w:p w14:paraId="70EBEE37" w14:textId="77777777" w:rsidR="00835DD7" w:rsidRPr="006145CA" w:rsidRDefault="00835DD7" w:rsidP="00835DD7">
      <w:pPr>
        <w:tabs>
          <w:tab w:val="left" w:pos="2340"/>
          <w:tab w:val="left" w:pos="2700"/>
        </w:tabs>
        <w:spacing w:after="240"/>
        <w:ind w:left="3060" w:hanging="2340"/>
        <w:rPr>
          <w:bCs/>
        </w:rPr>
      </w:pPr>
      <w:r w:rsidRPr="006145CA">
        <w:rPr>
          <w:bCs/>
        </w:rPr>
        <w:t xml:space="preserve">DARRAMT </w:t>
      </w:r>
      <w:r w:rsidRPr="006145CA">
        <w:rPr>
          <w:bCs/>
          <w:i/>
          <w:vertAlign w:val="subscript"/>
        </w:rPr>
        <w:t>q</w:t>
      </w:r>
      <w:r w:rsidRPr="006145CA">
        <w:rPr>
          <w:bCs/>
        </w:rPr>
        <w:tab/>
        <w:t>=</w:t>
      </w:r>
      <w:r w:rsidRPr="006145CA">
        <w:rPr>
          <w:bCs/>
        </w:rPr>
        <w:tab/>
      </w:r>
      <w:r w:rsidRPr="006145CA">
        <w:rPr>
          <w:bCs/>
          <w:lang w:val="pt-BR"/>
        </w:rPr>
        <w:t>DARRPR</w:t>
      </w:r>
      <w:r w:rsidRPr="006145CA">
        <w:rPr>
          <w:bCs/>
        </w:rPr>
        <w:t xml:space="preserve"> * DARRQ </w:t>
      </w:r>
      <w:r w:rsidRPr="006145CA">
        <w:rPr>
          <w:bCs/>
          <w:i/>
          <w:vertAlign w:val="subscript"/>
        </w:rPr>
        <w:t>q</w:t>
      </w:r>
    </w:p>
    <w:p w14:paraId="261EB861" w14:textId="77777777" w:rsidR="00835DD7" w:rsidRPr="006145CA" w:rsidRDefault="00835DD7" w:rsidP="00835DD7">
      <w:pPr>
        <w:spacing w:after="240"/>
        <w:rPr>
          <w:iCs/>
          <w:lang w:val="pt-BR"/>
        </w:rPr>
      </w:pPr>
      <w:r w:rsidRPr="006145CA">
        <w:rPr>
          <w:iCs/>
          <w:lang w:val="pt-BR"/>
        </w:rPr>
        <w:t>Where:</w:t>
      </w:r>
    </w:p>
    <w:p w14:paraId="03943995" w14:textId="77777777" w:rsidR="00835DD7" w:rsidRPr="006145CA" w:rsidRDefault="00835DD7" w:rsidP="00835DD7">
      <w:pPr>
        <w:tabs>
          <w:tab w:val="left" w:pos="2340"/>
          <w:tab w:val="left" w:pos="2700"/>
        </w:tabs>
        <w:spacing w:after="240"/>
        <w:ind w:left="3060" w:hanging="2340"/>
        <w:rPr>
          <w:bCs/>
        </w:rPr>
      </w:pPr>
      <w:r w:rsidRPr="006145CA">
        <w:rPr>
          <w:bCs/>
        </w:rPr>
        <w:t>DARRPR</w:t>
      </w:r>
      <w:r w:rsidRPr="006145CA">
        <w:rPr>
          <w:bCs/>
        </w:rPr>
        <w:tab/>
        <w:t xml:space="preserve">= </w:t>
      </w:r>
      <w:r w:rsidRPr="006145CA">
        <w:rPr>
          <w:bCs/>
        </w:rPr>
        <w:tab/>
        <w:t xml:space="preserve">(-1) * </w:t>
      </w:r>
      <w:ins w:id="1915" w:author="ERCOT" w:date="2019-12-12T14:27:00Z">
        <w:r w:rsidRPr="006145CA">
          <w:rPr>
            <w:bCs/>
          </w:rPr>
          <w:t>DA</w:t>
        </w:r>
      </w:ins>
      <w:r w:rsidRPr="006145CA">
        <w:rPr>
          <w:bCs/>
        </w:rPr>
        <w:t>PCRRAMTTOT / DARRQTOT</w:t>
      </w:r>
    </w:p>
    <w:p w14:paraId="6871C286" w14:textId="42CEC86B" w:rsidR="00835DD7" w:rsidRPr="006145CA" w:rsidRDefault="00C92160" w:rsidP="00835DD7">
      <w:pPr>
        <w:tabs>
          <w:tab w:val="left" w:pos="2340"/>
          <w:tab w:val="left" w:pos="2700"/>
        </w:tabs>
        <w:spacing w:after="240"/>
        <w:ind w:left="3060" w:hanging="2340"/>
        <w:rPr>
          <w:bCs/>
        </w:rPr>
      </w:pPr>
      <w:r w:rsidRPr="006145CA">
        <w:fldChar w:fldCharType="begin"/>
      </w:r>
      <w:r w:rsidRPr="006145CA">
        <w:fldChar w:fldCharType="end"/>
      </w:r>
      <w:ins w:id="1916" w:author="ERCOT" w:date="2020-01-10T14:36:00Z">
        <w:r w:rsidR="00835DD7">
          <w:rPr>
            <w:bCs/>
          </w:rPr>
          <w:t>DA</w:t>
        </w:r>
      </w:ins>
      <w:r w:rsidR="00835DD7" w:rsidRPr="006145CA">
        <w:rPr>
          <w:bCs/>
        </w:rPr>
        <w:t>PCRRAMTTOT</w:t>
      </w:r>
      <w:r w:rsidR="00835DD7" w:rsidRPr="006145CA">
        <w:rPr>
          <w:bCs/>
        </w:rPr>
        <w:tab/>
        <w:t>=</w:t>
      </w:r>
      <w:r w:rsidR="00835DD7" w:rsidRPr="006145CA">
        <w:rPr>
          <w:bCs/>
        </w:rPr>
        <w:tab/>
      </w:r>
      <w:r w:rsidR="0034018A" w:rsidRPr="00C92160">
        <w:rPr>
          <w:noProof/>
          <w:position w:val="-22"/>
        </w:rPr>
        <w:drawing>
          <wp:inline distT="0" distB="0" distL="0" distR="0" wp14:anchorId="7095CAB8" wp14:editId="4C67BD1C">
            <wp:extent cx="142875" cy="294005"/>
            <wp:effectExtent l="0" t="0" r="9525" b="0"/>
            <wp:docPr id="2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ins w:id="1917" w:author="ERCOT" w:date="2020-01-10T14:36:00Z">
        <w:r w:rsidR="00835DD7">
          <w:rPr>
            <w:bCs/>
          </w:rPr>
          <w:t>(</w:t>
        </w:r>
      </w:ins>
      <w:r w:rsidR="00835DD7" w:rsidRPr="006145CA">
        <w:rPr>
          <w:bCs/>
        </w:rPr>
        <w:t xml:space="preserve">PCRRAMT </w:t>
      </w:r>
      <w:r w:rsidR="00835DD7" w:rsidRPr="006145CA">
        <w:rPr>
          <w:bCs/>
          <w:i/>
          <w:vertAlign w:val="subscript"/>
        </w:rPr>
        <w:t>q</w:t>
      </w:r>
      <w:ins w:id="1918" w:author="ERCOT" w:date="2020-01-10T14:34:00Z">
        <w:r w:rsidR="00835DD7" w:rsidRPr="006145CA">
          <w:t xml:space="preserve"> </w:t>
        </w:r>
      </w:ins>
      <w:ins w:id="1919" w:author="ERCOT" w:date="2020-01-10T14:35:00Z">
        <w:r w:rsidR="00835DD7" w:rsidRPr="006145CA">
          <w:t xml:space="preserve">+ DAPCRROAMT </w:t>
        </w:r>
        <w:r w:rsidR="00835DD7" w:rsidRPr="006145CA">
          <w:rPr>
            <w:i/>
            <w:vertAlign w:val="subscript"/>
          </w:rPr>
          <w:t>q</w:t>
        </w:r>
        <w:r w:rsidR="00835DD7" w:rsidRPr="006145CA">
          <w:t>)</w:t>
        </w:r>
      </w:ins>
    </w:p>
    <w:p w14:paraId="6F406DC3" w14:textId="21F54CBB" w:rsidR="00835DD7" w:rsidRPr="006145CA" w:rsidRDefault="00835DD7" w:rsidP="00835DD7">
      <w:pPr>
        <w:tabs>
          <w:tab w:val="left" w:pos="2340"/>
          <w:tab w:val="left" w:pos="2700"/>
        </w:tabs>
        <w:spacing w:after="240"/>
        <w:ind w:left="3060" w:hanging="2340"/>
        <w:rPr>
          <w:bCs/>
          <w:lang w:val="pt-BR"/>
        </w:rPr>
      </w:pPr>
      <w:r w:rsidRPr="006145CA">
        <w:rPr>
          <w:bCs/>
          <w:lang w:val="pt-BR"/>
        </w:rPr>
        <w:lastRenderedPageBreak/>
        <w:t>DARRQTOT</w:t>
      </w:r>
      <w:r w:rsidRPr="006145CA">
        <w:rPr>
          <w:bCs/>
          <w:lang w:val="pt-BR"/>
        </w:rPr>
        <w:tab/>
        <w:t>=</w:t>
      </w:r>
      <w:r w:rsidRPr="006145CA">
        <w:rPr>
          <w:bCs/>
          <w:lang w:val="pt-BR"/>
        </w:rPr>
        <w:tab/>
      </w:r>
      <w:r w:rsidR="0034018A" w:rsidRPr="00C92160">
        <w:rPr>
          <w:noProof/>
          <w:position w:val="-22"/>
        </w:rPr>
        <w:drawing>
          <wp:inline distT="0" distB="0" distL="0" distR="0" wp14:anchorId="3D8EE217" wp14:editId="36B6E829">
            <wp:extent cx="142875" cy="294005"/>
            <wp:effectExtent l="0" t="0" r="9525" b="0"/>
            <wp:docPr id="2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145CA">
        <w:rPr>
          <w:bCs/>
          <w:lang w:val="pt-BR"/>
        </w:rPr>
        <w:t xml:space="preserve">DARRQ </w:t>
      </w:r>
      <w:r w:rsidRPr="006145CA">
        <w:rPr>
          <w:bCs/>
          <w:i/>
          <w:vertAlign w:val="subscript"/>
          <w:lang w:val="pt-BR"/>
        </w:rPr>
        <w:t>q</w:t>
      </w:r>
    </w:p>
    <w:p w14:paraId="15BFBEF0" w14:textId="77777777" w:rsidR="00835DD7" w:rsidRPr="006145CA" w:rsidRDefault="00835DD7" w:rsidP="00835DD7">
      <w:pPr>
        <w:tabs>
          <w:tab w:val="left" w:pos="2340"/>
          <w:tab w:val="left" w:pos="2700"/>
        </w:tabs>
        <w:spacing w:after="240"/>
        <w:ind w:left="3060" w:hanging="2340"/>
        <w:rPr>
          <w:bCs/>
        </w:rPr>
      </w:pPr>
      <w:r w:rsidRPr="006145CA">
        <w:rPr>
          <w:bCs/>
        </w:rPr>
        <w:t xml:space="preserve">DARRQ </w:t>
      </w:r>
      <w:r w:rsidRPr="006145CA">
        <w:rPr>
          <w:bCs/>
          <w:i/>
          <w:vertAlign w:val="subscript"/>
        </w:rPr>
        <w:t>q</w:t>
      </w:r>
      <w:r w:rsidRPr="006145CA">
        <w:rPr>
          <w:bCs/>
        </w:rPr>
        <w:tab/>
        <w:t>=</w:t>
      </w:r>
      <w:r w:rsidRPr="006145CA">
        <w:rPr>
          <w:bCs/>
        </w:rPr>
        <w:tab/>
        <w:t xml:space="preserve">DARRO </w:t>
      </w:r>
      <w:r w:rsidRPr="006145CA">
        <w:rPr>
          <w:bCs/>
          <w:i/>
          <w:vertAlign w:val="subscript"/>
        </w:rPr>
        <w:t>q</w:t>
      </w:r>
      <w:r w:rsidRPr="006145CA">
        <w:rPr>
          <w:bCs/>
        </w:rPr>
        <w:t xml:space="preserve"> – DASARRQ </w:t>
      </w:r>
      <w:r w:rsidRPr="006145CA">
        <w:rPr>
          <w:bCs/>
          <w:i/>
          <w:vertAlign w:val="subscript"/>
        </w:rPr>
        <w:t>q</w:t>
      </w:r>
    </w:p>
    <w:p w14:paraId="780CC2A5" w14:textId="77777777" w:rsidR="00835DD7" w:rsidRPr="006145CA" w:rsidRDefault="00835DD7" w:rsidP="00835DD7">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7"/>
        <w:gridCol w:w="967"/>
        <w:gridCol w:w="6204"/>
      </w:tblGrid>
      <w:tr w:rsidR="00835DD7" w:rsidRPr="006145CA" w14:paraId="2B5BABFB" w14:textId="77777777" w:rsidTr="005C3D00">
        <w:trPr>
          <w:tblHeader/>
        </w:trPr>
        <w:tc>
          <w:tcPr>
            <w:tcW w:w="1144" w:type="pct"/>
          </w:tcPr>
          <w:p w14:paraId="1C941C65" w14:textId="77777777" w:rsidR="00835DD7" w:rsidRPr="006145CA" w:rsidRDefault="00835DD7" w:rsidP="005C3D00">
            <w:pPr>
              <w:spacing w:after="120"/>
              <w:rPr>
                <w:b/>
                <w:iCs/>
                <w:sz w:val="20"/>
                <w:szCs w:val="20"/>
              </w:rPr>
            </w:pPr>
            <w:r w:rsidRPr="006145CA">
              <w:rPr>
                <w:b/>
                <w:iCs/>
                <w:sz w:val="20"/>
                <w:szCs w:val="20"/>
              </w:rPr>
              <w:t>Variable</w:t>
            </w:r>
          </w:p>
        </w:tc>
        <w:tc>
          <w:tcPr>
            <w:tcW w:w="520" w:type="pct"/>
          </w:tcPr>
          <w:p w14:paraId="79120A42" w14:textId="77777777" w:rsidR="00835DD7" w:rsidRPr="006145CA" w:rsidRDefault="00835DD7" w:rsidP="005C3D00">
            <w:pPr>
              <w:spacing w:after="120"/>
              <w:rPr>
                <w:b/>
                <w:iCs/>
                <w:sz w:val="20"/>
                <w:szCs w:val="20"/>
              </w:rPr>
            </w:pPr>
            <w:r w:rsidRPr="006145CA">
              <w:rPr>
                <w:b/>
                <w:iCs/>
                <w:sz w:val="20"/>
                <w:szCs w:val="20"/>
              </w:rPr>
              <w:t>Unit</w:t>
            </w:r>
          </w:p>
        </w:tc>
        <w:tc>
          <w:tcPr>
            <w:tcW w:w="3336" w:type="pct"/>
          </w:tcPr>
          <w:p w14:paraId="44206F53" w14:textId="77777777" w:rsidR="00835DD7" w:rsidRPr="006145CA" w:rsidRDefault="00835DD7" w:rsidP="005C3D00">
            <w:pPr>
              <w:spacing w:after="120"/>
              <w:rPr>
                <w:b/>
                <w:iCs/>
                <w:sz w:val="20"/>
                <w:szCs w:val="20"/>
              </w:rPr>
            </w:pPr>
            <w:r w:rsidRPr="006145CA">
              <w:rPr>
                <w:b/>
                <w:iCs/>
                <w:sz w:val="20"/>
                <w:szCs w:val="20"/>
              </w:rPr>
              <w:t>Definition</w:t>
            </w:r>
          </w:p>
        </w:tc>
      </w:tr>
      <w:tr w:rsidR="00835DD7" w:rsidRPr="006145CA" w14:paraId="7EB4CDBB" w14:textId="77777777" w:rsidTr="005C3D00">
        <w:tc>
          <w:tcPr>
            <w:tcW w:w="1144" w:type="pct"/>
          </w:tcPr>
          <w:p w14:paraId="76E17414" w14:textId="77777777" w:rsidR="00835DD7" w:rsidRPr="006145CA" w:rsidRDefault="00835DD7" w:rsidP="005C3D00">
            <w:pPr>
              <w:spacing w:after="60"/>
              <w:rPr>
                <w:iCs/>
                <w:sz w:val="20"/>
                <w:szCs w:val="20"/>
              </w:rPr>
            </w:pPr>
            <w:r w:rsidRPr="006145CA">
              <w:rPr>
                <w:iCs/>
                <w:sz w:val="20"/>
                <w:szCs w:val="20"/>
              </w:rPr>
              <w:t xml:space="preserve">DARRAMT </w:t>
            </w:r>
            <w:r w:rsidRPr="006145CA">
              <w:rPr>
                <w:i/>
                <w:iCs/>
                <w:sz w:val="20"/>
                <w:szCs w:val="20"/>
                <w:vertAlign w:val="subscript"/>
              </w:rPr>
              <w:t>q</w:t>
            </w:r>
          </w:p>
        </w:tc>
        <w:tc>
          <w:tcPr>
            <w:tcW w:w="520" w:type="pct"/>
          </w:tcPr>
          <w:p w14:paraId="422F1070" w14:textId="77777777" w:rsidR="00835DD7" w:rsidRPr="006145CA" w:rsidRDefault="00835DD7" w:rsidP="005C3D00">
            <w:pPr>
              <w:spacing w:after="60"/>
              <w:rPr>
                <w:iCs/>
                <w:sz w:val="20"/>
                <w:szCs w:val="20"/>
              </w:rPr>
            </w:pPr>
            <w:r w:rsidRPr="006145CA">
              <w:rPr>
                <w:iCs/>
                <w:sz w:val="20"/>
                <w:szCs w:val="20"/>
              </w:rPr>
              <w:t>$</w:t>
            </w:r>
          </w:p>
        </w:tc>
        <w:tc>
          <w:tcPr>
            <w:tcW w:w="3336" w:type="pct"/>
          </w:tcPr>
          <w:p w14:paraId="22966531" w14:textId="77777777" w:rsidR="00835DD7" w:rsidRPr="006145CA" w:rsidRDefault="00835DD7" w:rsidP="005C3D00">
            <w:pPr>
              <w:spacing w:after="60"/>
              <w:rPr>
                <w:iCs/>
                <w:sz w:val="20"/>
                <w:szCs w:val="20"/>
              </w:rPr>
            </w:pPr>
            <w:r w:rsidRPr="006145CA">
              <w:rPr>
                <w:i/>
                <w:iCs/>
                <w:sz w:val="20"/>
                <w:szCs w:val="20"/>
              </w:rPr>
              <w:t>Day-Ahead Responsive Reserve Amount per QSE</w:t>
            </w:r>
            <w:r w:rsidRPr="006145CA">
              <w:rPr>
                <w:iCs/>
                <w:sz w:val="20"/>
                <w:szCs w:val="20"/>
              </w:rPr>
              <w:t xml:space="preserve">—QSE </w:t>
            </w:r>
            <w:r w:rsidRPr="006145CA">
              <w:rPr>
                <w:i/>
                <w:iCs/>
                <w:sz w:val="20"/>
                <w:szCs w:val="20"/>
              </w:rPr>
              <w:t>q</w:t>
            </w:r>
            <w:r w:rsidRPr="006145CA">
              <w:rPr>
                <w:iCs/>
                <w:sz w:val="20"/>
                <w:szCs w:val="20"/>
              </w:rPr>
              <w:t>’s share of the DAM cost for RRS, for the hour.</w:t>
            </w:r>
          </w:p>
        </w:tc>
      </w:tr>
      <w:tr w:rsidR="00835DD7" w:rsidRPr="006145CA" w14:paraId="14AFE47A" w14:textId="77777777" w:rsidTr="005C3D00">
        <w:tc>
          <w:tcPr>
            <w:tcW w:w="1144" w:type="pct"/>
          </w:tcPr>
          <w:p w14:paraId="79458354" w14:textId="77777777" w:rsidR="00835DD7" w:rsidRPr="006145CA" w:rsidRDefault="00835DD7" w:rsidP="005C3D00">
            <w:pPr>
              <w:spacing w:after="60"/>
              <w:rPr>
                <w:iCs/>
                <w:sz w:val="20"/>
                <w:szCs w:val="20"/>
              </w:rPr>
            </w:pPr>
            <w:r w:rsidRPr="006145CA">
              <w:rPr>
                <w:iCs/>
                <w:sz w:val="20"/>
                <w:szCs w:val="20"/>
              </w:rPr>
              <w:t>DARRPR</w:t>
            </w:r>
          </w:p>
        </w:tc>
        <w:tc>
          <w:tcPr>
            <w:tcW w:w="520" w:type="pct"/>
          </w:tcPr>
          <w:p w14:paraId="7ACC2C37" w14:textId="77777777" w:rsidR="00835DD7" w:rsidRPr="006145CA" w:rsidRDefault="00835DD7" w:rsidP="005C3D00">
            <w:pPr>
              <w:spacing w:after="60"/>
              <w:rPr>
                <w:iCs/>
                <w:sz w:val="20"/>
                <w:szCs w:val="20"/>
              </w:rPr>
            </w:pPr>
            <w:r w:rsidRPr="006145CA">
              <w:rPr>
                <w:iCs/>
                <w:sz w:val="20"/>
                <w:szCs w:val="20"/>
              </w:rPr>
              <w:t xml:space="preserve">$/MW </w:t>
            </w:r>
            <w:del w:id="1920" w:author="ERCOT" w:date="2020-01-10T13:29:00Z">
              <w:r w:rsidRPr="006145CA" w:rsidDel="00302DCD">
                <w:rPr>
                  <w:iCs/>
                  <w:sz w:val="20"/>
                  <w:szCs w:val="20"/>
                </w:rPr>
                <w:delText>per hour</w:delText>
              </w:r>
            </w:del>
          </w:p>
        </w:tc>
        <w:tc>
          <w:tcPr>
            <w:tcW w:w="3336" w:type="pct"/>
          </w:tcPr>
          <w:p w14:paraId="05C9402E" w14:textId="77777777" w:rsidR="00835DD7" w:rsidRPr="006145CA" w:rsidRDefault="00835DD7" w:rsidP="005C3D00">
            <w:pPr>
              <w:spacing w:after="60"/>
              <w:rPr>
                <w:iCs/>
                <w:sz w:val="20"/>
                <w:szCs w:val="20"/>
              </w:rPr>
            </w:pPr>
            <w:r w:rsidRPr="006145CA">
              <w:rPr>
                <w:i/>
                <w:iCs/>
                <w:sz w:val="20"/>
                <w:szCs w:val="20"/>
              </w:rPr>
              <w:t>Day-Ahead Responsive Reserve Price</w:t>
            </w:r>
            <w:r w:rsidRPr="006145CA">
              <w:rPr>
                <w:iCs/>
                <w:sz w:val="20"/>
                <w:szCs w:val="20"/>
              </w:rPr>
              <w:t>—The Day-Ahead RRS price for the hour.</w:t>
            </w:r>
          </w:p>
        </w:tc>
      </w:tr>
      <w:tr w:rsidR="00835DD7" w:rsidRPr="006145CA" w14:paraId="20E91667" w14:textId="77777777" w:rsidTr="005C3D00">
        <w:tc>
          <w:tcPr>
            <w:tcW w:w="1144" w:type="pct"/>
          </w:tcPr>
          <w:p w14:paraId="3ADCE5E7" w14:textId="77777777" w:rsidR="00835DD7" w:rsidRPr="006145CA" w:rsidRDefault="00835DD7" w:rsidP="005C3D00">
            <w:pPr>
              <w:spacing w:after="60"/>
              <w:rPr>
                <w:iCs/>
                <w:sz w:val="20"/>
                <w:szCs w:val="20"/>
              </w:rPr>
            </w:pPr>
            <w:r w:rsidRPr="006145CA">
              <w:rPr>
                <w:iCs/>
                <w:sz w:val="20"/>
                <w:szCs w:val="20"/>
              </w:rPr>
              <w:t xml:space="preserve">DARRQ </w:t>
            </w:r>
            <w:r w:rsidRPr="006145CA">
              <w:rPr>
                <w:i/>
                <w:iCs/>
                <w:sz w:val="20"/>
                <w:szCs w:val="20"/>
                <w:vertAlign w:val="subscript"/>
              </w:rPr>
              <w:t>q</w:t>
            </w:r>
          </w:p>
        </w:tc>
        <w:tc>
          <w:tcPr>
            <w:tcW w:w="520" w:type="pct"/>
          </w:tcPr>
          <w:p w14:paraId="476C90A1"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AF555CB" w14:textId="77777777" w:rsidR="00835DD7" w:rsidRPr="006145CA" w:rsidRDefault="00835DD7" w:rsidP="005C3D00">
            <w:pPr>
              <w:spacing w:after="60"/>
              <w:rPr>
                <w:i/>
                <w:iCs/>
                <w:sz w:val="20"/>
                <w:szCs w:val="20"/>
              </w:rPr>
            </w:pPr>
            <w:r w:rsidRPr="006145CA">
              <w:rPr>
                <w:i/>
                <w:iCs/>
                <w:sz w:val="20"/>
                <w:szCs w:val="20"/>
              </w:rPr>
              <w:t>Day-Ahead Responsive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RRS quantity for the hour.</w:t>
            </w:r>
          </w:p>
        </w:tc>
      </w:tr>
      <w:tr w:rsidR="00835DD7" w:rsidRPr="006145CA" w14:paraId="633D7174" w14:textId="77777777" w:rsidTr="005C3D00">
        <w:tc>
          <w:tcPr>
            <w:tcW w:w="1144" w:type="pct"/>
          </w:tcPr>
          <w:p w14:paraId="290D361A" w14:textId="77777777" w:rsidR="00835DD7" w:rsidRPr="006145CA" w:rsidRDefault="00835DD7" w:rsidP="005C3D00">
            <w:pPr>
              <w:spacing w:after="60"/>
              <w:rPr>
                <w:iCs/>
                <w:sz w:val="20"/>
                <w:szCs w:val="20"/>
              </w:rPr>
            </w:pPr>
            <w:ins w:id="1921" w:author="ERCOT" w:date="2019-12-12T14:27:00Z">
              <w:r w:rsidRPr="006145CA">
                <w:rPr>
                  <w:iCs/>
                  <w:sz w:val="20"/>
                  <w:szCs w:val="20"/>
                </w:rPr>
                <w:t>DA</w:t>
              </w:r>
            </w:ins>
            <w:r w:rsidRPr="006145CA">
              <w:rPr>
                <w:iCs/>
                <w:sz w:val="20"/>
                <w:szCs w:val="20"/>
              </w:rPr>
              <w:t xml:space="preserve">PCRRAMTTOT </w:t>
            </w:r>
          </w:p>
        </w:tc>
        <w:tc>
          <w:tcPr>
            <w:tcW w:w="520" w:type="pct"/>
          </w:tcPr>
          <w:p w14:paraId="7AE13E43" w14:textId="77777777" w:rsidR="00835DD7" w:rsidRPr="006145CA" w:rsidRDefault="00835DD7" w:rsidP="005C3D00">
            <w:pPr>
              <w:spacing w:after="60"/>
              <w:rPr>
                <w:iCs/>
                <w:sz w:val="20"/>
                <w:szCs w:val="20"/>
              </w:rPr>
            </w:pPr>
            <w:r w:rsidRPr="006145CA">
              <w:rPr>
                <w:iCs/>
                <w:sz w:val="20"/>
                <w:szCs w:val="20"/>
              </w:rPr>
              <w:t>$</w:t>
            </w:r>
          </w:p>
        </w:tc>
        <w:tc>
          <w:tcPr>
            <w:tcW w:w="3336" w:type="pct"/>
          </w:tcPr>
          <w:p w14:paraId="2E1E80BC" w14:textId="77777777" w:rsidR="00835DD7" w:rsidRPr="006145CA" w:rsidRDefault="00835DD7" w:rsidP="005C3D00">
            <w:pPr>
              <w:spacing w:after="60"/>
              <w:rPr>
                <w:i/>
                <w:iCs/>
                <w:sz w:val="20"/>
                <w:szCs w:val="20"/>
              </w:rPr>
            </w:pPr>
            <w:ins w:id="1922" w:author="ERCOT" w:date="2019-12-30T10:40:00Z">
              <w:r>
                <w:rPr>
                  <w:i/>
                  <w:iCs/>
                  <w:sz w:val="20"/>
                  <w:szCs w:val="20"/>
                </w:rPr>
                <w:t xml:space="preserve">Day-Ahead </w:t>
              </w:r>
            </w:ins>
            <w:r w:rsidRPr="006145CA">
              <w:rPr>
                <w:i/>
                <w:iCs/>
                <w:sz w:val="20"/>
                <w:szCs w:val="20"/>
              </w:rPr>
              <w:t>Procured Capacity for Responsive Reserve Amount Total</w:t>
            </w:r>
            <w:del w:id="1923" w:author="ERCOT" w:date="2019-12-30T10:41:00Z">
              <w:r w:rsidRPr="006145CA" w:rsidDel="00097091">
                <w:rPr>
                  <w:i/>
                  <w:iCs/>
                  <w:sz w:val="20"/>
                  <w:szCs w:val="20"/>
                </w:rPr>
                <w:delText xml:space="preserve"> in DAM</w:delText>
              </w:r>
            </w:del>
            <w:r w:rsidRPr="006145CA">
              <w:rPr>
                <w:iCs/>
                <w:sz w:val="20"/>
                <w:szCs w:val="20"/>
              </w:rPr>
              <w:t>—The total of the DAM RRS payments for all QSEs for the hour.</w:t>
            </w:r>
          </w:p>
        </w:tc>
      </w:tr>
      <w:tr w:rsidR="00835DD7" w:rsidRPr="006145CA" w14:paraId="5EFEB46D" w14:textId="77777777" w:rsidTr="005C3D00">
        <w:tc>
          <w:tcPr>
            <w:tcW w:w="1144" w:type="pct"/>
          </w:tcPr>
          <w:p w14:paraId="47366215" w14:textId="77777777" w:rsidR="00835DD7" w:rsidRPr="006145CA" w:rsidRDefault="00835DD7" w:rsidP="005C3D00">
            <w:pPr>
              <w:spacing w:after="60"/>
              <w:rPr>
                <w:iCs/>
                <w:sz w:val="20"/>
                <w:szCs w:val="20"/>
              </w:rPr>
            </w:pPr>
            <w:r w:rsidRPr="006145CA">
              <w:rPr>
                <w:iCs/>
                <w:sz w:val="20"/>
                <w:szCs w:val="20"/>
              </w:rPr>
              <w:t>PCRRAMT</w:t>
            </w:r>
            <w:r w:rsidRPr="006145CA">
              <w:rPr>
                <w:i/>
                <w:iCs/>
                <w:sz w:val="20"/>
                <w:szCs w:val="20"/>
              </w:rPr>
              <w:t xml:space="preserve"> </w:t>
            </w:r>
            <w:r w:rsidRPr="006145CA">
              <w:rPr>
                <w:i/>
                <w:iCs/>
                <w:sz w:val="20"/>
                <w:szCs w:val="20"/>
                <w:vertAlign w:val="subscript"/>
              </w:rPr>
              <w:t>q</w:t>
            </w:r>
          </w:p>
        </w:tc>
        <w:tc>
          <w:tcPr>
            <w:tcW w:w="520" w:type="pct"/>
          </w:tcPr>
          <w:p w14:paraId="0C5D8B89" w14:textId="77777777" w:rsidR="00835DD7" w:rsidRPr="006145CA" w:rsidRDefault="00835DD7" w:rsidP="005C3D00">
            <w:pPr>
              <w:spacing w:after="60"/>
              <w:rPr>
                <w:iCs/>
                <w:sz w:val="20"/>
                <w:szCs w:val="20"/>
              </w:rPr>
            </w:pPr>
            <w:r w:rsidRPr="006145CA">
              <w:rPr>
                <w:iCs/>
                <w:sz w:val="20"/>
                <w:szCs w:val="20"/>
              </w:rPr>
              <w:t>$</w:t>
            </w:r>
          </w:p>
        </w:tc>
        <w:tc>
          <w:tcPr>
            <w:tcW w:w="3336" w:type="pct"/>
          </w:tcPr>
          <w:p w14:paraId="7BBEBA51" w14:textId="77777777" w:rsidR="00835DD7" w:rsidRPr="006145CA" w:rsidRDefault="00835DD7" w:rsidP="005C3D00">
            <w:pPr>
              <w:spacing w:after="60"/>
              <w:rPr>
                <w:i/>
                <w:iCs/>
                <w:sz w:val="20"/>
                <w:szCs w:val="20"/>
              </w:rPr>
            </w:pPr>
            <w:r w:rsidRPr="006145CA">
              <w:rPr>
                <w:i/>
                <w:iCs/>
                <w:sz w:val="20"/>
                <w:szCs w:val="20"/>
              </w:rPr>
              <w:t>Procured Capacity for Responsive Reserve Amount per QSE for DAM</w:t>
            </w:r>
            <w:r w:rsidRPr="006145CA">
              <w:rPr>
                <w:iCs/>
                <w:sz w:val="20"/>
                <w:szCs w:val="20"/>
              </w:rPr>
              <w:t xml:space="preserve">—The DAM RRS payment for QSE </w:t>
            </w:r>
            <w:r w:rsidRPr="006145CA">
              <w:rPr>
                <w:i/>
                <w:iCs/>
                <w:sz w:val="20"/>
                <w:szCs w:val="20"/>
              </w:rPr>
              <w:t>q</w:t>
            </w:r>
            <w:r w:rsidRPr="006145CA">
              <w:rPr>
                <w:iCs/>
                <w:sz w:val="20"/>
                <w:szCs w:val="20"/>
              </w:rPr>
              <w:t xml:space="preserve"> for the hour.</w:t>
            </w:r>
          </w:p>
        </w:tc>
      </w:tr>
      <w:tr w:rsidR="00835DD7" w:rsidRPr="006145CA" w14:paraId="5F3EF82E" w14:textId="77777777" w:rsidTr="005C3D00">
        <w:trPr>
          <w:ins w:id="1924" w:author="ERCOT" w:date="2019-12-12T14:32:00Z"/>
        </w:trPr>
        <w:tc>
          <w:tcPr>
            <w:tcW w:w="1144" w:type="pct"/>
          </w:tcPr>
          <w:p w14:paraId="6C5CB54D" w14:textId="77777777" w:rsidR="00835DD7" w:rsidRPr="00302DCD" w:rsidDel="0023057D" w:rsidRDefault="00835DD7" w:rsidP="005C3D00">
            <w:pPr>
              <w:spacing w:after="60"/>
              <w:rPr>
                <w:ins w:id="1925" w:author="ERCOT" w:date="2019-12-12T14:32:00Z"/>
                <w:iCs/>
                <w:sz w:val="20"/>
                <w:szCs w:val="20"/>
              </w:rPr>
            </w:pPr>
            <w:ins w:id="1926" w:author="ERCOT" w:date="2019-12-12T14:36:00Z">
              <w:r w:rsidRPr="00302DCD">
                <w:rPr>
                  <w:sz w:val="20"/>
                  <w:szCs w:val="20"/>
                </w:rPr>
                <w:t xml:space="preserve">DAPCRROAMT </w:t>
              </w:r>
              <w:r w:rsidRPr="00302DCD">
                <w:rPr>
                  <w:i/>
                  <w:sz w:val="20"/>
                  <w:szCs w:val="20"/>
                  <w:vertAlign w:val="subscript"/>
                </w:rPr>
                <w:t>q</w:t>
              </w:r>
              <w:r w:rsidRPr="00302DCD">
                <w:rPr>
                  <w:i/>
                  <w:sz w:val="20"/>
                  <w:szCs w:val="20"/>
                </w:rPr>
                <w:t xml:space="preserve"> </w:t>
              </w:r>
            </w:ins>
          </w:p>
        </w:tc>
        <w:tc>
          <w:tcPr>
            <w:tcW w:w="520" w:type="pct"/>
          </w:tcPr>
          <w:p w14:paraId="3BA446E8" w14:textId="77777777" w:rsidR="00835DD7" w:rsidRPr="00302DCD" w:rsidDel="0023057D" w:rsidRDefault="00835DD7" w:rsidP="005C3D00">
            <w:pPr>
              <w:spacing w:after="60"/>
              <w:rPr>
                <w:ins w:id="1927" w:author="ERCOT" w:date="2019-12-12T14:32:00Z"/>
                <w:iCs/>
                <w:sz w:val="20"/>
                <w:szCs w:val="20"/>
              </w:rPr>
            </w:pPr>
            <w:ins w:id="1928" w:author="ERCOT" w:date="2019-12-12T14:36:00Z">
              <w:r w:rsidRPr="00302DCD">
                <w:rPr>
                  <w:sz w:val="20"/>
                  <w:szCs w:val="20"/>
                </w:rPr>
                <w:t>$</w:t>
              </w:r>
            </w:ins>
          </w:p>
        </w:tc>
        <w:tc>
          <w:tcPr>
            <w:tcW w:w="3336" w:type="pct"/>
          </w:tcPr>
          <w:p w14:paraId="2840F68B" w14:textId="77777777" w:rsidR="00835DD7" w:rsidRPr="00302DCD" w:rsidDel="0023057D" w:rsidRDefault="00835DD7" w:rsidP="00942867">
            <w:pPr>
              <w:spacing w:after="60"/>
              <w:rPr>
                <w:ins w:id="1929" w:author="ERCOT" w:date="2019-12-12T14:32:00Z"/>
                <w:i/>
                <w:iCs/>
                <w:sz w:val="20"/>
                <w:szCs w:val="20"/>
              </w:rPr>
            </w:pPr>
            <w:ins w:id="1930" w:author="ERCOT" w:date="2020-01-10T13:30:00Z">
              <w:r w:rsidRPr="00302DCD">
                <w:rPr>
                  <w:i/>
                  <w:sz w:val="20"/>
                  <w:szCs w:val="20"/>
                </w:rPr>
                <w:t xml:space="preserve">Day-Ahead Procured Capacity for Responsive Reserve Only </w:t>
              </w:r>
            </w:ins>
            <w:ins w:id="1931" w:author="ERCOT 070820" w:date="2020-07-03T12:39:00Z">
              <w:r w:rsidR="0022024F">
                <w:rPr>
                  <w:i/>
                  <w:sz w:val="20"/>
                  <w:szCs w:val="20"/>
                </w:rPr>
                <w:t>Amount</w:t>
              </w:r>
            </w:ins>
            <w:ins w:id="1932" w:author="ERCOT" w:date="2020-01-10T13:30:00Z">
              <w:del w:id="1933" w:author="ERCOT 070820" w:date="2020-07-03T12:39:00Z">
                <w:r w:rsidRPr="00302DCD" w:rsidDel="0022024F">
                  <w:rPr>
                    <w:i/>
                    <w:sz w:val="20"/>
                    <w:szCs w:val="20"/>
                  </w:rPr>
                  <w:delText>Awards</w:delText>
                </w:r>
              </w:del>
              <w:r w:rsidRPr="00302DCD">
                <w:rPr>
                  <w:i/>
                  <w:sz w:val="20"/>
                  <w:szCs w:val="20"/>
                </w:rPr>
                <w:t xml:space="preserve"> per QSE</w:t>
              </w:r>
              <w:r w:rsidRPr="00302DCD">
                <w:rPr>
                  <w:sz w:val="20"/>
                  <w:szCs w:val="20"/>
                </w:rPr>
                <w:t xml:space="preserve">— The payment to QSE </w:t>
              </w:r>
              <w:r w:rsidRPr="00302DCD">
                <w:rPr>
                  <w:i/>
                  <w:sz w:val="20"/>
                  <w:szCs w:val="20"/>
                </w:rPr>
                <w:t>q</w:t>
              </w:r>
              <w:r w:rsidRPr="00302DCD">
                <w:rPr>
                  <w:sz w:val="20"/>
                  <w:szCs w:val="20"/>
                </w:rPr>
                <w:t xml:space="preserve"> for all RRS only awards in DAM for the hour.</w:t>
              </w:r>
            </w:ins>
          </w:p>
        </w:tc>
      </w:tr>
      <w:tr w:rsidR="00835DD7" w:rsidRPr="006145CA" w14:paraId="0F81ACA7" w14:textId="77777777" w:rsidTr="005C3D00">
        <w:tc>
          <w:tcPr>
            <w:tcW w:w="1144" w:type="pct"/>
          </w:tcPr>
          <w:p w14:paraId="0DC3D3B5" w14:textId="77777777" w:rsidR="00835DD7" w:rsidRPr="006145CA" w:rsidRDefault="00835DD7" w:rsidP="005C3D00">
            <w:pPr>
              <w:spacing w:after="60"/>
              <w:rPr>
                <w:iCs/>
                <w:sz w:val="20"/>
                <w:szCs w:val="20"/>
              </w:rPr>
            </w:pPr>
            <w:r w:rsidRPr="006145CA">
              <w:rPr>
                <w:iCs/>
                <w:sz w:val="20"/>
                <w:szCs w:val="20"/>
              </w:rPr>
              <w:t>DARRQTOT</w:t>
            </w:r>
          </w:p>
        </w:tc>
        <w:tc>
          <w:tcPr>
            <w:tcW w:w="520" w:type="pct"/>
          </w:tcPr>
          <w:p w14:paraId="2C9D75CF"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2FBD62BD" w14:textId="77777777" w:rsidR="00835DD7" w:rsidRPr="006145CA" w:rsidRDefault="00835DD7" w:rsidP="005C3D00">
            <w:pPr>
              <w:spacing w:after="60"/>
              <w:rPr>
                <w:i/>
                <w:iCs/>
                <w:sz w:val="20"/>
                <w:szCs w:val="20"/>
              </w:rPr>
            </w:pPr>
            <w:r w:rsidRPr="006145CA">
              <w:rPr>
                <w:i/>
                <w:iCs/>
                <w:sz w:val="20"/>
                <w:szCs w:val="20"/>
              </w:rPr>
              <w:t>Day-Ahead Responsive Reserve Quantity Total</w:t>
            </w:r>
            <w:r w:rsidRPr="006145CA">
              <w:rPr>
                <w:iCs/>
                <w:sz w:val="20"/>
                <w:szCs w:val="20"/>
              </w:rPr>
              <w:t>—The sum of every QSE’s Day-Ahead Ancillary Service Obligation minus its self-arranged RRS quantity for the hour.</w:t>
            </w:r>
          </w:p>
        </w:tc>
      </w:tr>
      <w:tr w:rsidR="00835DD7" w:rsidRPr="006145CA" w14:paraId="21629EE6" w14:textId="77777777" w:rsidTr="005C3D00">
        <w:tc>
          <w:tcPr>
            <w:tcW w:w="1144" w:type="pct"/>
          </w:tcPr>
          <w:p w14:paraId="7CC93AC9" w14:textId="77777777" w:rsidR="00835DD7" w:rsidRPr="006145CA" w:rsidRDefault="00835DD7" w:rsidP="005C3D00">
            <w:pPr>
              <w:spacing w:after="60"/>
              <w:rPr>
                <w:iCs/>
                <w:sz w:val="20"/>
                <w:szCs w:val="20"/>
              </w:rPr>
            </w:pPr>
            <w:r w:rsidRPr="006145CA">
              <w:rPr>
                <w:iCs/>
                <w:sz w:val="20"/>
                <w:szCs w:val="20"/>
              </w:rPr>
              <w:t xml:space="preserve">DARRO </w:t>
            </w:r>
            <w:r w:rsidRPr="006145CA">
              <w:rPr>
                <w:i/>
                <w:iCs/>
                <w:sz w:val="20"/>
                <w:szCs w:val="20"/>
                <w:vertAlign w:val="subscript"/>
              </w:rPr>
              <w:t>q</w:t>
            </w:r>
          </w:p>
        </w:tc>
        <w:tc>
          <w:tcPr>
            <w:tcW w:w="520" w:type="pct"/>
          </w:tcPr>
          <w:p w14:paraId="4EE13318"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30720626" w14:textId="77777777" w:rsidR="00835DD7" w:rsidRPr="006145CA" w:rsidRDefault="00835DD7" w:rsidP="005C3D00">
            <w:pPr>
              <w:spacing w:after="60"/>
              <w:rPr>
                <w:i/>
                <w:iCs/>
                <w:sz w:val="20"/>
                <w:szCs w:val="20"/>
              </w:rPr>
            </w:pPr>
            <w:r w:rsidRPr="006145CA">
              <w:rPr>
                <w:i/>
                <w:iCs/>
                <w:sz w:val="20"/>
                <w:szCs w:val="20"/>
              </w:rPr>
              <w:t>Day-Ahead Responsive Reserve Obligation per QSE</w:t>
            </w:r>
            <w:r w:rsidRPr="006145CA">
              <w:rPr>
                <w:iCs/>
                <w:sz w:val="20"/>
                <w:szCs w:val="20"/>
              </w:rPr>
              <w:t xml:space="preserve">—The RRS capacity obligation for QSE </w:t>
            </w:r>
            <w:r w:rsidRPr="006145CA">
              <w:rPr>
                <w:i/>
                <w:iCs/>
                <w:sz w:val="20"/>
                <w:szCs w:val="20"/>
              </w:rPr>
              <w:t>q</w:t>
            </w:r>
            <w:r w:rsidRPr="006145CA">
              <w:rPr>
                <w:iCs/>
                <w:sz w:val="20"/>
                <w:szCs w:val="20"/>
              </w:rPr>
              <w:t xml:space="preserve"> for the DAM for the hour. </w:t>
            </w:r>
          </w:p>
        </w:tc>
      </w:tr>
      <w:tr w:rsidR="00835DD7" w:rsidRPr="006145CA" w14:paraId="5B72EAAC" w14:textId="77777777" w:rsidTr="005C3D00">
        <w:tc>
          <w:tcPr>
            <w:tcW w:w="1144" w:type="pct"/>
          </w:tcPr>
          <w:p w14:paraId="5F768EC8" w14:textId="77777777" w:rsidR="00835DD7" w:rsidRPr="006145CA" w:rsidRDefault="00835DD7" w:rsidP="005C3D00">
            <w:pPr>
              <w:spacing w:after="60"/>
              <w:rPr>
                <w:iCs/>
                <w:sz w:val="20"/>
                <w:szCs w:val="20"/>
              </w:rPr>
            </w:pPr>
            <w:r w:rsidRPr="006145CA">
              <w:rPr>
                <w:iCs/>
                <w:sz w:val="20"/>
                <w:szCs w:val="20"/>
              </w:rPr>
              <w:t xml:space="preserve">DASARRQ </w:t>
            </w:r>
            <w:r w:rsidRPr="006145CA">
              <w:rPr>
                <w:i/>
                <w:iCs/>
                <w:sz w:val="20"/>
                <w:szCs w:val="20"/>
                <w:vertAlign w:val="subscript"/>
              </w:rPr>
              <w:t>q</w:t>
            </w:r>
          </w:p>
        </w:tc>
        <w:tc>
          <w:tcPr>
            <w:tcW w:w="520" w:type="pct"/>
          </w:tcPr>
          <w:p w14:paraId="62507575" w14:textId="77777777" w:rsidR="00835DD7" w:rsidRPr="006145CA" w:rsidRDefault="00835DD7" w:rsidP="005C3D00">
            <w:pPr>
              <w:spacing w:after="60"/>
              <w:rPr>
                <w:iCs/>
                <w:sz w:val="20"/>
                <w:szCs w:val="20"/>
              </w:rPr>
            </w:pPr>
            <w:r w:rsidRPr="006145CA">
              <w:rPr>
                <w:iCs/>
                <w:sz w:val="20"/>
                <w:szCs w:val="20"/>
              </w:rPr>
              <w:t>MW</w:t>
            </w:r>
          </w:p>
        </w:tc>
        <w:tc>
          <w:tcPr>
            <w:tcW w:w="3336" w:type="pct"/>
          </w:tcPr>
          <w:p w14:paraId="43B6EB6F" w14:textId="77777777" w:rsidR="00835DD7" w:rsidRPr="006145CA" w:rsidRDefault="00835DD7" w:rsidP="005C3D00">
            <w:pPr>
              <w:spacing w:after="60"/>
              <w:rPr>
                <w:i/>
                <w:iCs/>
                <w:sz w:val="20"/>
                <w:szCs w:val="20"/>
              </w:rPr>
            </w:pPr>
            <w:r w:rsidRPr="006145CA">
              <w:rPr>
                <w:i/>
                <w:iCs/>
                <w:sz w:val="20"/>
                <w:szCs w:val="20"/>
              </w:rPr>
              <w:t>Day-Ahead Self-Arranged Responsive Reserve Quantity per QSE</w:t>
            </w:r>
            <w:r w:rsidRPr="006145CA">
              <w:rPr>
                <w:iCs/>
                <w:sz w:val="20"/>
                <w:szCs w:val="20"/>
              </w:rPr>
              <w:t xml:space="preserve">—The self-arranged RRS quantity submitted by QSE </w:t>
            </w:r>
            <w:r w:rsidRPr="006145CA">
              <w:rPr>
                <w:i/>
                <w:iCs/>
                <w:sz w:val="20"/>
                <w:szCs w:val="20"/>
              </w:rPr>
              <w:t>q</w:t>
            </w:r>
            <w:r w:rsidRPr="006145CA">
              <w:rPr>
                <w:iCs/>
                <w:sz w:val="20"/>
                <w:szCs w:val="20"/>
              </w:rPr>
              <w:t xml:space="preserve"> before 1000 in the Day-Ahead.</w:t>
            </w:r>
          </w:p>
        </w:tc>
      </w:tr>
      <w:tr w:rsidR="00835DD7" w:rsidRPr="006145CA" w14:paraId="45954772" w14:textId="77777777" w:rsidTr="005C3D00">
        <w:tc>
          <w:tcPr>
            <w:tcW w:w="1144" w:type="pct"/>
          </w:tcPr>
          <w:p w14:paraId="62A1B128" w14:textId="77777777" w:rsidR="00835DD7" w:rsidRPr="006145CA" w:rsidRDefault="00835DD7" w:rsidP="005C3D00">
            <w:pPr>
              <w:spacing w:after="60"/>
              <w:rPr>
                <w:i/>
                <w:iCs/>
                <w:sz w:val="20"/>
                <w:szCs w:val="20"/>
              </w:rPr>
            </w:pPr>
            <w:r w:rsidRPr="006145CA">
              <w:rPr>
                <w:i/>
                <w:iCs/>
                <w:sz w:val="20"/>
                <w:szCs w:val="20"/>
              </w:rPr>
              <w:t>q</w:t>
            </w:r>
          </w:p>
        </w:tc>
        <w:tc>
          <w:tcPr>
            <w:tcW w:w="520" w:type="pct"/>
          </w:tcPr>
          <w:p w14:paraId="70164237" w14:textId="77777777" w:rsidR="00835DD7" w:rsidRPr="006145CA" w:rsidRDefault="00835DD7" w:rsidP="005C3D00">
            <w:pPr>
              <w:spacing w:after="60"/>
              <w:rPr>
                <w:iCs/>
                <w:sz w:val="20"/>
                <w:szCs w:val="20"/>
              </w:rPr>
            </w:pPr>
            <w:r w:rsidRPr="006145CA">
              <w:rPr>
                <w:iCs/>
                <w:sz w:val="20"/>
                <w:szCs w:val="20"/>
              </w:rPr>
              <w:t>none</w:t>
            </w:r>
          </w:p>
        </w:tc>
        <w:tc>
          <w:tcPr>
            <w:tcW w:w="3336" w:type="pct"/>
          </w:tcPr>
          <w:p w14:paraId="20F72D65" w14:textId="77777777" w:rsidR="00835DD7" w:rsidRPr="006145CA" w:rsidRDefault="00835DD7" w:rsidP="005C3D00">
            <w:pPr>
              <w:spacing w:after="60"/>
              <w:rPr>
                <w:iCs/>
                <w:sz w:val="20"/>
                <w:szCs w:val="20"/>
              </w:rPr>
            </w:pPr>
            <w:r w:rsidRPr="006145CA">
              <w:rPr>
                <w:iCs/>
                <w:sz w:val="20"/>
                <w:szCs w:val="20"/>
              </w:rPr>
              <w:t>A QSE.</w:t>
            </w:r>
          </w:p>
        </w:tc>
      </w:tr>
    </w:tbl>
    <w:p w14:paraId="0AE2AC65" w14:textId="77777777" w:rsidR="00430F27" w:rsidRPr="006145CA" w:rsidRDefault="00430F27" w:rsidP="00430F27">
      <w:pPr>
        <w:pStyle w:val="H5"/>
        <w:spacing w:before="480"/>
        <w:ind w:left="1627" w:hanging="1627"/>
      </w:pPr>
      <w:bookmarkStart w:id="1934" w:name="_Toc109185145"/>
      <w:bookmarkStart w:id="1935" w:name="_Toc142108975"/>
      <w:bookmarkStart w:id="1936" w:name="_Toc142113820"/>
      <w:bookmarkStart w:id="1937" w:name="_Toc402345648"/>
      <w:bookmarkStart w:id="1938" w:name="_Toc405383931"/>
      <w:bookmarkStart w:id="1939" w:name="_Toc405537034"/>
      <w:bookmarkStart w:id="1940" w:name="_Toc440871820"/>
      <w:bookmarkStart w:id="1941" w:name="_Toc17707830"/>
      <w:r w:rsidRPr="006145CA">
        <w:t>4.6.4.2.4</w:t>
      </w:r>
      <w:r w:rsidRPr="006145CA">
        <w:tab/>
      </w:r>
      <w:commentRangeStart w:id="1942"/>
      <w:r w:rsidRPr="006145CA">
        <w:t>Non-Spinning Reserve Service Charge</w:t>
      </w:r>
      <w:bookmarkEnd w:id="1934"/>
      <w:bookmarkEnd w:id="1935"/>
      <w:bookmarkEnd w:id="1936"/>
      <w:bookmarkEnd w:id="1937"/>
      <w:bookmarkEnd w:id="1938"/>
      <w:bookmarkEnd w:id="1939"/>
      <w:bookmarkEnd w:id="1940"/>
      <w:bookmarkEnd w:id="1941"/>
      <w:commentRangeEnd w:id="1942"/>
      <w:r w:rsidR="00B1327D">
        <w:rPr>
          <w:rStyle w:val="CommentReference"/>
          <w:b w:val="0"/>
          <w:bCs w:val="0"/>
          <w:i w:val="0"/>
          <w:iCs w:val="0"/>
        </w:rPr>
        <w:commentReference w:id="1942"/>
      </w:r>
    </w:p>
    <w:p w14:paraId="34FC5936" w14:textId="77777777" w:rsidR="00430F27" w:rsidRPr="006145CA" w:rsidRDefault="00430F27" w:rsidP="00430F27">
      <w:pPr>
        <w:pStyle w:val="BodyText"/>
        <w:ind w:left="720" w:hanging="720"/>
      </w:pPr>
      <w:r w:rsidRPr="006145CA">
        <w:t>(1)</w:t>
      </w:r>
      <w:r w:rsidRPr="006145CA">
        <w:tab/>
        <w:t>Each QSE shall pay to ERCOT or be paid by ERCOT a Non-Spin Service charge for each hour as follows:</w:t>
      </w:r>
    </w:p>
    <w:p w14:paraId="4FF74123" w14:textId="77777777" w:rsidR="00430F27" w:rsidRPr="006145CA" w:rsidRDefault="00430F27" w:rsidP="00430F27">
      <w:pPr>
        <w:pStyle w:val="Formula"/>
      </w:pPr>
      <w:r w:rsidRPr="006145CA">
        <w:t xml:space="preserve">DANSAMT </w:t>
      </w:r>
      <w:r w:rsidRPr="006145CA">
        <w:rPr>
          <w:i/>
          <w:vertAlign w:val="subscript"/>
        </w:rPr>
        <w:t>q</w:t>
      </w:r>
      <w:r w:rsidRPr="006145CA">
        <w:tab/>
        <w:t>=</w:t>
      </w:r>
      <w:r w:rsidRPr="006145CA">
        <w:tab/>
      </w:r>
      <w:r w:rsidRPr="006145CA">
        <w:rPr>
          <w:lang w:val="fr-FR"/>
        </w:rPr>
        <w:t>DANSPR</w:t>
      </w:r>
      <w:r w:rsidRPr="006145CA">
        <w:t xml:space="preserve"> * DANSQ </w:t>
      </w:r>
      <w:r w:rsidRPr="006145CA">
        <w:rPr>
          <w:i/>
          <w:vertAlign w:val="subscript"/>
        </w:rPr>
        <w:t>q</w:t>
      </w:r>
    </w:p>
    <w:p w14:paraId="5B8AB15B" w14:textId="77777777" w:rsidR="00430F27" w:rsidRPr="006145CA" w:rsidRDefault="00430F27" w:rsidP="00430F27">
      <w:pPr>
        <w:pStyle w:val="BodyText"/>
        <w:rPr>
          <w:lang w:val="fr-FR"/>
        </w:rPr>
      </w:pPr>
      <w:r w:rsidRPr="006145CA">
        <w:rPr>
          <w:lang w:val="fr-FR"/>
        </w:rPr>
        <w:t>Where:</w:t>
      </w:r>
    </w:p>
    <w:p w14:paraId="72C2E17F" w14:textId="77777777" w:rsidR="00430F27" w:rsidRPr="006145CA" w:rsidRDefault="00430F27" w:rsidP="00430F27">
      <w:pPr>
        <w:pStyle w:val="Formula"/>
      </w:pPr>
      <w:r w:rsidRPr="006145CA">
        <w:t>DANSPR</w:t>
      </w:r>
      <w:r w:rsidRPr="006145CA">
        <w:tab/>
        <w:t xml:space="preserve">= </w:t>
      </w:r>
      <w:r w:rsidRPr="006145CA">
        <w:tab/>
        <w:t xml:space="preserve">(-1) * </w:t>
      </w:r>
      <w:ins w:id="1943" w:author="ERCOT" w:date="2019-12-12T14:27:00Z">
        <w:r w:rsidRPr="006145CA">
          <w:t>DA</w:t>
        </w:r>
      </w:ins>
      <w:r w:rsidRPr="006145CA">
        <w:t>PCNSAMTTOT / DANSQTOT</w:t>
      </w:r>
    </w:p>
    <w:p w14:paraId="3951C57D" w14:textId="77777777" w:rsidR="00430F27" w:rsidRPr="006145CA" w:rsidRDefault="00C92160" w:rsidP="00430F27">
      <w:pPr>
        <w:pStyle w:val="Formula"/>
      </w:pPr>
      <w:r w:rsidRPr="006145CA">
        <w:fldChar w:fldCharType="begin"/>
      </w:r>
      <w:r w:rsidRPr="006145CA">
        <w:fldChar w:fldCharType="end"/>
      </w:r>
      <w:ins w:id="1944" w:author="ERCOT" w:date="2020-01-10T14:36:00Z">
        <w:r w:rsidR="00430F27">
          <w:t>DA</w:t>
        </w:r>
      </w:ins>
      <w:r w:rsidR="00430F27" w:rsidRPr="006145CA">
        <w:t>PCNSAMTTOT</w:t>
      </w:r>
      <w:r w:rsidR="00430F27" w:rsidRPr="006145CA">
        <w:tab/>
        <w:t>=</w:t>
      </w:r>
      <w:r w:rsidR="00430F27" w:rsidRPr="006145CA">
        <w:tab/>
      </w:r>
      <w:r w:rsidR="00430F27" w:rsidRPr="006145CA">
        <w:rPr>
          <w:position w:val="-22"/>
        </w:rPr>
        <w:object w:dxaOrig="288" w:dyaOrig="438" w14:anchorId="2D845FE7">
          <v:shape id="_x0000_i1047" type="#_x0000_t75" style="width:14.4pt;height:21.9pt" o:ole="">
            <v:imagedata r:id="rId39" o:title=""/>
          </v:shape>
          <o:OLEObject Type="Embed" ProgID="Equation.3" ShapeID="_x0000_i1047" DrawAspect="Content" ObjectID="_1667640176" r:id="rId45"/>
        </w:object>
      </w:r>
      <w:ins w:id="1945" w:author="ERCOT" w:date="2020-01-10T14:36:00Z">
        <w:r w:rsidR="00430F27">
          <w:t>(</w:t>
        </w:r>
      </w:ins>
      <w:r w:rsidR="00430F27" w:rsidRPr="006145CA">
        <w:t xml:space="preserve">PCNSAMT </w:t>
      </w:r>
      <w:r w:rsidR="00430F27" w:rsidRPr="006145CA">
        <w:rPr>
          <w:i/>
          <w:vertAlign w:val="subscript"/>
        </w:rPr>
        <w:t>q</w:t>
      </w:r>
      <w:ins w:id="1946" w:author="ERCOT" w:date="2020-01-10T14:34:00Z">
        <w:r w:rsidR="003B2DF0" w:rsidRPr="006145CA">
          <w:t xml:space="preserve"> </w:t>
        </w:r>
      </w:ins>
      <w:ins w:id="1947" w:author="ERCOT" w:date="2020-01-10T14:36:00Z">
        <w:r w:rsidR="00430F27" w:rsidRPr="006145CA">
          <w:t xml:space="preserve">+ DAPCNSOAMT </w:t>
        </w:r>
        <w:r w:rsidR="00430F27" w:rsidRPr="006145CA">
          <w:rPr>
            <w:i/>
            <w:vertAlign w:val="subscript"/>
          </w:rPr>
          <w:t>q</w:t>
        </w:r>
        <w:r w:rsidR="00430F27" w:rsidRPr="006145CA">
          <w:t>)</w:t>
        </w:r>
      </w:ins>
    </w:p>
    <w:p w14:paraId="11122C19" w14:textId="77777777" w:rsidR="00430F27" w:rsidRPr="006145CA" w:rsidRDefault="00430F27" w:rsidP="00430F27">
      <w:pPr>
        <w:pStyle w:val="Formula"/>
        <w:rPr>
          <w:lang w:val="fr-FR"/>
        </w:rPr>
      </w:pPr>
      <w:r w:rsidRPr="006145CA">
        <w:rPr>
          <w:lang w:val="fr-FR"/>
        </w:rPr>
        <w:t>DANSQTOT</w:t>
      </w:r>
      <w:r w:rsidRPr="006145CA">
        <w:rPr>
          <w:lang w:val="fr-FR"/>
        </w:rPr>
        <w:tab/>
        <w:t>=</w:t>
      </w:r>
      <w:r w:rsidRPr="006145CA">
        <w:rPr>
          <w:lang w:val="fr-FR"/>
        </w:rPr>
        <w:tab/>
      </w:r>
      <w:r w:rsidRPr="006145CA">
        <w:rPr>
          <w:position w:val="-22"/>
        </w:rPr>
        <w:object w:dxaOrig="288" w:dyaOrig="438" w14:anchorId="4A5FE8B3">
          <v:shape id="_x0000_i1048" type="#_x0000_t75" style="width:14.4pt;height:21.9pt" o:ole="">
            <v:imagedata r:id="rId39" o:title=""/>
          </v:shape>
          <o:OLEObject Type="Embed" ProgID="Equation.3" ShapeID="_x0000_i1048" DrawAspect="Content" ObjectID="_1667640177" r:id="rId46"/>
        </w:object>
      </w:r>
      <w:r w:rsidRPr="006145CA">
        <w:rPr>
          <w:lang w:val="fr-FR"/>
        </w:rPr>
        <w:t xml:space="preserve">DANSQ </w:t>
      </w:r>
      <w:r w:rsidRPr="006145CA">
        <w:rPr>
          <w:i/>
          <w:vertAlign w:val="subscript"/>
          <w:lang w:val="fr-FR"/>
        </w:rPr>
        <w:t>q</w:t>
      </w:r>
    </w:p>
    <w:p w14:paraId="01326CD7" w14:textId="77777777" w:rsidR="00430F27" w:rsidRPr="006145CA" w:rsidRDefault="00430F27" w:rsidP="00430F27">
      <w:pPr>
        <w:pStyle w:val="Formula"/>
      </w:pPr>
      <w:r w:rsidRPr="006145CA">
        <w:t xml:space="preserve">DANSQ </w:t>
      </w:r>
      <w:r w:rsidRPr="006145CA">
        <w:rPr>
          <w:i/>
          <w:vertAlign w:val="subscript"/>
        </w:rPr>
        <w:t>q</w:t>
      </w:r>
      <w:r w:rsidRPr="006145CA">
        <w:tab/>
        <w:t>=</w:t>
      </w:r>
      <w:r w:rsidRPr="006145CA">
        <w:tab/>
        <w:t xml:space="preserve">DANSO </w:t>
      </w:r>
      <w:r w:rsidRPr="006145CA">
        <w:rPr>
          <w:i/>
          <w:vertAlign w:val="subscript"/>
        </w:rPr>
        <w:t>q</w:t>
      </w:r>
      <w:r w:rsidRPr="006145CA">
        <w:t xml:space="preserve"> – DASANSQ </w:t>
      </w:r>
      <w:r w:rsidRPr="006145CA">
        <w:rPr>
          <w:i/>
          <w:vertAlign w:val="subscript"/>
        </w:rPr>
        <w:t>q</w:t>
      </w:r>
    </w:p>
    <w:p w14:paraId="06861899" w14:textId="77777777" w:rsidR="00430F27" w:rsidRPr="006145CA" w:rsidRDefault="00430F27" w:rsidP="00430F27">
      <w:r w:rsidRPr="006145CA">
        <w:lastRenderedPageBreak/>
        <w:t xml:space="preserve">The above variables are defined as follows: </w:t>
      </w:r>
    </w:p>
    <w:tbl>
      <w:tblPr>
        <w:tblW w:w="5002" w:type="pct"/>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82"/>
        <w:gridCol w:w="965"/>
        <w:gridCol w:w="6207"/>
      </w:tblGrid>
      <w:tr w:rsidR="00430F27" w:rsidRPr="006145CA" w14:paraId="0D944E1B" w14:textId="77777777" w:rsidTr="00850BB6">
        <w:tc>
          <w:tcPr>
            <w:tcW w:w="1166" w:type="pct"/>
          </w:tcPr>
          <w:p w14:paraId="616A6AAA" w14:textId="77777777" w:rsidR="00430F27" w:rsidRPr="006145CA" w:rsidRDefault="00430F27" w:rsidP="00850BB6">
            <w:pPr>
              <w:pStyle w:val="TableHead"/>
            </w:pPr>
            <w:r w:rsidRPr="006145CA">
              <w:t>Variable</w:t>
            </w:r>
          </w:p>
        </w:tc>
        <w:tc>
          <w:tcPr>
            <w:tcW w:w="516" w:type="pct"/>
          </w:tcPr>
          <w:p w14:paraId="4A8AF33A" w14:textId="77777777" w:rsidR="00430F27" w:rsidRPr="006145CA" w:rsidRDefault="00430F27" w:rsidP="00850BB6">
            <w:pPr>
              <w:pStyle w:val="TableHead"/>
            </w:pPr>
            <w:r w:rsidRPr="006145CA">
              <w:t>Unit</w:t>
            </w:r>
          </w:p>
        </w:tc>
        <w:tc>
          <w:tcPr>
            <w:tcW w:w="3318" w:type="pct"/>
          </w:tcPr>
          <w:p w14:paraId="4FA1CF23" w14:textId="77777777" w:rsidR="00430F27" w:rsidRPr="006145CA" w:rsidRDefault="00430F27" w:rsidP="00850BB6">
            <w:pPr>
              <w:pStyle w:val="TableHead"/>
            </w:pPr>
            <w:r w:rsidRPr="006145CA">
              <w:t>Definition</w:t>
            </w:r>
          </w:p>
        </w:tc>
      </w:tr>
      <w:tr w:rsidR="00430F27" w:rsidRPr="006145CA" w14:paraId="4AE8BA2C" w14:textId="77777777" w:rsidTr="00850BB6">
        <w:tc>
          <w:tcPr>
            <w:tcW w:w="1166" w:type="pct"/>
          </w:tcPr>
          <w:p w14:paraId="0D8513DD" w14:textId="77777777" w:rsidR="00430F27" w:rsidRPr="006145CA" w:rsidRDefault="00430F27" w:rsidP="00850BB6">
            <w:pPr>
              <w:pStyle w:val="TableBody"/>
            </w:pPr>
            <w:r w:rsidRPr="006145CA">
              <w:t xml:space="preserve">DANSAMT </w:t>
            </w:r>
            <w:r w:rsidRPr="006145CA">
              <w:rPr>
                <w:i/>
                <w:vertAlign w:val="subscript"/>
              </w:rPr>
              <w:t>q</w:t>
            </w:r>
          </w:p>
        </w:tc>
        <w:tc>
          <w:tcPr>
            <w:tcW w:w="516" w:type="pct"/>
          </w:tcPr>
          <w:p w14:paraId="4557C5A6" w14:textId="77777777" w:rsidR="00430F27" w:rsidRPr="006145CA" w:rsidRDefault="00430F27" w:rsidP="00850BB6">
            <w:pPr>
              <w:pStyle w:val="TableBody"/>
            </w:pPr>
            <w:r w:rsidRPr="006145CA">
              <w:t>$</w:t>
            </w:r>
          </w:p>
        </w:tc>
        <w:tc>
          <w:tcPr>
            <w:tcW w:w="3318" w:type="pct"/>
          </w:tcPr>
          <w:p w14:paraId="53464C44" w14:textId="77777777" w:rsidR="00430F27" w:rsidRPr="006145CA" w:rsidRDefault="00430F27" w:rsidP="00850BB6">
            <w:pPr>
              <w:pStyle w:val="TableBody"/>
            </w:pPr>
            <w:r w:rsidRPr="006145CA">
              <w:rPr>
                <w:i/>
              </w:rPr>
              <w:t>Day-Ahead Non-Spin Amount per QSE</w:t>
            </w:r>
            <w:r w:rsidRPr="006145CA">
              <w:t xml:space="preserve">—QSE </w:t>
            </w:r>
            <w:r w:rsidRPr="006145CA">
              <w:rPr>
                <w:i/>
              </w:rPr>
              <w:t>q</w:t>
            </w:r>
            <w:r w:rsidRPr="006145CA">
              <w:t>’s share of the DAM cost for Non-Spin, for the hour.</w:t>
            </w:r>
          </w:p>
        </w:tc>
      </w:tr>
      <w:tr w:rsidR="00430F27" w:rsidRPr="006145CA" w14:paraId="4AC29DDB" w14:textId="77777777" w:rsidTr="00850BB6">
        <w:tc>
          <w:tcPr>
            <w:tcW w:w="1166" w:type="pct"/>
          </w:tcPr>
          <w:p w14:paraId="5D3B1248" w14:textId="77777777" w:rsidR="00430F27" w:rsidRPr="006145CA" w:rsidRDefault="00430F27" w:rsidP="00850BB6">
            <w:pPr>
              <w:pStyle w:val="TableBody"/>
            </w:pPr>
            <w:r w:rsidRPr="006145CA">
              <w:t>DANSPR</w:t>
            </w:r>
          </w:p>
        </w:tc>
        <w:tc>
          <w:tcPr>
            <w:tcW w:w="516" w:type="pct"/>
          </w:tcPr>
          <w:p w14:paraId="3E394E5D" w14:textId="77777777" w:rsidR="00430F27" w:rsidRPr="006145CA" w:rsidRDefault="00430F27" w:rsidP="00850BB6">
            <w:pPr>
              <w:pStyle w:val="TableBody"/>
            </w:pPr>
            <w:r w:rsidRPr="006145CA">
              <w:t>$/MW</w:t>
            </w:r>
            <w:del w:id="1948" w:author="ERCOT 070820" w:date="2020-07-03T12:44:00Z">
              <w:r w:rsidRPr="006145CA" w:rsidDel="00D562ED">
                <w:delText xml:space="preserve"> per hour</w:delText>
              </w:r>
            </w:del>
          </w:p>
        </w:tc>
        <w:tc>
          <w:tcPr>
            <w:tcW w:w="3318" w:type="pct"/>
          </w:tcPr>
          <w:p w14:paraId="37802971" w14:textId="77777777" w:rsidR="00430F27" w:rsidRPr="006145CA" w:rsidRDefault="00430F27" w:rsidP="00850BB6">
            <w:pPr>
              <w:pStyle w:val="TableBody"/>
            </w:pPr>
            <w:r w:rsidRPr="006145CA">
              <w:rPr>
                <w:i/>
              </w:rPr>
              <w:t>Day-Ahead Non-Spin Price</w:t>
            </w:r>
            <w:r w:rsidRPr="006145CA">
              <w:t>—The Day-Ahead Non-Spin price for the hour.</w:t>
            </w:r>
          </w:p>
        </w:tc>
      </w:tr>
      <w:tr w:rsidR="00430F27" w:rsidRPr="006145CA" w14:paraId="0146F8E1" w14:textId="77777777" w:rsidTr="00850BB6">
        <w:tc>
          <w:tcPr>
            <w:tcW w:w="1166" w:type="pct"/>
          </w:tcPr>
          <w:p w14:paraId="272EB12D" w14:textId="77777777" w:rsidR="00430F27" w:rsidRPr="006145CA" w:rsidRDefault="00430F27" w:rsidP="00850BB6">
            <w:pPr>
              <w:pStyle w:val="TableBody"/>
            </w:pPr>
            <w:r w:rsidRPr="006145CA">
              <w:t xml:space="preserve">DANSQ </w:t>
            </w:r>
            <w:r w:rsidRPr="006145CA">
              <w:rPr>
                <w:i/>
                <w:vertAlign w:val="subscript"/>
              </w:rPr>
              <w:t>q</w:t>
            </w:r>
          </w:p>
        </w:tc>
        <w:tc>
          <w:tcPr>
            <w:tcW w:w="516" w:type="pct"/>
          </w:tcPr>
          <w:p w14:paraId="454FE44A" w14:textId="77777777" w:rsidR="00430F27" w:rsidRPr="006145CA" w:rsidRDefault="00430F27" w:rsidP="00850BB6">
            <w:pPr>
              <w:pStyle w:val="TableBody"/>
            </w:pPr>
            <w:r w:rsidRPr="006145CA">
              <w:t>MW</w:t>
            </w:r>
          </w:p>
        </w:tc>
        <w:tc>
          <w:tcPr>
            <w:tcW w:w="3318" w:type="pct"/>
          </w:tcPr>
          <w:p w14:paraId="24F5B5AA" w14:textId="77777777" w:rsidR="00430F27" w:rsidRPr="006145CA" w:rsidRDefault="00430F27" w:rsidP="00850BB6">
            <w:pPr>
              <w:pStyle w:val="TableBody"/>
              <w:rPr>
                <w:i/>
              </w:rPr>
            </w:pPr>
            <w:r w:rsidRPr="006145CA">
              <w:rPr>
                <w:i/>
              </w:rPr>
              <w:t>Day-Ahead Non-Spin Quantity per QSE</w:t>
            </w:r>
            <w:r w:rsidRPr="006145CA">
              <w:t xml:space="preserve">—The QSE </w:t>
            </w:r>
            <w:r w:rsidRPr="006145CA">
              <w:rPr>
                <w:i/>
              </w:rPr>
              <w:t>q</w:t>
            </w:r>
            <w:r w:rsidRPr="006145CA">
              <w:t>’s Day-Ahead Ancillary Service Obligation minus its self-arranged Non-Spin quantity for the hour.</w:t>
            </w:r>
          </w:p>
        </w:tc>
      </w:tr>
      <w:tr w:rsidR="00430F27" w:rsidRPr="006145CA" w14:paraId="6987A430" w14:textId="77777777" w:rsidTr="00850BB6">
        <w:tc>
          <w:tcPr>
            <w:tcW w:w="1166" w:type="pct"/>
          </w:tcPr>
          <w:p w14:paraId="1AC6731B" w14:textId="77777777" w:rsidR="00430F27" w:rsidRPr="006145CA" w:rsidRDefault="00430F27" w:rsidP="00850BB6">
            <w:pPr>
              <w:pStyle w:val="TableBody"/>
            </w:pPr>
            <w:ins w:id="1949" w:author="ERCOT" w:date="2019-12-12T14:27:00Z">
              <w:r w:rsidRPr="006145CA">
                <w:t>DA</w:t>
              </w:r>
            </w:ins>
            <w:r w:rsidRPr="006145CA">
              <w:t xml:space="preserve">PCNSAMTTOT </w:t>
            </w:r>
          </w:p>
        </w:tc>
        <w:tc>
          <w:tcPr>
            <w:tcW w:w="516" w:type="pct"/>
          </w:tcPr>
          <w:p w14:paraId="4A3AA275" w14:textId="77777777" w:rsidR="00430F27" w:rsidRPr="006145CA" w:rsidRDefault="00430F27" w:rsidP="00850BB6">
            <w:pPr>
              <w:pStyle w:val="TableBody"/>
            </w:pPr>
            <w:r w:rsidRPr="006145CA">
              <w:t>$</w:t>
            </w:r>
          </w:p>
        </w:tc>
        <w:tc>
          <w:tcPr>
            <w:tcW w:w="3318" w:type="pct"/>
          </w:tcPr>
          <w:p w14:paraId="46774B11" w14:textId="77777777" w:rsidR="00430F27" w:rsidRPr="006145CA" w:rsidRDefault="00430F27" w:rsidP="00850BB6">
            <w:pPr>
              <w:pStyle w:val="TableBody"/>
              <w:rPr>
                <w:i/>
              </w:rPr>
            </w:pPr>
            <w:ins w:id="1950" w:author="ERCOT" w:date="2019-12-30T10:41:00Z">
              <w:r>
                <w:rPr>
                  <w:i/>
                </w:rPr>
                <w:t xml:space="preserve">Day-Ahead </w:t>
              </w:r>
            </w:ins>
            <w:r w:rsidRPr="006145CA">
              <w:rPr>
                <w:i/>
              </w:rPr>
              <w:t>Procured Capacity for Non-Spin Amount Total</w:t>
            </w:r>
            <w:del w:id="1951" w:author="ERCOT" w:date="2019-12-30T10:41:00Z">
              <w:r w:rsidRPr="006145CA" w:rsidDel="00097091">
                <w:rPr>
                  <w:i/>
                </w:rPr>
                <w:delText xml:space="preserve"> in DAM</w:delText>
              </w:r>
            </w:del>
            <w:r w:rsidRPr="006145CA">
              <w:t>—The total of the DAM Non-Spin payments for all QSEs for the hour.</w:t>
            </w:r>
          </w:p>
        </w:tc>
      </w:tr>
      <w:tr w:rsidR="00430F27" w:rsidRPr="006145CA" w14:paraId="150D61E8" w14:textId="77777777" w:rsidTr="00850BB6">
        <w:tc>
          <w:tcPr>
            <w:tcW w:w="1166" w:type="pct"/>
          </w:tcPr>
          <w:p w14:paraId="13B2BD8D" w14:textId="77777777" w:rsidR="00430F27" w:rsidRPr="006145CA" w:rsidRDefault="00430F27" w:rsidP="00850BB6">
            <w:pPr>
              <w:pStyle w:val="TableBody"/>
            </w:pPr>
            <w:r w:rsidRPr="006145CA">
              <w:t xml:space="preserve">PCNSAMT </w:t>
            </w:r>
            <w:r w:rsidRPr="006145CA">
              <w:rPr>
                <w:i/>
                <w:vertAlign w:val="subscript"/>
              </w:rPr>
              <w:t>q</w:t>
            </w:r>
          </w:p>
        </w:tc>
        <w:tc>
          <w:tcPr>
            <w:tcW w:w="516" w:type="pct"/>
          </w:tcPr>
          <w:p w14:paraId="4B1E8438" w14:textId="77777777" w:rsidR="00430F27" w:rsidRPr="006145CA" w:rsidRDefault="00430F27" w:rsidP="00850BB6">
            <w:pPr>
              <w:pStyle w:val="TableBody"/>
            </w:pPr>
            <w:r w:rsidRPr="006145CA">
              <w:t>$</w:t>
            </w:r>
          </w:p>
        </w:tc>
        <w:tc>
          <w:tcPr>
            <w:tcW w:w="3318" w:type="pct"/>
          </w:tcPr>
          <w:p w14:paraId="6CC32272" w14:textId="77777777" w:rsidR="00430F27" w:rsidRPr="006145CA" w:rsidRDefault="00430F27" w:rsidP="00850BB6">
            <w:pPr>
              <w:pStyle w:val="TableBody"/>
              <w:rPr>
                <w:i/>
              </w:rPr>
            </w:pPr>
            <w:r w:rsidRPr="006145CA">
              <w:rPr>
                <w:i/>
              </w:rPr>
              <w:t>Procured Capacity for Non-Spin Amount per QSE in DAM</w:t>
            </w:r>
            <w:r w:rsidRPr="006145CA">
              <w:t xml:space="preserve">—The DAM Non-Spin payment for QSE </w:t>
            </w:r>
            <w:r w:rsidRPr="006145CA">
              <w:rPr>
                <w:i/>
              </w:rPr>
              <w:t>q</w:t>
            </w:r>
            <w:r w:rsidRPr="006145CA">
              <w:t xml:space="preserve"> for the hour.</w:t>
            </w:r>
          </w:p>
        </w:tc>
      </w:tr>
      <w:tr w:rsidR="00430F27" w:rsidRPr="006145CA" w14:paraId="0DFB0C2B" w14:textId="77777777" w:rsidTr="00850BB6">
        <w:trPr>
          <w:ins w:id="1952" w:author="ERCOT" w:date="2019-12-12T14:32:00Z"/>
        </w:trPr>
        <w:tc>
          <w:tcPr>
            <w:tcW w:w="1166" w:type="pct"/>
          </w:tcPr>
          <w:p w14:paraId="3D71C9BD" w14:textId="77777777" w:rsidR="00430F27" w:rsidRPr="006145CA" w:rsidDel="0023057D" w:rsidRDefault="00430F27" w:rsidP="00850BB6">
            <w:pPr>
              <w:pStyle w:val="TableBody"/>
              <w:rPr>
                <w:ins w:id="1953" w:author="ERCOT" w:date="2019-12-12T14:32:00Z"/>
              </w:rPr>
            </w:pPr>
            <w:ins w:id="1954" w:author="ERCOT" w:date="2019-12-12T14:37:00Z">
              <w:r w:rsidRPr="006145CA">
                <w:t xml:space="preserve">DAPCNSOAMT </w:t>
              </w:r>
              <w:r w:rsidRPr="006145CA">
                <w:rPr>
                  <w:i/>
                  <w:vertAlign w:val="subscript"/>
                </w:rPr>
                <w:t>q</w:t>
              </w:r>
            </w:ins>
          </w:p>
        </w:tc>
        <w:tc>
          <w:tcPr>
            <w:tcW w:w="516" w:type="pct"/>
          </w:tcPr>
          <w:p w14:paraId="515523F0" w14:textId="77777777" w:rsidR="00430F27" w:rsidRPr="006145CA" w:rsidDel="0023057D" w:rsidRDefault="00430F27" w:rsidP="00850BB6">
            <w:pPr>
              <w:pStyle w:val="TableBody"/>
              <w:rPr>
                <w:ins w:id="1955" w:author="ERCOT" w:date="2019-12-12T14:32:00Z"/>
              </w:rPr>
            </w:pPr>
            <w:ins w:id="1956" w:author="ERCOT" w:date="2019-12-12T14:37:00Z">
              <w:r w:rsidRPr="006145CA">
                <w:t>$</w:t>
              </w:r>
            </w:ins>
          </w:p>
        </w:tc>
        <w:tc>
          <w:tcPr>
            <w:tcW w:w="3318" w:type="pct"/>
          </w:tcPr>
          <w:p w14:paraId="4A508494" w14:textId="77777777" w:rsidR="00430F27" w:rsidRPr="006145CA" w:rsidDel="0023057D" w:rsidRDefault="00430F27" w:rsidP="00942867">
            <w:pPr>
              <w:pStyle w:val="TableBody"/>
              <w:rPr>
                <w:ins w:id="1957" w:author="ERCOT" w:date="2019-12-12T14:32:00Z"/>
                <w:i/>
              </w:rPr>
            </w:pPr>
            <w:ins w:id="1958" w:author="ERCOT" w:date="2020-01-10T12:59:00Z">
              <w:r>
                <w:rPr>
                  <w:i/>
                </w:rPr>
                <w:t>Day-Ahead Procured Capacity for Non-Spin</w:t>
              </w:r>
              <w:r w:rsidRPr="006145CA">
                <w:rPr>
                  <w:i/>
                </w:rPr>
                <w:t xml:space="preserve"> Only </w:t>
              </w:r>
            </w:ins>
            <w:ins w:id="1959" w:author="ERCOT 070820" w:date="2020-07-03T12:39:00Z">
              <w:r w:rsidR="0022024F">
                <w:rPr>
                  <w:i/>
                </w:rPr>
                <w:t>Amount</w:t>
              </w:r>
            </w:ins>
            <w:ins w:id="1960" w:author="ERCOT" w:date="2020-01-10T12:59:00Z">
              <w:del w:id="1961" w:author="ERCOT 070820" w:date="2020-07-03T12:40:00Z">
                <w:r w:rsidRPr="006145CA" w:rsidDel="0022024F">
                  <w:rPr>
                    <w:i/>
                  </w:rPr>
                  <w:delText>Award</w:delText>
                </w:r>
              </w:del>
              <w:del w:id="1962" w:author="ERCOT 070820" w:date="2020-07-03T12:39:00Z">
                <w:r w:rsidRPr="006145CA" w:rsidDel="0022024F">
                  <w:rPr>
                    <w:i/>
                  </w:rPr>
                  <w:delText>s</w:delText>
                </w:r>
              </w:del>
              <w:r w:rsidRPr="006145CA">
                <w:rPr>
                  <w:i/>
                </w:rPr>
                <w:t xml:space="preserve"> per QSE</w:t>
              </w:r>
              <w:r w:rsidRPr="006145CA">
                <w:t xml:space="preserve">— The payment to QSE </w:t>
              </w:r>
              <w:r w:rsidRPr="006145CA">
                <w:rPr>
                  <w:i/>
                </w:rPr>
                <w:t>q</w:t>
              </w:r>
              <w:r w:rsidRPr="006145CA">
                <w:t xml:space="preserve"> </w:t>
              </w:r>
              <w:r>
                <w:t>f</w:t>
              </w:r>
              <w:r w:rsidRPr="006145CA">
                <w:t xml:space="preserve">or all </w:t>
              </w:r>
              <w:r>
                <w:t>Non-Spin</w:t>
              </w:r>
              <w:r w:rsidRPr="006145CA">
                <w:t xml:space="preserve"> only awards </w:t>
              </w:r>
              <w:r>
                <w:t xml:space="preserve">in DAM </w:t>
              </w:r>
              <w:r w:rsidRPr="006145CA">
                <w:t>for the hour.</w:t>
              </w:r>
            </w:ins>
          </w:p>
        </w:tc>
      </w:tr>
      <w:tr w:rsidR="00430F27" w:rsidRPr="006145CA" w14:paraId="0736C189" w14:textId="77777777" w:rsidTr="00850BB6">
        <w:tc>
          <w:tcPr>
            <w:tcW w:w="1166" w:type="pct"/>
          </w:tcPr>
          <w:p w14:paraId="730E7E66" w14:textId="77777777" w:rsidR="00430F27" w:rsidRPr="006145CA" w:rsidRDefault="00430F27" w:rsidP="00850BB6">
            <w:pPr>
              <w:pStyle w:val="TableBody"/>
            </w:pPr>
            <w:r w:rsidRPr="006145CA">
              <w:t>DANSQTOT</w:t>
            </w:r>
          </w:p>
        </w:tc>
        <w:tc>
          <w:tcPr>
            <w:tcW w:w="516" w:type="pct"/>
          </w:tcPr>
          <w:p w14:paraId="0E13F26A" w14:textId="77777777" w:rsidR="00430F27" w:rsidRPr="006145CA" w:rsidRDefault="00430F27" w:rsidP="00850BB6">
            <w:pPr>
              <w:pStyle w:val="TableBody"/>
            </w:pPr>
            <w:r w:rsidRPr="006145CA">
              <w:t>MW</w:t>
            </w:r>
          </w:p>
        </w:tc>
        <w:tc>
          <w:tcPr>
            <w:tcW w:w="3318" w:type="pct"/>
          </w:tcPr>
          <w:p w14:paraId="2E477A97" w14:textId="77777777" w:rsidR="00430F27" w:rsidRPr="006145CA" w:rsidRDefault="00430F27" w:rsidP="00850BB6">
            <w:pPr>
              <w:pStyle w:val="TableBody"/>
              <w:rPr>
                <w:i/>
              </w:rPr>
            </w:pPr>
            <w:r w:rsidRPr="006145CA">
              <w:rPr>
                <w:i/>
              </w:rPr>
              <w:t>Day-Ahead Non-Spin Quantity Total</w:t>
            </w:r>
            <w:r w:rsidRPr="006145CA">
              <w:t>—The sum of every QSE’s Day-Ahead Ancillary Service Obligation minus its self-arranged Non-Spin quantity for the hour.</w:t>
            </w:r>
          </w:p>
        </w:tc>
      </w:tr>
      <w:tr w:rsidR="00430F27" w:rsidRPr="006145CA" w14:paraId="540FB01D" w14:textId="77777777" w:rsidTr="00850BB6">
        <w:trPr>
          <w:trHeight w:val="476"/>
        </w:trPr>
        <w:tc>
          <w:tcPr>
            <w:tcW w:w="1166" w:type="pct"/>
          </w:tcPr>
          <w:p w14:paraId="5AAB4D9B" w14:textId="77777777" w:rsidR="00430F27" w:rsidRPr="006145CA" w:rsidRDefault="00430F27" w:rsidP="00850BB6">
            <w:pPr>
              <w:pStyle w:val="TableBody"/>
            </w:pPr>
            <w:r w:rsidRPr="006145CA">
              <w:t xml:space="preserve">DANSO </w:t>
            </w:r>
            <w:r w:rsidRPr="006145CA">
              <w:rPr>
                <w:i/>
                <w:vertAlign w:val="subscript"/>
              </w:rPr>
              <w:t>q</w:t>
            </w:r>
          </w:p>
        </w:tc>
        <w:tc>
          <w:tcPr>
            <w:tcW w:w="516" w:type="pct"/>
          </w:tcPr>
          <w:p w14:paraId="78CD0CEB" w14:textId="77777777" w:rsidR="00430F27" w:rsidRPr="006145CA" w:rsidRDefault="00430F27" w:rsidP="00850BB6">
            <w:pPr>
              <w:pStyle w:val="TableBody"/>
            </w:pPr>
            <w:r w:rsidRPr="006145CA">
              <w:t>MW</w:t>
            </w:r>
          </w:p>
        </w:tc>
        <w:tc>
          <w:tcPr>
            <w:tcW w:w="3318" w:type="pct"/>
          </w:tcPr>
          <w:p w14:paraId="6D759CDD" w14:textId="77777777" w:rsidR="00430F27" w:rsidRPr="006145CA" w:rsidRDefault="00430F27" w:rsidP="00850BB6">
            <w:pPr>
              <w:pStyle w:val="TableBody"/>
              <w:rPr>
                <w:i/>
              </w:rPr>
            </w:pPr>
            <w:r w:rsidRPr="006145CA">
              <w:rPr>
                <w:i/>
              </w:rPr>
              <w:t>Day-Ahead Non-Spin Obligation per QSE</w:t>
            </w:r>
            <w:r w:rsidRPr="006145CA">
              <w:t xml:space="preserve">—The Non-Spin capacity obligation for QSE </w:t>
            </w:r>
            <w:r w:rsidRPr="006145CA">
              <w:rPr>
                <w:i/>
              </w:rPr>
              <w:t>q</w:t>
            </w:r>
            <w:r w:rsidRPr="006145CA">
              <w:t xml:space="preserve"> for the DAM for the hour. </w:t>
            </w:r>
          </w:p>
        </w:tc>
      </w:tr>
      <w:tr w:rsidR="00430F27" w:rsidRPr="006145CA" w14:paraId="47FAD7CE" w14:textId="77777777" w:rsidTr="00850BB6">
        <w:tc>
          <w:tcPr>
            <w:tcW w:w="1166" w:type="pct"/>
          </w:tcPr>
          <w:p w14:paraId="78E41CAD" w14:textId="77777777" w:rsidR="00430F27" w:rsidRPr="006145CA" w:rsidRDefault="00430F27" w:rsidP="00850BB6">
            <w:pPr>
              <w:pStyle w:val="TableBody"/>
            </w:pPr>
            <w:r w:rsidRPr="006145CA">
              <w:t xml:space="preserve">DASANSQ </w:t>
            </w:r>
            <w:r w:rsidRPr="006145CA">
              <w:rPr>
                <w:i/>
                <w:vertAlign w:val="subscript"/>
              </w:rPr>
              <w:t>q</w:t>
            </w:r>
          </w:p>
        </w:tc>
        <w:tc>
          <w:tcPr>
            <w:tcW w:w="516" w:type="pct"/>
          </w:tcPr>
          <w:p w14:paraId="622D1860" w14:textId="77777777" w:rsidR="00430F27" w:rsidRPr="006145CA" w:rsidRDefault="00430F27" w:rsidP="00850BB6">
            <w:pPr>
              <w:pStyle w:val="TableBody"/>
            </w:pPr>
            <w:r w:rsidRPr="006145CA">
              <w:t>MW</w:t>
            </w:r>
          </w:p>
        </w:tc>
        <w:tc>
          <w:tcPr>
            <w:tcW w:w="3318" w:type="pct"/>
          </w:tcPr>
          <w:p w14:paraId="770CFAB5" w14:textId="77777777" w:rsidR="00430F27" w:rsidRPr="006145CA" w:rsidRDefault="00430F27" w:rsidP="00850BB6">
            <w:pPr>
              <w:pStyle w:val="TableBody"/>
              <w:rPr>
                <w:i/>
              </w:rPr>
            </w:pPr>
            <w:r w:rsidRPr="006145CA">
              <w:rPr>
                <w:i/>
              </w:rPr>
              <w:t>Day-Ahead Self-Arranged Non-Spin Quantity per QSE</w:t>
            </w:r>
            <w:r w:rsidRPr="006145CA">
              <w:t xml:space="preserve">—The self-arranged Non-Spin quantity submitted by QSE </w:t>
            </w:r>
            <w:r w:rsidRPr="006145CA">
              <w:rPr>
                <w:i/>
              </w:rPr>
              <w:t>q</w:t>
            </w:r>
            <w:r w:rsidRPr="006145CA">
              <w:t xml:space="preserve"> before 1000 in the Day-Ahead.</w:t>
            </w:r>
          </w:p>
        </w:tc>
      </w:tr>
      <w:tr w:rsidR="00430F27" w:rsidRPr="006145CA" w14:paraId="0A062F17" w14:textId="77777777" w:rsidTr="00850BB6">
        <w:tc>
          <w:tcPr>
            <w:tcW w:w="1166" w:type="pct"/>
          </w:tcPr>
          <w:p w14:paraId="7D35E2F5" w14:textId="77777777" w:rsidR="00430F27" w:rsidRPr="006145CA" w:rsidRDefault="00430F27" w:rsidP="00850BB6">
            <w:pPr>
              <w:pStyle w:val="TableBody"/>
              <w:rPr>
                <w:i/>
              </w:rPr>
            </w:pPr>
            <w:r w:rsidRPr="006145CA">
              <w:rPr>
                <w:i/>
              </w:rPr>
              <w:t>q</w:t>
            </w:r>
          </w:p>
        </w:tc>
        <w:tc>
          <w:tcPr>
            <w:tcW w:w="516" w:type="pct"/>
          </w:tcPr>
          <w:p w14:paraId="1750CB24" w14:textId="77777777" w:rsidR="00430F27" w:rsidRPr="006145CA" w:rsidRDefault="00430F27" w:rsidP="00850BB6">
            <w:pPr>
              <w:pStyle w:val="TableBody"/>
              <w:rPr>
                <w:i/>
              </w:rPr>
            </w:pPr>
            <w:r w:rsidRPr="006145CA">
              <w:t>none</w:t>
            </w:r>
          </w:p>
        </w:tc>
        <w:tc>
          <w:tcPr>
            <w:tcW w:w="3318" w:type="pct"/>
          </w:tcPr>
          <w:p w14:paraId="118DDA8E" w14:textId="77777777" w:rsidR="00430F27" w:rsidRPr="006145CA" w:rsidRDefault="00430F27" w:rsidP="00850BB6">
            <w:pPr>
              <w:pStyle w:val="TableBody"/>
            </w:pPr>
            <w:r w:rsidRPr="006145CA">
              <w:t>A QSE.</w:t>
            </w:r>
          </w:p>
        </w:tc>
      </w:tr>
    </w:tbl>
    <w:p w14:paraId="2A492CFF" w14:textId="77777777" w:rsidR="00430F27" w:rsidRPr="006145CA" w:rsidRDefault="00430F27" w:rsidP="00430F27"/>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46"/>
      </w:tblGrid>
      <w:tr w:rsidR="00430F27" w:rsidRPr="006145CA" w14:paraId="193266CC" w14:textId="77777777" w:rsidTr="00850BB6">
        <w:trPr>
          <w:trHeight w:val="386"/>
        </w:trPr>
        <w:tc>
          <w:tcPr>
            <w:tcW w:w="5000" w:type="pct"/>
            <w:shd w:val="pct12" w:color="auto" w:fill="auto"/>
          </w:tcPr>
          <w:p w14:paraId="544FE97C" w14:textId="77777777" w:rsidR="00430F27" w:rsidRPr="006145CA" w:rsidRDefault="00430F27" w:rsidP="00850BB6">
            <w:pPr>
              <w:spacing w:before="120" w:after="240"/>
              <w:rPr>
                <w:b/>
                <w:i/>
                <w:iCs/>
              </w:rPr>
            </w:pPr>
            <w:r w:rsidRPr="006145CA">
              <w:rPr>
                <w:b/>
                <w:i/>
                <w:iCs/>
              </w:rPr>
              <w:t>[NPRR863:  Insert Section 4.6.4.2.5 below upon system implementation:]</w:t>
            </w:r>
          </w:p>
          <w:p w14:paraId="18BD1264" w14:textId="77777777" w:rsidR="00430F27" w:rsidRPr="006145CA" w:rsidRDefault="00430F27" w:rsidP="00850BB6">
            <w:pPr>
              <w:keepNext/>
              <w:tabs>
                <w:tab w:val="left" w:pos="1620"/>
              </w:tabs>
              <w:spacing w:before="240" w:after="240"/>
              <w:ind w:left="1627" w:hanging="1627"/>
              <w:outlineLvl w:val="4"/>
              <w:rPr>
                <w:b/>
                <w:bCs/>
                <w:i/>
                <w:iCs/>
                <w:szCs w:val="26"/>
              </w:rPr>
            </w:pPr>
            <w:bookmarkStart w:id="1963" w:name="_Toc17707831"/>
            <w:r w:rsidRPr="006145CA">
              <w:rPr>
                <w:b/>
                <w:bCs/>
                <w:i/>
                <w:iCs/>
                <w:szCs w:val="26"/>
              </w:rPr>
              <w:t>4.6.4.2.5</w:t>
            </w:r>
            <w:r w:rsidRPr="006145CA">
              <w:rPr>
                <w:b/>
                <w:bCs/>
                <w:i/>
                <w:iCs/>
                <w:szCs w:val="26"/>
              </w:rPr>
              <w:tab/>
            </w:r>
            <w:r w:rsidRPr="006145CA">
              <w:t xml:space="preserve"> </w:t>
            </w:r>
            <w:commentRangeStart w:id="1964"/>
            <w:r w:rsidRPr="006145CA">
              <w:rPr>
                <w:b/>
                <w:bCs/>
                <w:i/>
                <w:iCs/>
                <w:szCs w:val="26"/>
              </w:rPr>
              <w:t>ERCOT Contingency Reserve Service Charge</w:t>
            </w:r>
            <w:bookmarkEnd w:id="1963"/>
            <w:commentRangeEnd w:id="1964"/>
            <w:r w:rsidR="00B1327D">
              <w:rPr>
                <w:rStyle w:val="CommentReference"/>
              </w:rPr>
              <w:commentReference w:id="1964"/>
            </w:r>
          </w:p>
          <w:p w14:paraId="28773FBA" w14:textId="77777777" w:rsidR="00430F27" w:rsidRPr="006145CA" w:rsidRDefault="00430F27" w:rsidP="00850BB6">
            <w:pPr>
              <w:spacing w:before="120" w:after="120"/>
              <w:ind w:left="720" w:hanging="720"/>
            </w:pPr>
            <w:r w:rsidRPr="006145CA">
              <w:t>(1)</w:t>
            </w:r>
            <w:r w:rsidRPr="006145CA">
              <w:tab/>
              <w:t>Each QSE shall pay to ERCOT or be paid by ERCOT an ECRS charge for each hour as follows:</w:t>
            </w:r>
          </w:p>
          <w:p w14:paraId="01D47B4C" w14:textId="77777777" w:rsidR="00430F27" w:rsidRPr="006145CA" w:rsidRDefault="00430F27" w:rsidP="00850BB6">
            <w:pPr>
              <w:tabs>
                <w:tab w:val="left" w:pos="2340"/>
                <w:tab w:val="left" w:pos="3420"/>
              </w:tabs>
              <w:spacing w:after="240"/>
              <w:ind w:left="3420" w:hanging="2700"/>
              <w:rPr>
                <w:bCs/>
              </w:rPr>
            </w:pPr>
            <w:r w:rsidRPr="006145CA">
              <w:rPr>
                <w:bCs/>
              </w:rPr>
              <w:t xml:space="preserve">DAECRAMT </w:t>
            </w:r>
            <w:r w:rsidRPr="006145CA">
              <w:rPr>
                <w:bCs/>
                <w:i/>
                <w:vertAlign w:val="subscript"/>
              </w:rPr>
              <w:t>q</w:t>
            </w:r>
            <w:r w:rsidRPr="006145CA">
              <w:rPr>
                <w:bCs/>
              </w:rPr>
              <w:tab/>
              <w:t>=</w:t>
            </w:r>
            <w:r w:rsidRPr="006145CA">
              <w:rPr>
                <w:bCs/>
              </w:rPr>
              <w:tab/>
            </w:r>
            <w:r w:rsidRPr="006145CA">
              <w:rPr>
                <w:bCs/>
                <w:lang w:val="pt-BR"/>
              </w:rPr>
              <w:t>DAECRPR</w:t>
            </w:r>
            <w:r w:rsidRPr="006145CA">
              <w:rPr>
                <w:bCs/>
              </w:rPr>
              <w:t xml:space="preserve"> * DAECRQ </w:t>
            </w:r>
            <w:r w:rsidRPr="006145CA">
              <w:rPr>
                <w:bCs/>
                <w:i/>
                <w:vertAlign w:val="subscript"/>
              </w:rPr>
              <w:t>q</w:t>
            </w:r>
          </w:p>
          <w:p w14:paraId="4F8AB2FA" w14:textId="77777777" w:rsidR="00430F27" w:rsidRPr="006145CA" w:rsidRDefault="00430F27" w:rsidP="00850BB6">
            <w:pPr>
              <w:spacing w:before="120" w:after="120"/>
              <w:rPr>
                <w:lang w:val="pt-BR"/>
              </w:rPr>
            </w:pPr>
            <w:r w:rsidRPr="006145CA">
              <w:rPr>
                <w:lang w:val="pt-BR"/>
              </w:rPr>
              <w:t>Where:</w:t>
            </w:r>
          </w:p>
          <w:p w14:paraId="17010CA6" w14:textId="77777777" w:rsidR="00430F27" w:rsidRPr="006145CA" w:rsidRDefault="00430F27" w:rsidP="00850BB6">
            <w:pPr>
              <w:tabs>
                <w:tab w:val="left" w:pos="2340"/>
                <w:tab w:val="left" w:pos="3420"/>
              </w:tabs>
              <w:spacing w:after="240"/>
              <w:ind w:left="3420" w:hanging="2700"/>
              <w:rPr>
                <w:bCs/>
              </w:rPr>
            </w:pPr>
            <w:r w:rsidRPr="006145CA">
              <w:rPr>
                <w:bCs/>
              </w:rPr>
              <w:t>DAECRPR</w:t>
            </w:r>
            <w:r w:rsidRPr="006145CA">
              <w:rPr>
                <w:bCs/>
              </w:rPr>
              <w:tab/>
              <w:t xml:space="preserve">= </w:t>
            </w:r>
            <w:r w:rsidRPr="006145CA">
              <w:rPr>
                <w:bCs/>
              </w:rPr>
              <w:tab/>
              <w:t xml:space="preserve">(-1) * </w:t>
            </w:r>
            <w:ins w:id="1965" w:author="ERCOT" w:date="2019-12-12T14:28:00Z">
              <w:r w:rsidRPr="006145CA">
                <w:rPr>
                  <w:bCs/>
                </w:rPr>
                <w:t>DA</w:t>
              </w:r>
            </w:ins>
            <w:r w:rsidRPr="006145CA">
              <w:rPr>
                <w:bCs/>
              </w:rPr>
              <w:t>PCECRAMTTOT / DAECRQTOT</w:t>
            </w:r>
          </w:p>
          <w:p w14:paraId="1E4EEF09" w14:textId="77777777" w:rsidR="00430F27" w:rsidRPr="006145CA" w:rsidRDefault="00430F27" w:rsidP="00850BB6">
            <w:pPr>
              <w:tabs>
                <w:tab w:val="left" w:pos="2340"/>
                <w:tab w:val="left" w:pos="3420"/>
              </w:tabs>
              <w:spacing w:after="240"/>
              <w:ind w:left="3420" w:hanging="2700"/>
              <w:rPr>
                <w:bCs/>
              </w:rPr>
            </w:pPr>
            <w:ins w:id="1966" w:author="ERCOT" w:date="2020-01-10T14:36:00Z">
              <w:r>
                <w:rPr>
                  <w:bCs/>
                </w:rPr>
                <w:t>DA</w:t>
              </w:r>
            </w:ins>
            <w:r w:rsidRPr="006145CA">
              <w:rPr>
                <w:bCs/>
              </w:rPr>
              <w:t>PCECRAMTTOT</w:t>
            </w:r>
            <w:r w:rsidRPr="006145CA">
              <w:rPr>
                <w:bCs/>
              </w:rPr>
              <w:tab/>
              <w:t>=</w:t>
            </w:r>
            <w:r w:rsidRPr="006145CA">
              <w:rPr>
                <w:bCs/>
              </w:rPr>
              <w:tab/>
            </w:r>
            <w:r w:rsidRPr="006145CA">
              <w:rPr>
                <w:bCs/>
                <w:position w:val="-22"/>
              </w:rPr>
              <w:object w:dxaOrig="288" w:dyaOrig="438" w14:anchorId="5C6EF551">
                <v:shape id="_x0000_i1049" type="#_x0000_t75" style="width:14.4pt;height:21.9pt" o:ole="">
                  <v:imagedata r:id="rId39" o:title=""/>
                </v:shape>
                <o:OLEObject Type="Embed" ProgID="Equation.3" ShapeID="_x0000_i1049" DrawAspect="Content" ObjectID="_1667640178" r:id="rId47"/>
              </w:object>
            </w:r>
            <w:ins w:id="1967" w:author="ERCOT" w:date="2020-01-10T14:36:00Z">
              <w:r>
                <w:rPr>
                  <w:bCs/>
                </w:rPr>
                <w:t>(</w:t>
              </w:r>
            </w:ins>
            <w:r w:rsidRPr="006145CA">
              <w:rPr>
                <w:bCs/>
              </w:rPr>
              <w:t xml:space="preserve">PCECRAMT </w:t>
            </w:r>
            <w:r w:rsidRPr="006145CA">
              <w:rPr>
                <w:bCs/>
                <w:i/>
                <w:vertAlign w:val="subscript"/>
              </w:rPr>
              <w:t>q</w:t>
            </w:r>
            <w:ins w:id="1968" w:author="ERCOT" w:date="2020-01-10T14:34:00Z">
              <w:r w:rsidR="003B2DF0" w:rsidRPr="006145CA">
                <w:t xml:space="preserve"> </w:t>
              </w:r>
            </w:ins>
            <w:ins w:id="1969" w:author="ERCOT" w:date="2020-01-10T14:36:00Z">
              <w:r w:rsidRPr="006145CA">
                <w:t xml:space="preserve">+ DAPCECROAMT </w:t>
              </w:r>
              <w:r w:rsidRPr="006145CA">
                <w:rPr>
                  <w:i/>
                  <w:vertAlign w:val="subscript"/>
                </w:rPr>
                <w:t>q</w:t>
              </w:r>
              <w:r w:rsidRPr="006145CA">
                <w:t>)</w:t>
              </w:r>
            </w:ins>
          </w:p>
          <w:p w14:paraId="5534DE9F" w14:textId="77777777" w:rsidR="00430F27" w:rsidRPr="006145CA" w:rsidRDefault="00430F27" w:rsidP="00850BB6">
            <w:pPr>
              <w:tabs>
                <w:tab w:val="left" w:pos="2340"/>
                <w:tab w:val="left" w:pos="3420"/>
              </w:tabs>
              <w:spacing w:after="240"/>
              <w:ind w:left="3420" w:hanging="2700"/>
              <w:rPr>
                <w:bCs/>
                <w:lang w:val="pt-BR"/>
              </w:rPr>
            </w:pPr>
            <w:r w:rsidRPr="006145CA">
              <w:rPr>
                <w:bCs/>
                <w:lang w:val="pt-BR"/>
              </w:rPr>
              <w:t>DAECRQTOT</w:t>
            </w:r>
            <w:r w:rsidRPr="006145CA">
              <w:rPr>
                <w:bCs/>
                <w:lang w:val="pt-BR"/>
              </w:rPr>
              <w:tab/>
              <w:t>=</w:t>
            </w:r>
            <w:r w:rsidRPr="006145CA">
              <w:rPr>
                <w:bCs/>
                <w:lang w:val="pt-BR"/>
              </w:rPr>
              <w:tab/>
            </w:r>
            <w:r w:rsidRPr="006145CA">
              <w:rPr>
                <w:bCs/>
                <w:position w:val="-22"/>
              </w:rPr>
              <w:object w:dxaOrig="288" w:dyaOrig="438" w14:anchorId="27C5F98C">
                <v:shape id="_x0000_i1050" type="#_x0000_t75" style="width:14.4pt;height:21.9pt" o:ole="">
                  <v:imagedata r:id="rId39" o:title=""/>
                </v:shape>
                <o:OLEObject Type="Embed" ProgID="Equation.3" ShapeID="_x0000_i1050" DrawAspect="Content" ObjectID="_1667640179" r:id="rId48"/>
              </w:object>
            </w:r>
            <w:r w:rsidRPr="006145CA">
              <w:rPr>
                <w:bCs/>
                <w:lang w:val="pt-BR"/>
              </w:rPr>
              <w:t xml:space="preserve">DAECRQ </w:t>
            </w:r>
            <w:r w:rsidRPr="006145CA">
              <w:rPr>
                <w:bCs/>
                <w:i/>
                <w:vertAlign w:val="subscript"/>
                <w:lang w:val="pt-BR"/>
              </w:rPr>
              <w:t>q</w:t>
            </w:r>
          </w:p>
          <w:p w14:paraId="684D55FF" w14:textId="77777777" w:rsidR="00430F27" w:rsidRPr="006145CA" w:rsidRDefault="00430F27" w:rsidP="00850BB6">
            <w:pPr>
              <w:tabs>
                <w:tab w:val="left" w:pos="2340"/>
                <w:tab w:val="left" w:pos="3420"/>
              </w:tabs>
              <w:spacing w:after="240"/>
              <w:ind w:left="3420" w:hanging="2700"/>
              <w:rPr>
                <w:bCs/>
              </w:rPr>
            </w:pPr>
            <w:r w:rsidRPr="006145CA">
              <w:rPr>
                <w:bCs/>
              </w:rPr>
              <w:t xml:space="preserve">DAECRQ </w:t>
            </w:r>
            <w:r w:rsidRPr="006145CA">
              <w:rPr>
                <w:bCs/>
                <w:i/>
                <w:vertAlign w:val="subscript"/>
              </w:rPr>
              <w:t>q</w:t>
            </w:r>
            <w:r w:rsidRPr="006145CA">
              <w:rPr>
                <w:bCs/>
              </w:rPr>
              <w:tab/>
              <w:t>=</w:t>
            </w:r>
            <w:r w:rsidRPr="006145CA">
              <w:rPr>
                <w:bCs/>
              </w:rPr>
              <w:tab/>
              <w:t xml:space="preserve">DAECRO </w:t>
            </w:r>
            <w:r w:rsidRPr="006145CA">
              <w:rPr>
                <w:bCs/>
                <w:i/>
                <w:vertAlign w:val="subscript"/>
              </w:rPr>
              <w:t>q</w:t>
            </w:r>
            <w:r w:rsidRPr="006145CA">
              <w:rPr>
                <w:bCs/>
              </w:rPr>
              <w:t xml:space="preserve"> – DASAECRQ </w:t>
            </w:r>
            <w:r w:rsidRPr="006145CA">
              <w:rPr>
                <w:bCs/>
                <w:i/>
                <w:vertAlign w:val="subscript"/>
              </w:rPr>
              <w:t>q</w:t>
            </w:r>
          </w:p>
          <w:p w14:paraId="79E9087A" w14:textId="77777777" w:rsidR="00430F27" w:rsidRPr="006145CA" w:rsidRDefault="00430F27" w:rsidP="00850BB6">
            <w:r w:rsidRPr="006145CA">
              <w:t xml:space="preserve">The above variables are defined as follows: </w:t>
            </w:r>
          </w:p>
          <w:tbl>
            <w:tblPr>
              <w:tblW w:w="497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072"/>
              <w:gridCol w:w="942"/>
              <w:gridCol w:w="6041"/>
            </w:tblGrid>
            <w:tr w:rsidR="00430F27" w:rsidRPr="006145CA" w14:paraId="1E151958" w14:textId="77777777" w:rsidTr="00850BB6">
              <w:trPr>
                <w:tblHeader/>
              </w:trPr>
              <w:tc>
                <w:tcPr>
                  <w:tcW w:w="1144" w:type="pct"/>
                </w:tcPr>
                <w:p w14:paraId="7BF71F49" w14:textId="77777777" w:rsidR="00430F27" w:rsidRPr="006145CA" w:rsidRDefault="00430F27" w:rsidP="00850BB6">
                  <w:pPr>
                    <w:spacing w:after="240"/>
                    <w:rPr>
                      <w:b/>
                      <w:iCs/>
                      <w:sz w:val="20"/>
                      <w:szCs w:val="20"/>
                    </w:rPr>
                  </w:pPr>
                  <w:r w:rsidRPr="006145CA">
                    <w:rPr>
                      <w:b/>
                      <w:iCs/>
                      <w:sz w:val="20"/>
                      <w:szCs w:val="20"/>
                    </w:rPr>
                    <w:lastRenderedPageBreak/>
                    <w:t>Variable</w:t>
                  </w:r>
                </w:p>
              </w:tc>
              <w:tc>
                <w:tcPr>
                  <w:tcW w:w="520" w:type="pct"/>
                </w:tcPr>
                <w:p w14:paraId="5278342C" w14:textId="77777777" w:rsidR="00430F27" w:rsidRPr="006145CA" w:rsidRDefault="00430F27" w:rsidP="00850BB6">
                  <w:pPr>
                    <w:spacing w:after="240"/>
                    <w:rPr>
                      <w:b/>
                      <w:iCs/>
                      <w:sz w:val="20"/>
                      <w:szCs w:val="20"/>
                    </w:rPr>
                  </w:pPr>
                  <w:r w:rsidRPr="006145CA">
                    <w:rPr>
                      <w:b/>
                      <w:iCs/>
                      <w:sz w:val="20"/>
                      <w:szCs w:val="20"/>
                    </w:rPr>
                    <w:t>Unit</w:t>
                  </w:r>
                </w:p>
              </w:tc>
              <w:tc>
                <w:tcPr>
                  <w:tcW w:w="3336" w:type="pct"/>
                </w:tcPr>
                <w:p w14:paraId="6876512D" w14:textId="77777777" w:rsidR="00430F27" w:rsidRPr="006145CA" w:rsidRDefault="00430F27" w:rsidP="00850BB6">
                  <w:pPr>
                    <w:spacing w:after="240"/>
                    <w:rPr>
                      <w:b/>
                      <w:iCs/>
                      <w:sz w:val="20"/>
                      <w:szCs w:val="20"/>
                    </w:rPr>
                  </w:pPr>
                  <w:r w:rsidRPr="006145CA">
                    <w:rPr>
                      <w:b/>
                      <w:iCs/>
                      <w:sz w:val="20"/>
                      <w:szCs w:val="20"/>
                    </w:rPr>
                    <w:t>Definition</w:t>
                  </w:r>
                </w:p>
              </w:tc>
            </w:tr>
            <w:tr w:rsidR="00430F27" w:rsidRPr="006145CA" w14:paraId="59962925" w14:textId="77777777" w:rsidTr="00850BB6">
              <w:tc>
                <w:tcPr>
                  <w:tcW w:w="1144" w:type="pct"/>
                </w:tcPr>
                <w:p w14:paraId="2A7A1153" w14:textId="77777777" w:rsidR="00430F27" w:rsidRPr="006145CA" w:rsidRDefault="00430F27" w:rsidP="00850BB6">
                  <w:pPr>
                    <w:spacing w:after="60"/>
                    <w:rPr>
                      <w:iCs/>
                      <w:sz w:val="20"/>
                      <w:szCs w:val="20"/>
                    </w:rPr>
                  </w:pPr>
                  <w:r w:rsidRPr="006145CA">
                    <w:rPr>
                      <w:iCs/>
                      <w:sz w:val="20"/>
                      <w:szCs w:val="20"/>
                    </w:rPr>
                    <w:t xml:space="preserve">DAECRAMT </w:t>
                  </w:r>
                  <w:r w:rsidRPr="006145CA">
                    <w:rPr>
                      <w:i/>
                      <w:iCs/>
                      <w:sz w:val="20"/>
                      <w:szCs w:val="20"/>
                      <w:vertAlign w:val="subscript"/>
                    </w:rPr>
                    <w:t>q</w:t>
                  </w:r>
                </w:p>
              </w:tc>
              <w:tc>
                <w:tcPr>
                  <w:tcW w:w="520" w:type="pct"/>
                </w:tcPr>
                <w:p w14:paraId="27F75427" w14:textId="77777777" w:rsidR="00430F27" w:rsidRPr="006145CA" w:rsidRDefault="00430F27" w:rsidP="00850BB6">
                  <w:pPr>
                    <w:spacing w:after="60"/>
                    <w:rPr>
                      <w:iCs/>
                      <w:sz w:val="20"/>
                      <w:szCs w:val="20"/>
                    </w:rPr>
                  </w:pPr>
                  <w:r w:rsidRPr="006145CA">
                    <w:rPr>
                      <w:iCs/>
                      <w:sz w:val="20"/>
                      <w:szCs w:val="20"/>
                    </w:rPr>
                    <w:t>$</w:t>
                  </w:r>
                </w:p>
              </w:tc>
              <w:tc>
                <w:tcPr>
                  <w:tcW w:w="3336" w:type="pct"/>
                </w:tcPr>
                <w:p w14:paraId="56641C15" w14:textId="77777777" w:rsidR="00430F27" w:rsidRPr="006145CA" w:rsidRDefault="00430F27" w:rsidP="00850BB6">
                  <w:pPr>
                    <w:spacing w:after="60"/>
                    <w:rPr>
                      <w:iCs/>
                      <w:sz w:val="20"/>
                      <w:szCs w:val="20"/>
                    </w:rPr>
                  </w:pPr>
                  <w:r w:rsidRPr="006145CA">
                    <w:rPr>
                      <w:i/>
                      <w:iCs/>
                      <w:sz w:val="20"/>
                      <w:szCs w:val="20"/>
                    </w:rPr>
                    <w:t>Day-Ahead ERCOT Contingency Reserve Amount per QSE</w:t>
                  </w:r>
                  <w:r w:rsidRPr="006145CA">
                    <w:rPr>
                      <w:iCs/>
                      <w:sz w:val="20"/>
                      <w:szCs w:val="20"/>
                    </w:rPr>
                    <w:t xml:space="preserve">—QSE </w:t>
                  </w:r>
                  <w:r w:rsidRPr="006145CA">
                    <w:rPr>
                      <w:i/>
                      <w:iCs/>
                      <w:sz w:val="20"/>
                      <w:szCs w:val="20"/>
                    </w:rPr>
                    <w:t>q</w:t>
                  </w:r>
                  <w:r w:rsidRPr="006145CA">
                    <w:rPr>
                      <w:iCs/>
                      <w:sz w:val="20"/>
                      <w:szCs w:val="20"/>
                    </w:rPr>
                    <w:t>’s share of the DAM cost for ECRS, for the hour.</w:t>
                  </w:r>
                </w:p>
              </w:tc>
            </w:tr>
            <w:tr w:rsidR="00430F27" w:rsidRPr="006145CA" w14:paraId="4CF6BF0B" w14:textId="77777777" w:rsidTr="00850BB6">
              <w:tc>
                <w:tcPr>
                  <w:tcW w:w="1144" w:type="pct"/>
                </w:tcPr>
                <w:p w14:paraId="70B55046" w14:textId="77777777" w:rsidR="00430F27" w:rsidRPr="006145CA" w:rsidRDefault="00430F27" w:rsidP="00850BB6">
                  <w:pPr>
                    <w:spacing w:after="60"/>
                    <w:rPr>
                      <w:iCs/>
                      <w:sz w:val="20"/>
                      <w:szCs w:val="20"/>
                    </w:rPr>
                  </w:pPr>
                  <w:r w:rsidRPr="006145CA">
                    <w:rPr>
                      <w:iCs/>
                      <w:sz w:val="20"/>
                      <w:szCs w:val="20"/>
                    </w:rPr>
                    <w:t>DAECRPR</w:t>
                  </w:r>
                </w:p>
              </w:tc>
              <w:tc>
                <w:tcPr>
                  <w:tcW w:w="520" w:type="pct"/>
                </w:tcPr>
                <w:p w14:paraId="76D5737B" w14:textId="77777777" w:rsidR="00430F27" w:rsidRPr="006145CA" w:rsidRDefault="00430F27" w:rsidP="00850BB6">
                  <w:pPr>
                    <w:spacing w:after="60"/>
                    <w:rPr>
                      <w:iCs/>
                      <w:sz w:val="20"/>
                      <w:szCs w:val="20"/>
                    </w:rPr>
                  </w:pPr>
                  <w:r w:rsidRPr="006145CA">
                    <w:rPr>
                      <w:iCs/>
                      <w:sz w:val="20"/>
                      <w:szCs w:val="20"/>
                    </w:rPr>
                    <w:t xml:space="preserve">$/MW </w:t>
                  </w:r>
                  <w:del w:id="1970" w:author="ERCOT" w:date="2020-01-10T14:26:00Z">
                    <w:r w:rsidRPr="006145CA" w:rsidDel="001A59CE">
                      <w:rPr>
                        <w:iCs/>
                        <w:sz w:val="20"/>
                        <w:szCs w:val="20"/>
                      </w:rPr>
                      <w:delText>per hour</w:delText>
                    </w:r>
                  </w:del>
                </w:p>
              </w:tc>
              <w:tc>
                <w:tcPr>
                  <w:tcW w:w="3336" w:type="pct"/>
                </w:tcPr>
                <w:p w14:paraId="75BC1ECE" w14:textId="77777777" w:rsidR="00430F27" w:rsidRPr="006145CA" w:rsidRDefault="00430F27" w:rsidP="00850BB6">
                  <w:pPr>
                    <w:spacing w:after="60"/>
                    <w:rPr>
                      <w:iCs/>
                      <w:sz w:val="20"/>
                      <w:szCs w:val="20"/>
                    </w:rPr>
                  </w:pPr>
                  <w:r w:rsidRPr="006145CA">
                    <w:rPr>
                      <w:i/>
                      <w:iCs/>
                      <w:sz w:val="20"/>
                      <w:szCs w:val="20"/>
                    </w:rPr>
                    <w:t>Day-Ahead ERCOT Contingency Reserve Price</w:t>
                  </w:r>
                  <w:r w:rsidRPr="006145CA">
                    <w:rPr>
                      <w:iCs/>
                      <w:sz w:val="20"/>
                      <w:szCs w:val="20"/>
                    </w:rPr>
                    <w:t>—The Day-Ahead ECRS price for the hour.</w:t>
                  </w:r>
                </w:p>
              </w:tc>
            </w:tr>
            <w:tr w:rsidR="00430F27" w:rsidRPr="006145CA" w14:paraId="465B348C" w14:textId="77777777" w:rsidTr="00850BB6">
              <w:tc>
                <w:tcPr>
                  <w:tcW w:w="1144" w:type="pct"/>
                </w:tcPr>
                <w:p w14:paraId="310BECBA" w14:textId="77777777" w:rsidR="00430F27" w:rsidRPr="006145CA" w:rsidRDefault="00430F27" w:rsidP="00850BB6">
                  <w:pPr>
                    <w:spacing w:after="60"/>
                    <w:rPr>
                      <w:iCs/>
                      <w:sz w:val="20"/>
                      <w:szCs w:val="20"/>
                    </w:rPr>
                  </w:pPr>
                  <w:r w:rsidRPr="006145CA">
                    <w:rPr>
                      <w:iCs/>
                      <w:sz w:val="20"/>
                      <w:szCs w:val="20"/>
                    </w:rPr>
                    <w:t xml:space="preserve">DAECRQ </w:t>
                  </w:r>
                  <w:r w:rsidRPr="006145CA">
                    <w:rPr>
                      <w:i/>
                      <w:iCs/>
                      <w:sz w:val="20"/>
                      <w:szCs w:val="20"/>
                      <w:vertAlign w:val="subscript"/>
                    </w:rPr>
                    <w:t>q</w:t>
                  </w:r>
                </w:p>
              </w:tc>
              <w:tc>
                <w:tcPr>
                  <w:tcW w:w="520" w:type="pct"/>
                </w:tcPr>
                <w:p w14:paraId="31856C58"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69A3E76" w14:textId="77777777" w:rsidR="00430F27" w:rsidRPr="006145CA" w:rsidRDefault="00430F27" w:rsidP="00850BB6">
                  <w:pPr>
                    <w:spacing w:after="60"/>
                    <w:rPr>
                      <w:i/>
                      <w:iCs/>
                      <w:sz w:val="20"/>
                      <w:szCs w:val="20"/>
                    </w:rPr>
                  </w:pPr>
                  <w:r w:rsidRPr="006145CA">
                    <w:rPr>
                      <w:i/>
                      <w:iCs/>
                      <w:sz w:val="20"/>
                      <w:szCs w:val="20"/>
                    </w:rPr>
                    <w:t>Day-Ahead ERCOT Contingency Reserve Quantity per QSE</w:t>
                  </w:r>
                  <w:r w:rsidRPr="006145CA">
                    <w:rPr>
                      <w:iCs/>
                      <w:sz w:val="20"/>
                      <w:szCs w:val="20"/>
                    </w:rPr>
                    <w:t xml:space="preserve">—The QSE </w:t>
                  </w:r>
                  <w:r w:rsidRPr="006145CA">
                    <w:rPr>
                      <w:i/>
                      <w:iCs/>
                      <w:sz w:val="20"/>
                      <w:szCs w:val="20"/>
                    </w:rPr>
                    <w:t>q</w:t>
                  </w:r>
                  <w:r w:rsidRPr="006145CA">
                    <w:rPr>
                      <w:iCs/>
                      <w:sz w:val="20"/>
                      <w:szCs w:val="20"/>
                    </w:rPr>
                    <w:t>’s Day-Ahead Ancillary Service Obligation minus its self-arranged ECRS quantity for the hour.</w:t>
                  </w:r>
                </w:p>
              </w:tc>
            </w:tr>
            <w:tr w:rsidR="00430F27" w:rsidRPr="006145CA" w14:paraId="6FFEFCCF" w14:textId="77777777" w:rsidTr="00850BB6">
              <w:tc>
                <w:tcPr>
                  <w:tcW w:w="1144" w:type="pct"/>
                </w:tcPr>
                <w:p w14:paraId="33FBA61E" w14:textId="77777777" w:rsidR="00430F27" w:rsidRPr="006145CA" w:rsidRDefault="00430F27" w:rsidP="00850BB6">
                  <w:pPr>
                    <w:spacing w:after="60"/>
                    <w:rPr>
                      <w:iCs/>
                      <w:sz w:val="20"/>
                      <w:szCs w:val="20"/>
                    </w:rPr>
                  </w:pPr>
                  <w:ins w:id="1971" w:author="ERCOT" w:date="2019-12-12T14:28:00Z">
                    <w:r w:rsidRPr="006145CA">
                      <w:rPr>
                        <w:iCs/>
                        <w:sz w:val="20"/>
                        <w:szCs w:val="20"/>
                      </w:rPr>
                      <w:t>DA</w:t>
                    </w:r>
                  </w:ins>
                  <w:r w:rsidRPr="006145CA">
                    <w:rPr>
                      <w:iCs/>
                      <w:sz w:val="20"/>
                      <w:szCs w:val="20"/>
                    </w:rPr>
                    <w:t xml:space="preserve">PCECRAMTTOT </w:t>
                  </w:r>
                </w:p>
              </w:tc>
              <w:tc>
                <w:tcPr>
                  <w:tcW w:w="520" w:type="pct"/>
                </w:tcPr>
                <w:p w14:paraId="58209CC5" w14:textId="77777777" w:rsidR="00430F27" w:rsidRPr="006145CA" w:rsidRDefault="00430F27" w:rsidP="00850BB6">
                  <w:pPr>
                    <w:spacing w:after="60"/>
                    <w:rPr>
                      <w:iCs/>
                      <w:sz w:val="20"/>
                      <w:szCs w:val="20"/>
                    </w:rPr>
                  </w:pPr>
                  <w:r w:rsidRPr="006145CA">
                    <w:rPr>
                      <w:iCs/>
                      <w:sz w:val="20"/>
                      <w:szCs w:val="20"/>
                    </w:rPr>
                    <w:t>$</w:t>
                  </w:r>
                </w:p>
              </w:tc>
              <w:tc>
                <w:tcPr>
                  <w:tcW w:w="3336" w:type="pct"/>
                </w:tcPr>
                <w:p w14:paraId="762B2388" w14:textId="77777777" w:rsidR="00430F27" w:rsidRPr="006145CA" w:rsidRDefault="00430F27" w:rsidP="00850BB6">
                  <w:pPr>
                    <w:spacing w:after="60"/>
                    <w:rPr>
                      <w:i/>
                      <w:iCs/>
                      <w:sz w:val="20"/>
                      <w:szCs w:val="20"/>
                    </w:rPr>
                  </w:pPr>
                  <w:ins w:id="1972" w:author="ERCOT" w:date="2019-12-30T10:41:00Z">
                    <w:r w:rsidRPr="006145CA">
                      <w:rPr>
                        <w:i/>
                        <w:iCs/>
                        <w:sz w:val="20"/>
                        <w:szCs w:val="20"/>
                      </w:rPr>
                      <w:t xml:space="preserve">Day-Ahead </w:t>
                    </w:r>
                  </w:ins>
                  <w:r w:rsidRPr="006145CA">
                    <w:rPr>
                      <w:i/>
                      <w:iCs/>
                      <w:sz w:val="20"/>
                      <w:szCs w:val="20"/>
                    </w:rPr>
                    <w:t>Procured Capacity for ERCOT Contingency Reserve Amount Total</w:t>
                  </w:r>
                  <w:del w:id="1973" w:author="ERCOT" w:date="2019-12-30T10:42:00Z">
                    <w:r w:rsidRPr="006145CA" w:rsidDel="00097091">
                      <w:rPr>
                        <w:i/>
                        <w:iCs/>
                        <w:sz w:val="20"/>
                        <w:szCs w:val="20"/>
                      </w:rPr>
                      <w:delText xml:space="preserve"> in DAM</w:delText>
                    </w:r>
                  </w:del>
                  <w:r w:rsidRPr="006145CA">
                    <w:rPr>
                      <w:iCs/>
                      <w:sz w:val="20"/>
                      <w:szCs w:val="20"/>
                    </w:rPr>
                    <w:t>—The total of the DAM ECRS payments for all QSEs for the hour.</w:t>
                  </w:r>
                </w:p>
              </w:tc>
            </w:tr>
            <w:tr w:rsidR="00430F27" w:rsidRPr="006145CA" w14:paraId="072C760E" w14:textId="77777777" w:rsidTr="00850BB6">
              <w:tc>
                <w:tcPr>
                  <w:tcW w:w="1144" w:type="pct"/>
                </w:tcPr>
                <w:p w14:paraId="24357A53" w14:textId="77777777" w:rsidR="00430F27" w:rsidRPr="006145CA" w:rsidRDefault="00430F27" w:rsidP="00850BB6">
                  <w:pPr>
                    <w:spacing w:after="60"/>
                    <w:rPr>
                      <w:iCs/>
                      <w:sz w:val="20"/>
                      <w:szCs w:val="20"/>
                    </w:rPr>
                  </w:pPr>
                  <w:r w:rsidRPr="006145CA">
                    <w:rPr>
                      <w:iCs/>
                      <w:sz w:val="20"/>
                      <w:szCs w:val="20"/>
                    </w:rPr>
                    <w:t>PCECRAMT</w:t>
                  </w:r>
                  <w:r w:rsidRPr="006145CA">
                    <w:rPr>
                      <w:i/>
                      <w:iCs/>
                      <w:sz w:val="20"/>
                      <w:szCs w:val="20"/>
                    </w:rPr>
                    <w:t xml:space="preserve"> </w:t>
                  </w:r>
                  <w:r w:rsidRPr="006145CA">
                    <w:rPr>
                      <w:i/>
                      <w:iCs/>
                      <w:sz w:val="20"/>
                      <w:szCs w:val="20"/>
                      <w:vertAlign w:val="subscript"/>
                    </w:rPr>
                    <w:t>q</w:t>
                  </w:r>
                </w:p>
              </w:tc>
              <w:tc>
                <w:tcPr>
                  <w:tcW w:w="520" w:type="pct"/>
                </w:tcPr>
                <w:p w14:paraId="32A29600" w14:textId="77777777" w:rsidR="00430F27" w:rsidRPr="006145CA" w:rsidRDefault="00430F27" w:rsidP="00850BB6">
                  <w:pPr>
                    <w:spacing w:after="60"/>
                    <w:rPr>
                      <w:iCs/>
                      <w:sz w:val="20"/>
                      <w:szCs w:val="20"/>
                    </w:rPr>
                  </w:pPr>
                  <w:r w:rsidRPr="006145CA">
                    <w:rPr>
                      <w:iCs/>
                      <w:sz w:val="20"/>
                      <w:szCs w:val="20"/>
                    </w:rPr>
                    <w:t>$</w:t>
                  </w:r>
                </w:p>
              </w:tc>
              <w:tc>
                <w:tcPr>
                  <w:tcW w:w="3336" w:type="pct"/>
                </w:tcPr>
                <w:p w14:paraId="22613B4B" w14:textId="77777777" w:rsidR="00430F27" w:rsidRPr="006145CA" w:rsidRDefault="00430F27" w:rsidP="00850BB6">
                  <w:pPr>
                    <w:spacing w:after="60"/>
                    <w:rPr>
                      <w:i/>
                      <w:iCs/>
                      <w:sz w:val="20"/>
                      <w:szCs w:val="20"/>
                    </w:rPr>
                  </w:pPr>
                  <w:r w:rsidRPr="006145CA">
                    <w:rPr>
                      <w:i/>
                      <w:iCs/>
                      <w:sz w:val="20"/>
                      <w:szCs w:val="20"/>
                    </w:rPr>
                    <w:t>Procured Capacity for ERCOT Contingency Reserve Amount per QSE for DAM</w:t>
                  </w:r>
                  <w:r w:rsidRPr="006145CA">
                    <w:rPr>
                      <w:iCs/>
                      <w:sz w:val="20"/>
                      <w:szCs w:val="20"/>
                    </w:rPr>
                    <w:t xml:space="preserve">—The DAM ECRS payment for QSE </w:t>
                  </w:r>
                  <w:r w:rsidRPr="006145CA">
                    <w:rPr>
                      <w:i/>
                      <w:iCs/>
                      <w:sz w:val="20"/>
                      <w:szCs w:val="20"/>
                    </w:rPr>
                    <w:t>q</w:t>
                  </w:r>
                  <w:r w:rsidRPr="006145CA">
                    <w:rPr>
                      <w:iCs/>
                      <w:sz w:val="20"/>
                      <w:szCs w:val="20"/>
                    </w:rPr>
                    <w:t xml:space="preserve"> for the hour.</w:t>
                  </w:r>
                </w:p>
              </w:tc>
            </w:tr>
            <w:tr w:rsidR="00430F27" w:rsidRPr="006145CA" w14:paraId="38EC97B2" w14:textId="77777777" w:rsidTr="00850BB6">
              <w:trPr>
                <w:ins w:id="1974" w:author="ERCOT" w:date="2019-12-12T14:32:00Z"/>
              </w:trPr>
              <w:tc>
                <w:tcPr>
                  <w:tcW w:w="1144" w:type="pct"/>
                </w:tcPr>
                <w:p w14:paraId="4FB9A757" w14:textId="77777777" w:rsidR="00430F27" w:rsidRPr="006145CA" w:rsidDel="0023057D" w:rsidRDefault="00430F27" w:rsidP="00850BB6">
                  <w:pPr>
                    <w:spacing w:after="60"/>
                    <w:rPr>
                      <w:ins w:id="1975" w:author="ERCOT" w:date="2019-12-12T14:32:00Z"/>
                      <w:iCs/>
                      <w:sz w:val="20"/>
                      <w:szCs w:val="20"/>
                    </w:rPr>
                  </w:pPr>
                  <w:ins w:id="1976" w:author="ERCOT" w:date="2019-12-12T14:38:00Z">
                    <w:r w:rsidRPr="006145CA">
                      <w:rPr>
                        <w:iCs/>
                        <w:sz w:val="20"/>
                        <w:szCs w:val="20"/>
                      </w:rPr>
                      <w:t xml:space="preserve">DAPCECROAMT </w:t>
                    </w:r>
                    <w:r w:rsidRPr="006145CA">
                      <w:rPr>
                        <w:i/>
                        <w:iCs/>
                        <w:sz w:val="20"/>
                        <w:szCs w:val="20"/>
                        <w:vertAlign w:val="subscript"/>
                      </w:rPr>
                      <w:t>q</w:t>
                    </w:r>
                    <w:r w:rsidRPr="006145CA">
                      <w:rPr>
                        <w:i/>
                        <w:iCs/>
                        <w:sz w:val="20"/>
                        <w:szCs w:val="20"/>
                      </w:rPr>
                      <w:t xml:space="preserve"> </w:t>
                    </w:r>
                  </w:ins>
                </w:p>
              </w:tc>
              <w:tc>
                <w:tcPr>
                  <w:tcW w:w="520" w:type="pct"/>
                </w:tcPr>
                <w:p w14:paraId="20558D8C" w14:textId="77777777" w:rsidR="00430F27" w:rsidRPr="006145CA" w:rsidDel="0023057D" w:rsidRDefault="00430F27" w:rsidP="00850BB6">
                  <w:pPr>
                    <w:spacing w:after="60"/>
                    <w:rPr>
                      <w:ins w:id="1977" w:author="ERCOT" w:date="2019-12-12T14:32:00Z"/>
                      <w:iCs/>
                      <w:sz w:val="20"/>
                      <w:szCs w:val="20"/>
                    </w:rPr>
                  </w:pPr>
                  <w:ins w:id="1978" w:author="ERCOT" w:date="2019-12-12T14:38:00Z">
                    <w:r w:rsidRPr="006145CA">
                      <w:rPr>
                        <w:iCs/>
                        <w:sz w:val="20"/>
                        <w:szCs w:val="20"/>
                      </w:rPr>
                      <w:t>$</w:t>
                    </w:r>
                  </w:ins>
                </w:p>
              </w:tc>
              <w:tc>
                <w:tcPr>
                  <w:tcW w:w="3336" w:type="pct"/>
                </w:tcPr>
                <w:p w14:paraId="0D23FEA4" w14:textId="77777777" w:rsidR="00430F27" w:rsidRPr="006145CA" w:rsidDel="0023057D" w:rsidRDefault="00430F27" w:rsidP="00782E0F">
                  <w:pPr>
                    <w:spacing w:after="60"/>
                    <w:rPr>
                      <w:ins w:id="1979" w:author="ERCOT" w:date="2019-12-12T14:32:00Z"/>
                      <w:i/>
                      <w:iCs/>
                      <w:sz w:val="20"/>
                      <w:szCs w:val="20"/>
                    </w:rPr>
                  </w:pPr>
                  <w:ins w:id="1980" w:author="ERCOT" w:date="2020-01-10T13:04:00Z">
                    <w:r w:rsidRPr="006049CA">
                      <w:rPr>
                        <w:i/>
                        <w:sz w:val="20"/>
                        <w:szCs w:val="20"/>
                      </w:rPr>
                      <w:t xml:space="preserve">Day-Ahead Procured Capacity for </w:t>
                    </w:r>
                    <w:r w:rsidRPr="00A1178F">
                      <w:rPr>
                        <w:i/>
                        <w:iCs/>
                        <w:sz w:val="20"/>
                        <w:szCs w:val="20"/>
                      </w:rPr>
                      <w:t>ERCOT Contingency Reserve Service</w:t>
                    </w:r>
                    <w:r w:rsidRPr="006049CA">
                      <w:rPr>
                        <w:i/>
                        <w:sz w:val="20"/>
                        <w:szCs w:val="20"/>
                      </w:rPr>
                      <w:t xml:space="preserve"> Only </w:t>
                    </w:r>
                  </w:ins>
                  <w:ins w:id="1981" w:author="ERCOT 070820" w:date="2020-07-03T12:40:00Z">
                    <w:r w:rsidR="0022024F">
                      <w:rPr>
                        <w:i/>
                        <w:sz w:val="20"/>
                        <w:szCs w:val="20"/>
                      </w:rPr>
                      <w:t>Amount</w:t>
                    </w:r>
                  </w:ins>
                  <w:ins w:id="1982" w:author="ERCOT" w:date="2020-01-10T13:04:00Z">
                    <w:del w:id="1983" w:author="ERCOT 070820" w:date="2020-07-03T12:40:00Z">
                      <w:r w:rsidRPr="006049CA" w:rsidDel="0022024F">
                        <w:rPr>
                          <w:i/>
                          <w:sz w:val="20"/>
                          <w:szCs w:val="20"/>
                        </w:rPr>
                        <w:delText>Awards</w:delText>
                      </w:r>
                    </w:del>
                    <w:r w:rsidRPr="006049CA">
                      <w:rPr>
                        <w:i/>
                        <w:sz w:val="20"/>
                        <w:szCs w:val="20"/>
                      </w:rPr>
                      <w:t xml:space="preserve"> per QSE</w:t>
                    </w:r>
                    <w:r w:rsidRPr="006049CA">
                      <w:rPr>
                        <w:sz w:val="20"/>
                        <w:szCs w:val="20"/>
                      </w:rPr>
                      <w:t xml:space="preserve">— The payment to QSE </w:t>
                    </w:r>
                    <w:r w:rsidRPr="006049CA">
                      <w:rPr>
                        <w:i/>
                        <w:sz w:val="20"/>
                        <w:szCs w:val="20"/>
                      </w:rPr>
                      <w:t>q</w:t>
                    </w:r>
                    <w:r w:rsidRPr="006049CA">
                      <w:rPr>
                        <w:sz w:val="20"/>
                        <w:szCs w:val="20"/>
                      </w:rPr>
                      <w:t xml:space="preserve"> for all </w:t>
                    </w:r>
                  </w:ins>
                  <w:ins w:id="1984" w:author="ERCOT" w:date="2020-01-10T13:05:00Z">
                    <w:r w:rsidRPr="006049CA">
                      <w:rPr>
                        <w:sz w:val="20"/>
                        <w:szCs w:val="20"/>
                      </w:rPr>
                      <w:t>ECRS</w:t>
                    </w:r>
                  </w:ins>
                  <w:ins w:id="1985" w:author="ERCOT" w:date="2020-01-10T13:04:00Z">
                    <w:r w:rsidRPr="006049CA">
                      <w:rPr>
                        <w:sz w:val="20"/>
                        <w:szCs w:val="20"/>
                      </w:rPr>
                      <w:t xml:space="preserve"> only awards in DAM for the hour.</w:t>
                    </w:r>
                  </w:ins>
                </w:p>
              </w:tc>
            </w:tr>
            <w:tr w:rsidR="00430F27" w:rsidRPr="006145CA" w14:paraId="6C2B8F86" w14:textId="77777777" w:rsidTr="00850BB6">
              <w:tc>
                <w:tcPr>
                  <w:tcW w:w="1144" w:type="pct"/>
                </w:tcPr>
                <w:p w14:paraId="67845164" w14:textId="77777777" w:rsidR="00430F27" w:rsidRPr="006145CA" w:rsidRDefault="00430F27" w:rsidP="00850BB6">
                  <w:pPr>
                    <w:spacing w:after="60"/>
                    <w:rPr>
                      <w:iCs/>
                      <w:sz w:val="20"/>
                      <w:szCs w:val="20"/>
                    </w:rPr>
                  </w:pPr>
                  <w:r w:rsidRPr="006145CA">
                    <w:rPr>
                      <w:iCs/>
                      <w:sz w:val="20"/>
                      <w:szCs w:val="20"/>
                    </w:rPr>
                    <w:t>DAECRQTOT</w:t>
                  </w:r>
                </w:p>
              </w:tc>
              <w:tc>
                <w:tcPr>
                  <w:tcW w:w="520" w:type="pct"/>
                </w:tcPr>
                <w:p w14:paraId="5A335F57"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7FDD69AA" w14:textId="77777777" w:rsidR="00430F27" w:rsidRPr="006145CA" w:rsidRDefault="00430F27" w:rsidP="00850BB6">
                  <w:pPr>
                    <w:spacing w:after="60"/>
                    <w:rPr>
                      <w:i/>
                      <w:iCs/>
                      <w:sz w:val="20"/>
                      <w:szCs w:val="20"/>
                    </w:rPr>
                  </w:pPr>
                  <w:r w:rsidRPr="006145CA">
                    <w:rPr>
                      <w:i/>
                      <w:iCs/>
                      <w:sz w:val="20"/>
                      <w:szCs w:val="20"/>
                    </w:rPr>
                    <w:t>Day-Ahead ERCOT Contingency Reserve Quantity Total</w:t>
                  </w:r>
                  <w:r w:rsidRPr="006145CA">
                    <w:rPr>
                      <w:iCs/>
                      <w:sz w:val="20"/>
                      <w:szCs w:val="20"/>
                    </w:rPr>
                    <w:t>—The sum of every QSE’s Day-Ahead Ancillary Service Obligation minus its self-arranged ECRS quantity for the hour.</w:t>
                  </w:r>
                </w:p>
              </w:tc>
            </w:tr>
            <w:tr w:rsidR="00430F27" w:rsidRPr="006145CA" w14:paraId="02CB7B9E" w14:textId="77777777" w:rsidTr="00850BB6">
              <w:tc>
                <w:tcPr>
                  <w:tcW w:w="1144" w:type="pct"/>
                </w:tcPr>
                <w:p w14:paraId="5E2DEFC1" w14:textId="77777777" w:rsidR="00430F27" w:rsidRPr="006145CA" w:rsidRDefault="00430F27" w:rsidP="00850BB6">
                  <w:pPr>
                    <w:spacing w:after="60"/>
                    <w:rPr>
                      <w:iCs/>
                      <w:sz w:val="20"/>
                      <w:szCs w:val="20"/>
                    </w:rPr>
                  </w:pPr>
                  <w:r w:rsidRPr="006145CA">
                    <w:rPr>
                      <w:iCs/>
                      <w:sz w:val="20"/>
                      <w:szCs w:val="20"/>
                    </w:rPr>
                    <w:t xml:space="preserve">DAECRO </w:t>
                  </w:r>
                  <w:r w:rsidRPr="006145CA">
                    <w:rPr>
                      <w:i/>
                      <w:iCs/>
                      <w:sz w:val="20"/>
                      <w:szCs w:val="20"/>
                      <w:vertAlign w:val="subscript"/>
                    </w:rPr>
                    <w:t>q</w:t>
                  </w:r>
                </w:p>
              </w:tc>
              <w:tc>
                <w:tcPr>
                  <w:tcW w:w="520" w:type="pct"/>
                </w:tcPr>
                <w:p w14:paraId="2353A47E"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5ADA4665" w14:textId="77777777" w:rsidR="00430F27" w:rsidRPr="006145CA" w:rsidRDefault="00430F27" w:rsidP="00850BB6">
                  <w:pPr>
                    <w:spacing w:after="60"/>
                    <w:rPr>
                      <w:i/>
                      <w:iCs/>
                      <w:sz w:val="20"/>
                      <w:szCs w:val="20"/>
                    </w:rPr>
                  </w:pPr>
                  <w:r w:rsidRPr="006145CA">
                    <w:rPr>
                      <w:i/>
                      <w:iCs/>
                      <w:sz w:val="20"/>
                      <w:szCs w:val="20"/>
                    </w:rPr>
                    <w:t>Day-Ahead ERCOT Contingency Reserve Obligation per QSE</w:t>
                  </w:r>
                  <w:r w:rsidRPr="006145CA">
                    <w:rPr>
                      <w:iCs/>
                      <w:sz w:val="20"/>
                      <w:szCs w:val="20"/>
                    </w:rPr>
                    <w:t xml:space="preserve">—The ECRS capacity obligation for QSE </w:t>
                  </w:r>
                  <w:r w:rsidRPr="006145CA">
                    <w:rPr>
                      <w:i/>
                      <w:iCs/>
                      <w:sz w:val="20"/>
                      <w:szCs w:val="20"/>
                    </w:rPr>
                    <w:t>q</w:t>
                  </w:r>
                  <w:r w:rsidRPr="006145CA">
                    <w:rPr>
                      <w:iCs/>
                      <w:sz w:val="20"/>
                      <w:szCs w:val="20"/>
                    </w:rPr>
                    <w:t xml:space="preserve"> for the DAM for the hour. </w:t>
                  </w:r>
                </w:p>
              </w:tc>
            </w:tr>
            <w:tr w:rsidR="00430F27" w:rsidRPr="006145CA" w14:paraId="7FF54827" w14:textId="77777777" w:rsidTr="00850BB6">
              <w:tc>
                <w:tcPr>
                  <w:tcW w:w="1144" w:type="pct"/>
                </w:tcPr>
                <w:p w14:paraId="53521797" w14:textId="77777777" w:rsidR="00430F27" w:rsidRPr="006145CA" w:rsidRDefault="00430F27" w:rsidP="00850BB6">
                  <w:pPr>
                    <w:spacing w:after="60"/>
                    <w:rPr>
                      <w:iCs/>
                      <w:sz w:val="20"/>
                      <w:szCs w:val="20"/>
                    </w:rPr>
                  </w:pPr>
                  <w:r w:rsidRPr="006145CA">
                    <w:rPr>
                      <w:iCs/>
                      <w:sz w:val="20"/>
                      <w:szCs w:val="20"/>
                    </w:rPr>
                    <w:t xml:space="preserve">DASAECRQ </w:t>
                  </w:r>
                  <w:r w:rsidRPr="006145CA">
                    <w:rPr>
                      <w:i/>
                      <w:iCs/>
                      <w:sz w:val="20"/>
                      <w:szCs w:val="20"/>
                      <w:vertAlign w:val="subscript"/>
                    </w:rPr>
                    <w:t>q</w:t>
                  </w:r>
                </w:p>
              </w:tc>
              <w:tc>
                <w:tcPr>
                  <w:tcW w:w="520" w:type="pct"/>
                </w:tcPr>
                <w:p w14:paraId="0F5FE8BB" w14:textId="77777777" w:rsidR="00430F27" w:rsidRPr="006145CA" w:rsidRDefault="00430F27" w:rsidP="00850BB6">
                  <w:pPr>
                    <w:spacing w:after="60"/>
                    <w:rPr>
                      <w:iCs/>
                      <w:sz w:val="20"/>
                      <w:szCs w:val="20"/>
                    </w:rPr>
                  </w:pPr>
                  <w:r w:rsidRPr="006145CA">
                    <w:rPr>
                      <w:iCs/>
                      <w:sz w:val="20"/>
                      <w:szCs w:val="20"/>
                    </w:rPr>
                    <w:t>MW</w:t>
                  </w:r>
                </w:p>
              </w:tc>
              <w:tc>
                <w:tcPr>
                  <w:tcW w:w="3336" w:type="pct"/>
                </w:tcPr>
                <w:p w14:paraId="6D70157D" w14:textId="77777777" w:rsidR="00430F27" w:rsidRPr="006145CA" w:rsidRDefault="00430F27" w:rsidP="00850BB6">
                  <w:pPr>
                    <w:spacing w:after="60"/>
                    <w:rPr>
                      <w:i/>
                      <w:iCs/>
                      <w:sz w:val="20"/>
                      <w:szCs w:val="20"/>
                    </w:rPr>
                  </w:pPr>
                  <w:r w:rsidRPr="006145CA">
                    <w:rPr>
                      <w:i/>
                      <w:iCs/>
                      <w:sz w:val="20"/>
                      <w:szCs w:val="20"/>
                    </w:rPr>
                    <w:t>Day-Ahead Self-Arranged ERCOT Contingency Reserve Quantity per QSE</w:t>
                  </w:r>
                  <w:r w:rsidRPr="006145CA">
                    <w:rPr>
                      <w:iCs/>
                      <w:sz w:val="20"/>
                      <w:szCs w:val="20"/>
                    </w:rPr>
                    <w:t xml:space="preserve">—The self-arranged ECRS quantity submitted by QSE </w:t>
                  </w:r>
                  <w:r w:rsidRPr="006145CA">
                    <w:rPr>
                      <w:i/>
                      <w:iCs/>
                      <w:sz w:val="20"/>
                      <w:szCs w:val="20"/>
                    </w:rPr>
                    <w:t>q</w:t>
                  </w:r>
                  <w:r w:rsidRPr="006145CA">
                    <w:rPr>
                      <w:iCs/>
                      <w:sz w:val="20"/>
                      <w:szCs w:val="20"/>
                    </w:rPr>
                    <w:t xml:space="preserve"> before 1000 in the Day-Ahead.</w:t>
                  </w:r>
                </w:p>
              </w:tc>
            </w:tr>
            <w:tr w:rsidR="00430F27" w:rsidRPr="006145CA" w14:paraId="4D64544E" w14:textId="77777777" w:rsidTr="00850BB6">
              <w:tc>
                <w:tcPr>
                  <w:tcW w:w="1144" w:type="pct"/>
                </w:tcPr>
                <w:p w14:paraId="7FDE0829" w14:textId="77777777" w:rsidR="00430F27" w:rsidRPr="006145CA" w:rsidRDefault="00430F27" w:rsidP="00850BB6">
                  <w:pPr>
                    <w:spacing w:after="60"/>
                    <w:rPr>
                      <w:i/>
                      <w:iCs/>
                      <w:sz w:val="20"/>
                      <w:szCs w:val="20"/>
                    </w:rPr>
                  </w:pPr>
                  <w:r w:rsidRPr="006145CA">
                    <w:rPr>
                      <w:i/>
                      <w:iCs/>
                      <w:sz w:val="20"/>
                      <w:szCs w:val="20"/>
                    </w:rPr>
                    <w:t>q</w:t>
                  </w:r>
                </w:p>
              </w:tc>
              <w:tc>
                <w:tcPr>
                  <w:tcW w:w="520" w:type="pct"/>
                </w:tcPr>
                <w:p w14:paraId="03EC00D0" w14:textId="77777777" w:rsidR="00430F27" w:rsidRPr="006145CA" w:rsidRDefault="00430F27" w:rsidP="00850BB6">
                  <w:pPr>
                    <w:spacing w:after="60"/>
                    <w:rPr>
                      <w:iCs/>
                      <w:sz w:val="20"/>
                      <w:szCs w:val="20"/>
                    </w:rPr>
                  </w:pPr>
                  <w:r w:rsidRPr="006145CA">
                    <w:rPr>
                      <w:iCs/>
                      <w:sz w:val="20"/>
                      <w:szCs w:val="20"/>
                    </w:rPr>
                    <w:t>none</w:t>
                  </w:r>
                </w:p>
              </w:tc>
              <w:tc>
                <w:tcPr>
                  <w:tcW w:w="3336" w:type="pct"/>
                </w:tcPr>
                <w:p w14:paraId="0FE7DF0B" w14:textId="77777777" w:rsidR="00430F27" w:rsidRPr="006145CA" w:rsidRDefault="00430F27" w:rsidP="00850BB6">
                  <w:pPr>
                    <w:spacing w:after="60"/>
                    <w:rPr>
                      <w:iCs/>
                      <w:sz w:val="20"/>
                      <w:szCs w:val="20"/>
                    </w:rPr>
                  </w:pPr>
                  <w:r w:rsidRPr="006145CA">
                    <w:rPr>
                      <w:iCs/>
                      <w:sz w:val="20"/>
                      <w:szCs w:val="20"/>
                    </w:rPr>
                    <w:t>A QSE.</w:t>
                  </w:r>
                </w:p>
              </w:tc>
            </w:tr>
          </w:tbl>
          <w:p w14:paraId="1D030DBA" w14:textId="77777777" w:rsidR="00430F27" w:rsidRPr="006145CA" w:rsidRDefault="00430F27" w:rsidP="00850BB6">
            <w:pPr>
              <w:spacing w:after="240"/>
            </w:pPr>
          </w:p>
        </w:tc>
      </w:tr>
      <w:bookmarkEnd w:id="1643"/>
      <w:bookmarkEnd w:id="1644"/>
      <w:bookmarkEnd w:id="1645"/>
      <w:bookmarkEnd w:id="1646"/>
      <w:bookmarkEnd w:id="1647"/>
      <w:bookmarkEnd w:id="1858"/>
      <w:bookmarkEnd w:id="1859"/>
      <w:bookmarkEnd w:id="1860"/>
    </w:tbl>
    <w:p w14:paraId="3D9E6BDD" w14:textId="77777777" w:rsidR="00430F27" w:rsidRPr="006145CA" w:rsidRDefault="00430F27" w:rsidP="003B2DF0">
      <w:pPr>
        <w:pStyle w:val="BodyTextNumbered"/>
      </w:pPr>
    </w:p>
    <w:sectPr w:rsidR="00430F27" w:rsidRPr="006145CA" w:rsidSect="00DA3021">
      <w:headerReference w:type="default" r:id="rId49"/>
      <w:footerReference w:type="default" r:id="rId50"/>
      <w:pgSz w:w="12240" w:h="15840"/>
      <w:pgMar w:top="1440" w:right="1440" w:bottom="1440" w:left="1440" w:header="720" w:footer="720" w:gutter="0"/>
      <w:pgNumType w:start="1" w:chapStyle="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8" w:author="ERCOT" w:date="2020-03-20T11:22:00Z" w:initials="CP">
    <w:p w14:paraId="71033085" w14:textId="77777777" w:rsidR="002B1A25" w:rsidRDefault="002B1A25">
      <w:pPr>
        <w:pStyle w:val="CommentText"/>
      </w:pPr>
      <w:r>
        <w:rPr>
          <w:rStyle w:val="CommentReference"/>
        </w:rPr>
        <w:annotationRef/>
      </w:r>
      <w:r>
        <w:t>KP 7(2)</w:t>
      </w:r>
    </w:p>
  </w:comment>
  <w:comment w:id="41" w:author="ERCOT" w:date="2020-10-14T09:54:00Z" w:initials="CP">
    <w:p w14:paraId="22695528" w14:textId="77777777" w:rsidR="002B1A25" w:rsidRDefault="002B1A25">
      <w:pPr>
        <w:pStyle w:val="CommentText"/>
      </w:pPr>
      <w:r>
        <w:rPr>
          <w:rStyle w:val="CommentReference"/>
        </w:rPr>
        <w:annotationRef/>
      </w:r>
      <w:r>
        <w:t>KP 5(3)</w:t>
      </w:r>
    </w:p>
  </w:comment>
  <w:comment w:id="49" w:author="ERCOT" w:date="2019-11-07T16:01:00Z" w:initials="SP">
    <w:p w14:paraId="3DF4964E" w14:textId="77777777" w:rsidR="002B1A25" w:rsidRDefault="002B1A25">
      <w:pPr>
        <w:pStyle w:val="CommentText"/>
      </w:pPr>
      <w:r>
        <w:rPr>
          <w:rStyle w:val="CommentReference"/>
        </w:rPr>
        <w:annotationRef/>
      </w:r>
      <w:r>
        <w:t>KP 5(1), KP6</w:t>
      </w:r>
    </w:p>
  </w:comment>
  <w:comment w:id="103" w:author="ERCOT" w:date="2019-11-07T15:37:00Z" w:initials="SP">
    <w:p w14:paraId="6B36FFB5" w14:textId="77777777" w:rsidR="002B1A25" w:rsidRDefault="002B1A25">
      <w:pPr>
        <w:pStyle w:val="CommentText"/>
      </w:pPr>
      <w:r>
        <w:rPr>
          <w:rStyle w:val="CommentReference"/>
        </w:rPr>
        <w:annotationRef/>
      </w:r>
      <w:r>
        <w:t>KP 5(4,5,6)</w:t>
      </w:r>
    </w:p>
    <w:p w14:paraId="37FCA6A2" w14:textId="77777777" w:rsidR="002B1A25" w:rsidRDefault="002B1A25">
      <w:pPr>
        <w:pStyle w:val="CommentText"/>
      </w:pPr>
    </w:p>
  </w:comment>
  <w:comment w:id="178" w:author="ERCOT" w:date="2019-12-13T08:46:00Z" w:initials="SP">
    <w:p w14:paraId="729173A2" w14:textId="77777777" w:rsidR="002B1A25" w:rsidRDefault="002B1A25">
      <w:pPr>
        <w:pStyle w:val="CommentText"/>
      </w:pPr>
      <w:r>
        <w:rPr>
          <w:rStyle w:val="CommentReference"/>
        </w:rPr>
        <w:annotationRef/>
      </w:r>
      <w:r>
        <w:t>KP 5(7)</w:t>
      </w:r>
    </w:p>
  </w:comment>
  <w:comment w:id="193" w:author="ERCOT Market Rules" w:date="2020-03-25T14:59:00Z" w:initials="CP">
    <w:p w14:paraId="510E0570" w14:textId="77777777" w:rsidR="002B1A25" w:rsidRDefault="002B1A25">
      <w:pPr>
        <w:pStyle w:val="CommentText"/>
      </w:pPr>
      <w:r>
        <w:rPr>
          <w:rStyle w:val="CommentReference"/>
        </w:rPr>
        <w:annotationRef/>
      </w:r>
      <w:r>
        <w:rPr>
          <w:rStyle w:val="CommentReference"/>
        </w:rPr>
        <w:annotationRef/>
      </w:r>
      <w:r>
        <w:t>Please note NPRR999 also proposes revisions to this section.</w:t>
      </w:r>
    </w:p>
  </w:comment>
  <w:comment w:id="194" w:author="ERCOT" w:date="2019-11-05T15:29:00Z" w:initials="SP">
    <w:p w14:paraId="21F36FA2" w14:textId="77777777" w:rsidR="002B1A25" w:rsidRDefault="002B1A25">
      <w:pPr>
        <w:pStyle w:val="CommentText"/>
      </w:pPr>
      <w:r>
        <w:rPr>
          <w:rStyle w:val="CommentReference"/>
        </w:rPr>
        <w:annotationRef/>
      </w:r>
      <w:r>
        <w:t>KP 1.4(1,2)</w:t>
      </w:r>
    </w:p>
    <w:p w14:paraId="130E5A71" w14:textId="77777777" w:rsidR="002B1A25" w:rsidRDefault="002B1A25">
      <w:pPr>
        <w:pStyle w:val="CommentText"/>
      </w:pPr>
    </w:p>
  </w:comment>
  <w:comment w:id="207" w:author="ERCOT" w:date="2019-11-05T15:32:00Z" w:initials="SP">
    <w:p w14:paraId="28B06A8F" w14:textId="77777777" w:rsidR="002B1A25" w:rsidRDefault="002B1A25">
      <w:pPr>
        <w:pStyle w:val="CommentText"/>
      </w:pPr>
      <w:r w:rsidRPr="00E65696">
        <w:t>KP 1.3(14), KP 1.5(16), KP 4, KP 5(1,4,7), KP 6</w:t>
      </w:r>
    </w:p>
  </w:comment>
  <w:comment w:id="321" w:author="ERCOT" w:date="2020-02-26T15:19:00Z" w:initials="CP">
    <w:p w14:paraId="12F4AAB2" w14:textId="77777777" w:rsidR="002B1A25" w:rsidRDefault="002B1A25">
      <w:pPr>
        <w:pStyle w:val="CommentText"/>
      </w:pPr>
      <w:r>
        <w:rPr>
          <w:rStyle w:val="CommentReference"/>
        </w:rPr>
        <w:annotationRef/>
      </w:r>
      <w:r>
        <w:t>KP 5(2)</w:t>
      </w:r>
    </w:p>
  </w:comment>
  <w:comment w:id="340" w:author="ERCOT" w:date="2019-11-05T15:35:00Z" w:initials="SP">
    <w:p w14:paraId="4F4531B9" w14:textId="77777777" w:rsidR="002B1A25" w:rsidRDefault="002B1A25">
      <w:pPr>
        <w:pStyle w:val="CommentText"/>
      </w:pPr>
      <w:r>
        <w:rPr>
          <w:rStyle w:val="CommentReference"/>
        </w:rPr>
        <w:annotationRef/>
      </w:r>
      <w:r w:rsidRPr="00112CA6">
        <w:t>KP1.2 (1,3), KP 4, KP 5(1), KP 5(7)</w:t>
      </w:r>
    </w:p>
  </w:comment>
  <w:comment w:id="453" w:author="ERCOT" w:date="2019-11-05T15:36:00Z" w:initials="SP">
    <w:p w14:paraId="2C9175DA" w14:textId="77777777" w:rsidR="002B1A25" w:rsidRDefault="002B1A25">
      <w:pPr>
        <w:pStyle w:val="CommentText"/>
      </w:pPr>
      <w:r>
        <w:rPr>
          <w:rStyle w:val="CommentReference"/>
        </w:rPr>
        <w:annotationRef/>
      </w:r>
      <w:r w:rsidRPr="00112CA6">
        <w:t>KP 1.2(1,3), KP 4, KP 5(7)</w:t>
      </w:r>
    </w:p>
  </w:comment>
  <w:comment w:id="524" w:author="ERCOT" w:date="2020-02-07T13:53:00Z" w:initials="SP">
    <w:p w14:paraId="6362F865" w14:textId="77777777" w:rsidR="002B1A25" w:rsidRDefault="002B1A25">
      <w:pPr>
        <w:pStyle w:val="CommentText"/>
      </w:pPr>
      <w:r>
        <w:rPr>
          <w:rStyle w:val="CommentReference"/>
        </w:rPr>
        <w:annotationRef/>
      </w:r>
      <w:r>
        <w:t>KP 5(7)</w:t>
      </w:r>
    </w:p>
  </w:comment>
  <w:comment w:id="566" w:author="ERCOT" w:date="2020-02-07T14:05:00Z" w:initials="SP">
    <w:p w14:paraId="66E0307A" w14:textId="77777777" w:rsidR="002B1A25" w:rsidRDefault="002B1A25">
      <w:pPr>
        <w:pStyle w:val="CommentText"/>
      </w:pPr>
      <w:r>
        <w:rPr>
          <w:rStyle w:val="CommentReference"/>
        </w:rPr>
        <w:annotationRef/>
      </w:r>
      <w:r>
        <w:t>KP 5(7)</w:t>
      </w:r>
    </w:p>
  </w:comment>
  <w:comment w:id="612" w:author="ERCOT" w:date="2019-12-09T10:28:00Z" w:initials="SP">
    <w:p w14:paraId="41B0A6D7" w14:textId="77777777" w:rsidR="002B1A25" w:rsidRPr="00F12B1A" w:rsidRDefault="002B1A25">
      <w:pPr>
        <w:pStyle w:val="CommentText"/>
        <w:rPr>
          <w:sz w:val="16"/>
          <w:szCs w:val="16"/>
        </w:rPr>
      </w:pPr>
      <w:r>
        <w:rPr>
          <w:rStyle w:val="CommentReference"/>
        </w:rPr>
        <w:annotationRef/>
      </w:r>
      <w:r>
        <w:rPr>
          <w:rStyle w:val="CommentReference"/>
        </w:rPr>
        <w:t>KP1.4 (2)</w:t>
      </w:r>
    </w:p>
  </w:comment>
  <w:comment w:id="701" w:author="ERCOT" w:date="2019-11-05T15:38:00Z" w:initials="SP">
    <w:p w14:paraId="30FD5CE0" w14:textId="77777777" w:rsidR="002B1A25" w:rsidRDefault="002B1A25">
      <w:pPr>
        <w:pStyle w:val="CommentText"/>
      </w:pPr>
      <w:r w:rsidRPr="00E30591">
        <w:t>KP 4, KP 7(2)</w:t>
      </w:r>
    </w:p>
    <w:p w14:paraId="02E0BDE4" w14:textId="77777777" w:rsidR="002B1A25" w:rsidRDefault="002B1A25">
      <w:pPr>
        <w:pStyle w:val="CommentText"/>
      </w:pPr>
    </w:p>
  </w:comment>
  <w:comment w:id="737" w:author="ERCOT" w:date="2020-01-14T10:01:00Z" w:initials="SP">
    <w:p w14:paraId="02E1965E" w14:textId="77777777" w:rsidR="002B1A25" w:rsidRDefault="002B1A25">
      <w:pPr>
        <w:pStyle w:val="CommentText"/>
      </w:pPr>
      <w:r>
        <w:rPr>
          <w:rStyle w:val="CommentReference"/>
        </w:rPr>
        <w:annotationRef/>
      </w:r>
      <w:r>
        <w:t>KP 1.2(1,2,3)</w:t>
      </w:r>
    </w:p>
    <w:p w14:paraId="23525305" w14:textId="77777777" w:rsidR="002B1A25" w:rsidRDefault="002B1A25">
      <w:pPr>
        <w:pStyle w:val="CommentText"/>
      </w:pPr>
    </w:p>
  </w:comment>
  <w:comment w:id="755" w:author="ERCOT" w:date="2020-01-14T10:09:00Z" w:initials="SP">
    <w:p w14:paraId="28479A24" w14:textId="77777777" w:rsidR="002B1A25" w:rsidRDefault="002B1A25">
      <w:pPr>
        <w:pStyle w:val="CommentText"/>
      </w:pPr>
      <w:r>
        <w:rPr>
          <w:rStyle w:val="CommentReference"/>
        </w:rPr>
        <w:annotationRef/>
      </w:r>
      <w:r w:rsidRPr="008E4503">
        <w:t>KP 1.2(1,</w:t>
      </w:r>
      <w:r>
        <w:t>2,</w:t>
      </w:r>
      <w:r w:rsidRPr="008E4503">
        <w:t>3)</w:t>
      </w:r>
    </w:p>
  </w:comment>
  <w:comment w:id="788" w:author="ERCOT" w:date="2020-01-14T10:10:00Z" w:initials="SP">
    <w:p w14:paraId="5DF1132B" w14:textId="77777777" w:rsidR="002B1A25" w:rsidRDefault="002B1A25">
      <w:pPr>
        <w:pStyle w:val="CommentText"/>
      </w:pPr>
      <w:r>
        <w:rPr>
          <w:rStyle w:val="CommentReference"/>
        </w:rPr>
        <w:annotationRef/>
      </w:r>
      <w:r>
        <w:t>KP 1.2(1,2,3)</w:t>
      </w:r>
    </w:p>
  </w:comment>
  <w:comment w:id="800" w:author="ERCOT" w:date="2020-01-14T10:11:00Z" w:initials="SP">
    <w:p w14:paraId="04794C64" w14:textId="77777777" w:rsidR="002B1A25" w:rsidRDefault="002B1A25">
      <w:pPr>
        <w:pStyle w:val="CommentText"/>
      </w:pPr>
      <w:r>
        <w:rPr>
          <w:rStyle w:val="CommentReference"/>
        </w:rPr>
        <w:annotationRef/>
      </w:r>
      <w:r>
        <w:t>KP 1.2(1,2,3), KP 1.3(3)</w:t>
      </w:r>
    </w:p>
  </w:comment>
  <w:comment w:id="865" w:author="ERCOT" w:date="2020-01-16T10:07:00Z" w:initials="MD">
    <w:p w14:paraId="3C743DCB" w14:textId="77777777" w:rsidR="002B1A25" w:rsidRDefault="002B1A25">
      <w:pPr>
        <w:pStyle w:val="CommentText"/>
      </w:pPr>
      <w:r>
        <w:rPr>
          <w:rStyle w:val="CommentReference"/>
        </w:rPr>
        <w:annotationRef/>
      </w:r>
      <w:r>
        <w:t>KP 1.2(3)</w:t>
      </w:r>
    </w:p>
  </w:comment>
  <w:comment w:id="872" w:author="ERCOT" w:date="2020-01-27T16:26:00Z" w:initials="SP">
    <w:p w14:paraId="527367B1" w14:textId="77777777" w:rsidR="002B1A25" w:rsidRDefault="002B1A25">
      <w:pPr>
        <w:pStyle w:val="CommentText"/>
      </w:pPr>
      <w:r>
        <w:rPr>
          <w:rStyle w:val="CommentReference"/>
        </w:rPr>
        <w:annotationRef/>
      </w:r>
      <w:r>
        <w:t>KP 5(7)</w:t>
      </w:r>
    </w:p>
  </w:comment>
  <w:comment w:id="924" w:author="ERCOT" w:date="2019-11-05T15:20:00Z" w:initials="SP">
    <w:p w14:paraId="305DCE10" w14:textId="77777777" w:rsidR="002B1A25" w:rsidRDefault="002B1A25">
      <w:pPr>
        <w:pStyle w:val="CommentText"/>
      </w:pPr>
      <w:r>
        <w:rPr>
          <w:rStyle w:val="CommentReference"/>
        </w:rPr>
        <w:annotationRef/>
      </w:r>
      <w:r>
        <w:t>KP 1.2 (1,2,3)</w:t>
      </w:r>
    </w:p>
    <w:p w14:paraId="19B710B5" w14:textId="77777777" w:rsidR="002B1A25" w:rsidRDefault="002B1A25">
      <w:pPr>
        <w:pStyle w:val="CommentText"/>
      </w:pPr>
    </w:p>
  </w:comment>
  <w:comment w:id="1000" w:author="ERCOT" w:date="2020-01-27T16:27:00Z" w:initials="SP">
    <w:p w14:paraId="1F08C1E1" w14:textId="77777777" w:rsidR="002B1A25" w:rsidRDefault="002B1A25">
      <w:pPr>
        <w:pStyle w:val="CommentText"/>
      </w:pPr>
      <w:r>
        <w:rPr>
          <w:rStyle w:val="CommentReference"/>
        </w:rPr>
        <w:annotationRef/>
      </w:r>
      <w:r>
        <w:t>KP 1.2(1,2,3)</w:t>
      </w:r>
    </w:p>
  </w:comment>
  <w:comment w:id="1086" w:author="ERCOT" w:date="2020-02-07T14:25:00Z" w:initials="SP">
    <w:p w14:paraId="2E028B36" w14:textId="77777777" w:rsidR="002B1A25" w:rsidRDefault="002B1A25">
      <w:pPr>
        <w:pStyle w:val="CommentText"/>
      </w:pPr>
      <w:r>
        <w:rPr>
          <w:rStyle w:val="CommentReference"/>
        </w:rPr>
        <w:annotationRef/>
      </w:r>
      <w:r w:rsidRPr="000E49A1">
        <w:t>KP 1.1(4, 5, 7), KP 1.5(10), KP 5(2)</w:t>
      </w:r>
    </w:p>
    <w:p w14:paraId="32A3727B" w14:textId="77777777" w:rsidR="002B1A25" w:rsidRDefault="002B1A25">
      <w:pPr>
        <w:pStyle w:val="CommentText"/>
      </w:pPr>
    </w:p>
  </w:comment>
  <w:comment w:id="1468" w:author="ERCOT Market Rules" w:date="2020-03-25T14:58:00Z" w:initials="CP">
    <w:p w14:paraId="436BA6AF"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470" w:author="ERCOT" w:date="2019-11-07T11:08:00Z" w:initials="SP">
    <w:p w14:paraId="13E664CA" w14:textId="77777777" w:rsidR="002B1A25" w:rsidRDefault="002B1A25">
      <w:pPr>
        <w:pStyle w:val="CommentText"/>
      </w:pPr>
      <w:r>
        <w:rPr>
          <w:rStyle w:val="CommentReference"/>
        </w:rPr>
        <w:annotationRef/>
      </w:r>
    </w:p>
    <w:p w14:paraId="08B54B5D" w14:textId="77777777" w:rsidR="002B1A25" w:rsidRDefault="002B1A25">
      <w:pPr>
        <w:pStyle w:val="CommentText"/>
      </w:pPr>
      <w:r>
        <w:t xml:space="preserve">KP 5(1,2,3,7) </w:t>
      </w:r>
    </w:p>
  </w:comment>
  <w:comment w:id="1538" w:author="ERCOT" w:date="2019-11-05T15:41:00Z" w:initials="SP">
    <w:p w14:paraId="2E18E82F" w14:textId="77777777" w:rsidR="002B1A25" w:rsidRDefault="002B1A25">
      <w:pPr>
        <w:pStyle w:val="CommentText"/>
      </w:pPr>
      <w:r>
        <w:rPr>
          <w:rStyle w:val="CommentReference"/>
        </w:rPr>
        <w:annotationRef/>
      </w:r>
      <w:r>
        <w:t>KP 4, KP 5(3)</w:t>
      </w:r>
    </w:p>
  </w:comment>
  <w:comment w:id="1581" w:author="ERCOT Market Rules" w:date="2020-03-25T14:59:00Z" w:initials="CP">
    <w:p w14:paraId="0C900BCC" w14:textId="77777777" w:rsidR="002B1A25" w:rsidRDefault="002B1A25">
      <w:pPr>
        <w:pStyle w:val="CommentText"/>
      </w:pPr>
      <w:r>
        <w:rPr>
          <w:rStyle w:val="CommentReference"/>
        </w:rPr>
        <w:annotationRef/>
      </w:r>
      <w:r>
        <w:rPr>
          <w:rStyle w:val="CommentReference"/>
        </w:rPr>
        <w:annotationRef/>
      </w:r>
      <w:r>
        <w:t>Please note NPRR981 also proposes revisions to this section.</w:t>
      </w:r>
    </w:p>
  </w:comment>
  <w:comment w:id="1582" w:author="ERCOT" w:date="2019-12-13T15:30:00Z" w:initials="SP">
    <w:p w14:paraId="0D2157D8" w14:textId="77777777" w:rsidR="002B1A25" w:rsidRDefault="002B1A25">
      <w:pPr>
        <w:pStyle w:val="CommentText"/>
      </w:pPr>
      <w:r>
        <w:rPr>
          <w:rStyle w:val="CommentReference"/>
        </w:rPr>
        <w:annotationRef/>
      </w:r>
      <w:r>
        <w:t>KP 5(7), KP 6</w:t>
      </w:r>
    </w:p>
  </w:comment>
  <w:comment w:id="1636" w:author="ERCOT" w:date="2020-03-17T11:15:00Z" w:initials="CP">
    <w:p w14:paraId="5333BEED" w14:textId="77777777" w:rsidR="002B1A25" w:rsidRDefault="002B1A25">
      <w:pPr>
        <w:pStyle w:val="CommentText"/>
      </w:pPr>
      <w:r>
        <w:rPr>
          <w:rStyle w:val="CommentReference"/>
        </w:rPr>
        <w:annotationRef/>
      </w:r>
      <w:r>
        <w:t>KP 5(7)</w:t>
      </w:r>
    </w:p>
  </w:comment>
  <w:comment w:id="1648" w:author="ERCOT" w:date="2020-01-27T16:49:00Z" w:initials="SP">
    <w:p w14:paraId="0330728D" w14:textId="77777777" w:rsidR="002B1A25" w:rsidRDefault="002B1A25">
      <w:pPr>
        <w:pStyle w:val="CommentText"/>
      </w:pPr>
      <w:r>
        <w:rPr>
          <w:rStyle w:val="CommentReference"/>
        </w:rPr>
        <w:annotationRef/>
      </w:r>
      <w:r>
        <w:t>KP 5(7)</w:t>
      </w:r>
    </w:p>
  </w:comment>
  <w:comment w:id="1691" w:author="ERCOT" w:date="2020-01-27T16:49:00Z" w:initials="SP">
    <w:p w14:paraId="74A746A3" w14:textId="77777777" w:rsidR="002B1A25" w:rsidRDefault="002B1A25">
      <w:pPr>
        <w:pStyle w:val="CommentText"/>
      </w:pPr>
      <w:r>
        <w:rPr>
          <w:rStyle w:val="CommentReference"/>
        </w:rPr>
        <w:annotationRef/>
      </w:r>
      <w:r>
        <w:t>KP 5(7)</w:t>
      </w:r>
    </w:p>
  </w:comment>
  <w:comment w:id="1730" w:author="ERCOT" w:date="2020-01-27T16:29:00Z" w:initials="SP">
    <w:p w14:paraId="504DDCFE" w14:textId="77777777" w:rsidR="002B1A25" w:rsidRDefault="002B1A25">
      <w:pPr>
        <w:pStyle w:val="CommentText"/>
      </w:pPr>
      <w:r>
        <w:rPr>
          <w:rStyle w:val="CommentReference"/>
        </w:rPr>
        <w:annotationRef/>
      </w:r>
      <w:r>
        <w:t>KP 5(7)</w:t>
      </w:r>
    </w:p>
  </w:comment>
  <w:comment w:id="1773" w:author="ERCOT" w:date="2020-01-27T16:30:00Z" w:initials="SP">
    <w:p w14:paraId="5623DDE7" w14:textId="77777777" w:rsidR="002B1A25" w:rsidRDefault="002B1A25">
      <w:pPr>
        <w:pStyle w:val="CommentText"/>
      </w:pPr>
      <w:r>
        <w:rPr>
          <w:rStyle w:val="CommentReference"/>
        </w:rPr>
        <w:annotationRef/>
      </w:r>
      <w:r>
        <w:t>KP 5(7)</w:t>
      </w:r>
    </w:p>
  </w:comment>
  <w:comment w:id="1808" w:author="ERCOT" w:date="2020-01-27T16:30:00Z" w:initials="SP">
    <w:p w14:paraId="3904DAC2" w14:textId="77777777" w:rsidR="002B1A25" w:rsidRDefault="002B1A25">
      <w:pPr>
        <w:pStyle w:val="CommentText"/>
      </w:pPr>
      <w:r>
        <w:rPr>
          <w:rStyle w:val="CommentReference"/>
        </w:rPr>
        <w:annotationRef/>
      </w:r>
      <w:r>
        <w:t>KP 5(7)</w:t>
      </w:r>
    </w:p>
  </w:comment>
  <w:comment w:id="1861" w:author="ERCOT" w:date="2020-02-07T14:38:00Z" w:initials="SP">
    <w:p w14:paraId="0A491747" w14:textId="77777777" w:rsidR="002B1A25" w:rsidRDefault="002B1A25">
      <w:pPr>
        <w:pStyle w:val="CommentText"/>
      </w:pPr>
      <w:r>
        <w:rPr>
          <w:rStyle w:val="CommentReference"/>
        </w:rPr>
        <w:annotationRef/>
      </w:r>
      <w:r>
        <w:t>KP 5(7)</w:t>
      </w:r>
    </w:p>
  </w:comment>
  <w:comment w:id="1887" w:author="ERCOT" w:date="2020-02-07T14:38:00Z" w:initials="SP">
    <w:p w14:paraId="310EA741" w14:textId="77777777" w:rsidR="002B1A25" w:rsidRDefault="002B1A25">
      <w:pPr>
        <w:pStyle w:val="CommentText"/>
      </w:pPr>
      <w:r>
        <w:rPr>
          <w:rStyle w:val="CommentReference"/>
        </w:rPr>
        <w:annotationRef/>
      </w:r>
      <w:r>
        <w:t>KP 5(7)</w:t>
      </w:r>
    </w:p>
  </w:comment>
  <w:comment w:id="1914" w:author="ERCOT" w:date="2020-02-07T14:38:00Z" w:initials="SP">
    <w:p w14:paraId="1A3345C0" w14:textId="77777777" w:rsidR="002B1A25" w:rsidRDefault="002B1A25">
      <w:pPr>
        <w:pStyle w:val="CommentText"/>
      </w:pPr>
      <w:r>
        <w:rPr>
          <w:rStyle w:val="CommentReference"/>
        </w:rPr>
        <w:annotationRef/>
      </w:r>
      <w:r>
        <w:t>KP 5(7)</w:t>
      </w:r>
    </w:p>
  </w:comment>
  <w:comment w:id="1942" w:author="ERCOT" w:date="2020-02-07T14:39:00Z" w:initials="SP">
    <w:p w14:paraId="3C07A81F" w14:textId="77777777" w:rsidR="002B1A25" w:rsidRDefault="002B1A25">
      <w:pPr>
        <w:pStyle w:val="CommentText"/>
      </w:pPr>
      <w:r>
        <w:rPr>
          <w:rStyle w:val="CommentReference"/>
        </w:rPr>
        <w:annotationRef/>
      </w:r>
      <w:r>
        <w:t>KP 5(7)</w:t>
      </w:r>
    </w:p>
  </w:comment>
  <w:comment w:id="1964" w:author="ERCOT" w:date="2020-02-07T14:39:00Z" w:initials="SP">
    <w:p w14:paraId="0CC99125" w14:textId="77777777" w:rsidR="002B1A25" w:rsidRDefault="002B1A25">
      <w:pPr>
        <w:pStyle w:val="CommentText"/>
      </w:pPr>
      <w:r>
        <w:rPr>
          <w:rStyle w:val="CommentReference"/>
        </w:rPr>
        <w:annotationRef/>
      </w:r>
      <w:r>
        <w:t>KP 5(7)</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033085" w15:done="0"/>
  <w15:commentEx w15:paraId="22695528" w15:done="0"/>
  <w15:commentEx w15:paraId="3DF4964E" w15:done="0"/>
  <w15:commentEx w15:paraId="37FCA6A2" w15:done="0"/>
  <w15:commentEx w15:paraId="729173A2" w15:done="0"/>
  <w15:commentEx w15:paraId="510E0570" w15:done="0"/>
  <w15:commentEx w15:paraId="130E5A71" w15:done="0"/>
  <w15:commentEx w15:paraId="28B06A8F" w15:done="0"/>
  <w15:commentEx w15:paraId="12F4AAB2" w15:done="0"/>
  <w15:commentEx w15:paraId="4F4531B9" w15:done="0"/>
  <w15:commentEx w15:paraId="2C9175DA" w15:done="0"/>
  <w15:commentEx w15:paraId="6362F865" w15:done="0"/>
  <w15:commentEx w15:paraId="66E0307A" w15:done="0"/>
  <w15:commentEx w15:paraId="41B0A6D7" w15:done="0"/>
  <w15:commentEx w15:paraId="02E0BDE4" w15:done="0"/>
  <w15:commentEx w15:paraId="23525305" w15:done="0"/>
  <w15:commentEx w15:paraId="28479A24" w15:done="0"/>
  <w15:commentEx w15:paraId="5DF1132B" w15:done="0"/>
  <w15:commentEx w15:paraId="04794C64" w15:done="0"/>
  <w15:commentEx w15:paraId="3C743DCB" w15:done="0"/>
  <w15:commentEx w15:paraId="527367B1" w15:done="0"/>
  <w15:commentEx w15:paraId="19B710B5" w15:done="0"/>
  <w15:commentEx w15:paraId="1F08C1E1" w15:done="0"/>
  <w15:commentEx w15:paraId="32A3727B" w15:done="0"/>
  <w15:commentEx w15:paraId="436BA6AF" w15:done="0"/>
  <w15:commentEx w15:paraId="08B54B5D" w15:done="0"/>
  <w15:commentEx w15:paraId="2E18E82F" w15:done="0"/>
  <w15:commentEx w15:paraId="0C900BCC" w15:done="0"/>
  <w15:commentEx w15:paraId="0D2157D8" w15:done="0"/>
  <w15:commentEx w15:paraId="5333BEED" w15:done="0"/>
  <w15:commentEx w15:paraId="0330728D" w15:done="0"/>
  <w15:commentEx w15:paraId="74A746A3" w15:done="0"/>
  <w15:commentEx w15:paraId="504DDCFE" w15:done="0"/>
  <w15:commentEx w15:paraId="5623DDE7" w15:done="0"/>
  <w15:commentEx w15:paraId="3904DAC2" w15:done="0"/>
  <w15:commentEx w15:paraId="0A491747" w15:done="0"/>
  <w15:commentEx w15:paraId="310EA741" w15:done="0"/>
  <w15:commentEx w15:paraId="1A3345C0" w15:done="0"/>
  <w15:commentEx w15:paraId="3C07A81F" w15:done="0"/>
  <w15:commentEx w15:paraId="0CC991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4EE7A" w14:textId="77777777" w:rsidR="002B1A25" w:rsidRDefault="002B1A25">
      <w:r>
        <w:separator/>
      </w:r>
    </w:p>
  </w:endnote>
  <w:endnote w:type="continuationSeparator" w:id="0">
    <w:p w14:paraId="6170F4D5" w14:textId="77777777" w:rsidR="002B1A25" w:rsidRDefault="002B1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F41AE" w14:textId="50438844" w:rsidR="002B1A25" w:rsidRPr="00D13B1C" w:rsidRDefault="002B1A25" w:rsidP="00D13B1C">
    <w:pPr>
      <w:tabs>
        <w:tab w:val="right" w:pos="9360"/>
      </w:tabs>
      <w:rPr>
        <w:rFonts w:ascii="Arial" w:hAnsi="Arial" w:cs="Arial"/>
        <w:sz w:val="18"/>
      </w:rPr>
    </w:pPr>
    <w:r>
      <w:rPr>
        <w:rFonts w:ascii="Arial" w:hAnsi="Arial" w:cs="Arial"/>
        <w:sz w:val="18"/>
      </w:rPr>
      <w:t>1008</w:t>
    </w:r>
    <w:r w:rsidRPr="00D13B1C">
      <w:rPr>
        <w:rFonts w:ascii="Arial" w:hAnsi="Arial" w:cs="Arial"/>
        <w:sz w:val="18"/>
      </w:rPr>
      <w:t>NPRR</w:t>
    </w:r>
    <w:r>
      <w:rPr>
        <w:rFonts w:ascii="Arial" w:hAnsi="Arial" w:cs="Arial"/>
        <w:sz w:val="18"/>
      </w:rPr>
      <w:t>-</w:t>
    </w:r>
    <w:r w:rsidR="00417FEE">
      <w:rPr>
        <w:rFonts w:ascii="Arial" w:hAnsi="Arial" w:cs="Arial"/>
        <w:sz w:val="18"/>
      </w:rPr>
      <w:t>10</w:t>
    </w:r>
    <w:r>
      <w:rPr>
        <w:rFonts w:ascii="Arial" w:hAnsi="Arial" w:cs="Arial"/>
        <w:sz w:val="18"/>
      </w:rPr>
      <w:t xml:space="preserve"> </w:t>
    </w:r>
    <w:r w:rsidR="00417FEE">
      <w:rPr>
        <w:rFonts w:ascii="Arial" w:hAnsi="Arial" w:cs="Arial"/>
        <w:sz w:val="18"/>
      </w:rPr>
      <w:t>TAC</w:t>
    </w:r>
    <w:r>
      <w:rPr>
        <w:rFonts w:ascii="Arial" w:hAnsi="Arial" w:cs="Arial"/>
        <w:sz w:val="18"/>
      </w:rPr>
      <w:t xml:space="preserve"> Report 111</w:t>
    </w:r>
    <w:r w:rsidR="00417FEE">
      <w:rPr>
        <w:rFonts w:ascii="Arial" w:hAnsi="Arial" w:cs="Arial"/>
        <w:sz w:val="18"/>
      </w:rPr>
      <w:t>8</w:t>
    </w:r>
    <w:r>
      <w:rPr>
        <w:rFonts w:ascii="Arial" w:hAnsi="Arial" w:cs="Arial"/>
        <w:sz w:val="18"/>
      </w:rPr>
      <w:t>20</w:t>
    </w:r>
    <w:r w:rsidRPr="00D13B1C">
      <w:rPr>
        <w:rFonts w:ascii="Arial" w:hAnsi="Arial" w:cs="Arial"/>
        <w:sz w:val="18"/>
      </w:rPr>
      <w:tab/>
      <w:t xml:space="preserve">Page </w:t>
    </w:r>
    <w:r w:rsidRPr="00D13B1C">
      <w:rPr>
        <w:rFonts w:ascii="Arial" w:hAnsi="Arial" w:cs="Arial"/>
        <w:sz w:val="18"/>
      </w:rPr>
      <w:fldChar w:fldCharType="begin"/>
    </w:r>
    <w:r w:rsidRPr="00D13B1C">
      <w:rPr>
        <w:rFonts w:ascii="Arial" w:hAnsi="Arial" w:cs="Arial"/>
        <w:sz w:val="18"/>
      </w:rPr>
      <w:instrText xml:space="preserve"> PAGE </w:instrText>
    </w:r>
    <w:r w:rsidRPr="00D13B1C">
      <w:rPr>
        <w:rFonts w:ascii="Arial" w:hAnsi="Arial" w:cs="Arial"/>
        <w:sz w:val="18"/>
      </w:rPr>
      <w:fldChar w:fldCharType="separate"/>
    </w:r>
    <w:r w:rsidR="00162D84">
      <w:rPr>
        <w:rFonts w:ascii="Arial" w:hAnsi="Arial" w:cs="Arial"/>
        <w:noProof/>
        <w:sz w:val="18"/>
      </w:rPr>
      <w:t>1</w:t>
    </w:r>
    <w:r w:rsidRPr="00D13B1C">
      <w:rPr>
        <w:rFonts w:ascii="Arial" w:hAnsi="Arial" w:cs="Arial"/>
        <w:sz w:val="18"/>
      </w:rPr>
      <w:fldChar w:fldCharType="end"/>
    </w:r>
    <w:r w:rsidRPr="00D13B1C">
      <w:rPr>
        <w:rFonts w:ascii="Arial" w:hAnsi="Arial" w:cs="Arial"/>
        <w:sz w:val="18"/>
      </w:rPr>
      <w:t xml:space="preserve"> of </w:t>
    </w:r>
    <w:r w:rsidRPr="00D13B1C">
      <w:rPr>
        <w:rFonts w:ascii="Arial" w:hAnsi="Arial" w:cs="Arial"/>
        <w:sz w:val="18"/>
      </w:rPr>
      <w:fldChar w:fldCharType="begin"/>
    </w:r>
    <w:r w:rsidRPr="00D13B1C">
      <w:rPr>
        <w:rFonts w:ascii="Arial" w:hAnsi="Arial" w:cs="Arial"/>
        <w:sz w:val="18"/>
      </w:rPr>
      <w:instrText xml:space="preserve"> NUMPAGES </w:instrText>
    </w:r>
    <w:r w:rsidRPr="00D13B1C">
      <w:rPr>
        <w:rFonts w:ascii="Arial" w:hAnsi="Arial" w:cs="Arial"/>
        <w:sz w:val="18"/>
      </w:rPr>
      <w:fldChar w:fldCharType="separate"/>
    </w:r>
    <w:r w:rsidR="00162D84">
      <w:rPr>
        <w:rFonts w:ascii="Arial" w:hAnsi="Arial" w:cs="Arial"/>
        <w:noProof/>
        <w:sz w:val="18"/>
      </w:rPr>
      <w:t>70</w:t>
    </w:r>
    <w:r w:rsidRPr="00D13B1C">
      <w:rPr>
        <w:rFonts w:ascii="Arial" w:hAnsi="Arial" w:cs="Arial"/>
        <w:sz w:val="18"/>
      </w:rPr>
      <w:fldChar w:fldCharType="end"/>
    </w:r>
  </w:p>
  <w:p w14:paraId="0807656A" w14:textId="77777777" w:rsidR="002B1A25" w:rsidRPr="00D13B1C" w:rsidRDefault="002B1A25" w:rsidP="00D13B1C">
    <w:pPr>
      <w:tabs>
        <w:tab w:val="right" w:pos="9360"/>
      </w:tabs>
      <w:rPr>
        <w:rFonts w:ascii="Arial" w:hAnsi="Arial" w:cs="Arial"/>
        <w:sz w:val="18"/>
      </w:rPr>
    </w:pPr>
    <w:r w:rsidRPr="00D13B1C">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0F3FA3" w14:textId="77777777" w:rsidR="002B1A25" w:rsidRDefault="002B1A25">
      <w:r>
        <w:separator/>
      </w:r>
    </w:p>
  </w:footnote>
  <w:footnote w:type="continuationSeparator" w:id="0">
    <w:p w14:paraId="7EA7CC5E" w14:textId="77777777" w:rsidR="002B1A25" w:rsidRDefault="002B1A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6CD1C" w14:textId="0198AB11" w:rsidR="002B1A25" w:rsidRPr="00D13B1C" w:rsidRDefault="00417FEE" w:rsidP="00D13B1C">
    <w:pPr>
      <w:tabs>
        <w:tab w:val="center" w:pos="4320"/>
        <w:tab w:val="right" w:pos="8640"/>
      </w:tabs>
      <w:jc w:val="center"/>
      <w:rPr>
        <w:rFonts w:ascii="Arial" w:hAnsi="Arial"/>
        <w:b/>
        <w:bCs/>
        <w:sz w:val="32"/>
      </w:rPr>
    </w:pPr>
    <w:r>
      <w:rPr>
        <w:rFonts w:ascii="Arial" w:hAnsi="Arial"/>
        <w:b/>
        <w:bCs/>
        <w:sz w:val="32"/>
      </w:rPr>
      <w:t>TAC</w:t>
    </w:r>
    <w:r w:rsidR="002B1A25">
      <w:rPr>
        <w:rFonts w:ascii="Arial" w:hAnsi="Arial"/>
        <w:b/>
        <w:bCs/>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1"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61C82"/>
    <w:multiLevelType w:val="hybridMultilevel"/>
    <w:tmpl w:val="E1F2C36C"/>
    <w:lvl w:ilvl="0" w:tplc="87F2D76E">
      <w:start w:val="1"/>
      <w:numFmt w:val="lowerLetter"/>
      <w:lvlText w:val="(%1)"/>
      <w:lvlJc w:val="left"/>
      <w:pPr>
        <w:tabs>
          <w:tab w:val="num" w:pos="1440"/>
        </w:tabs>
        <w:ind w:left="1440" w:hanging="72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DF51AB"/>
    <w:multiLevelType w:val="hybridMultilevel"/>
    <w:tmpl w:val="F8F809B4"/>
    <w:lvl w:ilvl="0" w:tplc="CDF0F1EA">
      <w:start w:val="1"/>
      <w:numFmt w:val="bullet"/>
      <w:pStyle w:val="TableBullet"/>
      <w:lvlText w:val=""/>
      <w:lvlJc w:val="left"/>
      <w:pPr>
        <w:tabs>
          <w:tab w:val="num" w:pos="360"/>
        </w:tabs>
        <w:ind w:left="360" w:hanging="360"/>
      </w:pPr>
      <w:rPr>
        <w:rFonts w:ascii="Symbol" w:hAnsi="Symbol" w:hint="default"/>
      </w:rPr>
    </w:lvl>
    <w:lvl w:ilvl="1" w:tplc="BB2AEBA2">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DC01D7"/>
    <w:multiLevelType w:val="hybridMultilevel"/>
    <w:tmpl w:val="CA5E0E18"/>
    <w:lvl w:ilvl="0" w:tplc="055C06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6" w15:restartNumberingAfterBreak="0">
    <w:nsid w:val="4A823264"/>
    <w:multiLevelType w:val="hybridMultilevel"/>
    <w:tmpl w:val="3DBCD944"/>
    <w:lvl w:ilvl="0" w:tplc="825802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6617B9"/>
    <w:multiLevelType w:val="multilevel"/>
    <w:tmpl w:val="1E9EF500"/>
    <w:lvl w:ilvl="0">
      <w:start w:val="4"/>
      <w:numFmt w:val="decimal"/>
      <w:pStyle w:val="Heading1"/>
      <w:lvlText w:val="%1"/>
      <w:lvlJc w:val="left"/>
      <w:pPr>
        <w:tabs>
          <w:tab w:val="num" w:pos="360"/>
        </w:tabs>
        <w:ind w:left="360" w:hanging="360"/>
      </w:pPr>
      <w:rPr>
        <w:rFonts w:ascii="Times New Roman Bold" w:hAnsi="Times New Roman Bold" w:hint="default"/>
        <w:b/>
        <w:i w:val="0"/>
        <w:sz w:val="24"/>
        <w:szCs w:val="24"/>
      </w:rPr>
    </w:lvl>
    <w:lvl w:ilvl="1">
      <w:start w:val="1"/>
      <w:numFmt w:val="decimal"/>
      <w:pStyle w:val="Heading2"/>
      <w:lvlText w:val="%1.%2"/>
      <w:lvlJc w:val="left"/>
      <w:pPr>
        <w:tabs>
          <w:tab w:val="num" w:pos="792"/>
        </w:tabs>
        <w:ind w:left="792" w:hanging="432"/>
      </w:pPr>
      <w:rPr>
        <w:rFonts w:ascii="Arial" w:hAnsi="Arial" w:hint="default"/>
        <w:b/>
        <w:i w:val="0"/>
        <w:sz w:val="28"/>
        <w:effect w:val="none"/>
      </w:rPr>
    </w:lvl>
    <w:lvl w:ilvl="2">
      <w:start w:val="1"/>
      <w:numFmt w:val="decimal"/>
      <w:pStyle w:val="Heading3"/>
      <w:lvlText w:val="%1.%2.%3"/>
      <w:lvlJc w:val="left"/>
      <w:pPr>
        <w:tabs>
          <w:tab w:val="num" w:pos="1440"/>
        </w:tabs>
        <w:ind w:left="1224" w:hanging="504"/>
      </w:pPr>
      <w:rPr>
        <w:rFonts w:ascii="Arial" w:hAnsi="Arial" w:hint="default"/>
        <w:b/>
        <w:i w:val="0"/>
        <w:sz w:val="26"/>
      </w:rPr>
    </w:lvl>
    <w:lvl w:ilvl="3">
      <w:start w:val="1"/>
      <w:numFmt w:val="decimal"/>
      <w:pStyle w:val="Heading4"/>
      <w:lvlText w:val="%1.%2.%3.%4"/>
      <w:lvlJc w:val="left"/>
      <w:pPr>
        <w:tabs>
          <w:tab w:val="num" w:pos="2160"/>
        </w:tabs>
        <w:ind w:left="1728" w:hanging="648"/>
      </w:pPr>
      <w:rPr>
        <w:rFonts w:ascii="Arial" w:hAnsi="Arial" w:hint="default"/>
        <w:b/>
        <w:i w:val="0"/>
        <w:sz w:val="24"/>
        <w:u w:val="none"/>
      </w:rPr>
    </w:lvl>
    <w:lvl w:ilvl="4">
      <w:start w:val="1"/>
      <w:numFmt w:val="decimal"/>
      <w:pStyle w:val="Heading5"/>
      <w:lvlText w:val="%1.%2.%3.%4.%5"/>
      <w:lvlJc w:val="left"/>
      <w:pPr>
        <w:tabs>
          <w:tab w:val="num" w:pos="2520"/>
        </w:tabs>
        <w:ind w:left="2232" w:hanging="792"/>
      </w:pPr>
      <w:rPr>
        <w:rFonts w:ascii="Arial" w:hAnsi="Arial" w:hint="default"/>
        <w:b/>
        <w:i w:val="0"/>
        <w:sz w:val="24"/>
      </w:rPr>
    </w:lvl>
    <w:lvl w:ilvl="5">
      <w:start w:val="1"/>
      <w:numFmt w:val="decimal"/>
      <w:pStyle w:val="Heading6"/>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4276D3F"/>
    <w:multiLevelType w:val="hybridMultilevel"/>
    <w:tmpl w:val="616CC1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AB735B7"/>
    <w:multiLevelType w:val="hybridMultilevel"/>
    <w:tmpl w:val="F252E148"/>
    <w:lvl w:ilvl="0" w:tplc="DD0247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290887"/>
    <w:multiLevelType w:val="hybridMultilevel"/>
    <w:tmpl w:val="B256414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7B331525"/>
    <w:multiLevelType w:val="singleLevel"/>
    <w:tmpl w:val="0AB409BE"/>
    <w:lvl w:ilvl="0">
      <w:start w:val="1"/>
      <w:numFmt w:val="bullet"/>
      <w:pStyle w:val="Bullet"/>
      <w:lvlText w:val=""/>
      <w:lvlJc w:val="left"/>
      <w:pPr>
        <w:tabs>
          <w:tab w:val="num" w:pos="450"/>
        </w:tabs>
        <w:ind w:left="450" w:hanging="360"/>
      </w:pPr>
      <w:rPr>
        <w:rFonts w:ascii="Symbol" w:hAnsi="Symbol" w:hint="default"/>
      </w:rPr>
    </w:lvl>
  </w:abstractNum>
  <w:num w:numId="1">
    <w:abstractNumId w:val="13"/>
  </w:num>
  <w:num w:numId="2">
    <w:abstractNumId w:val="0"/>
  </w:num>
  <w:num w:numId="3">
    <w:abstractNumId w:val="3"/>
  </w:num>
  <w:num w:numId="4">
    <w:abstractNumId w:val="5"/>
  </w:num>
  <w:num w:numId="5">
    <w:abstractNumId w:val="2"/>
  </w:num>
  <w:num w:numId="6">
    <w:abstractNumId w:val="7"/>
  </w:num>
  <w:num w:numId="7">
    <w:abstractNumId w:val="4"/>
  </w:num>
  <w:num w:numId="8">
    <w:abstractNumId w:val="6"/>
  </w:num>
  <w:num w:numId="9">
    <w:abstractNumId w:val="11"/>
  </w:num>
  <w:num w:numId="10">
    <w:abstractNumId w:val="1"/>
  </w:num>
  <w:num w:numId="11">
    <w:abstractNumId w:val="10"/>
  </w:num>
  <w:num w:numId="12">
    <w:abstractNumId w:val="9"/>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70820">
    <w15:presenceInfo w15:providerId="None" w15:userId="ERCOT 070820"/>
  </w15:person>
  <w15:person w15:author="ERCOT Market Rules">
    <w15:presenceInfo w15:providerId="None" w15:userId="ERCOT Market Rules"/>
  </w15:person>
  <w15:person w15:author="PRS 111120">
    <w15:presenceInfo w15:providerId="None" w15:userId="PRS 11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14"/>
  <w:drawingGridVerticalSpacing w:val="14"/>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29"/>
    <w:rsid w:val="000005BB"/>
    <w:rsid w:val="00003B06"/>
    <w:rsid w:val="00003B56"/>
    <w:rsid w:val="00004AB2"/>
    <w:rsid w:val="000066AB"/>
    <w:rsid w:val="00010AD8"/>
    <w:rsid w:val="0001100C"/>
    <w:rsid w:val="00011627"/>
    <w:rsid w:val="00011E3A"/>
    <w:rsid w:val="00013F29"/>
    <w:rsid w:val="000153E7"/>
    <w:rsid w:val="000163AC"/>
    <w:rsid w:val="0001685F"/>
    <w:rsid w:val="00020B2A"/>
    <w:rsid w:val="00024481"/>
    <w:rsid w:val="00025E4D"/>
    <w:rsid w:val="000262B8"/>
    <w:rsid w:val="00030B42"/>
    <w:rsid w:val="00031E29"/>
    <w:rsid w:val="00033B81"/>
    <w:rsid w:val="00034741"/>
    <w:rsid w:val="00034D67"/>
    <w:rsid w:val="0003703B"/>
    <w:rsid w:val="0004020B"/>
    <w:rsid w:val="000410E7"/>
    <w:rsid w:val="000426F2"/>
    <w:rsid w:val="0004551C"/>
    <w:rsid w:val="000463E3"/>
    <w:rsid w:val="00046E38"/>
    <w:rsid w:val="00046E55"/>
    <w:rsid w:val="00050638"/>
    <w:rsid w:val="00052369"/>
    <w:rsid w:val="0005257D"/>
    <w:rsid w:val="00052ED2"/>
    <w:rsid w:val="000536D1"/>
    <w:rsid w:val="00053A4D"/>
    <w:rsid w:val="00054403"/>
    <w:rsid w:val="0005585F"/>
    <w:rsid w:val="00057E74"/>
    <w:rsid w:val="000608E3"/>
    <w:rsid w:val="00061FBA"/>
    <w:rsid w:val="00062596"/>
    <w:rsid w:val="00062948"/>
    <w:rsid w:val="0006398A"/>
    <w:rsid w:val="0006503C"/>
    <w:rsid w:val="00065EF0"/>
    <w:rsid w:val="00066456"/>
    <w:rsid w:val="000679BD"/>
    <w:rsid w:val="00067F2C"/>
    <w:rsid w:val="00072976"/>
    <w:rsid w:val="00072DDE"/>
    <w:rsid w:val="0007362D"/>
    <w:rsid w:val="00074AFF"/>
    <w:rsid w:val="00075994"/>
    <w:rsid w:val="00075E30"/>
    <w:rsid w:val="0007642B"/>
    <w:rsid w:val="00077040"/>
    <w:rsid w:val="000805BF"/>
    <w:rsid w:val="0008399A"/>
    <w:rsid w:val="000844E3"/>
    <w:rsid w:val="00086090"/>
    <w:rsid w:val="00086975"/>
    <w:rsid w:val="0008791D"/>
    <w:rsid w:val="00087AA6"/>
    <w:rsid w:val="0009046D"/>
    <w:rsid w:val="000919D3"/>
    <w:rsid w:val="00092782"/>
    <w:rsid w:val="00092BF6"/>
    <w:rsid w:val="00093BC3"/>
    <w:rsid w:val="00094256"/>
    <w:rsid w:val="00095F60"/>
    <w:rsid w:val="00097FFD"/>
    <w:rsid w:val="000A076A"/>
    <w:rsid w:val="000A3056"/>
    <w:rsid w:val="000A3348"/>
    <w:rsid w:val="000A597F"/>
    <w:rsid w:val="000A5C52"/>
    <w:rsid w:val="000A5CAF"/>
    <w:rsid w:val="000B104A"/>
    <w:rsid w:val="000B1264"/>
    <w:rsid w:val="000B23AE"/>
    <w:rsid w:val="000B743A"/>
    <w:rsid w:val="000B76CC"/>
    <w:rsid w:val="000C1F7B"/>
    <w:rsid w:val="000C27C2"/>
    <w:rsid w:val="000C2BB0"/>
    <w:rsid w:val="000C3160"/>
    <w:rsid w:val="000C362C"/>
    <w:rsid w:val="000C396A"/>
    <w:rsid w:val="000C5300"/>
    <w:rsid w:val="000C5DDB"/>
    <w:rsid w:val="000C6BF5"/>
    <w:rsid w:val="000C7F40"/>
    <w:rsid w:val="000D0C3D"/>
    <w:rsid w:val="000D21F6"/>
    <w:rsid w:val="000D2D78"/>
    <w:rsid w:val="000D34F5"/>
    <w:rsid w:val="000D38FE"/>
    <w:rsid w:val="000D56C1"/>
    <w:rsid w:val="000D707D"/>
    <w:rsid w:val="000D7289"/>
    <w:rsid w:val="000E29E6"/>
    <w:rsid w:val="000E322A"/>
    <w:rsid w:val="000E32A2"/>
    <w:rsid w:val="000E3BFA"/>
    <w:rsid w:val="000E49A1"/>
    <w:rsid w:val="000E4CB3"/>
    <w:rsid w:val="000E5110"/>
    <w:rsid w:val="000E514E"/>
    <w:rsid w:val="000E57CF"/>
    <w:rsid w:val="000E5B56"/>
    <w:rsid w:val="000F01DB"/>
    <w:rsid w:val="000F087D"/>
    <w:rsid w:val="000F18C8"/>
    <w:rsid w:val="000F1D1F"/>
    <w:rsid w:val="000F2200"/>
    <w:rsid w:val="000F2A59"/>
    <w:rsid w:val="000F43C5"/>
    <w:rsid w:val="000F4DF1"/>
    <w:rsid w:val="000F5843"/>
    <w:rsid w:val="000F767F"/>
    <w:rsid w:val="000F7E00"/>
    <w:rsid w:val="00101345"/>
    <w:rsid w:val="0010155B"/>
    <w:rsid w:val="00102351"/>
    <w:rsid w:val="001037C0"/>
    <w:rsid w:val="00103E66"/>
    <w:rsid w:val="0010409D"/>
    <w:rsid w:val="001046FE"/>
    <w:rsid w:val="0010498F"/>
    <w:rsid w:val="00106E52"/>
    <w:rsid w:val="00110488"/>
    <w:rsid w:val="001105E2"/>
    <w:rsid w:val="001116C0"/>
    <w:rsid w:val="00111D2E"/>
    <w:rsid w:val="001121C6"/>
    <w:rsid w:val="00112CA6"/>
    <w:rsid w:val="001132DB"/>
    <w:rsid w:val="00113F0E"/>
    <w:rsid w:val="001142A3"/>
    <w:rsid w:val="00115466"/>
    <w:rsid w:val="00115D7A"/>
    <w:rsid w:val="0011660F"/>
    <w:rsid w:val="00117242"/>
    <w:rsid w:val="00120A9A"/>
    <w:rsid w:val="0012130D"/>
    <w:rsid w:val="001213B6"/>
    <w:rsid w:val="00121C8F"/>
    <w:rsid w:val="001234BC"/>
    <w:rsid w:val="001235DC"/>
    <w:rsid w:val="0012399D"/>
    <w:rsid w:val="00124CF0"/>
    <w:rsid w:val="0012639E"/>
    <w:rsid w:val="00127255"/>
    <w:rsid w:val="001278D4"/>
    <w:rsid w:val="00127A6D"/>
    <w:rsid w:val="00132357"/>
    <w:rsid w:val="00132F47"/>
    <w:rsid w:val="00133C12"/>
    <w:rsid w:val="0013469B"/>
    <w:rsid w:val="00134BA7"/>
    <w:rsid w:val="00135261"/>
    <w:rsid w:val="00135467"/>
    <w:rsid w:val="001354DA"/>
    <w:rsid w:val="00137A82"/>
    <w:rsid w:val="0014291E"/>
    <w:rsid w:val="00144153"/>
    <w:rsid w:val="00144BFA"/>
    <w:rsid w:val="00144D0C"/>
    <w:rsid w:val="00146289"/>
    <w:rsid w:val="00150AB2"/>
    <w:rsid w:val="00150E14"/>
    <w:rsid w:val="00152F67"/>
    <w:rsid w:val="00153722"/>
    <w:rsid w:val="001556CD"/>
    <w:rsid w:val="00155738"/>
    <w:rsid w:val="00155992"/>
    <w:rsid w:val="00155E83"/>
    <w:rsid w:val="001602DE"/>
    <w:rsid w:val="00160F02"/>
    <w:rsid w:val="0016146F"/>
    <w:rsid w:val="00162093"/>
    <w:rsid w:val="00162D84"/>
    <w:rsid w:val="00163271"/>
    <w:rsid w:val="001634F3"/>
    <w:rsid w:val="001635BE"/>
    <w:rsid w:val="00163CA7"/>
    <w:rsid w:val="001669F6"/>
    <w:rsid w:val="001674B0"/>
    <w:rsid w:val="0016791F"/>
    <w:rsid w:val="001701B5"/>
    <w:rsid w:val="001723AD"/>
    <w:rsid w:val="00173088"/>
    <w:rsid w:val="001735C5"/>
    <w:rsid w:val="0017495C"/>
    <w:rsid w:val="0017593A"/>
    <w:rsid w:val="00175FCD"/>
    <w:rsid w:val="00176776"/>
    <w:rsid w:val="001773A7"/>
    <w:rsid w:val="00180307"/>
    <w:rsid w:val="001808FD"/>
    <w:rsid w:val="00185262"/>
    <w:rsid w:val="001854CC"/>
    <w:rsid w:val="00186345"/>
    <w:rsid w:val="001868B8"/>
    <w:rsid w:val="00186F4A"/>
    <w:rsid w:val="00191657"/>
    <w:rsid w:val="001917CE"/>
    <w:rsid w:val="001941F1"/>
    <w:rsid w:val="00194987"/>
    <w:rsid w:val="001967D6"/>
    <w:rsid w:val="001A23F9"/>
    <w:rsid w:val="001A3A21"/>
    <w:rsid w:val="001A578A"/>
    <w:rsid w:val="001A74E2"/>
    <w:rsid w:val="001A7784"/>
    <w:rsid w:val="001B0017"/>
    <w:rsid w:val="001B2892"/>
    <w:rsid w:val="001B31F0"/>
    <w:rsid w:val="001B5EA7"/>
    <w:rsid w:val="001B6916"/>
    <w:rsid w:val="001B6992"/>
    <w:rsid w:val="001B75A4"/>
    <w:rsid w:val="001C0588"/>
    <w:rsid w:val="001C0A59"/>
    <w:rsid w:val="001C28F7"/>
    <w:rsid w:val="001C3FBF"/>
    <w:rsid w:val="001C46E3"/>
    <w:rsid w:val="001C5CF6"/>
    <w:rsid w:val="001C6BC6"/>
    <w:rsid w:val="001C75DB"/>
    <w:rsid w:val="001C7AC2"/>
    <w:rsid w:val="001C7DE0"/>
    <w:rsid w:val="001D00CD"/>
    <w:rsid w:val="001D1186"/>
    <w:rsid w:val="001D1935"/>
    <w:rsid w:val="001D1E86"/>
    <w:rsid w:val="001D2166"/>
    <w:rsid w:val="001D299C"/>
    <w:rsid w:val="001D44FC"/>
    <w:rsid w:val="001D6B94"/>
    <w:rsid w:val="001E0A0A"/>
    <w:rsid w:val="001E19C6"/>
    <w:rsid w:val="001E2B42"/>
    <w:rsid w:val="001E4FB4"/>
    <w:rsid w:val="001E600F"/>
    <w:rsid w:val="001F169A"/>
    <w:rsid w:val="001F20AD"/>
    <w:rsid w:val="001F5544"/>
    <w:rsid w:val="001F5B99"/>
    <w:rsid w:val="001F7EB1"/>
    <w:rsid w:val="00200C73"/>
    <w:rsid w:val="00200D67"/>
    <w:rsid w:val="002025BF"/>
    <w:rsid w:val="002036F5"/>
    <w:rsid w:val="00203E84"/>
    <w:rsid w:val="00205D29"/>
    <w:rsid w:val="0020704F"/>
    <w:rsid w:val="00211657"/>
    <w:rsid w:val="0021182B"/>
    <w:rsid w:val="00213820"/>
    <w:rsid w:val="00213A00"/>
    <w:rsid w:val="00213A8C"/>
    <w:rsid w:val="00214D9E"/>
    <w:rsid w:val="0021711A"/>
    <w:rsid w:val="00217448"/>
    <w:rsid w:val="00217BFD"/>
    <w:rsid w:val="0022024F"/>
    <w:rsid w:val="00221057"/>
    <w:rsid w:val="00222DFA"/>
    <w:rsid w:val="00222F72"/>
    <w:rsid w:val="0022486F"/>
    <w:rsid w:val="00224C44"/>
    <w:rsid w:val="0022638F"/>
    <w:rsid w:val="002267BB"/>
    <w:rsid w:val="0022734F"/>
    <w:rsid w:val="002273BF"/>
    <w:rsid w:val="00227562"/>
    <w:rsid w:val="002278E6"/>
    <w:rsid w:val="00230265"/>
    <w:rsid w:val="0023224E"/>
    <w:rsid w:val="002328FC"/>
    <w:rsid w:val="00232A7F"/>
    <w:rsid w:val="00233642"/>
    <w:rsid w:val="002352D8"/>
    <w:rsid w:val="00235535"/>
    <w:rsid w:val="00235846"/>
    <w:rsid w:val="00235A6A"/>
    <w:rsid w:val="00236505"/>
    <w:rsid w:val="002406F3"/>
    <w:rsid w:val="00240C94"/>
    <w:rsid w:val="00240CAA"/>
    <w:rsid w:val="002411F1"/>
    <w:rsid w:val="00241DE8"/>
    <w:rsid w:val="00242397"/>
    <w:rsid w:val="00243541"/>
    <w:rsid w:val="00243C37"/>
    <w:rsid w:val="00243E19"/>
    <w:rsid w:val="0024499A"/>
    <w:rsid w:val="00245F20"/>
    <w:rsid w:val="002468A5"/>
    <w:rsid w:val="00246971"/>
    <w:rsid w:val="00246EF0"/>
    <w:rsid w:val="00250707"/>
    <w:rsid w:val="00250F5C"/>
    <w:rsid w:val="00251964"/>
    <w:rsid w:val="00253F5A"/>
    <w:rsid w:val="00254329"/>
    <w:rsid w:val="002549D3"/>
    <w:rsid w:val="0025504B"/>
    <w:rsid w:val="00256A0C"/>
    <w:rsid w:val="00256E13"/>
    <w:rsid w:val="002577B9"/>
    <w:rsid w:val="002577DA"/>
    <w:rsid w:val="0026221B"/>
    <w:rsid w:val="00262B11"/>
    <w:rsid w:val="002646A8"/>
    <w:rsid w:val="00264B4A"/>
    <w:rsid w:val="00265804"/>
    <w:rsid w:val="00270AB6"/>
    <w:rsid w:val="0027211C"/>
    <w:rsid w:val="00274523"/>
    <w:rsid w:val="00274695"/>
    <w:rsid w:val="00274A69"/>
    <w:rsid w:val="0027519A"/>
    <w:rsid w:val="002771DC"/>
    <w:rsid w:val="002802F6"/>
    <w:rsid w:val="00280BCA"/>
    <w:rsid w:val="00280E1C"/>
    <w:rsid w:val="002816D7"/>
    <w:rsid w:val="002818C6"/>
    <w:rsid w:val="0028372C"/>
    <w:rsid w:val="002856EF"/>
    <w:rsid w:val="00285AF8"/>
    <w:rsid w:val="00286C9F"/>
    <w:rsid w:val="00287131"/>
    <w:rsid w:val="00291B66"/>
    <w:rsid w:val="002926A7"/>
    <w:rsid w:val="00292A95"/>
    <w:rsid w:val="00294305"/>
    <w:rsid w:val="002956D2"/>
    <w:rsid w:val="002962B7"/>
    <w:rsid w:val="0029751D"/>
    <w:rsid w:val="002A1448"/>
    <w:rsid w:val="002A190A"/>
    <w:rsid w:val="002A2327"/>
    <w:rsid w:val="002A36D6"/>
    <w:rsid w:val="002A4C78"/>
    <w:rsid w:val="002A59AC"/>
    <w:rsid w:val="002A6BDB"/>
    <w:rsid w:val="002A71AB"/>
    <w:rsid w:val="002A78DE"/>
    <w:rsid w:val="002A7D20"/>
    <w:rsid w:val="002B0375"/>
    <w:rsid w:val="002B0459"/>
    <w:rsid w:val="002B0535"/>
    <w:rsid w:val="002B1269"/>
    <w:rsid w:val="002B1A25"/>
    <w:rsid w:val="002B1B9F"/>
    <w:rsid w:val="002B2C2A"/>
    <w:rsid w:val="002B323C"/>
    <w:rsid w:val="002B3546"/>
    <w:rsid w:val="002B5D88"/>
    <w:rsid w:val="002B741C"/>
    <w:rsid w:val="002B782F"/>
    <w:rsid w:val="002C167D"/>
    <w:rsid w:val="002C2AF3"/>
    <w:rsid w:val="002C2F77"/>
    <w:rsid w:val="002C2F7D"/>
    <w:rsid w:val="002C46D2"/>
    <w:rsid w:val="002C5D70"/>
    <w:rsid w:val="002C6BD7"/>
    <w:rsid w:val="002C7B10"/>
    <w:rsid w:val="002D05F3"/>
    <w:rsid w:val="002D2A94"/>
    <w:rsid w:val="002D2D82"/>
    <w:rsid w:val="002D3444"/>
    <w:rsid w:val="002D36F1"/>
    <w:rsid w:val="002D6130"/>
    <w:rsid w:val="002D62B4"/>
    <w:rsid w:val="002D7219"/>
    <w:rsid w:val="002E0760"/>
    <w:rsid w:val="002E1CF1"/>
    <w:rsid w:val="002E2038"/>
    <w:rsid w:val="002E4827"/>
    <w:rsid w:val="002E4A30"/>
    <w:rsid w:val="002E53FE"/>
    <w:rsid w:val="002E6587"/>
    <w:rsid w:val="002E6A57"/>
    <w:rsid w:val="002E7331"/>
    <w:rsid w:val="002F08B6"/>
    <w:rsid w:val="002F1DE3"/>
    <w:rsid w:val="002F219F"/>
    <w:rsid w:val="002F3A20"/>
    <w:rsid w:val="002F4009"/>
    <w:rsid w:val="002F40DE"/>
    <w:rsid w:val="002F462C"/>
    <w:rsid w:val="002F568C"/>
    <w:rsid w:val="002F6239"/>
    <w:rsid w:val="002F7A88"/>
    <w:rsid w:val="0030089C"/>
    <w:rsid w:val="0030230F"/>
    <w:rsid w:val="003028D5"/>
    <w:rsid w:val="003039EC"/>
    <w:rsid w:val="00304B7F"/>
    <w:rsid w:val="00304E8C"/>
    <w:rsid w:val="00305142"/>
    <w:rsid w:val="00305B9F"/>
    <w:rsid w:val="00305BE2"/>
    <w:rsid w:val="00306A05"/>
    <w:rsid w:val="00310EE2"/>
    <w:rsid w:val="0031222E"/>
    <w:rsid w:val="00313E9D"/>
    <w:rsid w:val="00314368"/>
    <w:rsid w:val="003150C4"/>
    <w:rsid w:val="0031656E"/>
    <w:rsid w:val="00317805"/>
    <w:rsid w:val="00317E8C"/>
    <w:rsid w:val="00320F3D"/>
    <w:rsid w:val="00321559"/>
    <w:rsid w:val="00321F21"/>
    <w:rsid w:val="00322043"/>
    <w:rsid w:val="003238EA"/>
    <w:rsid w:val="00323DF7"/>
    <w:rsid w:val="003250FC"/>
    <w:rsid w:val="00326083"/>
    <w:rsid w:val="003262B6"/>
    <w:rsid w:val="00327640"/>
    <w:rsid w:val="00327B25"/>
    <w:rsid w:val="00330159"/>
    <w:rsid w:val="003301D6"/>
    <w:rsid w:val="00330487"/>
    <w:rsid w:val="00330A76"/>
    <w:rsid w:val="0033118B"/>
    <w:rsid w:val="00331238"/>
    <w:rsid w:val="003325E0"/>
    <w:rsid w:val="00332CED"/>
    <w:rsid w:val="00332E46"/>
    <w:rsid w:val="00332E59"/>
    <w:rsid w:val="003330DD"/>
    <w:rsid w:val="00334DF9"/>
    <w:rsid w:val="003360CA"/>
    <w:rsid w:val="003361E2"/>
    <w:rsid w:val="00336D2F"/>
    <w:rsid w:val="00336EC5"/>
    <w:rsid w:val="00337BBA"/>
    <w:rsid w:val="00337ECF"/>
    <w:rsid w:val="00337EFC"/>
    <w:rsid w:val="0034018A"/>
    <w:rsid w:val="003401F8"/>
    <w:rsid w:val="0034047B"/>
    <w:rsid w:val="0034202D"/>
    <w:rsid w:val="00343DC5"/>
    <w:rsid w:val="00344A7F"/>
    <w:rsid w:val="00346701"/>
    <w:rsid w:val="00347265"/>
    <w:rsid w:val="003479B1"/>
    <w:rsid w:val="003479F3"/>
    <w:rsid w:val="0035123B"/>
    <w:rsid w:val="00351B13"/>
    <w:rsid w:val="00355439"/>
    <w:rsid w:val="00356532"/>
    <w:rsid w:val="003579DF"/>
    <w:rsid w:val="00360990"/>
    <w:rsid w:val="00362439"/>
    <w:rsid w:val="0036458A"/>
    <w:rsid w:val="00364E79"/>
    <w:rsid w:val="00366781"/>
    <w:rsid w:val="00367728"/>
    <w:rsid w:val="00367827"/>
    <w:rsid w:val="00367EC5"/>
    <w:rsid w:val="0037023E"/>
    <w:rsid w:val="00371B25"/>
    <w:rsid w:val="0037215C"/>
    <w:rsid w:val="0037337C"/>
    <w:rsid w:val="003737D3"/>
    <w:rsid w:val="003741C1"/>
    <w:rsid w:val="0038271B"/>
    <w:rsid w:val="00383CCC"/>
    <w:rsid w:val="00383FF4"/>
    <w:rsid w:val="003907CA"/>
    <w:rsid w:val="00393D3F"/>
    <w:rsid w:val="00394915"/>
    <w:rsid w:val="003952FD"/>
    <w:rsid w:val="0039599A"/>
    <w:rsid w:val="00395E24"/>
    <w:rsid w:val="00395F22"/>
    <w:rsid w:val="0039772D"/>
    <w:rsid w:val="003A107B"/>
    <w:rsid w:val="003A120C"/>
    <w:rsid w:val="003A14E2"/>
    <w:rsid w:val="003A3DE6"/>
    <w:rsid w:val="003A3E20"/>
    <w:rsid w:val="003A44B3"/>
    <w:rsid w:val="003A6B12"/>
    <w:rsid w:val="003A6E98"/>
    <w:rsid w:val="003B08D5"/>
    <w:rsid w:val="003B09B5"/>
    <w:rsid w:val="003B13C3"/>
    <w:rsid w:val="003B1B3E"/>
    <w:rsid w:val="003B1D8A"/>
    <w:rsid w:val="003B1DEE"/>
    <w:rsid w:val="003B205F"/>
    <w:rsid w:val="003B2433"/>
    <w:rsid w:val="003B2DF0"/>
    <w:rsid w:val="003B2F72"/>
    <w:rsid w:val="003B6FCB"/>
    <w:rsid w:val="003C03CB"/>
    <w:rsid w:val="003C1609"/>
    <w:rsid w:val="003C2C14"/>
    <w:rsid w:val="003C38B0"/>
    <w:rsid w:val="003C5038"/>
    <w:rsid w:val="003C569F"/>
    <w:rsid w:val="003C5BBA"/>
    <w:rsid w:val="003C7966"/>
    <w:rsid w:val="003D2E06"/>
    <w:rsid w:val="003D52BB"/>
    <w:rsid w:val="003D58A1"/>
    <w:rsid w:val="003D66D8"/>
    <w:rsid w:val="003D76AE"/>
    <w:rsid w:val="003E20B9"/>
    <w:rsid w:val="003E2DF0"/>
    <w:rsid w:val="003E2EB6"/>
    <w:rsid w:val="003E4821"/>
    <w:rsid w:val="003E4F2C"/>
    <w:rsid w:val="003E66B9"/>
    <w:rsid w:val="003E67C9"/>
    <w:rsid w:val="003E74A0"/>
    <w:rsid w:val="003F0C82"/>
    <w:rsid w:val="003F1DA9"/>
    <w:rsid w:val="003F1EF9"/>
    <w:rsid w:val="003F41EE"/>
    <w:rsid w:val="00400AA5"/>
    <w:rsid w:val="0040338B"/>
    <w:rsid w:val="00403953"/>
    <w:rsid w:val="00403E48"/>
    <w:rsid w:val="00404A88"/>
    <w:rsid w:val="00404B1A"/>
    <w:rsid w:val="004059BE"/>
    <w:rsid w:val="0040663F"/>
    <w:rsid w:val="00406778"/>
    <w:rsid w:val="00407396"/>
    <w:rsid w:val="004112FE"/>
    <w:rsid w:val="004143C9"/>
    <w:rsid w:val="004148E6"/>
    <w:rsid w:val="0041507A"/>
    <w:rsid w:val="004156FB"/>
    <w:rsid w:val="004159E9"/>
    <w:rsid w:val="0041775B"/>
    <w:rsid w:val="00417FEE"/>
    <w:rsid w:val="00420C4E"/>
    <w:rsid w:val="00421472"/>
    <w:rsid w:val="00421FFA"/>
    <w:rsid w:val="004245D7"/>
    <w:rsid w:val="0042489B"/>
    <w:rsid w:val="004250CB"/>
    <w:rsid w:val="00430F27"/>
    <w:rsid w:val="00431535"/>
    <w:rsid w:val="004330BE"/>
    <w:rsid w:val="0043318A"/>
    <w:rsid w:val="00433FFD"/>
    <w:rsid w:val="004379B0"/>
    <w:rsid w:val="004403D0"/>
    <w:rsid w:val="004403DC"/>
    <w:rsid w:val="004408B1"/>
    <w:rsid w:val="0044152E"/>
    <w:rsid w:val="00441E54"/>
    <w:rsid w:val="00443B28"/>
    <w:rsid w:val="00444F47"/>
    <w:rsid w:val="004476EB"/>
    <w:rsid w:val="00450218"/>
    <w:rsid w:val="00451B9B"/>
    <w:rsid w:val="00452E31"/>
    <w:rsid w:val="00453319"/>
    <w:rsid w:val="00453943"/>
    <w:rsid w:val="004553AF"/>
    <w:rsid w:val="004555CF"/>
    <w:rsid w:val="004570E5"/>
    <w:rsid w:val="004616C3"/>
    <w:rsid w:val="00461E58"/>
    <w:rsid w:val="00463068"/>
    <w:rsid w:val="004630BF"/>
    <w:rsid w:val="00463441"/>
    <w:rsid w:val="00463B09"/>
    <w:rsid w:val="00464FBD"/>
    <w:rsid w:val="00470029"/>
    <w:rsid w:val="004710FA"/>
    <w:rsid w:val="0047121C"/>
    <w:rsid w:val="00471BB9"/>
    <w:rsid w:val="004720BB"/>
    <w:rsid w:val="00473153"/>
    <w:rsid w:val="00473E2A"/>
    <w:rsid w:val="00473E8F"/>
    <w:rsid w:val="00475536"/>
    <w:rsid w:val="00475EF8"/>
    <w:rsid w:val="00476535"/>
    <w:rsid w:val="00477729"/>
    <w:rsid w:val="00477841"/>
    <w:rsid w:val="004805D5"/>
    <w:rsid w:val="0048127C"/>
    <w:rsid w:val="00481B8E"/>
    <w:rsid w:val="004825DD"/>
    <w:rsid w:val="00482EF3"/>
    <w:rsid w:val="0048595B"/>
    <w:rsid w:val="00486B53"/>
    <w:rsid w:val="00490C86"/>
    <w:rsid w:val="00490DF0"/>
    <w:rsid w:val="00491260"/>
    <w:rsid w:val="004926C0"/>
    <w:rsid w:val="0049523B"/>
    <w:rsid w:val="0049535A"/>
    <w:rsid w:val="00495A0C"/>
    <w:rsid w:val="00496719"/>
    <w:rsid w:val="00496D37"/>
    <w:rsid w:val="00496F8F"/>
    <w:rsid w:val="004A0156"/>
    <w:rsid w:val="004A1BC5"/>
    <w:rsid w:val="004A2685"/>
    <w:rsid w:val="004A3952"/>
    <w:rsid w:val="004A4C7C"/>
    <w:rsid w:val="004A552A"/>
    <w:rsid w:val="004A5F19"/>
    <w:rsid w:val="004A6111"/>
    <w:rsid w:val="004A6A11"/>
    <w:rsid w:val="004A6F35"/>
    <w:rsid w:val="004A708F"/>
    <w:rsid w:val="004B0D0F"/>
    <w:rsid w:val="004B2B93"/>
    <w:rsid w:val="004B2C5C"/>
    <w:rsid w:val="004B3CD4"/>
    <w:rsid w:val="004B50E7"/>
    <w:rsid w:val="004B6267"/>
    <w:rsid w:val="004B66B2"/>
    <w:rsid w:val="004B7691"/>
    <w:rsid w:val="004B7D96"/>
    <w:rsid w:val="004B7DA4"/>
    <w:rsid w:val="004C2443"/>
    <w:rsid w:val="004C33BE"/>
    <w:rsid w:val="004C3A89"/>
    <w:rsid w:val="004C42F1"/>
    <w:rsid w:val="004C47C0"/>
    <w:rsid w:val="004D0EC8"/>
    <w:rsid w:val="004D0EEC"/>
    <w:rsid w:val="004D50AD"/>
    <w:rsid w:val="004D5F36"/>
    <w:rsid w:val="004E00F9"/>
    <w:rsid w:val="004E06FF"/>
    <w:rsid w:val="004E1191"/>
    <w:rsid w:val="004E2A45"/>
    <w:rsid w:val="004E522A"/>
    <w:rsid w:val="004E7056"/>
    <w:rsid w:val="004E7A54"/>
    <w:rsid w:val="004E7EAA"/>
    <w:rsid w:val="004F1285"/>
    <w:rsid w:val="004F3898"/>
    <w:rsid w:val="004F6893"/>
    <w:rsid w:val="004F7799"/>
    <w:rsid w:val="0050051D"/>
    <w:rsid w:val="00502A53"/>
    <w:rsid w:val="00503681"/>
    <w:rsid w:val="005049D6"/>
    <w:rsid w:val="005058CB"/>
    <w:rsid w:val="00506D2E"/>
    <w:rsid w:val="00506D85"/>
    <w:rsid w:val="005071A6"/>
    <w:rsid w:val="00512097"/>
    <w:rsid w:val="00514036"/>
    <w:rsid w:val="00514448"/>
    <w:rsid w:val="005156C0"/>
    <w:rsid w:val="0052052B"/>
    <w:rsid w:val="00521842"/>
    <w:rsid w:val="00522934"/>
    <w:rsid w:val="00522B8B"/>
    <w:rsid w:val="00524947"/>
    <w:rsid w:val="00524FD7"/>
    <w:rsid w:val="005250E2"/>
    <w:rsid w:val="00527436"/>
    <w:rsid w:val="0053028F"/>
    <w:rsid w:val="0053101B"/>
    <w:rsid w:val="005324B5"/>
    <w:rsid w:val="0053389B"/>
    <w:rsid w:val="005360E8"/>
    <w:rsid w:val="005404B5"/>
    <w:rsid w:val="00540511"/>
    <w:rsid w:val="00540DB9"/>
    <w:rsid w:val="00540E01"/>
    <w:rsid w:val="005421AC"/>
    <w:rsid w:val="00543138"/>
    <w:rsid w:val="00543675"/>
    <w:rsid w:val="005440F7"/>
    <w:rsid w:val="00544958"/>
    <w:rsid w:val="0054495D"/>
    <w:rsid w:val="00544F54"/>
    <w:rsid w:val="00546002"/>
    <w:rsid w:val="00547CCA"/>
    <w:rsid w:val="0055088B"/>
    <w:rsid w:val="00553CE3"/>
    <w:rsid w:val="005545CC"/>
    <w:rsid w:val="00554D59"/>
    <w:rsid w:val="0055518E"/>
    <w:rsid w:val="00555569"/>
    <w:rsid w:val="005558D4"/>
    <w:rsid w:val="00555BEA"/>
    <w:rsid w:val="00555C2B"/>
    <w:rsid w:val="00562163"/>
    <w:rsid w:val="00563AF4"/>
    <w:rsid w:val="0056443B"/>
    <w:rsid w:val="00565A0F"/>
    <w:rsid w:val="00565E58"/>
    <w:rsid w:val="00566C0F"/>
    <w:rsid w:val="005672A5"/>
    <w:rsid w:val="005672E8"/>
    <w:rsid w:val="005702FD"/>
    <w:rsid w:val="0057191A"/>
    <w:rsid w:val="00572D55"/>
    <w:rsid w:val="005741B3"/>
    <w:rsid w:val="00574AC3"/>
    <w:rsid w:val="00576329"/>
    <w:rsid w:val="005767CB"/>
    <w:rsid w:val="00582A5E"/>
    <w:rsid w:val="00583063"/>
    <w:rsid w:val="005835CA"/>
    <w:rsid w:val="00584185"/>
    <w:rsid w:val="005849A9"/>
    <w:rsid w:val="00587C14"/>
    <w:rsid w:val="00587C4D"/>
    <w:rsid w:val="00587F21"/>
    <w:rsid w:val="005901B3"/>
    <w:rsid w:val="00593826"/>
    <w:rsid w:val="00594D9A"/>
    <w:rsid w:val="005A0187"/>
    <w:rsid w:val="005A0C5B"/>
    <w:rsid w:val="005A0EB9"/>
    <w:rsid w:val="005A1669"/>
    <w:rsid w:val="005A295D"/>
    <w:rsid w:val="005A3927"/>
    <w:rsid w:val="005A4AB4"/>
    <w:rsid w:val="005A5669"/>
    <w:rsid w:val="005A5BA8"/>
    <w:rsid w:val="005A5F66"/>
    <w:rsid w:val="005A6890"/>
    <w:rsid w:val="005B1931"/>
    <w:rsid w:val="005B3CC7"/>
    <w:rsid w:val="005B44AE"/>
    <w:rsid w:val="005B48EB"/>
    <w:rsid w:val="005B59D5"/>
    <w:rsid w:val="005B62AD"/>
    <w:rsid w:val="005B7037"/>
    <w:rsid w:val="005B7658"/>
    <w:rsid w:val="005B7F2A"/>
    <w:rsid w:val="005C0E9E"/>
    <w:rsid w:val="005C251B"/>
    <w:rsid w:val="005C2B79"/>
    <w:rsid w:val="005C3D00"/>
    <w:rsid w:val="005C50C4"/>
    <w:rsid w:val="005D044B"/>
    <w:rsid w:val="005D087B"/>
    <w:rsid w:val="005D23C7"/>
    <w:rsid w:val="005D2698"/>
    <w:rsid w:val="005D46C4"/>
    <w:rsid w:val="005D4DD6"/>
    <w:rsid w:val="005D4FA4"/>
    <w:rsid w:val="005D6393"/>
    <w:rsid w:val="005E1170"/>
    <w:rsid w:val="005E2246"/>
    <w:rsid w:val="005E6494"/>
    <w:rsid w:val="005E7A86"/>
    <w:rsid w:val="005E7F30"/>
    <w:rsid w:val="005F07AA"/>
    <w:rsid w:val="005F0FC6"/>
    <w:rsid w:val="005F1183"/>
    <w:rsid w:val="005F1BEC"/>
    <w:rsid w:val="005F27C1"/>
    <w:rsid w:val="005F2DF1"/>
    <w:rsid w:val="005F40F7"/>
    <w:rsid w:val="005F477F"/>
    <w:rsid w:val="005F5118"/>
    <w:rsid w:val="005F637C"/>
    <w:rsid w:val="005F7B93"/>
    <w:rsid w:val="006035F8"/>
    <w:rsid w:val="006049CA"/>
    <w:rsid w:val="00604A38"/>
    <w:rsid w:val="00605209"/>
    <w:rsid w:val="0060662B"/>
    <w:rsid w:val="006075C2"/>
    <w:rsid w:val="00611554"/>
    <w:rsid w:val="006124B3"/>
    <w:rsid w:val="006133A1"/>
    <w:rsid w:val="006139A1"/>
    <w:rsid w:val="006141F6"/>
    <w:rsid w:val="00615664"/>
    <w:rsid w:val="006159F7"/>
    <w:rsid w:val="006202A9"/>
    <w:rsid w:val="00620D51"/>
    <w:rsid w:val="00621DA4"/>
    <w:rsid w:val="00622245"/>
    <w:rsid w:val="0062255F"/>
    <w:rsid w:val="006246E8"/>
    <w:rsid w:val="006246FC"/>
    <w:rsid w:val="0062471C"/>
    <w:rsid w:val="00625654"/>
    <w:rsid w:val="00626597"/>
    <w:rsid w:val="006265FF"/>
    <w:rsid w:val="00627D8A"/>
    <w:rsid w:val="00630B9C"/>
    <w:rsid w:val="00633199"/>
    <w:rsid w:val="00633C45"/>
    <w:rsid w:val="00634E69"/>
    <w:rsid w:val="00635DEA"/>
    <w:rsid w:val="00636969"/>
    <w:rsid w:val="00640CF6"/>
    <w:rsid w:val="00641ACD"/>
    <w:rsid w:val="0064313B"/>
    <w:rsid w:val="00643940"/>
    <w:rsid w:val="00644FD6"/>
    <w:rsid w:val="00645195"/>
    <w:rsid w:val="0064544B"/>
    <w:rsid w:val="00646D68"/>
    <w:rsid w:val="00646FCD"/>
    <w:rsid w:val="00647B00"/>
    <w:rsid w:val="00647DB5"/>
    <w:rsid w:val="00647F70"/>
    <w:rsid w:val="006506D8"/>
    <w:rsid w:val="006515BB"/>
    <w:rsid w:val="006527E2"/>
    <w:rsid w:val="00652ADC"/>
    <w:rsid w:val="00653DC4"/>
    <w:rsid w:val="0065446E"/>
    <w:rsid w:val="0065735B"/>
    <w:rsid w:val="006575CF"/>
    <w:rsid w:val="00657C5A"/>
    <w:rsid w:val="00660112"/>
    <w:rsid w:val="00660DE7"/>
    <w:rsid w:val="00662126"/>
    <w:rsid w:val="0066231A"/>
    <w:rsid w:val="00663278"/>
    <w:rsid w:val="00663490"/>
    <w:rsid w:val="0066494B"/>
    <w:rsid w:val="0066513F"/>
    <w:rsid w:val="00665DEC"/>
    <w:rsid w:val="00667B46"/>
    <w:rsid w:val="0067095B"/>
    <w:rsid w:val="00671A6B"/>
    <w:rsid w:val="00672A8D"/>
    <w:rsid w:val="006741A7"/>
    <w:rsid w:val="0067590B"/>
    <w:rsid w:val="006770F8"/>
    <w:rsid w:val="00682A9A"/>
    <w:rsid w:val="0068320A"/>
    <w:rsid w:val="006838B3"/>
    <w:rsid w:val="0068396A"/>
    <w:rsid w:val="00683A81"/>
    <w:rsid w:val="00691B59"/>
    <w:rsid w:val="00692BEE"/>
    <w:rsid w:val="00695779"/>
    <w:rsid w:val="006958F6"/>
    <w:rsid w:val="0069612F"/>
    <w:rsid w:val="006965C7"/>
    <w:rsid w:val="006967A9"/>
    <w:rsid w:val="006A082E"/>
    <w:rsid w:val="006A1CF0"/>
    <w:rsid w:val="006A280D"/>
    <w:rsid w:val="006A3358"/>
    <w:rsid w:val="006A38D2"/>
    <w:rsid w:val="006A478F"/>
    <w:rsid w:val="006A5A0D"/>
    <w:rsid w:val="006A6C2E"/>
    <w:rsid w:val="006A70A2"/>
    <w:rsid w:val="006A7C27"/>
    <w:rsid w:val="006B053F"/>
    <w:rsid w:val="006B3EAD"/>
    <w:rsid w:val="006B4A23"/>
    <w:rsid w:val="006B4E42"/>
    <w:rsid w:val="006B60E2"/>
    <w:rsid w:val="006C0FB2"/>
    <w:rsid w:val="006C14EA"/>
    <w:rsid w:val="006C2D8E"/>
    <w:rsid w:val="006C4A7D"/>
    <w:rsid w:val="006C5440"/>
    <w:rsid w:val="006C69E4"/>
    <w:rsid w:val="006C6CB8"/>
    <w:rsid w:val="006D0080"/>
    <w:rsid w:val="006D0748"/>
    <w:rsid w:val="006D2549"/>
    <w:rsid w:val="006D37B0"/>
    <w:rsid w:val="006D39A1"/>
    <w:rsid w:val="006D3C3B"/>
    <w:rsid w:val="006D57A4"/>
    <w:rsid w:val="006D6A74"/>
    <w:rsid w:val="006E11D1"/>
    <w:rsid w:val="006E4987"/>
    <w:rsid w:val="006E4C8C"/>
    <w:rsid w:val="006E73D6"/>
    <w:rsid w:val="006E76FC"/>
    <w:rsid w:val="006F1581"/>
    <w:rsid w:val="006F1CA9"/>
    <w:rsid w:val="006F24B7"/>
    <w:rsid w:val="006F2EC7"/>
    <w:rsid w:val="006F385D"/>
    <w:rsid w:val="006F3D4B"/>
    <w:rsid w:val="006F450D"/>
    <w:rsid w:val="006F5A2B"/>
    <w:rsid w:val="006F5FFD"/>
    <w:rsid w:val="00700CE6"/>
    <w:rsid w:val="00702EB9"/>
    <w:rsid w:val="00703272"/>
    <w:rsid w:val="007034AD"/>
    <w:rsid w:val="00703682"/>
    <w:rsid w:val="00704DEF"/>
    <w:rsid w:val="0070544F"/>
    <w:rsid w:val="0070608D"/>
    <w:rsid w:val="007063DC"/>
    <w:rsid w:val="007072B8"/>
    <w:rsid w:val="007073E7"/>
    <w:rsid w:val="0071024C"/>
    <w:rsid w:val="00710C5A"/>
    <w:rsid w:val="00710CB5"/>
    <w:rsid w:val="00713583"/>
    <w:rsid w:val="00713BC4"/>
    <w:rsid w:val="00716EA4"/>
    <w:rsid w:val="00720AA9"/>
    <w:rsid w:val="00721CB9"/>
    <w:rsid w:val="00721E27"/>
    <w:rsid w:val="00722B15"/>
    <w:rsid w:val="00725F87"/>
    <w:rsid w:val="00726213"/>
    <w:rsid w:val="00726499"/>
    <w:rsid w:val="00726822"/>
    <w:rsid w:val="00727873"/>
    <w:rsid w:val="00730043"/>
    <w:rsid w:val="007308D4"/>
    <w:rsid w:val="00731C80"/>
    <w:rsid w:val="00733918"/>
    <w:rsid w:val="00733B31"/>
    <w:rsid w:val="00735D96"/>
    <w:rsid w:val="00736DA8"/>
    <w:rsid w:val="00737B75"/>
    <w:rsid w:val="007425D9"/>
    <w:rsid w:val="00742E82"/>
    <w:rsid w:val="00744DE2"/>
    <w:rsid w:val="007465D9"/>
    <w:rsid w:val="00746FFE"/>
    <w:rsid w:val="007506A3"/>
    <w:rsid w:val="007511F2"/>
    <w:rsid w:val="00752DFA"/>
    <w:rsid w:val="007555DD"/>
    <w:rsid w:val="00756252"/>
    <w:rsid w:val="00756E20"/>
    <w:rsid w:val="00757203"/>
    <w:rsid w:val="00760EBA"/>
    <w:rsid w:val="00762714"/>
    <w:rsid w:val="0076339E"/>
    <w:rsid w:val="00763E45"/>
    <w:rsid w:val="007646BF"/>
    <w:rsid w:val="00765446"/>
    <w:rsid w:val="00765BE0"/>
    <w:rsid w:val="00766E6C"/>
    <w:rsid w:val="007672AA"/>
    <w:rsid w:val="00767A49"/>
    <w:rsid w:val="00767E1A"/>
    <w:rsid w:val="00770927"/>
    <w:rsid w:val="007715CF"/>
    <w:rsid w:val="0077316D"/>
    <w:rsid w:val="007779E5"/>
    <w:rsid w:val="00777DF9"/>
    <w:rsid w:val="0078149B"/>
    <w:rsid w:val="00781797"/>
    <w:rsid w:val="00782E0F"/>
    <w:rsid w:val="0078339D"/>
    <w:rsid w:val="00784377"/>
    <w:rsid w:val="0078531C"/>
    <w:rsid w:val="00790328"/>
    <w:rsid w:val="007913EE"/>
    <w:rsid w:val="007916C5"/>
    <w:rsid w:val="00791FE7"/>
    <w:rsid w:val="0079266D"/>
    <w:rsid w:val="007929F2"/>
    <w:rsid w:val="00795450"/>
    <w:rsid w:val="007966AE"/>
    <w:rsid w:val="00797CBC"/>
    <w:rsid w:val="007A00EE"/>
    <w:rsid w:val="007A027B"/>
    <w:rsid w:val="007A1568"/>
    <w:rsid w:val="007A27C3"/>
    <w:rsid w:val="007A3955"/>
    <w:rsid w:val="007A4792"/>
    <w:rsid w:val="007A5BB3"/>
    <w:rsid w:val="007A65D8"/>
    <w:rsid w:val="007A6FAE"/>
    <w:rsid w:val="007A7C78"/>
    <w:rsid w:val="007B18FB"/>
    <w:rsid w:val="007B1D99"/>
    <w:rsid w:val="007B1F71"/>
    <w:rsid w:val="007B2523"/>
    <w:rsid w:val="007B3047"/>
    <w:rsid w:val="007B4102"/>
    <w:rsid w:val="007B4E99"/>
    <w:rsid w:val="007B50EA"/>
    <w:rsid w:val="007B5FBE"/>
    <w:rsid w:val="007B6131"/>
    <w:rsid w:val="007B72A6"/>
    <w:rsid w:val="007B72D0"/>
    <w:rsid w:val="007B7856"/>
    <w:rsid w:val="007C3DCD"/>
    <w:rsid w:val="007C50F3"/>
    <w:rsid w:val="007C54F6"/>
    <w:rsid w:val="007C663A"/>
    <w:rsid w:val="007C686B"/>
    <w:rsid w:val="007D20B3"/>
    <w:rsid w:val="007D34B7"/>
    <w:rsid w:val="007D4321"/>
    <w:rsid w:val="007D62ED"/>
    <w:rsid w:val="007D6F44"/>
    <w:rsid w:val="007D757A"/>
    <w:rsid w:val="007D77FB"/>
    <w:rsid w:val="007E00FE"/>
    <w:rsid w:val="007E0F2F"/>
    <w:rsid w:val="007E13E9"/>
    <w:rsid w:val="007E14FF"/>
    <w:rsid w:val="007E1FE9"/>
    <w:rsid w:val="007E22F4"/>
    <w:rsid w:val="007E2ACB"/>
    <w:rsid w:val="007E459C"/>
    <w:rsid w:val="007E58EA"/>
    <w:rsid w:val="007F0D03"/>
    <w:rsid w:val="007F1D6B"/>
    <w:rsid w:val="007F38CF"/>
    <w:rsid w:val="007F50CC"/>
    <w:rsid w:val="007F67CD"/>
    <w:rsid w:val="007F6DEF"/>
    <w:rsid w:val="00800193"/>
    <w:rsid w:val="00801127"/>
    <w:rsid w:val="008024AF"/>
    <w:rsid w:val="0080283D"/>
    <w:rsid w:val="008031DB"/>
    <w:rsid w:val="0080717A"/>
    <w:rsid w:val="00807D29"/>
    <w:rsid w:val="00807E60"/>
    <w:rsid w:val="00810745"/>
    <w:rsid w:val="00810B86"/>
    <w:rsid w:val="00812710"/>
    <w:rsid w:val="008128E8"/>
    <w:rsid w:val="00813F5C"/>
    <w:rsid w:val="008140CC"/>
    <w:rsid w:val="0081465E"/>
    <w:rsid w:val="00816068"/>
    <w:rsid w:val="008177BD"/>
    <w:rsid w:val="00817B4E"/>
    <w:rsid w:val="0082036F"/>
    <w:rsid w:val="008209A0"/>
    <w:rsid w:val="00820F25"/>
    <w:rsid w:val="00821AED"/>
    <w:rsid w:val="0082344C"/>
    <w:rsid w:val="008239D9"/>
    <w:rsid w:val="0082468B"/>
    <w:rsid w:val="008246AD"/>
    <w:rsid w:val="00825082"/>
    <w:rsid w:val="00826513"/>
    <w:rsid w:val="00827678"/>
    <w:rsid w:val="008324B4"/>
    <w:rsid w:val="00833040"/>
    <w:rsid w:val="00834524"/>
    <w:rsid w:val="008346C0"/>
    <w:rsid w:val="00835DD7"/>
    <w:rsid w:val="00836EE5"/>
    <w:rsid w:val="008371CD"/>
    <w:rsid w:val="00837615"/>
    <w:rsid w:val="00837E7D"/>
    <w:rsid w:val="00840610"/>
    <w:rsid w:val="00841F60"/>
    <w:rsid w:val="00842456"/>
    <w:rsid w:val="00842528"/>
    <w:rsid w:val="008440CD"/>
    <w:rsid w:val="00844117"/>
    <w:rsid w:val="00844844"/>
    <w:rsid w:val="00844AA3"/>
    <w:rsid w:val="00844F5D"/>
    <w:rsid w:val="00845011"/>
    <w:rsid w:val="00845E46"/>
    <w:rsid w:val="0084624E"/>
    <w:rsid w:val="008466EC"/>
    <w:rsid w:val="008472BF"/>
    <w:rsid w:val="00847D59"/>
    <w:rsid w:val="00850B04"/>
    <w:rsid w:val="00850BB6"/>
    <w:rsid w:val="0085154A"/>
    <w:rsid w:val="00851A1E"/>
    <w:rsid w:val="00855AB8"/>
    <w:rsid w:val="00856CB5"/>
    <w:rsid w:val="00860D8C"/>
    <w:rsid w:val="008624CE"/>
    <w:rsid w:val="008625F9"/>
    <w:rsid w:val="00871D53"/>
    <w:rsid w:val="008720F1"/>
    <w:rsid w:val="00872EDF"/>
    <w:rsid w:val="008733CF"/>
    <w:rsid w:val="00874A4D"/>
    <w:rsid w:val="008765E0"/>
    <w:rsid w:val="0087699A"/>
    <w:rsid w:val="00876AE0"/>
    <w:rsid w:val="008841CC"/>
    <w:rsid w:val="00884C05"/>
    <w:rsid w:val="00884E9E"/>
    <w:rsid w:val="00885F47"/>
    <w:rsid w:val="008865E3"/>
    <w:rsid w:val="008908F7"/>
    <w:rsid w:val="00891F8A"/>
    <w:rsid w:val="00892127"/>
    <w:rsid w:val="00896F5C"/>
    <w:rsid w:val="008A08E7"/>
    <w:rsid w:val="008A2C7E"/>
    <w:rsid w:val="008A3473"/>
    <w:rsid w:val="008A445B"/>
    <w:rsid w:val="008A5587"/>
    <w:rsid w:val="008A564F"/>
    <w:rsid w:val="008A5796"/>
    <w:rsid w:val="008A645D"/>
    <w:rsid w:val="008A79AE"/>
    <w:rsid w:val="008B113F"/>
    <w:rsid w:val="008B11A1"/>
    <w:rsid w:val="008B1586"/>
    <w:rsid w:val="008B48B4"/>
    <w:rsid w:val="008B5E29"/>
    <w:rsid w:val="008B68C5"/>
    <w:rsid w:val="008C0836"/>
    <w:rsid w:val="008C1087"/>
    <w:rsid w:val="008C132C"/>
    <w:rsid w:val="008C16C1"/>
    <w:rsid w:val="008C2BFE"/>
    <w:rsid w:val="008C54F1"/>
    <w:rsid w:val="008C7BE3"/>
    <w:rsid w:val="008D05EA"/>
    <w:rsid w:val="008D1374"/>
    <w:rsid w:val="008D230E"/>
    <w:rsid w:val="008D6021"/>
    <w:rsid w:val="008D71F2"/>
    <w:rsid w:val="008D799A"/>
    <w:rsid w:val="008E0462"/>
    <w:rsid w:val="008E0CC6"/>
    <w:rsid w:val="008E102F"/>
    <w:rsid w:val="008E16D6"/>
    <w:rsid w:val="008E194B"/>
    <w:rsid w:val="008E1C7F"/>
    <w:rsid w:val="008E2AAA"/>
    <w:rsid w:val="008E3F61"/>
    <w:rsid w:val="008E44A3"/>
    <w:rsid w:val="008E4503"/>
    <w:rsid w:val="008E63B4"/>
    <w:rsid w:val="008E66AB"/>
    <w:rsid w:val="008E6F99"/>
    <w:rsid w:val="008E71A9"/>
    <w:rsid w:val="008F065C"/>
    <w:rsid w:val="008F0E5D"/>
    <w:rsid w:val="008F0EE4"/>
    <w:rsid w:val="008F1A3B"/>
    <w:rsid w:val="008F425F"/>
    <w:rsid w:val="008F471C"/>
    <w:rsid w:val="008F6FDC"/>
    <w:rsid w:val="008F76C2"/>
    <w:rsid w:val="0090077C"/>
    <w:rsid w:val="00901CD3"/>
    <w:rsid w:val="00902D09"/>
    <w:rsid w:val="00903C3C"/>
    <w:rsid w:val="00903CDB"/>
    <w:rsid w:val="00904765"/>
    <w:rsid w:val="00910401"/>
    <w:rsid w:val="00910A1B"/>
    <w:rsid w:val="009125A4"/>
    <w:rsid w:val="00913004"/>
    <w:rsid w:val="00913E82"/>
    <w:rsid w:val="00915261"/>
    <w:rsid w:val="0091679A"/>
    <w:rsid w:val="00916CFD"/>
    <w:rsid w:val="0092186C"/>
    <w:rsid w:val="00922C9E"/>
    <w:rsid w:val="009249A9"/>
    <w:rsid w:val="009255A3"/>
    <w:rsid w:val="009262F1"/>
    <w:rsid w:val="009273EC"/>
    <w:rsid w:val="009300BE"/>
    <w:rsid w:val="0093056D"/>
    <w:rsid w:val="00930881"/>
    <w:rsid w:val="00931FA1"/>
    <w:rsid w:val="0093304E"/>
    <w:rsid w:val="009336B7"/>
    <w:rsid w:val="009338D6"/>
    <w:rsid w:val="00935DC1"/>
    <w:rsid w:val="009360D0"/>
    <w:rsid w:val="00936157"/>
    <w:rsid w:val="00941F19"/>
    <w:rsid w:val="00942867"/>
    <w:rsid w:val="00942D9C"/>
    <w:rsid w:val="009453A1"/>
    <w:rsid w:val="00945ABA"/>
    <w:rsid w:val="00947242"/>
    <w:rsid w:val="009478D8"/>
    <w:rsid w:val="00951F5A"/>
    <w:rsid w:val="00952130"/>
    <w:rsid w:val="00953A5B"/>
    <w:rsid w:val="00953CD9"/>
    <w:rsid w:val="00955AC5"/>
    <w:rsid w:val="00955BDE"/>
    <w:rsid w:val="0095678B"/>
    <w:rsid w:val="00960FCD"/>
    <w:rsid w:val="00961223"/>
    <w:rsid w:val="0096195A"/>
    <w:rsid w:val="00961EC1"/>
    <w:rsid w:val="009622A6"/>
    <w:rsid w:val="009625AF"/>
    <w:rsid w:val="00963FFA"/>
    <w:rsid w:val="0096414F"/>
    <w:rsid w:val="009652DE"/>
    <w:rsid w:val="0096586F"/>
    <w:rsid w:val="00965927"/>
    <w:rsid w:val="009664B5"/>
    <w:rsid w:val="009669A5"/>
    <w:rsid w:val="0096798F"/>
    <w:rsid w:val="00967FF1"/>
    <w:rsid w:val="0097004A"/>
    <w:rsid w:val="00970B63"/>
    <w:rsid w:val="00970F58"/>
    <w:rsid w:val="0097154D"/>
    <w:rsid w:val="00971BC0"/>
    <w:rsid w:val="00971DB3"/>
    <w:rsid w:val="009738B5"/>
    <w:rsid w:val="00975378"/>
    <w:rsid w:val="009757FC"/>
    <w:rsid w:val="00977887"/>
    <w:rsid w:val="009802DF"/>
    <w:rsid w:val="00981179"/>
    <w:rsid w:val="00981ADC"/>
    <w:rsid w:val="00981B69"/>
    <w:rsid w:val="00983BDA"/>
    <w:rsid w:val="009848C4"/>
    <w:rsid w:val="0098721D"/>
    <w:rsid w:val="00990279"/>
    <w:rsid w:val="0099085A"/>
    <w:rsid w:val="00990F89"/>
    <w:rsid w:val="00991842"/>
    <w:rsid w:val="00993549"/>
    <w:rsid w:val="00995E8E"/>
    <w:rsid w:val="009961BE"/>
    <w:rsid w:val="009A0DC2"/>
    <w:rsid w:val="009A10B1"/>
    <w:rsid w:val="009A136C"/>
    <w:rsid w:val="009A31D2"/>
    <w:rsid w:val="009A33E8"/>
    <w:rsid w:val="009A556D"/>
    <w:rsid w:val="009A5D80"/>
    <w:rsid w:val="009A6D02"/>
    <w:rsid w:val="009B0922"/>
    <w:rsid w:val="009B0966"/>
    <w:rsid w:val="009B0AF9"/>
    <w:rsid w:val="009B1F8E"/>
    <w:rsid w:val="009B2AA5"/>
    <w:rsid w:val="009B4162"/>
    <w:rsid w:val="009B5863"/>
    <w:rsid w:val="009B69F5"/>
    <w:rsid w:val="009B733D"/>
    <w:rsid w:val="009C2BE5"/>
    <w:rsid w:val="009C30C0"/>
    <w:rsid w:val="009C39E0"/>
    <w:rsid w:val="009C3B5D"/>
    <w:rsid w:val="009C48F1"/>
    <w:rsid w:val="009C4C4F"/>
    <w:rsid w:val="009C5790"/>
    <w:rsid w:val="009C78E7"/>
    <w:rsid w:val="009D0BF2"/>
    <w:rsid w:val="009D0C15"/>
    <w:rsid w:val="009D172F"/>
    <w:rsid w:val="009D2360"/>
    <w:rsid w:val="009D293E"/>
    <w:rsid w:val="009D2F46"/>
    <w:rsid w:val="009D3076"/>
    <w:rsid w:val="009D41F5"/>
    <w:rsid w:val="009D6B45"/>
    <w:rsid w:val="009D7048"/>
    <w:rsid w:val="009E0125"/>
    <w:rsid w:val="009E01A3"/>
    <w:rsid w:val="009E0320"/>
    <w:rsid w:val="009E3AE5"/>
    <w:rsid w:val="009E4865"/>
    <w:rsid w:val="009E5945"/>
    <w:rsid w:val="009E643E"/>
    <w:rsid w:val="009E67F5"/>
    <w:rsid w:val="009E711E"/>
    <w:rsid w:val="009F0700"/>
    <w:rsid w:val="009F1274"/>
    <w:rsid w:val="009F17B6"/>
    <w:rsid w:val="009F1CEA"/>
    <w:rsid w:val="009F3646"/>
    <w:rsid w:val="009F3C87"/>
    <w:rsid w:val="009F4794"/>
    <w:rsid w:val="009F4E9B"/>
    <w:rsid w:val="009F68A8"/>
    <w:rsid w:val="009F7005"/>
    <w:rsid w:val="00A00DC3"/>
    <w:rsid w:val="00A02752"/>
    <w:rsid w:val="00A031F1"/>
    <w:rsid w:val="00A048D7"/>
    <w:rsid w:val="00A051A5"/>
    <w:rsid w:val="00A07316"/>
    <w:rsid w:val="00A07958"/>
    <w:rsid w:val="00A10141"/>
    <w:rsid w:val="00A10F9B"/>
    <w:rsid w:val="00A127FD"/>
    <w:rsid w:val="00A13F6E"/>
    <w:rsid w:val="00A1494C"/>
    <w:rsid w:val="00A152C9"/>
    <w:rsid w:val="00A16657"/>
    <w:rsid w:val="00A1690C"/>
    <w:rsid w:val="00A204D1"/>
    <w:rsid w:val="00A21944"/>
    <w:rsid w:val="00A231E1"/>
    <w:rsid w:val="00A23BDD"/>
    <w:rsid w:val="00A2486B"/>
    <w:rsid w:val="00A34A4A"/>
    <w:rsid w:val="00A35508"/>
    <w:rsid w:val="00A358E6"/>
    <w:rsid w:val="00A3614F"/>
    <w:rsid w:val="00A36B61"/>
    <w:rsid w:val="00A40824"/>
    <w:rsid w:val="00A411AC"/>
    <w:rsid w:val="00A41282"/>
    <w:rsid w:val="00A41A63"/>
    <w:rsid w:val="00A42786"/>
    <w:rsid w:val="00A456EB"/>
    <w:rsid w:val="00A45A3D"/>
    <w:rsid w:val="00A460E9"/>
    <w:rsid w:val="00A4767E"/>
    <w:rsid w:val="00A47857"/>
    <w:rsid w:val="00A51EFC"/>
    <w:rsid w:val="00A52987"/>
    <w:rsid w:val="00A540A2"/>
    <w:rsid w:val="00A54A9E"/>
    <w:rsid w:val="00A54D84"/>
    <w:rsid w:val="00A55B1A"/>
    <w:rsid w:val="00A562FE"/>
    <w:rsid w:val="00A56372"/>
    <w:rsid w:val="00A56530"/>
    <w:rsid w:val="00A6032A"/>
    <w:rsid w:val="00A6136E"/>
    <w:rsid w:val="00A61910"/>
    <w:rsid w:val="00A634EC"/>
    <w:rsid w:val="00A64E43"/>
    <w:rsid w:val="00A72068"/>
    <w:rsid w:val="00A721BA"/>
    <w:rsid w:val="00A721E4"/>
    <w:rsid w:val="00A727F5"/>
    <w:rsid w:val="00A7392E"/>
    <w:rsid w:val="00A7535F"/>
    <w:rsid w:val="00A769FF"/>
    <w:rsid w:val="00A77769"/>
    <w:rsid w:val="00A77876"/>
    <w:rsid w:val="00A8034F"/>
    <w:rsid w:val="00A80B60"/>
    <w:rsid w:val="00A80C7B"/>
    <w:rsid w:val="00A81D94"/>
    <w:rsid w:val="00A8259F"/>
    <w:rsid w:val="00A8370C"/>
    <w:rsid w:val="00A83C8F"/>
    <w:rsid w:val="00A86A5A"/>
    <w:rsid w:val="00A876C1"/>
    <w:rsid w:val="00A87844"/>
    <w:rsid w:val="00A903FC"/>
    <w:rsid w:val="00A917EE"/>
    <w:rsid w:val="00A9218F"/>
    <w:rsid w:val="00A93350"/>
    <w:rsid w:val="00A94AF0"/>
    <w:rsid w:val="00A95040"/>
    <w:rsid w:val="00A95825"/>
    <w:rsid w:val="00A971D5"/>
    <w:rsid w:val="00A979D7"/>
    <w:rsid w:val="00A97FC8"/>
    <w:rsid w:val="00AA5403"/>
    <w:rsid w:val="00AA5907"/>
    <w:rsid w:val="00AA7C2F"/>
    <w:rsid w:val="00AA7FC7"/>
    <w:rsid w:val="00AB1597"/>
    <w:rsid w:val="00AB4CAD"/>
    <w:rsid w:val="00AB5633"/>
    <w:rsid w:val="00AB5CCD"/>
    <w:rsid w:val="00AB61F7"/>
    <w:rsid w:val="00AB688C"/>
    <w:rsid w:val="00AB6E7B"/>
    <w:rsid w:val="00AB6F07"/>
    <w:rsid w:val="00AC0A43"/>
    <w:rsid w:val="00AC19DC"/>
    <w:rsid w:val="00AC1C8F"/>
    <w:rsid w:val="00AC1F78"/>
    <w:rsid w:val="00AC21FE"/>
    <w:rsid w:val="00AC31C9"/>
    <w:rsid w:val="00AC3B69"/>
    <w:rsid w:val="00AC3E16"/>
    <w:rsid w:val="00AC5FE7"/>
    <w:rsid w:val="00AC6101"/>
    <w:rsid w:val="00AC6330"/>
    <w:rsid w:val="00AC7D2A"/>
    <w:rsid w:val="00AD2BD3"/>
    <w:rsid w:val="00AD2BD7"/>
    <w:rsid w:val="00AD3BF7"/>
    <w:rsid w:val="00AD5148"/>
    <w:rsid w:val="00AD5264"/>
    <w:rsid w:val="00AD7677"/>
    <w:rsid w:val="00AE25F8"/>
    <w:rsid w:val="00AE2B1F"/>
    <w:rsid w:val="00AE4EB7"/>
    <w:rsid w:val="00AE4EC1"/>
    <w:rsid w:val="00AE6C7E"/>
    <w:rsid w:val="00AE6DB4"/>
    <w:rsid w:val="00AE6F78"/>
    <w:rsid w:val="00AF09C1"/>
    <w:rsid w:val="00AF106E"/>
    <w:rsid w:val="00AF1D8F"/>
    <w:rsid w:val="00AF225A"/>
    <w:rsid w:val="00AF2AD3"/>
    <w:rsid w:val="00AF4CC3"/>
    <w:rsid w:val="00AF585A"/>
    <w:rsid w:val="00AF5C6A"/>
    <w:rsid w:val="00AF65A4"/>
    <w:rsid w:val="00AF694D"/>
    <w:rsid w:val="00AF6C7C"/>
    <w:rsid w:val="00AF742F"/>
    <w:rsid w:val="00B0065F"/>
    <w:rsid w:val="00B00D8C"/>
    <w:rsid w:val="00B01EDD"/>
    <w:rsid w:val="00B0384C"/>
    <w:rsid w:val="00B03F8B"/>
    <w:rsid w:val="00B044E6"/>
    <w:rsid w:val="00B05AB5"/>
    <w:rsid w:val="00B060D9"/>
    <w:rsid w:val="00B06B67"/>
    <w:rsid w:val="00B06BFE"/>
    <w:rsid w:val="00B0709C"/>
    <w:rsid w:val="00B075CB"/>
    <w:rsid w:val="00B114E9"/>
    <w:rsid w:val="00B117D4"/>
    <w:rsid w:val="00B1193C"/>
    <w:rsid w:val="00B11D29"/>
    <w:rsid w:val="00B13140"/>
    <w:rsid w:val="00B1327D"/>
    <w:rsid w:val="00B14AB3"/>
    <w:rsid w:val="00B14D3B"/>
    <w:rsid w:val="00B14FD4"/>
    <w:rsid w:val="00B152D3"/>
    <w:rsid w:val="00B16EBA"/>
    <w:rsid w:val="00B20E7F"/>
    <w:rsid w:val="00B221AB"/>
    <w:rsid w:val="00B2273C"/>
    <w:rsid w:val="00B2276A"/>
    <w:rsid w:val="00B22EE9"/>
    <w:rsid w:val="00B22F24"/>
    <w:rsid w:val="00B23635"/>
    <w:rsid w:val="00B23C27"/>
    <w:rsid w:val="00B24206"/>
    <w:rsid w:val="00B24B99"/>
    <w:rsid w:val="00B26820"/>
    <w:rsid w:val="00B26F3B"/>
    <w:rsid w:val="00B278E0"/>
    <w:rsid w:val="00B30226"/>
    <w:rsid w:val="00B30C5D"/>
    <w:rsid w:val="00B314B9"/>
    <w:rsid w:val="00B3296A"/>
    <w:rsid w:val="00B34003"/>
    <w:rsid w:val="00B342C3"/>
    <w:rsid w:val="00B34D8F"/>
    <w:rsid w:val="00B3595A"/>
    <w:rsid w:val="00B36583"/>
    <w:rsid w:val="00B3734B"/>
    <w:rsid w:val="00B3773E"/>
    <w:rsid w:val="00B41FE5"/>
    <w:rsid w:val="00B42BE2"/>
    <w:rsid w:val="00B44391"/>
    <w:rsid w:val="00B45DE7"/>
    <w:rsid w:val="00B46199"/>
    <w:rsid w:val="00B4784C"/>
    <w:rsid w:val="00B50253"/>
    <w:rsid w:val="00B520B8"/>
    <w:rsid w:val="00B53E1C"/>
    <w:rsid w:val="00B544BC"/>
    <w:rsid w:val="00B54AED"/>
    <w:rsid w:val="00B551ED"/>
    <w:rsid w:val="00B56B3A"/>
    <w:rsid w:val="00B57D34"/>
    <w:rsid w:val="00B61663"/>
    <w:rsid w:val="00B622A2"/>
    <w:rsid w:val="00B62625"/>
    <w:rsid w:val="00B633BE"/>
    <w:rsid w:val="00B6455F"/>
    <w:rsid w:val="00B70700"/>
    <w:rsid w:val="00B71F51"/>
    <w:rsid w:val="00B72FCC"/>
    <w:rsid w:val="00B73A61"/>
    <w:rsid w:val="00B747A6"/>
    <w:rsid w:val="00B74B94"/>
    <w:rsid w:val="00B7786E"/>
    <w:rsid w:val="00B8005B"/>
    <w:rsid w:val="00B80A01"/>
    <w:rsid w:val="00B851D3"/>
    <w:rsid w:val="00B86F92"/>
    <w:rsid w:val="00B90B81"/>
    <w:rsid w:val="00B91486"/>
    <w:rsid w:val="00B940AE"/>
    <w:rsid w:val="00B941C2"/>
    <w:rsid w:val="00B95ABE"/>
    <w:rsid w:val="00B97791"/>
    <w:rsid w:val="00B97A27"/>
    <w:rsid w:val="00BA1B86"/>
    <w:rsid w:val="00BA33BA"/>
    <w:rsid w:val="00BA3C15"/>
    <w:rsid w:val="00BA45F9"/>
    <w:rsid w:val="00BA5133"/>
    <w:rsid w:val="00BA6611"/>
    <w:rsid w:val="00BB36D0"/>
    <w:rsid w:val="00BB41D7"/>
    <w:rsid w:val="00BB45F3"/>
    <w:rsid w:val="00BB55D3"/>
    <w:rsid w:val="00BB5BFB"/>
    <w:rsid w:val="00BB743A"/>
    <w:rsid w:val="00BB788E"/>
    <w:rsid w:val="00BB7C38"/>
    <w:rsid w:val="00BC1A43"/>
    <w:rsid w:val="00BC2197"/>
    <w:rsid w:val="00BC259A"/>
    <w:rsid w:val="00BC4110"/>
    <w:rsid w:val="00BC5125"/>
    <w:rsid w:val="00BC5A8F"/>
    <w:rsid w:val="00BD08FE"/>
    <w:rsid w:val="00BD1917"/>
    <w:rsid w:val="00BD1B23"/>
    <w:rsid w:val="00BD2478"/>
    <w:rsid w:val="00BD30CA"/>
    <w:rsid w:val="00BD4B21"/>
    <w:rsid w:val="00BD6583"/>
    <w:rsid w:val="00BD7528"/>
    <w:rsid w:val="00BD7596"/>
    <w:rsid w:val="00BD76F0"/>
    <w:rsid w:val="00BD7F14"/>
    <w:rsid w:val="00BE4AA1"/>
    <w:rsid w:val="00BE4DAE"/>
    <w:rsid w:val="00BE76B7"/>
    <w:rsid w:val="00BE771F"/>
    <w:rsid w:val="00BF25B7"/>
    <w:rsid w:val="00BF2A42"/>
    <w:rsid w:val="00BF4A2F"/>
    <w:rsid w:val="00BF54F1"/>
    <w:rsid w:val="00BF5B67"/>
    <w:rsid w:val="00BF6DAE"/>
    <w:rsid w:val="00BF79FD"/>
    <w:rsid w:val="00C00504"/>
    <w:rsid w:val="00C01CA1"/>
    <w:rsid w:val="00C02052"/>
    <w:rsid w:val="00C0412A"/>
    <w:rsid w:val="00C0444B"/>
    <w:rsid w:val="00C048AE"/>
    <w:rsid w:val="00C05C36"/>
    <w:rsid w:val="00C0624A"/>
    <w:rsid w:val="00C0690F"/>
    <w:rsid w:val="00C07C81"/>
    <w:rsid w:val="00C10301"/>
    <w:rsid w:val="00C11D03"/>
    <w:rsid w:val="00C12E6D"/>
    <w:rsid w:val="00C13954"/>
    <w:rsid w:val="00C15023"/>
    <w:rsid w:val="00C15DBA"/>
    <w:rsid w:val="00C162AE"/>
    <w:rsid w:val="00C175E5"/>
    <w:rsid w:val="00C1781B"/>
    <w:rsid w:val="00C17878"/>
    <w:rsid w:val="00C17931"/>
    <w:rsid w:val="00C21419"/>
    <w:rsid w:val="00C216A9"/>
    <w:rsid w:val="00C2223E"/>
    <w:rsid w:val="00C22E28"/>
    <w:rsid w:val="00C2363D"/>
    <w:rsid w:val="00C2493C"/>
    <w:rsid w:val="00C31402"/>
    <w:rsid w:val="00C3297F"/>
    <w:rsid w:val="00C32A61"/>
    <w:rsid w:val="00C33280"/>
    <w:rsid w:val="00C33945"/>
    <w:rsid w:val="00C34549"/>
    <w:rsid w:val="00C346A4"/>
    <w:rsid w:val="00C353E0"/>
    <w:rsid w:val="00C35A95"/>
    <w:rsid w:val="00C35F04"/>
    <w:rsid w:val="00C36617"/>
    <w:rsid w:val="00C41161"/>
    <w:rsid w:val="00C41DA4"/>
    <w:rsid w:val="00C42ADB"/>
    <w:rsid w:val="00C43308"/>
    <w:rsid w:val="00C43851"/>
    <w:rsid w:val="00C43A85"/>
    <w:rsid w:val="00C45F98"/>
    <w:rsid w:val="00C4728E"/>
    <w:rsid w:val="00C52A18"/>
    <w:rsid w:val="00C55236"/>
    <w:rsid w:val="00C557AA"/>
    <w:rsid w:val="00C55A1F"/>
    <w:rsid w:val="00C571E5"/>
    <w:rsid w:val="00C57944"/>
    <w:rsid w:val="00C57D81"/>
    <w:rsid w:val="00C6038E"/>
    <w:rsid w:val="00C61D8A"/>
    <w:rsid w:val="00C62B2A"/>
    <w:rsid w:val="00C65B7B"/>
    <w:rsid w:val="00C67095"/>
    <w:rsid w:val="00C707F2"/>
    <w:rsid w:val="00C70C2C"/>
    <w:rsid w:val="00C717A1"/>
    <w:rsid w:val="00C73467"/>
    <w:rsid w:val="00C73E78"/>
    <w:rsid w:val="00C75B7D"/>
    <w:rsid w:val="00C769DB"/>
    <w:rsid w:val="00C76A26"/>
    <w:rsid w:val="00C76AAA"/>
    <w:rsid w:val="00C7742B"/>
    <w:rsid w:val="00C80AD3"/>
    <w:rsid w:val="00C80E8B"/>
    <w:rsid w:val="00C81217"/>
    <w:rsid w:val="00C8233E"/>
    <w:rsid w:val="00C825E0"/>
    <w:rsid w:val="00C852B6"/>
    <w:rsid w:val="00C86EA9"/>
    <w:rsid w:val="00C874FF"/>
    <w:rsid w:val="00C87590"/>
    <w:rsid w:val="00C87FA2"/>
    <w:rsid w:val="00C90013"/>
    <w:rsid w:val="00C90C86"/>
    <w:rsid w:val="00C92160"/>
    <w:rsid w:val="00C94253"/>
    <w:rsid w:val="00C95DF5"/>
    <w:rsid w:val="00CA2AF7"/>
    <w:rsid w:val="00CA4740"/>
    <w:rsid w:val="00CA5697"/>
    <w:rsid w:val="00CA5AAC"/>
    <w:rsid w:val="00CA6B78"/>
    <w:rsid w:val="00CB0254"/>
    <w:rsid w:val="00CB0B94"/>
    <w:rsid w:val="00CB4076"/>
    <w:rsid w:val="00CB4C0F"/>
    <w:rsid w:val="00CB4EEF"/>
    <w:rsid w:val="00CB63CE"/>
    <w:rsid w:val="00CB7C85"/>
    <w:rsid w:val="00CC20AD"/>
    <w:rsid w:val="00CC331F"/>
    <w:rsid w:val="00CC3B20"/>
    <w:rsid w:val="00CC3EED"/>
    <w:rsid w:val="00CC41C7"/>
    <w:rsid w:val="00CC6520"/>
    <w:rsid w:val="00CC6708"/>
    <w:rsid w:val="00CC672E"/>
    <w:rsid w:val="00CD0053"/>
    <w:rsid w:val="00CD01B2"/>
    <w:rsid w:val="00CD0BBF"/>
    <w:rsid w:val="00CD0E40"/>
    <w:rsid w:val="00CD0E46"/>
    <w:rsid w:val="00CD2769"/>
    <w:rsid w:val="00CD4540"/>
    <w:rsid w:val="00CD4C5D"/>
    <w:rsid w:val="00CD5399"/>
    <w:rsid w:val="00CD54C9"/>
    <w:rsid w:val="00CD724E"/>
    <w:rsid w:val="00CD761C"/>
    <w:rsid w:val="00CD7DC6"/>
    <w:rsid w:val="00CE00CD"/>
    <w:rsid w:val="00CE0AC8"/>
    <w:rsid w:val="00CE1FE7"/>
    <w:rsid w:val="00CE421C"/>
    <w:rsid w:val="00CE446F"/>
    <w:rsid w:val="00CE5B3D"/>
    <w:rsid w:val="00CE69EF"/>
    <w:rsid w:val="00CE6DDA"/>
    <w:rsid w:val="00CF0AB4"/>
    <w:rsid w:val="00CF10C3"/>
    <w:rsid w:val="00CF204F"/>
    <w:rsid w:val="00CF37AE"/>
    <w:rsid w:val="00CF3E66"/>
    <w:rsid w:val="00CF4783"/>
    <w:rsid w:val="00CF5E4A"/>
    <w:rsid w:val="00CF65DE"/>
    <w:rsid w:val="00CF7830"/>
    <w:rsid w:val="00D0065D"/>
    <w:rsid w:val="00D051F8"/>
    <w:rsid w:val="00D0559B"/>
    <w:rsid w:val="00D075CD"/>
    <w:rsid w:val="00D07638"/>
    <w:rsid w:val="00D0798F"/>
    <w:rsid w:val="00D11690"/>
    <w:rsid w:val="00D1205E"/>
    <w:rsid w:val="00D133B1"/>
    <w:rsid w:val="00D13B1C"/>
    <w:rsid w:val="00D1509E"/>
    <w:rsid w:val="00D15672"/>
    <w:rsid w:val="00D161F2"/>
    <w:rsid w:val="00D20509"/>
    <w:rsid w:val="00D2180A"/>
    <w:rsid w:val="00D21CA1"/>
    <w:rsid w:val="00D22250"/>
    <w:rsid w:val="00D22AB2"/>
    <w:rsid w:val="00D30071"/>
    <w:rsid w:val="00D3009E"/>
    <w:rsid w:val="00D343B4"/>
    <w:rsid w:val="00D35DCF"/>
    <w:rsid w:val="00D35F11"/>
    <w:rsid w:val="00D364D8"/>
    <w:rsid w:val="00D37FBD"/>
    <w:rsid w:val="00D40401"/>
    <w:rsid w:val="00D414A3"/>
    <w:rsid w:val="00D41AF3"/>
    <w:rsid w:val="00D44134"/>
    <w:rsid w:val="00D44C52"/>
    <w:rsid w:val="00D44F37"/>
    <w:rsid w:val="00D4514B"/>
    <w:rsid w:val="00D4644F"/>
    <w:rsid w:val="00D465E8"/>
    <w:rsid w:val="00D46697"/>
    <w:rsid w:val="00D5088E"/>
    <w:rsid w:val="00D51390"/>
    <w:rsid w:val="00D52BCA"/>
    <w:rsid w:val="00D53D40"/>
    <w:rsid w:val="00D5546B"/>
    <w:rsid w:val="00D556A1"/>
    <w:rsid w:val="00D557B0"/>
    <w:rsid w:val="00D55FCB"/>
    <w:rsid w:val="00D562ED"/>
    <w:rsid w:val="00D57576"/>
    <w:rsid w:val="00D57AF2"/>
    <w:rsid w:val="00D63571"/>
    <w:rsid w:val="00D64B85"/>
    <w:rsid w:val="00D6532B"/>
    <w:rsid w:val="00D701A3"/>
    <w:rsid w:val="00D711C8"/>
    <w:rsid w:val="00D7273C"/>
    <w:rsid w:val="00D741A4"/>
    <w:rsid w:val="00D751B7"/>
    <w:rsid w:val="00D75499"/>
    <w:rsid w:val="00D767B2"/>
    <w:rsid w:val="00D770DF"/>
    <w:rsid w:val="00D77135"/>
    <w:rsid w:val="00D81D3D"/>
    <w:rsid w:val="00D81F46"/>
    <w:rsid w:val="00D83646"/>
    <w:rsid w:val="00D86542"/>
    <w:rsid w:val="00D876DC"/>
    <w:rsid w:val="00D87B8B"/>
    <w:rsid w:val="00D9034F"/>
    <w:rsid w:val="00D90725"/>
    <w:rsid w:val="00D915F3"/>
    <w:rsid w:val="00D91941"/>
    <w:rsid w:val="00D919FD"/>
    <w:rsid w:val="00D93B2E"/>
    <w:rsid w:val="00D94C4B"/>
    <w:rsid w:val="00D94EFD"/>
    <w:rsid w:val="00D94FB3"/>
    <w:rsid w:val="00D95A0A"/>
    <w:rsid w:val="00D96A56"/>
    <w:rsid w:val="00DA08E6"/>
    <w:rsid w:val="00DA1066"/>
    <w:rsid w:val="00DA1665"/>
    <w:rsid w:val="00DA3021"/>
    <w:rsid w:val="00DA30F6"/>
    <w:rsid w:val="00DA3889"/>
    <w:rsid w:val="00DA4035"/>
    <w:rsid w:val="00DA4B33"/>
    <w:rsid w:val="00DA4FDC"/>
    <w:rsid w:val="00DA5312"/>
    <w:rsid w:val="00DA5397"/>
    <w:rsid w:val="00DA5C72"/>
    <w:rsid w:val="00DA6BBF"/>
    <w:rsid w:val="00DA6CCC"/>
    <w:rsid w:val="00DA736D"/>
    <w:rsid w:val="00DB128A"/>
    <w:rsid w:val="00DB15F0"/>
    <w:rsid w:val="00DB1D7E"/>
    <w:rsid w:val="00DB1F08"/>
    <w:rsid w:val="00DB2C49"/>
    <w:rsid w:val="00DB2D96"/>
    <w:rsid w:val="00DB31A9"/>
    <w:rsid w:val="00DB3292"/>
    <w:rsid w:val="00DB4436"/>
    <w:rsid w:val="00DB5EFC"/>
    <w:rsid w:val="00DC089E"/>
    <w:rsid w:val="00DC0B24"/>
    <w:rsid w:val="00DC1F8E"/>
    <w:rsid w:val="00DC2484"/>
    <w:rsid w:val="00DC3362"/>
    <w:rsid w:val="00DC3EAC"/>
    <w:rsid w:val="00DC43A6"/>
    <w:rsid w:val="00DC4EE7"/>
    <w:rsid w:val="00DC52EA"/>
    <w:rsid w:val="00DC69DE"/>
    <w:rsid w:val="00DC6E29"/>
    <w:rsid w:val="00DC737B"/>
    <w:rsid w:val="00DD1418"/>
    <w:rsid w:val="00DD1F6C"/>
    <w:rsid w:val="00DD21DC"/>
    <w:rsid w:val="00DD252D"/>
    <w:rsid w:val="00DD33C8"/>
    <w:rsid w:val="00DD3654"/>
    <w:rsid w:val="00DD5812"/>
    <w:rsid w:val="00DD5881"/>
    <w:rsid w:val="00DD5D25"/>
    <w:rsid w:val="00DD5E12"/>
    <w:rsid w:val="00DE1A24"/>
    <w:rsid w:val="00DE1AE9"/>
    <w:rsid w:val="00DE22D9"/>
    <w:rsid w:val="00DE3272"/>
    <w:rsid w:val="00DE3E9A"/>
    <w:rsid w:val="00DE5C43"/>
    <w:rsid w:val="00DE5C44"/>
    <w:rsid w:val="00DE7A7A"/>
    <w:rsid w:val="00DF0C02"/>
    <w:rsid w:val="00DF3469"/>
    <w:rsid w:val="00DF3AC4"/>
    <w:rsid w:val="00DF48F0"/>
    <w:rsid w:val="00DF6616"/>
    <w:rsid w:val="00DF6FD3"/>
    <w:rsid w:val="00DF7375"/>
    <w:rsid w:val="00DF7CB9"/>
    <w:rsid w:val="00E01037"/>
    <w:rsid w:val="00E010F6"/>
    <w:rsid w:val="00E0165A"/>
    <w:rsid w:val="00E01CB7"/>
    <w:rsid w:val="00E10094"/>
    <w:rsid w:val="00E10BF6"/>
    <w:rsid w:val="00E10E3F"/>
    <w:rsid w:val="00E12A3D"/>
    <w:rsid w:val="00E12E1F"/>
    <w:rsid w:val="00E165EB"/>
    <w:rsid w:val="00E1663D"/>
    <w:rsid w:val="00E16EDF"/>
    <w:rsid w:val="00E1719C"/>
    <w:rsid w:val="00E203B8"/>
    <w:rsid w:val="00E22BA7"/>
    <w:rsid w:val="00E23DA3"/>
    <w:rsid w:val="00E23EF2"/>
    <w:rsid w:val="00E27520"/>
    <w:rsid w:val="00E27895"/>
    <w:rsid w:val="00E30591"/>
    <w:rsid w:val="00E30A6A"/>
    <w:rsid w:val="00E317FF"/>
    <w:rsid w:val="00E32272"/>
    <w:rsid w:val="00E33FE9"/>
    <w:rsid w:val="00E352DA"/>
    <w:rsid w:val="00E41A2D"/>
    <w:rsid w:val="00E423A3"/>
    <w:rsid w:val="00E44F44"/>
    <w:rsid w:val="00E470DF"/>
    <w:rsid w:val="00E4790C"/>
    <w:rsid w:val="00E479AF"/>
    <w:rsid w:val="00E50939"/>
    <w:rsid w:val="00E51168"/>
    <w:rsid w:val="00E51D0B"/>
    <w:rsid w:val="00E51DEE"/>
    <w:rsid w:val="00E530D2"/>
    <w:rsid w:val="00E541F4"/>
    <w:rsid w:val="00E55457"/>
    <w:rsid w:val="00E55C44"/>
    <w:rsid w:val="00E55CCB"/>
    <w:rsid w:val="00E61379"/>
    <w:rsid w:val="00E6224B"/>
    <w:rsid w:val="00E6258C"/>
    <w:rsid w:val="00E62857"/>
    <w:rsid w:val="00E63047"/>
    <w:rsid w:val="00E63AD2"/>
    <w:rsid w:val="00E63BAE"/>
    <w:rsid w:val="00E63D1A"/>
    <w:rsid w:val="00E64052"/>
    <w:rsid w:val="00E64EDD"/>
    <w:rsid w:val="00E65696"/>
    <w:rsid w:val="00E65779"/>
    <w:rsid w:val="00E66728"/>
    <w:rsid w:val="00E67EEA"/>
    <w:rsid w:val="00E67F7E"/>
    <w:rsid w:val="00E706CC"/>
    <w:rsid w:val="00E71F17"/>
    <w:rsid w:val="00E73756"/>
    <w:rsid w:val="00E73990"/>
    <w:rsid w:val="00E749FD"/>
    <w:rsid w:val="00E74CC4"/>
    <w:rsid w:val="00E75519"/>
    <w:rsid w:val="00E76D5F"/>
    <w:rsid w:val="00E76F6C"/>
    <w:rsid w:val="00E7722F"/>
    <w:rsid w:val="00E82142"/>
    <w:rsid w:val="00E822E1"/>
    <w:rsid w:val="00E832FC"/>
    <w:rsid w:val="00E839A2"/>
    <w:rsid w:val="00E83EA8"/>
    <w:rsid w:val="00E83EC2"/>
    <w:rsid w:val="00E859C8"/>
    <w:rsid w:val="00E85FA8"/>
    <w:rsid w:val="00E86AA8"/>
    <w:rsid w:val="00E87624"/>
    <w:rsid w:val="00E87C95"/>
    <w:rsid w:val="00E90EFA"/>
    <w:rsid w:val="00E90FD0"/>
    <w:rsid w:val="00E93C7C"/>
    <w:rsid w:val="00E95947"/>
    <w:rsid w:val="00E9651F"/>
    <w:rsid w:val="00E965B7"/>
    <w:rsid w:val="00E97445"/>
    <w:rsid w:val="00E9747B"/>
    <w:rsid w:val="00E976E7"/>
    <w:rsid w:val="00E97E99"/>
    <w:rsid w:val="00EA1270"/>
    <w:rsid w:val="00EA2A84"/>
    <w:rsid w:val="00EA31D3"/>
    <w:rsid w:val="00EA37F7"/>
    <w:rsid w:val="00EA4378"/>
    <w:rsid w:val="00EA4591"/>
    <w:rsid w:val="00EA5742"/>
    <w:rsid w:val="00EA6AFC"/>
    <w:rsid w:val="00EB0780"/>
    <w:rsid w:val="00EB12F4"/>
    <w:rsid w:val="00EB3A98"/>
    <w:rsid w:val="00EB44F7"/>
    <w:rsid w:val="00EB5702"/>
    <w:rsid w:val="00EB662A"/>
    <w:rsid w:val="00EB6ABA"/>
    <w:rsid w:val="00EC22C5"/>
    <w:rsid w:val="00EC2845"/>
    <w:rsid w:val="00EC2A04"/>
    <w:rsid w:val="00EC48CE"/>
    <w:rsid w:val="00EC4E46"/>
    <w:rsid w:val="00EC5548"/>
    <w:rsid w:val="00EC6FC0"/>
    <w:rsid w:val="00EC7629"/>
    <w:rsid w:val="00ED0506"/>
    <w:rsid w:val="00ED0FC1"/>
    <w:rsid w:val="00ED1696"/>
    <w:rsid w:val="00ED25C6"/>
    <w:rsid w:val="00ED25C9"/>
    <w:rsid w:val="00ED3910"/>
    <w:rsid w:val="00ED5861"/>
    <w:rsid w:val="00ED790B"/>
    <w:rsid w:val="00EE0EB5"/>
    <w:rsid w:val="00EE1822"/>
    <w:rsid w:val="00EE3691"/>
    <w:rsid w:val="00EE3F5B"/>
    <w:rsid w:val="00EE405D"/>
    <w:rsid w:val="00EE47EB"/>
    <w:rsid w:val="00EE58CB"/>
    <w:rsid w:val="00EE6941"/>
    <w:rsid w:val="00EE6AD0"/>
    <w:rsid w:val="00EF43E9"/>
    <w:rsid w:val="00EF4D8D"/>
    <w:rsid w:val="00EF5028"/>
    <w:rsid w:val="00EF58DD"/>
    <w:rsid w:val="00EF5943"/>
    <w:rsid w:val="00EF5CAC"/>
    <w:rsid w:val="00EF68FE"/>
    <w:rsid w:val="00EF7676"/>
    <w:rsid w:val="00F01F04"/>
    <w:rsid w:val="00F039C4"/>
    <w:rsid w:val="00F04596"/>
    <w:rsid w:val="00F04F38"/>
    <w:rsid w:val="00F05579"/>
    <w:rsid w:val="00F069A1"/>
    <w:rsid w:val="00F077D8"/>
    <w:rsid w:val="00F077ED"/>
    <w:rsid w:val="00F11593"/>
    <w:rsid w:val="00F115F1"/>
    <w:rsid w:val="00F11BE2"/>
    <w:rsid w:val="00F11FB4"/>
    <w:rsid w:val="00F12B1A"/>
    <w:rsid w:val="00F12ECA"/>
    <w:rsid w:val="00F143CB"/>
    <w:rsid w:val="00F14EA3"/>
    <w:rsid w:val="00F1602E"/>
    <w:rsid w:val="00F1747C"/>
    <w:rsid w:val="00F17685"/>
    <w:rsid w:val="00F17C64"/>
    <w:rsid w:val="00F2090E"/>
    <w:rsid w:val="00F2097C"/>
    <w:rsid w:val="00F20C46"/>
    <w:rsid w:val="00F21EFB"/>
    <w:rsid w:val="00F24376"/>
    <w:rsid w:val="00F24866"/>
    <w:rsid w:val="00F2649D"/>
    <w:rsid w:val="00F30EF0"/>
    <w:rsid w:val="00F32693"/>
    <w:rsid w:val="00F33B04"/>
    <w:rsid w:val="00F33BDB"/>
    <w:rsid w:val="00F36A91"/>
    <w:rsid w:val="00F36DCF"/>
    <w:rsid w:val="00F370E0"/>
    <w:rsid w:val="00F3776A"/>
    <w:rsid w:val="00F4039F"/>
    <w:rsid w:val="00F40BEF"/>
    <w:rsid w:val="00F4273E"/>
    <w:rsid w:val="00F43B1A"/>
    <w:rsid w:val="00F43E91"/>
    <w:rsid w:val="00F44F9C"/>
    <w:rsid w:val="00F450C6"/>
    <w:rsid w:val="00F4553C"/>
    <w:rsid w:val="00F45BA6"/>
    <w:rsid w:val="00F46218"/>
    <w:rsid w:val="00F4721E"/>
    <w:rsid w:val="00F47578"/>
    <w:rsid w:val="00F51409"/>
    <w:rsid w:val="00F532BC"/>
    <w:rsid w:val="00F55C4C"/>
    <w:rsid w:val="00F5739B"/>
    <w:rsid w:val="00F62177"/>
    <w:rsid w:val="00F62765"/>
    <w:rsid w:val="00F62BB0"/>
    <w:rsid w:val="00F64A11"/>
    <w:rsid w:val="00F6633C"/>
    <w:rsid w:val="00F669FB"/>
    <w:rsid w:val="00F6732F"/>
    <w:rsid w:val="00F70417"/>
    <w:rsid w:val="00F707CE"/>
    <w:rsid w:val="00F70883"/>
    <w:rsid w:val="00F715C0"/>
    <w:rsid w:val="00F71BE9"/>
    <w:rsid w:val="00F71FF9"/>
    <w:rsid w:val="00F7244A"/>
    <w:rsid w:val="00F724D2"/>
    <w:rsid w:val="00F727BB"/>
    <w:rsid w:val="00F74576"/>
    <w:rsid w:val="00F75CA3"/>
    <w:rsid w:val="00F764B3"/>
    <w:rsid w:val="00F77450"/>
    <w:rsid w:val="00F77609"/>
    <w:rsid w:val="00F825AE"/>
    <w:rsid w:val="00F8458D"/>
    <w:rsid w:val="00F85C79"/>
    <w:rsid w:val="00F90096"/>
    <w:rsid w:val="00F90384"/>
    <w:rsid w:val="00F91556"/>
    <w:rsid w:val="00F916C1"/>
    <w:rsid w:val="00F9209D"/>
    <w:rsid w:val="00F927D9"/>
    <w:rsid w:val="00F93C13"/>
    <w:rsid w:val="00F9556E"/>
    <w:rsid w:val="00F95E9D"/>
    <w:rsid w:val="00F9622C"/>
    <w:rsid w:val="00F963A9"/>
    <w:rsid w:val="00F96960"/>
    <w:rsid w:val="00F97E03"/>
    <w:rsid w:val="00FA0A6F"/>
    <w:rsid w:val="00FA1BE6"/>
    <w:rsid w:val="00FA1D2F"/>
    <w:rsid w:val="00FA23C7"/>
    <w:rsid w:val="00FA2BB4"/>
    <w:rsid w:val="00FA495E"/>
    <w:rsid w:val="00FA54B0"/>
    <w:rsid w:val="00FA5C25"/>
    <w:rsid w:val="00FA5DB8"/>
    <w:rsid w:val="00FA6269"/>
    <w:rsid w:val="00FA781D"/>
    <w:rsid w:val="00FB1AFA"/>
    <w:rsid w:val="00FB35FE"/>
    <w:rsid w:val="00FB3F6F"/>
    <w:rsid w:val="00FB4175"/>
    <w:rsid w:val="00FB639D"/>
    <w:rsid w:val="00FC040B"/>
    <w:rsid w:val="00FC0C43"/>
    <w:rsid w:val="00FC241A"/>
    <w:rsid w:val="00FC2A23"/>
    <w:rsid w:val="00FC2ABE"/>
    <w:rsid w:val="00FC44CB"/>
    <w:rsid w:val="00FD0C4B"/>
    <w:rsid w:val="00FD158C"/>
    <w:rsid w:val="00FD166F"/>
    <w:rsid w:val="00FD2044"/>
    <w:rsid w:val="00FD274C"/>
    <w:rsid w:val="00FD35A6"/>
    <w:rsid w:val="00FE0AC0"/>
    <w:rsid w:val="00FE234E"/>
    <w:rsid w:val="00FE36F4"/>
    <w:rsid w:val="00FE3F5E"/>
    <w:rsid w:val="00FE3FF7"/>
    <w:rsid w:val="00FE40C7"/>
    <w:rsid w:val="00FE40FF"/>
    <w:rsid w:val="00FE4BF2"/>
    <w:rsid w:val="00FE518A"/>
    <w:rsid w:val="00FE564A"/>
    <w:rsid w:val="00FE5C56"/>
    <w:rsid w:val="00FE6D37"/>
    <w:rsid w:val="00FF0DE5"/>
    <w:rsid w:val="00FF10D7"/>
    <w:rsid w:val="00FF1649"/>
    <w:rsid w:val="00FF2129"/>
    <w:rsid w:val="00FF4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89"/>
    <o:shapelayout v:ext="edit">
      <o:idmap v:ext="edit" data="1"/>
    </o:shapelayout>
  </w:shapeDefaults>
  <w:decimalSymbol w:val="."/>
  <w:listSeparator w:val=","/>
  <w14:docId w14:val="52E64D19"/>
  <w15:docId w15:val="{4472692A-020D-40E5-9C01-67FD4C2C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1182B"/>
    <w:rPr>
      <w:sz w:val="24"/>
      <w:szCs w:val="24"/>
    </w:rPr>
  </w:style>
  <w:style w:type="paragraph" w:styleId="Heading1">
    <w:name w:val="heading 1"/>
    <w:aliases w:val="h1"/>
    <w:basedOn w:val="Normal"/>
    <w:next w:val="BodyText"/>
    <w:link w:val="Heading1Char"/>
    <w:qFormat/>
    <w:rsid w:val="00FF2129"/>
    <w:pPr>
      <w:keepNext/>
      <w:numPr>
        <w:numId w:val="6"/>
      </w:numPr>
      <w:spacing w:after="240"/>
      <w:outlineLvl w:val="0"/>
    </w:pPr>
    <w:rPr>
      <w:b/>
      <w:caps/>
      <w:szCs w:val="20"/>
    </w:rPr>
  </w:style>
  <w:style w:type="paragraph" w:styleId="Heading2">
    <w:name w:val="heading 2"/>
    <w:aliases w:val="h2"/>
    <w:basedOn w:val="Normal"/>
    <w:next w:val="BodyText"/>
    <w:link w:val="Heading2Char"/>
    <w:qFormat/>
    <w:rsid w:val="00FF2129"/>
    <w:pPr>
      <w:keepNext/>
      <w:numPr>
        <w:ilvl w:val="1"/>
        <w:numId w:val="6"/>
      </w:numPr>
      <w:tabs>
        <w:tab w:val="left" w:pos="720"/>
      </w:tabs>
      <w:spacing w:before="240" w:after="240"/>
      <w:outlineLvl w:val="1"/>
    </w:pPr>
    <w:rPr>
      <w:b/>
      <w:szCs w:val="20"/>
    </w:rPr>
  </w:style>
  <w:style w:type="paragraph" w:styleId="Heading3">
    <w:name w:val="heading 3"/>
    <w:aliases w:val="h3"/>
    <w:basedOn w:val="Normal"/>
    <w:next w:val="Normal"/>
    <w:link w:val="Heading3Char"/>
    <w:qFormat/>
    <w:rsid w:val="00FF2129"/>
    <w:pPr>
      <w:keepNext/>
      <w:numPr>
        <w:ilvl w:val="2"/>
        <w:numId w:val="6"/>
      </w:numPr>
      <w:spacing w:before="240" w:after="60"/>
      <w:outlineLvl w:val="2"/>
    </w:pPr>
    <w:rPr>
      <w:rFonts w:ascii="Arial" w:hAnsi="Arial" w:cs="Arial"/>
      <w:b/>
      <w:bCs/>
      <w:sz w:val="26"/>
      <w:szCs w:val="26"/>
    </w:rPr>
  </w:style>
  <w:style w:type="paragraph" w:styleId="Heading4">
    <w:name w:val="heading 4"/>
    <w:aliases w:val="h4,delete"/>
    <w:basedOn w:val="Normal"/>
    <w:next w:val="Normal"/>
    <w:link w:val="Heading4Char"/>
    <w:qFormat/>
    <w:rsid w:val="00FF2129"/>
    <w:pPr>
      <w:keepNext/>
      <w:numPr>
        <w:ilvl w:val="3"/>
        <w:numId w:val="6"/>
      </w:numPr>
      <w:spacing w:before="240" w:after="60"/>
      <w:outlineLvl w:val="3"/>
    </w:pPr>
    <w:rPr>
      <w:b/>
      <w:bCs/>
      <w:sz w:val="28"/>
      <w:szCs w:val="28"/>
    </w:rPr>
  </w:style>
  <w:style w:type="paragraph" w:styleId="Heading5">
    <w:name w:val="heading 5"/>
    <w:aliases w:val="h5"/>
    <w:basedOn w:val="Normal"/>
    <w:next w:val="Normal"/>
    <w:link w:val="Heading5Char"/>
    <w:qFormat/>
    <w:rsid w:val="00FF2129"/>
    <w:pPr>
      <w:numPr>
        <w:ilvl w:val="4"/>
        <w:numId w:val="6"/>
      </w:numPr>
      <w:spacing w:before="240" w:after="60"/>
      <w:outlineLvl w:val="4"/>
    </w:pPr>
    <w:rPr>
      <w:b/>
      <w:bCs/>
      <w:i/>
      <w:iCs/>
      <w:sz w:val="26"/>
      <w:szCs w:val="26"/>
    </w:rPr>
  </w:style>
  <w:style w:type="paragraph" w:styleId="Heading6">
    <w:name w:val="heading 6"/>
    <w:aliases w:val="h6"/>
    <w:basedOn w:val="Normal"/>
    <w:next w:val="BodyText"/>
    <w:link w:val="Heading6Char"/>
    <w:qFormat/>
    <w:rsid w:val="00FF2129"/>
    <w:pPr>
      <w:keepNext/>
      <w:numPr>
        <w:ilvl w:val="5"/>
        <w:numId w:val="6"/>
      </w:numPr>
      <w:tabs>
        <w:tab w:val="left" w:pos="1584"/>
      </w:tabs>
      <w:spacing w:before="240" w:after="240"/>
      <w:outlineLvl w:val="5"/>
    </w:pPr>
    <w:rPr>
      <w:b/>
      <w:bCs/>
      <w:szCs w:val="22"/>
    </w:rPr>
  </w:style>
  <w:style w:type="paragraph" w:styleId="Heading7">
    <w:name w:val="heading 7"/>
    <w:basedOn w:val="Normal"/>
    <w:next w:val="BodyText"/>
    <w:link w:val="Heading7Char"/>
    <w:qFormat/>
    <w:rsid w:val="00FF2129"/>
    <w:pPr>
      <w:keepNext/>
      <w:tabs>
        <w:tab w:val="num" w:pos="1296"/>
        <w:tab w:val="left" w:pos="1728"/>
      </w:tabs>
      <w:spacing w:before="240" w:after="240"/>
      <w:ind w:left="1296" w:hanging="1296"/>
      <w:outlineLvl w:val="6"/>
    </w:pPr>
  </w:style>
  <w:style w:type="paragraph" w:styleId="Heading8">
    <w:name w:val="heading 8"/>
    <w:basedOn w:val="Normal"/>
    <w:next w:val="BodyText"/>
    <w:link w:val="Heading8Char"/>
    <w:qFormat/>
    <w:rsid w:val="00FF2129"/>
    <w:pPr>
      <w:keepNext/>
      <w:tabs>
        <w:tab w:val="num" w:pos="1440"/>
        <w:tab w:val="left" w:pos="1872"/>
      </w:tabs>
      <w:spacing w:before="240" w:after="240"/>
      <w:ind w:left="1440" w:hanging="1440"/>
      <w:outlineLvl w:val="7"/>
    </w:pPr>
    <w:rPr>
      <w:i/>
      <w:iCs/>
    </w:rPr>
  </w:style>
  <w:style w:type="paragraph" w:styleId="Heading9">
    <w:name w:val="heading 9"/>
    <w:basedOn w:val="Normal"/>
    <w:next w:val="BodyText"/>
    <w:link w:val="Heading9Char"/>
    <w:qFormat/>
    <w:rsid w:val="00FF2129"/>
    <w:pPr>
      <w:keepNext/>
      <w:tabs>
        <w:tab w:val="num" w:pos="1584"/>
        <w:tab w:val="left" w:pos="2160"/>
      </w:tabs>
      <w:spacing w:before="240" w:after="240"/>
      <w:ind w:left="1584" w:hanging="1584"/>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tructions">
    <w:name w:val="Instructions"/>
    <w:basedOn w:val="Normal"/>
    <w:link w:val="InstructionsChar"/>
    <w:rsid w:val="00FF2129"/>
    <w:pPr>
      <w:spacing w:after="240"/>
    </w:pPr>
    <w:rPr>
      <w:b/>
      <w:i/>
      <w:iCs/>
    </w:rPr>
  </w:style>
  <w:style w:type="paragraph" w:styleId="List">
    <w:name w:val="List"/>
    <w:aliases w:val=" Char1,Char1, Char2 Char Char Char Char"/>
    <w:basedOn w:val="Normal"/>
    <w:link w:val="ListChar"/>
    <w:rsid w:val="00FF2129"/>
    <w:pPr>
      <w:spacing w:after="240"/>
      <w:ind w:left="1080" w:hanging="720"/>
    </w:p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rsid w:val="00FF2129"/>
    <w:pPr>
      <w:spacing w:after="240"/>
    </w:pPr>
    <w:rPr>
      <w:iCs/>
    </w:rPr>
  </w:style>
  <w:style w:type="paragraph" w:customStyle="1" w:styleId="H5">
    <w:name w:val="H5"/>
    <w:basedOn w:val="Normal"/>
    <w:next w:val="BodyText"/>
    <w:link w:val="H5Char"/>
    <w:rsid w:val="00FF2129"/>
    <w:pPr>
      <w:keepNext/>
      <w:tabs>
        <w:tab w:val="left" w:pos="1620"/>
      </w:tabs>
      <w:spacing w:before="240" w:after="240"/>
      <w:ind w:left="1620" w:hanging="1620"/>
      <w:outlineLvl w:val="4"/>
    </w:pPr>
    <w:rPr>
      <w:b/>
      <w:bCs/>
      <w:i/>
      <w:iCs/>
      <w:szCs w:val="26"/>
    </w:rPr>
  </w:style>
  <w:style w:type="paragraph" w:customStyle="1" w:styleId="H3">
    <w:name w:val="H3"/>
    <w:basedOn w:val="Normal"/>
    <w:next w:val="BodyText"/>
    <w:link w:val="H3Char"/>
    <w:rsid w:val="00FF2129"/>
    <w:pPr>
      <w:keepNext/>
      <w:tabs>
        <w:tab w:val="left" w:pos="1080"/>
      </w:tabs>
      <w:spacing w:before="240" w:after="240"/>
      <w:ind w:left="1080" w:hanging="1080"/>
      <w:outlineLvl w:val="2"/>
    </w:pPr>
    <w:rPr>
      <w:b/>
      <w:bCs/>
      <w:i/>
    </w:rPr>
  </w:style>
  <w:style w:type="paragraph" w:customStyle="1" w:styleId="H4">
    <w:name w:val="H4"/>
    <w:basedOn w:val="Normal"/>
    <w:next w:val="BodyText"/>
    <w:link w:val="H4Char"/>
    <w:rsid w:val="00FF2129"/>
    <w:pPr>
      <w:keepNext/>
      <w:widowControl w:val="0"/>
      <w:tabs>
        <w:tab w:val="left" w:pos="1260"/>
      </w:tabs>
      <w:spacing w:before="240" w:after="240"/>
      <w:ind w:left="1260" w:hanging="1260"/>
      <w:outlineLvl w:val="3"/>
    </w:pPr>
    <w:rPr>
      <w:b/>
      <w:bCs/>
      <w:snapToGrid w:val="0"/>
    </w:rPr>
  </w:style>
  <w:style w:type="table" w:customStyle="1" w:styleId="BoxedLanguage">
    <w:name w:val="Boxed Language"/>
    <w:basedOn w:val="TableNormal"/>
    <w:rsid w:val="00FF2129"/>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character" w:customStyle="1" w:styleId="ListChar">
    <w:name w:val="List Char"/>
    <w:aliases w:val=" Char1 Char1,Char1 Char, Char2 Char Char Char Char Char"/>
    <w:link w:val="List"/>
    <w:rsid w:val="00FF2129"/>
    <w:rPr>
      <w:sz w:val="24"/>
      <w:szCs w:val="24"/>
      <w:lang w:val="en-US" w:eastAsia="en-US" w:bidi="ar-SA"/>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1,... Char1"/>
    <w:link w:val="BodyText"/>
    <w:rsid w:val="00FF2129"/>
    <w:rPr>
      <w:iCs/>
      <w:sz w:val="24"/>
      <w:szCs w:val="24"/>
      <w:lang w:val="en-US" w:eastAsia="en-US" w:bidi="ar-SA"/>
    </w:rPr>
  </w:style>
  <w:style w:type="character" w:customStyle="1" w:styleId="H4Char">
    <w:name w:val="H4 Char"/>
    <w:link w:val="H4"/>
    <w:rsid w:val="00FF2129"/>
    <w:rPr>
      <w:b/>
      <w:bCs/>
      <w:snapToGrid w:val="0"/>
      <w:sz w:val="24"/>
      <w:szCs w:val="24"/>
      <w:lang w:val="en-US" w:eastAsia="en-US" w:bidi="ar-SA"/>
    </w:rPr>
  </w:style>
  <w:style w:type="character" w:customStyle="1" w:styleId="InstructionsChar">
    <w:name w:val="Instructions Char"/>
    <w:link w:val="Instructions"/>
    <w:rsid w:val="00FF2129"/>
    <w:rPr>
      <w:b/>
      <w:i/>
      <w:iCs/>
      <w:sz w:val="24"/>
      <w:szCs w:val="24"/>
      <w:lang w:val="en-US" w:eastAsia="en-US" w:bidi="ar-SA"/>
    </w:rPr>
  </w:style>
  <w:style w:type="character" w:customStyle="1" w:styleId="H3Char">
    <w:name w:val="H3 Char"/>
    <w:link w:val="H3"/>
    <w:rsid w:val="00FF2129"/>
    <w:rPr>
      <w:b/>
      <w:bCs/>
      <w:i/>
      <w:sz w:val="24"/>
      <w:szCs w:val="24"/>
      <w:lang w:val="en-US" w:eastAsia="en-US" w:bidi="ar-SA"/>
    </w:rPr>
  </w:style>
  <w:style w:type="paragraph" w:customStyle="1" w:styleId="BodyTextNumbered">
    <w:name w:val="Body Text Numbered"/>
    <w:basedOn w:val="Normal"/>
    <w:link w:val="BodyTextNumberedChar"/>
    <w:rsid w:val="00FF2129"/>
    <w:pPr>
      <w:spacing w:after="240"/>
      <w:ind w:left="720" w:hanging="720"/>
    </w:pPr>
    <w:rPr>
      <w:iCs/>
    </w:rPr>
  </w:style>
  <w:style w:type="character" w:customStyle="1" w:styleId="BodyTextNumberedChar">
    <w:name w:val="Body Text Numbered Char"/>
    <w:link w:val="BodyTextNumbered"/>
    <w:rsid w:val="00FF2129"/>
    <w:rPr>
      <w:iCs/>
      <w:sz w:val="24"/>
      <w:szCs w:val="24"/>
      <w:lang w:val="en-US" w:eastAsia="en-US" w:bidi="ar-SA"/>
    </w:rPr>
  </w:style>
  <w:style w:type="character" w:customStyle="1" w:styleId="H5Char">
    <w:name w:val="H5 Char"/>
    <w:link w:val="H5"/>
    <w:rsid w:val="00FF2129"/>
    <w:rPr>
      <w:b/>
      <w:bCs/>
      <w:i/>
      <w:iCs/>
      <w:sz w:val="24"/>
      <w:szCs w:val="26"/>
      <w:lang w:val="en-US" w:eastAsia="en-US" w:bidi="ar-SA"/>
    </w:rPr>
  </w:style>
  <w:style w:type="paragraph" w:customStyle="1" w:styleId="Spaceafterbox">
    <w:name w:val="Space after box"/>
    <w:basedOn w:val="Normal"/>
    <w:rsid w:val="00FF2129"/>
    <w:rPr>
      <w:szCs w:val="20"/>
    </w:rPr>
  </w:style>
  <w:style w:type="paragraph" w:styleId="List2">
    <w:name w:val="List 2"/>
    <w:aliases w:val=" Char2 Char Char, Char2"/>
    <w:basedOn w:val="Normal"/>
    <w:link w:val="List2Char"/>
    <w:rsid w:val="00FF2129"/>
    <w:pPr>
      <w:ind w:left="720" w:hanging="360"/>
    </w:pPr>
  </w:style>
  <w:style w:type="table" w:styleId="TableGrid">
    <w:name w:val="Table Grid"/>
    <w:basedOn w:val="TableNormal"/>
    <w:rsid w:val="00FF21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Char1 Char Char Char,Body Text Char2 Char Char Char1"/>
    <w:rsid w:val="00FF2129"/>
    <w:rPr>
      <w:iCs/>
      <w:sz w:val="24"/>
      <w:lang w:val="en-US" w:eastAsia="en-US" w:bidi="ar-SA"/>
    </w:rPr>
  </w:style>
  <w:style w:type="paragraph" w:styleId="List3">
    <w:name w:val="List 3"/>
    <w:basedOn w:val="Normal"/>
    <w:rsid w:val="00FF2129"/>
    <w:pPr>
      <w:ind w:left="1080" w:hanging="360"/>
    </w:pPr>
  </w:style>
  <w:style w:type="paragraph" w:styleId="BodyTextIndent">
    <w:name w:val="Body Text Indent"/>
    <w:aliases w:val=" Char"/>
    <w:basedOn w:val="Normal"/>
    <w:link w:val="BodyTextIndentChar"/>
    <w:rsid w:val="00FF2129"/>
    <w:pPr>
      <w:spacing w:after="240"/>
      <w:ind w:left="720"/>
    </w:pPr>
    <w:rPr>
      <w:iCs/>
    </w:rPr>
  </w:style>
  <w:style w:type="character" w:customStyle="1" w:styleId="VariableDefinitionChar">
    <w:name w:val="Variable Definition Char"/>
    <w:link w:val="VariableDefinition"/>
    <w:rsid w:val="00FF2129"/>
    <w:rPr>
      <w:iCs w:val="0"/>
      <w:sz w:val="24"/>
      <w:szCs w:val="24"/>
      <w:lang w:val="en-US" w:eastAsia="en-US" w:bidi="ar-SA"/>
    </w:rPr>
  </w:style>
  <w:style w:type="paragraph" w:customStyle="1" w:styleId="BulletIndent">
    <w:name w:val="Bullet Indent"/>
    <w:basedOn w:val="Normal"/>
    <w:link w:val="BulletIndentChar"/>
    <w:rsid w:val="00FF2129"/>
    <w:pPr>
      <w:numPr>
        <w:numId w:val="2"/>
      </w:numPr>
      <w:spacing w:after="180"/>
    </w:pPr>
  </w:style>
  <w:style w:type="paragraph" w:styleId="Footer">
    <w:name w:val="footer"/>
    <w:basedOn w:val="Normal"/>
    <w:link w:val="FooterChar"/>
    <w:rsid w:val="00FF2129"/>
    <w:pPr>
      <w:pBdr>
        <w:top w:val="single" w:sz="4" w:space="0" w:color="auto"/>
      </w:pBdr>
      <w:tabs>
        <w:tab w:val="center" w:pos="4680"/>
        <w:tab w:val="right" w:pos="9360"/>
      </w:tabs>
      <w:spacing w:before="120" w:after="120"/>
    </w:pPr>
    <w:rPr>
      <w:smallCaps/>
      <w:sz w:val="20"/>
      <w:szCs w:val="20"/>
    </w:rPr>
  </w:style>
  <w:style w:type="paragraph" w:styleId="FootnoteText">
    <w:name w:val="footnote text"/>
    <w:basedOn w:val="Normal"/>
    <w:link w:val="FootnoteTextChar"/>
    <w:rsid w:val="00FF2129"/>
    <w:rPr>
      <w:sz w:val="18"/>
      <w:szCs w:val="20"/>
    </w:rPr>
  </w:style>
  <w:style w:type="paragraph" w:styleId="Header">
    <w:name w:val="header"/>
    <w:basedOn w:val="Normal"/>
    <w:link w:val="HeaderChar"/>
    <w:rsid w:val="00FF2129"/>
    <w:pPr>
      <w:pBdr>
        <w:bottom w:val="single" w:sz="4" w:space="1" w:color="auto"/>
      </w:pBdr>
      <w:tabs>
        <w:tab w:val="center" w:pos="4680"/>
        <w:tab w:val="right" w:pos="9360"/>
      </w:tabs>
      <w:jc w:val="right"/>
    </w:pPr>
    <w:rPr>
      <w:smallCaps/>
      <w:sz w:val="20"/>
      <w:szCs w:val="20"/>
    </w:rPr>
  </w:style>
  <w:style w:type="character" w:styleId="Hyperlink">
    <w:name w:val="Hyperlink"/>
    <w:uiPriority w:val="99"/>
    <w:rsid w:val="00FF2129"/>
    <w:rPr>
      <w:color w:val="0000FF"/>
      <w:u w:val="single"/>
    </w:rPr>
  </w:style>
  <w:style w:type="paragraph" w:styleId="TOC1">
    <w:name w:val="toc 1"/>
    <w:basedOn w:val="Normal"/>
    <w:next w:val="Normal"/>
    <w:autoRedefine/>
    <w:rsid w:val="002E0760"/>
    <w:pPr>
      <w:tabs>
        <w:tab w:val="left" w:pos="540"/>
        <w:tab w:val="right" w:leader="dot" w:pos="9360"/>
      </w:tabs>
      <w:spacing w:before="120" w:after="120"/>
      <w:ind w:left="540" w:right="720" w:hanging="540"/>
    </w:pPr>
    <w:rPr>
      <w:rFonts w:ascii="Times New Roman Bold" w:hAnsi="Times New Roman Bold"/>
      <w:b/>
      <w:bCs/>
      <w:noProof/>
    </w:rPr>
  </w:style>
  <w:style w:type="paragraph" w:styleId="TOC2">
    <w:name w:val="toc 2"/>
    <w:basedOn w:val="Normal"/>
    <w:next w:val="Normal"/>
    <w:autoRedefine/>
    <w:rsid w:val="00FF2129"/>
    <w:pPr>
      <w:tabs>
        <w:tab w:val="left" w:pos="1260"/>
        <w:tab w:val="right" w:leader="dot" w:pos="9360"/>
      </w:tabs>
      <w:ind w:left="1260" w:right="720" w:hanging="720"/>
    </w:pPr>
    <w:rPr>
      <w:sz w:val="20"/>
      <w:szCs w:val="20"/>
    </w:rPr>
  </w:style>
  <w:style w:type="paragraph" w:styleId="TOC3">
    <w:name w:val="toc 3"/>
    <w:basedOn w:val="Normal"/>
    <w:next w:val="Normal"/>
    <w:autoRedefine/>
    <w:rsid w:val="00FF2129"/>
    <w:pPr>
      <w:tabs>
        <w:tab w:val="left" w:pos="1980"/>
        <w:tab w:val="right" w:leader="dot" w:pos="9360"/>
      </w:tabs>
      <w:ind w:left="1980" w:right="720" w:hanging="900"/>
    </w:pPr>
    <w:rPr>
      <w:i/>
      <w:iCs/>
      <w:sz w:val="20"/>
      <w:szCs w:val="20"/>
    </w:rPr>
  </w:style>
  <w:style w:type="character" w:styleId="PageNumber">
    <w:name w:val="page number"/>
    <w:basedOn w:val="DefaultParagraphFont"/>
    <w:rsid w:val="00FF2129"/>
  </w:style>
  <w:style w:type="paragraph" w:styleId="TOC4">
    <w:name w:val="toc 4"/>
    <w:basedOn w:val="Normal"/>
    <w:next w:val="Normal"/>
    <w:autoRedefine/>
    <w:rsid w:val="00D751B7"/>
    <w:pPr>
      <w:tabs>
        <w:tab w:val="left" w:pos="2700"/>
        <w:tab w:val="right" w:leader="dot" w:pos="9360"/>
      </w:tabs>
      <w:ind w:left="2700" w:right="720" w:hanging="1080"/>
    </w:pPr>
    <w:rPr>
      <w:sz w:val="18"/>
      <w:szCs w:val="18"/>
    </w:rPr>
  </w:style>
  <w:style w:type="paragraph" w:styleId="TOC5">
    <w:name w:val="toc 5"/>
    <w:basedOn w:val="Normal"/>
    <w:next w:val="Normal"/>
    <w:autoRedefine/>
    <w:rsid w:val="0018526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FF2129"/>
    <w:pPr>
      <w:tabs>
        <w:tab w:val="left" w:pos="4500"/>
        <w:tab w:val="right" w:leader="dot" w:pos="9360"/>
      </w:tabs>
      <w:ind w:left="4500" w:right="720" w:hanging="1440"/>
    </w:pPr>
    <w:rPr>
      <w:sz w:val="18"/>
      <w:szCs w:val="18"/>
    </w:rPr>
  </w:style>
  <w:style w:type="paragraph" w:styleId="TOC7">
    <w:name w:val="toc 7"/>
    <w:basedOn w:val="Normal"/>
    <w:next w:val="Normal"/>
    <w:autoRedefine/>
    <w:rsid w:val="00FF2129"/>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FF2129"/>
    <w:pPr>
      <w:ind w:left="1680"/>
    </w:pPr>
    <w:rPr>
      <w:sz w:val="18"/>
      <w:szCs w:val="18"/>
    </w:rPr>
  </w:style>
  <w:style w:type="paragraph" w:styleId="TOC9">
    <w:name w:val="toc 9"/>
    <w:basedOn w:val="Normal"/>
    <w:next w:val="Normal"/>
    <w:autoRedefine/>
    <w:rsid w:val="00FF2129"/>
    <w:pPr>
      <w:ind w:left="1920"/>
    </w:pPr>
    <w:rPr>
      <w:sz w:val="18"/>
      <w:szCs w:val="18"/>
    </w:rPr>
  </w:style>
  <w:style w:type="paragraph" w:customStyle="1" w:styleId="H2">
    <w:name w:val="H2"/>
    <w:basedOn w:val="Heading2"/>
    <w:next w:val="BodyText"/>
    <w:link w:val="H2Char"/>
    <w:rsid w:val="00FF2129"/>
    <w:pPr>
      <w:tabs>
        <w:tab w:val="clear" w:pos="720"/>
        <w:tab w:val="left" w:pos="900"/>
      </w:tabs>
      <w:ind w:left="900" w:hanging="900"/>
    </w:pPr>
    <w:rPr>
      <w:szCs w:val="24"/>
    </w:rPr>
  </w:style>
  <w:style w:type="paragraph" w:customStyle="1" w:styleId="H6">
    <w:name w:val="H6"/>
    <w:basedOn w:val="Heading6"/>
    <w:next w:val="BodyText"/>
    <w:link w:val="H6Char"/>
    <w:rsid w:val="00FF2129"/>
    <w:pPr>
      <w:tabs>
        <w:tab w:val="clear" w:pos="1584"/>
        <w:tab w:val="left" w:pos="1800"/>
      </w:tabs>
      <w:ind w:left="1800" w:hanging="1800"/>
    </w:pPr>
  </w:style>
  <w:style w:type="paragraph" w:customStyle="1" w:styleId="H7">
    <w:name w:val="H7"/>
    <w:basedOn w:val="Heading7"/>
    <w:next w:val="BodyText"/>
    <w:rsid w:val="00FF2129"/>
    <w:pPr>
      <w:tabs>
        <w:tab w:val="clear" w:pos="1296"/>
        <w:tab w:val="clear" w:pos="1728"/>
        <w:tab w:val="left" w:pos="1980"/>
      </w:tabs>
      <w:ind w:left="1980" w:hanging="1980"/>
    </w:pPr>
    <w:rPr>
      <w:b/>
      <w:i/>
    </w:rPr>
  </w:style>
  <w:style w:type="paragraph" w:customStyle="1" w:styleId="H8">
    <w:name w:val="H8"/>
    <w:basedOn w:val="Heading8"/>
    <w:next w:val="BodyText"/>
    <w:rsid w:val="00FF2129"/>
    <w:pPr>
      <w:tabs>
        <w:tab w:val="clear" w:pos="1440"/>
        <w:tab w:val="clear" w:pos="1872"/>
        <w:tab w:val="left" w:pos="2160"/>
      </w:tabs>
      <w:ind w:left="2160" w:hanging="2160"/>
    </w:pPr>
    <w:rPr>
      <w:b/>
      <w:i w:val="0"/>
    </w:rPr>
  </w:style>
  <w:style w:type="paragraph" w:customStyle="1" w:styleId="H9">
    <w:name w:val="H9"/>
    <w:basedOn w:val="Heading9"/>
    <w:next w:val="BodyText"/>
    <w:rsid w:val="00FF2129"/>
    <w:pPr>
      <w:tabs>
        <w:tab w:val="clear" w:pos="1584"/>
        <w:tab w:val="clear" w:pos="2160"/>
        <w:tab w:val="left" w:pos="2340"/>
      </w:tabs>
      <w:ind w:left="2340" w:hanging="2340"/>
    </w:pPr>
    <w:rPr>
      <w:i/>
    </w:rPr>
  </w:style>
  <w:style w:type="paragraph" w:customStyle="1" w:styleId="ListIntroduction">
    <w:name w:val="List Introduction"/>
    <w:basedOn w:val="BodyText"/>
    <w:link w:val="ListIntroductionChar"/>
    <w:rsid w:val="00FF2129"/>
    <w:pPr>
      <w:keepNext/>
    </w:pPr>
    <w:rPr>
      <w:iCs w:val="0"/>
    </w:rPr>
  </w:style>
  <w:style w:type="character" w:customStyle="1" w:styleId="BodyTextIndentChar">
    <w:name w:val="Body Text Indent Char"/>
    <w:aliases w:val=" Char Char"/>
    <w:link w:val="BodyTextIndent"/>
    <w:rsid w:val="00FF2129"/>
    <w:rPr>
      <w:iCs/>
      <w:sz w:val="24"/>
      <w:szCs w:val="24"/>
      <w:lang w:val="en-US" w:eastAsia="en-US" w:bidi="ar-SA"/>
    </w:rPr>
  </w:style>
  <w:style w:type="paragraph" w:styleId="BalloonText">
    <w:name w:val="Balloon Text"/>
    <w:basedOn w:val="Normal"/>
    <w:link w:val="BalloonTextChar"/>
    <w:rsid w:val="00FF2129"/>
    <w:rPr>
      <w:rFonts w:ascii="Tahoma" w:hAnsi="Tahoma" w:cs="Tahoma"/>
      <w:sz w:val="16"/>
      <w:szCs w:val="16"/>
    </w:rPr>
  </w:style>
  <w:style w:type="character" w:customStyle="1" w:styleId="List2Char">
    <w:name w:val="List 2 Char"/>
    <w:aliases w:val=" Char2 Char Char Char, Char2 Char"/>
    <w:link w:val="List2"/>
    <w:rsid w:val="00FF2129"/>
    <w:rPr>
      <w:sz w:val="24"/>
      <w:szCs w:val="24"/>
      <w:lang w:val="en-US" w:eastAsia="en-US" w:bidi="ar-SA"/>
    </w:rPr>
  </w:style>
  <w:style w:type="paragraph" w:styleId="CommentText">
    <w:name w:val="annotation text"/>
    <w:basedOn w:val="Normal"/>
    <w:link w:val="CommentTextChar"/>
    <w:rsid w:val="00FF2129"/>
    <w:rPr>
      <w:sz w:val="20"/>
      <w:szCs w:val="20"/>
    </w:rPr>
  </w:style>
  <w:style w:type="paragraph" w:customStyle="1" w:styleId="VariableDefinition">
    <w:name w:val="Variable Definition"/>
    <w:basedOn w:val="BodyTextIndent"/>
    <w:link w:val="VariableDefinitionChar"/>
    <w:rsid w:val="00FF2129"/>
    <w:pPr>
      <w:tabs>
        <w:tab w:val="left" w:pos="2160"/>
      </w:tabs>
      <w:ind w:left="2160" w:hanging="1440"/>
      <w:contextualSpacing/>
    </w:pPr>
    <w:rPr>
      <w:iCs w:val="0"/>
    </w:rPr>
  </w:style>
  <w:style w:type="paragraph" w:customStyle="1" w:styleId="FormulaBold">
    <w:name w:val="Formula Bold"/>
    <w:basedOn w:val="Normal"/>
    <w:link w:val="FormulaBoldChar"/>
    <w:autoRedefine/>
    <w:rsid w:val="00EE47EB"/>
    <w:pPr>
      <w:tabs>
        <w:tab w:val="left" w:pos="2352"/>
        <w:tab w:val="left" w:pos="3420"/>
        <w:tab w:val="left" w:pos="3822"/>
      </w:tabs>
      <w:spacing w:after="240"/>
      <w:ind w:left="1440" w:hanging="1440"/>
    </w:pPr>
    <w:rPr>
      <w:bCs/>
      <w:iCs/>
    </w:rPr>
  </w:style>
  <w:style w:type="paragraph" w:customStyle="1" w:styleId="Formula">
    <w:name w:val="Formula"/>
    <w:basedOn w:val="Normal"/>
    <w:link w:val="FormulaChar"/>
    <w:autoRedefine/>
    <w:rsid w:val="006741A7"/>
    <w:pPr>
      <w:tabs>
        <w:tab w:val="left" w:pos="2340"/>
        <w:tab w:val="left" w:pos="2700"/>
      </w:tabs>
      <w:spacing w:after="240"/>
      <w:ind w:left="3060" w:hanging="2340"/>
    </w:pPr>
    <w:rPr>
      <w:bCs/>
    </w:rPr>
  </w:style>
  <w:style w:type="paragraph" w:customStyle="1" w:styleId="ListSub">
    <w:name w:val="List Sub"/>
    <w:basedOn w:val="List"/>
    <w:link w:val="ListSubChar"/>
    <w:rsid w:val="00FF2129"/>
    <w:pPr>
      <w:ind w:firstLine="0"/>
    </w:pPr>
  </w:style>
  <w:style w:type="character" w:styleId="CommentReference">
    <w:name w:val="annotation reference"/>
    <w:rsid w:val="00FF2129"/>
    <w:rPr>
      <w:sz w:val="16"/>
      <w:szCs w:val="16"/>
    </w:rPr>
  </w:style>
  <w:style w:type="paragraph" w:styleId="CommentSubject">
    <w:name w:val="annotation subject"/>
    <w:basedOn w:val="CommentText"/>
    <w:next w:val="CommentText"/>
    <w:link w:val="CommentSubjectChar"/>
    <w:rsid w:val="00FF2129"/>
    <w:rPr>
      <w:b/>
      <w:bCs/>
    </w:rPr>
  </w:style>
  <w:style w:type="character" w:customStyle="1" w:styleId="CharChar3">
    <w:name w:val="Char Char3"/>
    <w:rsid w:val="00FF2129"/>
    <w:rPr>
      <w:sz w:val="24"/>
      <w:lang w:val="en-US" w:eastAsia="en-US" w:bidi="ar-SA"/>
    </w:rPr>
  </w:style>
  <w:style w:type="paragraph" w:customStyle="1" w:styleId="Default">
    <w:name w:val="Default"/>
    <w:rsid w:val="00FF212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FF2129"/>
    <w:pPr>
      <w:spacing w:before="120" w:after="120"/>
    </w:pPr>
    <w:rPr>
      <w:rFonts w:cs="Times New Roman"/>
      <w:color w:val="auto"/>
    </w:rPr>
  </w:style>
  <w:style w:type="paragraph" w:customStyle="1" w:styleId="PJMListOutline1">
    <w:name w:val="PJM_List_Outline_1"/>
    <w:basedOn w:val="Default"/>
    <w:next w:val="Default"/>
    <w:rsid w:val="00FF2129"/>
    <w:pPr>
      <w:spacing w:before="120" w:after="120"/>
    </w:pPr>
    <w:rPr>
      <w:rFonts w:cs="Times New Roman"/>
      <w:color w:val="auto"/>
    </w:rPr>
  </w:style>
  <w:style w:type="character" w:customStyle="1" w:styleId="CharChar">
    <w:name w:val="Char Char"/>
    <w:rsid w:val="00FF2129"/>
    <w:rPr>
      <w:iCs/>
      <w:sz w:val="24"/>
      <w:lang w:val="en-US" w:eastAsia="en-US" w:bidi="ar-SA"/>
    </w:rPr>
  </w:style>
  <w:style w:type="paragraph" w:customStyle="1" w:styleId="tablecontents">
    <w:name w:val="table contents"/>
    <w:basedOn w:val="Normal"/>
    <w:rsid w:val="00FF2129"/>
    <w:rPr>
      <w:sz w:val="20"/>
      <w:szCs w:val="20"/>
    </w:rPr>
  </w:style>
  <w:style w:type="character" w:customStyle="1" w:styleId="BulletIndentChar">
    <w:name w:val="Bullet Indent Char"/>
    <w:link w:val="BulletIndent"/>
    <w:rsid w:val="00FF2129"/>
    <w:rPr>
      <w:sz w:val="24"/>
      <w:szCs w:val="24"/>
    </w:rPr>
  </w:style>
  <w:style w:type="paragraph" w:customStyle="1" w:styleId="Bullet">
    <w:name w:val="Bullet"/>
    <w:basedOn w:val="Normal"/>
    <w:link w:val="BulletChar"/>
    <w:rsid w:val="00FF2129"/>
    <w:pPr>
      <w:numPr>
        <w:numId w:val="1"/>
      </w:numPr>
      <w:tabs>
        <w:tab w:val="num" w:pos="1080"/>
      </w:tabs>
      <w:spacing w:after="180"/>
      <w:ind w:left="1080"/>
    </w:pPr>
  </w:style>
  <w:style w:type="table" w:customStyle="1" w:styleId="VariableTable">
    <w:name w:val="Variable Table"/>
    <w:basedOn w:val="TableNormal"/>
    <w:rsid w:val="00FF2129"/>
    <w:tblPr/>
  </w:style>
  <w:style w:type="table" w:customStyle="1" w:styleId="FormulaVariableTable">
    <w:name w:val="Formula Variable Table"/>
    <w:basedOn w:val="TableNormal"/>
    <w:rsid w:val="00FF2129"/>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CharChar2">
    <w:name w:val="Char Char2"/>
    <w:rsid w:val="00FF2129"/>
    <w:rPr>
      <w:iCs/>
      <w:sz w:val="24"/>
      <w:lang w:val="en-US" w:eastAsia="en-US" w:bidi="ar-SA"/>
    </w:rPr>
  </w:style>
  <w:style w:type="character" w:customStyle="1" w:styleId="ListIntroductionChar">
    <w:name w:val="List Introduction Char"/>
    <w:link w:val="ListIntroduction"/>
    <w:rsid w:val="00FF2129"/>
    <w:rPr>
      <w:iCs w:val="0"/>
      <w:sz w:val="24"/>
      <w:szCs w:val="24"/>
      <w:lang w:val="en-US" w:eastAsia="en-US" w:bidi="ar-SA"/>
    </w:rPr>
  </w:style>
  <w:style w:type="character" w:customStyle="1" w:styleId="BodyTextCharChar">
    <w:name w:val="Body Text Char Char"/>
    <w:aliases w:val=" Char Char Char Char1"/>
    <w:rsid w:val="00FF2129"/>
    <w:rPr>
      <w:iCs/>
      <w:sz w:val="24"/>
      <w:lang w:val="en-US" w:eastAsia="en-US" w:bidi="ar-SA"/>
    </w:rPr>
  </w:style>
  <w:style w:type="character" w:customStyle="1" w:styleId="CharChar1">
    <w:name w:val="Char Char1"/>
    <w:rsid w:val="00FF2129"/>
    <w:rPr>
      <w:iCs/>
      <w:sz w:val="24"/>
      <w:lang w:val="en-US" w:eastAsia="en-US" w:bidi="ar-SA"/>
    </w:rPr>
  </w:style>
  <w:style w:type="character" w:customStyle="1" w:styleId="ListSubChar">
    <w:name w:val="List Sub Char"/>
    <w:link w:val="ListSub"/>
    <w:rsid w:val="00FF2129"/>
    <w:rPr>
      <w:sz w:val="24"/>
      <w:szCs w:val="24"/>
      <w:lang w:val="en-US" w:eastAsia="en-US" w:bidi="ar-SA"/>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ocked/>
    <w:rsid w:val="00FF2129"/>
    <w:rPr>
      <w:iCs/>
      <w:sz w:val="24"/>
      <w:lang w:val="en-US" w:eastAsia="en-US" w:bidi="ar-SA"/>
    </w:rPr>
  </w:style>
  <w:style w:type="paragraph" w:customStyle="1" w:styleId="HeadSub">
    <w:name w:val="Head Sub"/>
    <w:basedOn w:val="BodyText"/>
    <w:next w:val="BodyText"/>
    <w:rsid w:val="00FF2129"/>
    <w:pPr>
      <w:keepNext/>
      <w:spacing w:before="240"/>
    </w:pPr>
    <w:rPr>
      <w:b/>
      <w:szCs w:val="20"/>
    </w:rPr>
  </w:style>
  <w:style w:type="paragraph" w:customStyle="1" w:styleId="TableBody">
    <w:name w:val="Table Body"/>
    <w:basedOn w:val="BodyText"/>
    <w:rsid w:val="00FF2129"/>
    <w:pPr>
      <w:spacing w:after="60"/>
    </w:pPr>
    <w:rPr>
      <w:sz w:val="20"/>
      <w:szCs w:val="20"/>
    </w:rPr>
  </w:style>
  <w:style w:type="paragraph" w:customStyle="1" w:styleId="TableHead">
    <w:name w:val="Table Head"/>
    <w:basedOn w:val="BodyText"/>
    <w:rsid w:val="00FF2129"/>
    <w:pPr>
      <w:spacing w:after="120"/>
    </w:pPr>
    <w:rPr>
      <w:b/>
      <w:sz w:val="20"/>
      <w:szCs w:val="20"/>
    </w:rPr>
  </w:style>
  <w:style w:type="paragraph" w:customStyle="1" w:styleId="TableBullet">
    <w:name w:val="Table Bullet"/>
    <w:basedOn w:val="TableBody"/>
    <w:rsid w:val="00FF2129"/>
    <w:pPr>
      <w:numPr>
        <w:numId w:val="3"/>
      </w:numPr>
    </w:pPr>
  </w:style>
  <w:style w:type="paragraph" w:styleId="DocumentMap">
    <w:name w:val="Document Map"/>
    <w:basedOn w:val="Normal"/>
    <w:link w:val="DocumentMapChar"/>
    <w:rsid w:val="00FF2129"/>
    <w:pPr>
      <w:shd w:val="clear" w:color="auto" w:fill="000080"/>
    </w:pPr>
    <w:rPr>
      <w:rFonts w:ascii="Tahoma" w:hAnsi="Tahoma" w:cs="Tahoma"/>
      <w:sz w:val="20"/>
      <w:szCs w:val="20"/>
    </w:rPr>
  </w:style>
  <w:style w:type="paragraph" w:customStyle="1" w:styleId="equals">
    <w:name w:val="equals"/>
    <w:basedOn w:val="BodyText"/>
    <w:rsid w:val="00FF2129"/>
    <w:pPr>
      <w:ind w:left="3168" w:hanging="2880"/>
    </w:pPr>
    <w:rPr>
      <w:szCs w:val="20"/>
    </w:rPr>
  </w:style>
  <w:style w:type="paragraph" w:customStyle="1" w:styleId="VariableDefinitionwide">
    <w:name w:val="Variable Definition wide"/>
    <w:basedOn w:val="BodyTextIndent"/>
    <w:rsid w:val="00FF2129"/>
    <w:pPr>
      <w:tabs>
        <w:tab w:val="left" w:pos="2160"/>
      </w:tabs>
      <w:ind w:left="4320" w:hanging="3600"/>
      <w:contextualSpacing/>
    </w:pPr>
  </w:style>
  <w:style w:type="paragraph" w:styleId="BlockText">
    <w:name w:val="Block Text"/>
    <w:basedOn w:val="Normal"/>
    <w:rsid w:val="00FF2129"/>
    <w:pPr>
      <w:spacing w:after="120"/>
      <w:ind w:left="1440" w:right="1440"/>
    </w:pPr>
    <w:rPr>
      <w:szCs w:val="20"/>
    </w:rPr>
  </w:style>
  <w:style w:type="paragraph" w:styleId="BodyText2">
    <w:name w:val="Body Text 2"/>
    <w:basedOn w:val="Normal"/>
    <w:link w:val="BodyText2Char"/>
    <w:rsid w:val="00FF2129"/>
    <w:pPr>
      <w:spacing w:after="120" w:line="480" w:lineRule="auto"/>
    </w:pPr>
    <w:rPr>
      <w:szCs w:val="20"/>
    </w:rPr>
  </w:style>
  <w:style w:type="character" w:customStyle="1" w:styleId="CharChar5">
    <w:name w:val="Char Char5"/>
    <w:rsid w:val="00FF2129"/>
    <w:rPr>
      <w:iCs/>
      <w:sz w:val="24"/>
      <w:lang w:val="en-US" w:eastAsia="en-US" w:bidi="ar-SA"/>
    </w:rPr>
  </w:style>
  <w:style w:type="character" w:customStyle="1" w:styleId="CharCharCharCharChar">
    <w:name w:val="Char Char Char Char Char"/>
    <w:aliases w:val="Body Text Char2 Char, Char Char Char Char Char1"/>
    <w:rsid w:val="00FF2129"/>
    <w:rPr>
      <w:iCs/>
      <w:sz w:val="24"/>
      <w:lang w:val="en-US" w:eastAsia="en-US" w:bidi="ar-SA"/>
    </w:rPr>
  </w:style>
  <w:style w:type="character" w:customStyle="1" w:styleId="CharCharCharChar">
    <w:name w:val="Char Char Char Char"/>
    <w:aliases w:val="Body Text Char2 Char Char"/>
    <w:rsid w:val="00FF212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FF2129"/>
    <w:rPr>
      <w:sz w:val="24"/>
      <w:lang w:val="en-US" w:eastAsia="en-US" w:bidi="ar-SA"/>
    </w:rPr>
  </w:style>
  <w:style w:type="character" w:customStyle="1" w:styleId="CharChar4">
    <w:name w:val="Char Char4"/>
    <w:rsid w:val="00FF2129"/>
    <w:rPr>
      <w:sz w:val="24"/>
      <w:lang w:val="en-US" w:eastAsia="en-US" w:bidi="ar-SA"/>
    </w:rPr>
  </w:style>
  <w:style w:type="character" w:customStyle="1" w:styleId="Char1CharChar">
    <w:name w:val="Char1 Char Char"/>
    <w:rsid w:val="00FF2129"/>
    <w:rPr>
      <w:sz w:val="24"/>
      <w:lang w:val="en-US" w:eastAsia="en-US" w:bidi="ar-SA"/>
    </w:rPr>
  </w:style>
  <w:style w:type="paragraph" w:styleId="NormalWeb">
    <w:name w:val="Normal (Web)"/>
    <w:basedOn w:val="Normal"/>
    <w:rsid w:val="00FF2129"/>
    <w:pPr>
      <w:spacing w:before="100" w:beforeAutospacing="1" w:after="100" w:afterAutospacing="1"/>
    </w:pPr>
  </w:style>
  <w:style w:type="paragraph" w:customStyle="1" w:styleId="Bullet15">
    <w:name w:val="Bullet (1.5)"/>
    <w:basedOn w:val="Normal"/>
    <w:rsid w:val="00FF2129"/>
    <w:pPr>
      <w:numPr>
        <w:numId w:val="4"/>
      </w:numPr>
      <w:spacing w:after="120"/>
    </w:pPr>
    <w:rPr>
      <w:szCs w:val="20"/>
    </w:rPr>
  </w:style>
  <w:style w:type="paragraph" w:customStyle="1" w:styleId="BulletCharChar">
    <w:name w:val="Bullet Char Char"/>
    <w:basedOn w:val="Normal"/>
    <w:link w:val="BulletCharCharChar"/>
    <w:rsid w:val="00FF2129"/>
    <w:pPr>
      <w:tabs>
        <w:tab w:val="num" w:pos="450"/>
      </w:tabs>
      <w:spacing w:after="180"/>
      <w:ind w:left="450" w:hanging="360"/>
    </w:pPr>
  </w:style>
  <w:style w:type="character" w:customStyle="1" w:styleId="BulletCharCharChar">
    <w:name w:val="Bullet Char Char Char"/>
    <w:link w:val="BulletCharChar"/>
    <w:rsid w:val="00FF2129"/>
    <w:rPr>
      <w:sz w:val="24"/>
      <w:szCs w:val="24"/>
      <w:lang w:val="en-US" w:eastAsia="en-US" w:bidi="ar-SA"/>
    </w:rPr>
  </w:style>
  <w:style w:type="character" w:customStyle="1" w:styleId="CharCharChar2">
    <w:name w:val="Char Char Char2"/>
    <w:rsid w:val="00FF212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FF2129"/>
    <w:rPr>
      <w:iCs/>
      <w:sz w:val="24"/>
      <w:lang w:val="en-US" w:eastAsia="en-US" w:bidi="ar-SA"/>
    </w:rPr>
  </w:style>
  <w:style w:type="character" w:customStyle="1" w:styleId="H2Char">
    <w:name w:val="H2 Char"/>
    <w:link w:val="H2"/>
    <w:rsid w:val="00FF2129"/>
    <w:rPr>
      <w:b/>
      <w:sz w:val="24"/>
      <w:szCs w:val="24"/>
    </w:rPr>
  </w:style>
  <w:style w:type="character" w:customStyle="1" w:styleId="Char2CharCharChar">
    <w:name w:val="Char2 Char Char Char"/>
    <w:aliases w:val=" Char2 Char Char2"/>
    <w:rsid w:val="00FF2129"/>
    <w:rPr>
      <w:sz w:val="24"/>
      <w:lang w:val="en-US" w:eastAsia="en-US" w:bidi="ar-SA"/>
    </w:rPr>
  </w:style>
  <w:style w:type="paragraph" w:customStyle="1" w:styleId="note">
    <w:name w:val="note"/>
    <w:basedOn w:val="Spaceafterbox"/>
    <w:rsid w:val="00FF2129"/>
    <w:rPr>
      <w:sz w:val="22"/>
    </w:rPr>
  </w:style>
  <w:style w:type="character" w:customStyle="1" w:styleId="ListIntroductionCharChar">
    <w:name w:val="List Introduction Char Char"/>
    <w:rsid w:val="00FF2129"/>
    <w:rPr>
      <w:iCs/>
      <w:sz w:val="24"/>
      <w:lang w:val="en-US" w:eastAsia="en-US" w:bidi="ar-SA"/>
    </w:rPr>
  </w:style>
  <w:style w:type="paragraph" w:customStyle="1" w:styleId="NormalArial">
    <w:name w:val="Normal+Arial"/>
    <w:basedOn w:val="Normal"/>
    <w:link w:val="NormalArialChar"/>
    <w:rsid w:val="00FF2129"/>
    <w:rPr>
      <w:rFonts w:ascii="Arial" w:hAnsi="Arial"/>
    </w:rPr>
  </w:style>
  <w:style w:type="paragraph" w:customStyle="1" w:styleId="VariableDefinition1">
    <w:name w:val="Variable Definition+1"/>
    <w:basedOn w:val="Default"/>
    <w:next w:val="Default"/>
    <w:rsid w:val="00FF2129"/>
    <w:pPr>
      <w:spacing w:after="240"/>
    </w:pPr>
    <w:rPr>
      <w:rFonts w:ascii="Times New Roman" w:hAnsi="Times New Roman" w:cs="Times New Roman"/>
      <w:color w:val="auto"/>
    </w:rPr>
  </w:style>
  <w:style w:type="character" w:customStyle="1" w:styleId="Char1CharChar1">
    <w:name w:val="Char1 Char Char1"/>
    <w:rsid w:val="00FF2129"/>
    <w:rPr>
      <w:sz w:val="24"/>
      <w:lang w:val="en-US" w:eastAsia="en-US" w:bidi="ar-SA"/>
    </w:rPr>
  </w:style>
  <w:style w:type="character" w:styleId="FollowedHyperlink">
    <w:name w:val="FollowedHyperlink"/>
    <w:rsid w:val="00FF2129"/>
    <w:rPr>
      <w:color w:val="800080"/>
      <w:u w:val="single"/>
    </w:rPr>
  </w:style>
  <w:style w:type="character" w:customStyle="1" w:styleId="BodyTextCharChar1">
    <w:name w:val="Body Text Char Char1"/>
    <w:rsid w:val="00FF2129"/>
    <w:rPr>
      <w:iCs/>
      <w:sz w:val="24"/>
      <w:lang w:val="en-US" w:eastAsia="en-US" w:bidi="ar-SA"/>
    </w:rPr>
  </w:style>
  <w:style w:type="character" w:customStyle="1" w:styleId="Heading5Char">
    <w:name w:val="Heading 5 Char"/>
    <w:aliases w:val="h5 Char"/>
    <w:link w:val="Heading5"/>
    <w:rsid w:val="00FF2129"/>
    <w:rPr>
      <w:b/>
      <w:bCs/>
      <w:i/>
      <w:iCs/>
      <w:sz w:val="26"/>
      <w:szCs w:val="26"/>
    </w:rPr>
  </w:style>
  <w:style w:type="paragraph" w:customStyle="1" w:styleId="ListSub2">
    <w:name w:val="List Sub+2"/>
    <w:basedOn w:val="Default"/>
    <w:next w:val="Default"/>
    <w:rsid w:val="00FF2129"/>
    <w:pPr>
      <w:spacing w:after="240"/>
    </w:pPr>
    <w:rPr>
      <w:rFonts w:ascii="Times New Roman" w:hAnsi="Times New Roman" w:cs="Times New Roman"/>
      <w:color w:val="auto"/>
    </w:rPr>
  </w:style>
  <w:style w:type="character" w:customStyle="1" w:styleId="BulletChar">
    <w:name w:val="Bullet Char"/>
    <w:link w:val="Bullet"/>
    <w:rsid w:val="00FF2129"/>
    <w:rPr>
      <w:sz w:val="24"/>
      <w:szCs w:val="24"/>
    </w:rPr>
  </w:style>
  <w:style w:type="character" w:customStyle="1" w:styleId="BodyTextNumberedCharChar">
    <w:name w:val="Body Text Numbered Char Char"/>
    <w:rsid w:val="00FF2129"/>
    <w:rPr>
      <w:iCs/>
      <w:sz w:val="24"/>
      <w:lang w:val="en-US" w:eastAsia="en-US" w:bidi="ar-SA"/>
    </w:rPr>
  </w:style>
  <w:style w:type="character" w:customStyle="1" w:styleId="Heading3Char">
    <w:name w:val="Heading 3 Char"/>
    <w:aliases w:val="h3 Char"/>
    <w:link w:val="Heading3"/>
    <w:rsid w:val="00FF2129"/>
    <w:rPr>
      <w:rFonts w:ascii="Arial" w:hAnsi="Arial" w:cs="Arial"/>
      <w:b/>
      <w:bCs/>
      <w:sz w:val="26"/>
      <w:szCs w:val="26"/>
    </w:rPr>
  </w:style>
  <w:style w:type="paragraph" w:styleId="BodyText3">
    <w:name w:val="Body Text 3"/>
    <w:basedOn w:val="Normal"/>
    <w:link w:val="BodyText3Char"/>
    <w:rsid w:val="00FF2129"/>
    <w:pPr>
      <w:spacing w:after="120"/>
    </w:pPr>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FF2129"/>
    <w:rPr>
      <w:iCs/>
      <w:sz w:val="24"/>
      <w:lang w:val="en-US" w:eastAsia="en-US" w:bidi="ar-SA"/>
    </w:rPr>
  </w:style>
  <w:style w:type="character" w:customStyle="1" w:styleId="Char1Char1">
    <w:name w:val="Char1 Char1"/>
    <w:rsid w:val="00FF2129"/>
    <w:rPr>
      <w:sz w:val="24"/>
      <w:lang w:val="en-US" w:eastAsia="en-US" w:bidi="ar-SA"/>
    </w:rPr>
  </w:style>
  <w:style w:type="paragraph" w:customStyle="1" w:styleId="H">
    <w:name w:val="H%"/>
    <w:basedOn w:val="H4"/>
    <w:rsid w:val="00FF2129"/>
  </w:style>
  <w:style w:type="character" w:styleId="FootnoteReference">
    <w:name w:val="footnote reference"/>
    <w:rsid w:val="00FF2129"/>
    <w:rPr>
      <w:vertAlign w:val="superscript"/>
    </w:rPr>
  </w:style>
  <w:style w:type="paragraph" w:customStyle="1" w:styleId="Style1">
    <w:name w:val="Style1"/>
    <w:basedOn w:val="H5"/>
    <w:rsid w:val="00FF2129"/>
  </w:style>
  <w:style w:type="paragraph" w:customStyle="1" w:styleId="Style2">
    <w:name w:val="Style2"/>
    <w:basedOn w:val="H5"/>
    <w:autoRedefine/>
    <w:rsid w:val="00FF2129"/>
    <w:rPr>
      <w:i w:val="0"/>
    </w:rPr>
  </w:style>
  <w:style w:type="character" w:customStyle="1" w:styleId="msoins0">
    <w:name w:val="msoins"/>
    <w:rsid w:val="00FF2129"/>
    <w:rPr>
      <w:u w:val="single"/>
    </w:rPr>
  </w:style>
  <w:style w:type="paragraph" w:customStyle="1" w:styleId="listintroduction0">
    <w:name w:val="listintroduction"/>
    <w:basedOn w:val="Normal"/>
    <w:rsid w:val="00FF2129"/>
    <w:pPr>
      <w:keepNext/>
      <w:spacing w:after="240"/>
    </w:pPr>
  </w:style>
  <w:style w:type="paragraph" w:customStyle="1" w:styleId="bodytextnumbered0">
    <w:name w:val="bodytextnumbered"/>
    <w:basedOn w:val="Normal"/>
    <w:rsid w:val="00FF2129"/>
    <w:pPr>
      <w:spacing w:after="240"/>
      <w:ind w:left="720" w:hanging="720"/>
    </w:pPr>
  </w:style>
  <w:style w:type="character" w:customStyle="1" w:styleId="FormulaBoldChar">
    <w:name w:val="Formula Bold Char"/>
    <w:link w:val="FormulaBold"/>
    <w:rsid w:val="00EE47EB"/>
    <w:rPr>
      <w:bCs/>
      <w:iCs/>
      <w:sz w:val="24"/>
      <w:szCs w:val="24"/>
    </w:rPr>
  </w:style>
  <w:style w:type="paragraph" w:customStyle="1" w:styleId="InstructionsCharCharCharCharCharChar">
    <w:name w:val="Instructions Char Char Char Char Char Char"/>
    <w:basedOn w:val="Normal"/>
    <w:link w:val="InstructionsCharCharCharCharCharCharChar"/>
    <w:rsid w:val="00FF212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FF2129"/>
    <w:rPr>
      <w:b/>
      <w:i/>
      <w:iCs/>
      <w:sz w:val="24"/>
      <w:szCs w:val="24"/>
      <w:lang w:val="en-US" w:eastAsia="en-US" w:bidi="ar-SA"/>
    </w:rPr>
  </w:style>
  <w:style w:type="paragraph" w:customStyle="1" w:styleId="RegularText">
    <w:name w:val="Regular Text"/>
    <w:basedOn w:val="Normal"/>
    <w:rsid w:val="00FF2129"/>
    <w:pPr>
      <w:spacing w:before="120" w:after="120"/>
      <w:ind w:left="432"/>
      <w:jc w:val="both"/>
    </w:pPr>
    <w:rPr>
      <w:szCs w:val="20"/>
    </w:rPr>
  </w:style>
  <w:style w:type="character" w:customStyle="1" w:styleId="TextChar">
    <w:name w:val="Text Char"/>
    <w:rsid w:val="00FF2129"/>
    <w:rPr>
      <w:iCs/>
      <w:sz w:val="24"/>
      <w:lang w:val="en-US" w:eastAsia="en-US" w:bidi="ar-SA"/>
    </w:rPr>
  </w:style>
  <w:style w:type="character" w:customStyle="1" w:styleId="FormulaChar">
    <w:name w:val="Formula Char"/>
    <w:link w:val="Formula"/>
    <w:rsid w:val="006741A7"/>
    <w:rPr>
      <w:bCs/>
      <w:sz w:val="24"/>
      <w:szCs w:val="24"/>
    </w:rPr>
  </w:style>
  <w:style w:type="character" w:customStyle="1" w:styleId="NormalArialChar">
    <w:name w:val="Normal+Arial Char"/>
    <w:link w:val="NormalArial"/>
    <w:rsid w:val="00FF2129"/>
    <w:rPr>
      <w:rFonts w:ascii="Arial" w:hAnsi="Arial"/>
      <w:sz w:val="24"/>
      <w:szCs w:val="24"/>
      <w:lang w:val="en-US" w:eastAsia="en-US" w:bidi="ar-SA"/>
    </w:rPr>
  </w:style>
  <w:style w:type="character" w:customStyle="1" w:styleId="BodyTextNumberedChar1">
    <w:name w:val="Body Text Numbered Char1"/>
    <w:rsid w:val="00FF2129"/>
    <w:rPr>
      <w:iCs/>
      <w:sz w:val="24"/>
      <w:lang w:val="en-US" w:eastAsia="en-US" w:bidi="ar-SA"/>
    </w:rPr>
  </w:style>
  <w:style w:type="paragraph" w:customStyle="1" w:styleId="Char3">
    <w:name w:val="Char3"/>
    <w:basedOn w:val="Normal"/>
    <w:rsid w:val="00FF2129"/>
    <w:pPr>
      <w:spacing w:after="160" w:line="240" w:lineRule="exact"/>
    </w:pPr>
    <w:rPr>
      <w:rFonts w:ascii="Verdana" w:hAnsi="Verdana"/>
      <w:sz w:val="16"/>
      <w:szCs w:val="20"/>
    </w:rPr>
  </w:style>
  <w:style w:type="paragraph" w:customStyle="1" w:styleId="Char4">
    <w:name w:val="Char4"/>
    <w:basedOn w:val="Normal"/>
    <w:rsid w:val="00FF2129"/>
    <w:pPr>
      <w:spacing w:after="160" w:line="240" w:lineRule="exact"/>
    </w:pPr>
    <w:rPr>
      <w:rFonts w:ascii="Verdana" w:hAnsi="Verdana"/>
      <w:sz w:val="16"/>
      <w:szCs w:val="20"/>
    </w:rPr>
  </w:style>
  <w:style w:type="paragraph" w:customStyle="1" w:styleId="Char31">
    <w:name w:val="Char31"/>
    <w:basedOn w:val="Normal"/>
    <w:rsid w:val="00FF2129"/>
    <w:pPr>
      <w:spacing w:after="160" w:line="240" w:lineRule="exact"/>
    </w:pPr>
    <w:rPr>
      <w:rFonts w:ascii="Verdana" w:hAnsi="Verdana"/>
      <w:sz w:val="16"/>
      <w:szCs w:val="20"/>
    </w:rPr>
  </w:style>
  <w:style w:type="paragraph" w:styleId="Revision">
    <w:name w:val="Revision"/>
    <w:hidden/>
    <w:rsid w:val="00E12A3D"/>
    <w:rPr>
      <w:sz w:val="24"/>
      <w:szCs w:val="24"/>
    </w:rPr>
  </w:style>
  <w:style w:type="character" w:styleId="Strong">
    <w:name w:val="Strong"/>
    <w:qFormat/>
    <w:rsid w:val="00904765"/>
    <w:rPr>
      <w:b/>
      <w:bCs/>
    </w:rPr>
  </w:style>
  <w:style w:type="character" w:customStyle="1" w:styleId="Heading1Char">
    <w:name w:val="Heading 1 Char"/>
    <w:aliases w:val="h1 Char"/>
    <w:link w:val="Heading1"/>
    <w:locked/>
    <w:rsid w:val="004A1BC5"/>
    <w:rPr>
      <w:b/>
      <w:caps/>
      <w:sz w:val="24"/>
    </w:rPr>
  </w:style>
  <w:style w:type="character" w:customStyle="1" w:styleId="HeaderChar">
    <w:name w:val="Header Char"/>
    <w:link w:val="Header"/>
    <w:rsid w:val="007646BF"/>
    <w:rPr>
      <w:smallCaps/>
    </w:rPr>
  </w:style>
  <w:style w:type="character" w:customStyle="1" w:styleId="FooterChar">
    <w:name w:val="Footer Char"/>
    <w:link w:val="Footer"/>
    <w:rsid w:val="001037C0"/>
    <w:rPr>
      <w:smallCaps/>
    </w:rPr>
  </w:style>
  <w:style w:type="paragraph" w:customStyle="1" w:styleId="TXUNormal">
    <w:name w:val="TXUNormal"/>
    <w:rsid w:val="00716EA4"/>
    <w:pPr>
      <w:spacing w:after="120"/>
    </w:pPr>
  </w:style>
  <w:style w:type="character" w:customStyle="1" w:styleId="CommentTextChar">
    <w:name w:val="Comment Text Char"/>
    <w:link w:val="CommentText"/>
    <w:rsid w:val="0050051D"/>
  </w:style>
  <w:style w:type="paragraph" w:customStyle="1" w:styleId="TXUHeader">
    <w:name w:val="TXUHeader"/>
    <w:basedOn w:val="TXUNormal"/>
    <w:rsid w:val="00F532BC"/>
    <w:pPr>
      <w:tabs>
        <w:tab w:val="right" w:pos="9360"/>
      </w:tabs>
      <w:spacing w:after="0"/>
    </w:pPr>
    <w:rPr>
      <w:noProof/>
      <w:sz w:val="16"/>
    </w:rPr>
  </w:style>
  <w:style w:type="paragraph" w:customStyle="1" w:styleId="TXUHeaderForm">
    <w:name w:val="TXUHeaderForm"/>
    <w:basedOn w:val="TXUHeader"/>
    <w:next w:val="Normal"/>
    <w:rsid w:val="00F532BC"/>
    <w:rPr>
      <w:sz w:val="24"/>
    </w:rPr>
  </w:style>
  <w:style w:type="paragraph" w:customStyle="1" w:styleId="TXUSubject">
    <w:name w:val="TXUSubject"/>
    <w:basedOn w:val="TXUNormal"/>
    <w:next w:val="TXUNormal"/>
    <w:rsid w:val="00F532BC"/>
    <w:pPr>
      <w:spacing w:after="240"/>
    </w:pPr>
    <w:rPr>
      <w:b/>
    </w:rPr>
  </w:style>
  <w:style w:type="paragraph" w:customStyle="1" w:styleId="TXUFooter">
    <w:name w:val="TXUFooter"/>
    <w:basedOn w:val="TXUNormal"/>
    <w:rsid w:val="00F532BC"/>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F532BC"/>
    <w:rPr>
      <w:sz w:val="20"/>
    </w:rPr>
  </w:style>
  <w:style w:type="paragraph" w:customStyle="1" w:styleId="Comments">
    <w:name w:val="Comments"/>
    <w:basedOn w:val="Normal"/>
    <w:rsid w:val="00F532BC"/>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customStyle="1" w:styleId="Heading2Char">
    <w:name w:val="Heading 2 Char"/>
    <w:aliases w:val="h2 Char"/>
    <w:link w:val="Heading2"/>
    <w:rsid w:val="00F532BC"/>
    <w:rPr>
      <w:b/>
      <w:sz w:val="24"/>
    </w:rPr>
  </w:style>
  <w:style w:type="character" w:customStyle="1" w:styleId="Heading4Char">
    <w:name w:val="Heading 4 Char"/>
    <w:aliases w:val="h4 Char,delete Char"/>
    <w:link w:val="Heading4"/>
    <w:rsid w:val="00F532BC"/>
    <w:rPr>
      <w:b/>
      <w:bCs/>
      <w:sz w:val="28"/>
      <w:szCs w:val="28"/>
    </w:rPr>
  </w:style>
  <w:style w:type="character" w:customStyle="1" w:styleId="Heading6Char">
    <w:name w:val="Heading 6 Char"/>
    <w:aliases w:val="h6 Char"/>
    <w:link w:val="Heading6"/>
    <w:rsid w:val="00F532BC"/>
    <w:rPr>
      <w:b/>
      <w:bCs/>
      <w:sz w:val="24"/>
      <w:szCs w:val="22"/>
    </w:rPr>
  </w:style>
  <w:style w:type="character" w:customStyle="1" w:styleId="Heading7Char">
    <w:name w:val="Heading 7 Char"/>
    <w:link w:val="Heading7"/>
    <w:rsid w:val="00F532BC"/>
    <w:rPr>
      <w:sz w:val="24"/>
      <w:szCs w:val="24"/>
    </w:rPr>
  </w:style>
  <w:style w:type="character" w:customStyle="1" w:styleId="Heading8Char">
    <w:name w:val="Heading 8 Char"/>
    <w:link w:val="Heading8"/>
    <w:rsid w:val="00F532BC"/>
    <w:rPr>
      <w:i/>
      <w:iCs/>
      <w:sz w:val="24"/>
      <w:szCs w:val="24"/>
    </w:rPr>
  </w:style>
  <w:style w:type="character" w:customStyle="1" w:styleId="Heading9Char">
    <w:name w:val="Heading 9 Char"/>
    <w:link w:val="Heading9"/>
    <w:rsid w:val="00F532BC"/>
    <w:rPr>
      <w:b/>
      <w:sz w:val="24"/>
      <w:szCs w:val="24"/>
    </w:rPr>
  </w:style>
  <w:style w:type="character" w:customStyle="1" w:styleId="FootnoteTextChar">
    <w:name w:val="Footnote Text Char"/>
    <w:link w:val="FootnoteText"/>
    <w:rsid w:val="00F532BC"/>
    <w:rPr>
      <w:sz w:val="18"/>
    </w:rPr>
  </w:style>
  <w:style w:type="character" w:customStyle="1" w:styleId="BalloonTextChar">
    <w:name w:val="Balloon Text Char"/>
    <w:link w:val="BalloonText"/>
    <w:rsid w:val="00F532BC"/>
    <w:rPr>
      <w:rFonts w:ascii="Tahoma" w:hAnsi="Tahoma" w:cs="Tahoma"/>
      <w:sz w:val="16"/>
      <w:szCs w:val="16"/>
    </w:rPr>
  </w:style>
  <w:style w:type="character" w:customStyle="1" w:styleId="CommentSubjectChar">
    <w:name w:val="Comment Subject Char"/>
    <w:link w:val="CommentSubject"/>
    <w:rsid w:val="00F532BC"/>
    <w:rPr>
      <w:b/>
      <w:bCs/>
    </w:rPr>
  </w:style>
  <w:style w:type="character" w:customStyle="1" w:styleId="DocumentMapChar">
    <w:name w:val="Document Map Char"/>
    <w:link w:val="DocumentMap"/>
    <w:rsid w:val="00F532BC"/>
    <w:rPr>
      <w:rFonts w:ascii="Tahoma" w:hAnsi="Tahoma" w:cs="Tahoma"/>
      <w:shd w:val="clear" w:color="auto" w:fill="000080"/>
    </w:rPr>
  </w:style>
  <w:style w:type="character" w:customStyle="1" w:styleId="BodyTextCharChar2">
    <w:name w:val="Body Text Char Char2"/>
    <w:rsid w:val="00F532BC"/>
    <w:rPr>
      <w:iCs/>
      <w:sz w:val="24"/>
      <w:lang w:val="en-US" w:eastAsia="en-US" w:bidi="ar-SA"/>
    </w:rPr>
  </w:style>
  <w:style w:type="paragraph" w:customStyle="1" w:styleId="Char">
    <w:name w:val="Char"/>
    <w:basedOn w:val="Normal"/>
    <w:rsid w:val="00F532BC"/>
    <w:pPr>
      <w:spacing w:after="160" w:line="240" w:lineRule="exact"/>
    </w:pPr>
    <w:rPr>
      <w:rFonts w:ascii="Verdana" w:hAnsi="Verdana"/>
      <w:sz w:val="16"/>
      <w:szCs w:val="20"/>
    </w:rPr>
  </w:style>
  <w:style w:type="paragraph" w:customStyle="1" w:styleId="formula0">
    <w:name w:val="formula"/>
    <w:basedOn w:val="Normal"/>
    <w:rsid w:val="00F532BC"/>
    <w:pPr>
      <w:spacing w:after="120"/>
      <w:ind w:left="720" w:hanging="720"/>
    </w:pPr>
  </w:style>
  <w:style w:type="paragraph" w:customStyle="1" w:styleId="tablebody0">
    <w:name w:val="tablebody"/>
    <w:basedOn w:val="Normal"/>
    <w:rsid w:val="00F532BC"/>
    <w:pPr>
      <w:spacing w:after="60"/>
    </w:pPr>
    <w:rPr>
      <w:sz w:val="20"/>
      <w:szCs w:val="20"/>
    </w:rPr>
  </w:style>
  <w:style w:type="paragraph" w:customStyle="1" w:styleId="Char32">
    <w:name w:val="Char32"/>
    <w:basedOn w:val="Normal"/>
    <w:rsid w:val="00F532BC"/>
    <w:pPr>
      <w:spacing w:after="160" w:line="240" w:lineRule="exact"/>
    </w:pPr>
    <w:rPr>
      <w:rFonts w:ascii="Verdana" w:hAnsi="Verdana"/>
      <w:sz w:val="16"/>
      <w:szCs w:val="20"/>
    </w:rPr>
  </w:style>
  <w:style w:type="paragraph" w:customStyle="1" w:styleId="TableBulletBullet">
    <w:name w:val="Table Bullet/Bullet"/>
    <w:basedOn w:val="Normal"/>
    <w:rsid w:val="00F532BC"/>
    <w:pPr>
      <w:numPr>
        <w:numId w:val="10"/>
      </w:numPr>
    </w:pPr>
    <w:rPr>
      <w:szCs w:val="20"/>
    </w:rPr>
  </w:style>
  <w:style w:type="paragraph" w:customStyle="1" w:styleId="Char11">
    <w:name w:val="Char11"/>
    <w:basedOn w:val="Normal"/>
    <w:rsid w:val="00F532BC"/>
    <w:pPr>
      <w:spacing w:after="160" w:line="240" w:lineRule="exact"/>
    </w:pPr>
    <w:rPr>
      <w:rFonts w:ascii="Verdana" w:hAnsi="Verdana"/>
      <w:sz w:val="16"/>
      <w:szCs w:val="20"/>
    </w:rPr>
  </w:style>
  <w:style w:type="character" w:customStyle="1" w:styleId="H6Char">
    <w:name w:val="H6 Char"/>
    <w:link w:val="H6"/>
    <w:rsid w:val="00F532BC"/>
    <w:rPr>
      <w:b/>
      <w:bCs/>
      <w:sz w:val="24"/>
      <w:szCs w:val="22"/>
    </w:rPr>
  </w:style>
  <w:style w:type="numbering" w:customStyle="1" w:styleId="NoList1">
    <w:name w:val="No List1"/>
    <w:next w:val="NoList"/>
    <w:rsid w:val="00F532BC"/>
  </w:style>
  <w:style w:type="paragraph" w:styleId="NoSpacing">
    <w:name w:val="No Spacing"/>
    <w:qFormat/>
    <w:rsid w:val="00F532BC"/>
    <w:rPr>
      <w:sz w:val="24"/>
      <w:szCs w:val="24"/>
    </w:rPr>
  </w:style>
  <w:style w:type="character" w:customStyle="1" w:styleId="CharCharCharChar1">
    <w:name w:val="Char Char Char Char1"/>
    <w:rsid w:val="00F532BC"/>
    <w:rPr>
      <w:iCs/>
      <w:sz w:val="24"/>
      <w:lang w:val="en-US" w:eastAsia="en-US" w:bidi="ar-SA"/>
    </w:rPr>
  </w:style>
  <w:style w:type="character" w:customStyle="1" w:styleId="BodyText2Char">
    <w:name w:val="Body Text 2 Char"/>
    <w:link w:val="BodyText2"/>
    <w:rsid w:val="00F532BC"/>
    <w:rPr>
      <w:sz w:val="24"/>
    </w:rPr>
  </w:style>
  <w:style w:type="character" w:customStyle="1" w:styleId="BodyText3Char">
    <w:name w:val="Body Text 3 Char"/>
    <w:link w:val="BodyText3"/>
    <w:rsid w:val="00F532BC"/>
    <w:rPr>
      <w:sz w:val="16"/>
      <w:szCs w:val="16"/>
    </w:rPr>
  </w:style>
  <w:style w:type="numbering" w:customStyle="1" w:styleId="NoList2">
    <w:name w:val="No List2"/>
    <w:next w:val="NoList"/>
    <w:rsid w:val="00F532BC"/>
  </w:style>
  <w:style w:type="table" w:customStyle="1" w:styleId="TableGrid1">
    <w:name w:val="Table Grid1"/>
    <w:basedOn w:val="TableNormal"/>
    <w:next w:val="TableGrid"/>
    <w:rsid w:val="00F532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F532BC"/>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F532BC"/>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styleId="ListParagraph">
    <w:name w:val="List Paragraph"/>
    <w:basedOn w:val="Normal"/>
    <w:qFormat/>
    <w:rsid w:val="00F532BC"/>
    <w:pPr>
      <w:ind w:left="720"/>
      <w:contextualSpacing/>
    </w:pPr>
  </w:style>
  <w:style w:type="character" w:styleId="PlaceholderText">
    <w:name w:val="Placeholder Text"/>
    <w:rsid w:val="00D55FC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530429">
      <w:bodyDiv w:val="1"/>
      <w:marLeft w:val="0"/>
      <w:marRight w:val="0"/>
      <w:marTop w:val="0"/>
      <w:marBottom w:val="0"/>
      <w:divBdr>
        <w:top w:val="none" w:sz="0" w:space="0" w:color="auto"/>
        <w:left w:val="none" w:sz="0" w:space="0" w:color="auto"/>
        <w:bottom w:val="none" w:sz="0" w:space="0" w:color="auto"/>
        <w:right w:val="none" w:sz="0" w:space="0" w:color="auto"/>
      </w:divBdr>
    </w:div>
    <w:div w:id="288902915">
      <w:bodyDiv w:val="1"/>
      <w:marLeft w:val="0"/>
      <w:marRight w:val="0"/>
      <w:marTop w:val="0"/>
      <w:marBottom w:val="0"/>
      <w:divBdr>
        <w:top w:val="none" w:sz="0" w:space="0" w:color="auto"/>
        <w:left w:val="none" w:sz="0" w:space="0" w:color="auto"/>
        <w:bottom w:val="none" w:sz="0" w:space="0" w:color="auto"/>
        <w:right w:val="none" w:sz="0" w:space="0" w:color="auto"/>
      </w:divBdr>
    </w:div>
    <w:div w:id="327290207">
      <w:bodyDiv w:val="1"/>
      <w:marLeft w:val="0"/>
      <w:marRight w:val="0"/>
      <w:marTop w:val="0"/>
      <w:marBottom w:val="0"/>
      <w:divBdr>
        <w:top w:val="none" w:sz="0" w:space="0" w:color="auto"/>
        <w:left w:val="none" w:sz="0" w:space="0" w:color="auto"/>
        <w:bottom w:val="none" w:sz="0" w:space="0" w:color="auto"/>
        <w:right w:val="none" w:sz="0" w:space="0" w:color="auto"/>
      </w:divBdr>
    </w:div>
    <w:div w:id="682783365">
      <w:bodyDiv w:val="1"/>
      <w:marLeft w:val="0"/>
      <w:marRight w:val="0"/>
      <w:marTop w:val="0"/>
      <w:marBottom w:val="0"/>
      <w:divBdr>
        <w:top w:val="none" w:sz="0" w:space="0" w:color="auto"/>
        <w:left w:val="none" w:sz="0" w:space="0" w:color="auto"/>
        <w:bottom w:val="none" w:sz="0" w:space="0" w:color="auto"/>
        <w:right w:val="none" w:sz="0" w:space="0" w:color="auto"/>
      </w:divBdr>
    </w:div>
    <w:div w:id="956989191">
      <w:bodyDiv w:val="1"/>
      <w:marLeft w:val="0"/>
      <w:marRight w:val="0"/>
      <w:marTop w:val="0"/>
      <w:marBottom w:val="0"/>
      <w:divBdr>
        <w:top w:val="none" w:sz="0" w:space="0" w:color="auto"/>
        <w:left w:val="none" w:sz="0" w:space="0" w:color="auto"/>
        <w:bottom w:val="none" w:sz="0" w:space="0" w:color="auto"/>
        <w:right w:val="none" w:sz="0" w:space="0" w:color="auto"/>
      </w:divBdr>
    </w:div>
    <w:div w:id="1515414240">
      <w:bodyDiv w:val="1"/>
      <w:marLeft w:val="0"/>
      <w:marRight w:val="0"/>
      <w:marTop w:val="0"/>
      <w:marBottom w:val="0"/>
      <w:divBdr>
        <w:top w:val="none" w:sz="0" w:space="0" w:color="auto"/>
        <w:left w:val="none" w:sz="0" w:space="0" w:color="auto"/>
        <w:bottom w:val="none" w:sz="0" w:space="0" w:color="auto"/>
        <w:right w:val="none" w:sz="0" w:space="0" w:color="auto"/>
      </w:divBdr>
    </w:div>
    <w:div w:id="1667394172">
      <w:bodyDiv w:val="1"/>
      <w:marLeft w:val="0"/>
      <w:marRight w:val="0"/>
      <w:marTop w:val="0"/>
      <w:marBottom w:val="0"/>
      <w:divBdr>
        <w:top w:val="none" w:sz="0" w:space="0" w:color="auto"/>
        <w:left w:val="none" w:sz="0" w:space="0" w:color="auto"/>
        <w:bottom w:val="none" w:sz="0" w:space="0" w:color="auto"/>
        <w:right w:val="none" w:sz="0" w:space="0" w:color="auto"/>
      </w:divBdr>
    </w:div>
    <w:div w:id="1832982403">
      <w:bodyDiv w:val="1"/>
      <w:marLeft w:val="0"/>
      <w:marRight w:val="0"/>
      <w:marTop w:val="0"/>
      <w:marBottom w:val="0"/>
      <w:divBdr>
        <w:top w:val="none" w:sz="0" w:space="0" w:color="auto"/>
        <w:left w:val="none" w:sz="0" w:space="0" w:color="auto"/>
        <w:bottom w:val="none" w:sz="0" w:space="0" w:color="auto"/>
        <w:right w:val="none" w:sz="0" w:space="0" w:color="auto"/>
      </w:divBdr>
    </w:div>
    <w:div w:id="19126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5.xml"/><Relationship Id="rId26" Type="http://schemas.openxmlformats.org/officeDocument/2006/relationships/image" Target="media/image5.wmf"/><Relationship Id="rId39" Type="http://schemas.openxmlformats.org/officeDocument/2006/relationships/image" Target="media/image12.wmf"/><Relationship Id="rId3" Type="http://schemas.openxmlformats.org/officeDocument/2006/relationships/customXml" Target="../customXml/item3.xml"/><Relationship Id="rId21" Type="http://schemas.openxmlformats.org/officeDocument/2006/relationships/hyperlink" Target="mailto:Cory.phillips@ercot.com" TargetMode="External"/><Relationship Id="rId34" Type="http://schemas.openxmlformats.org/officeDocument/2006/relationships/oleObject" Target="embeddings/oleObject3.bin"/><Relationship Id="rId42" Type="http://schemas.openxmlformats.org/officeDocument/2006/relationships/oleObject" Target="embeddings/oleObject9.bin"/><Relationship Id="rId47" Type="http://schemas.openxmlformats.org/officeDocument/2006/relationships/oleObject" Target="embeddings/oleObject13.bin"/><Relationship Id="rId50"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control" Target="activeX/activeX1.xml"/><Relationship Id="rId17" Type="http://schemas.openxmlformats.org/officeDocument/2006/relationships/control" Target="activeX/activeX4.xml"/><Relationship Id="rId25" Type="http://schemas.openxmlformats.org/officeDocument/2006/relationships/image" Target="media/image4.png"/><Relationship Id="rId33" Type="http://schemas.openxmlformats.org/officeDocument/2006/relationships/image" Target="media/image10.wmf"/><Relationship Id="rId38" Type="http://schemas.openxmlformats.org/officeDocument/2006/relationships/oleObject" Target="embeddings/oleObject6.bin"/><Relationship Id="rId46" Type="http://schemas.openxmlformats.org/officeDocument/2006/relationships/oleObject" Target="embeddings/oleObject12.bin"/><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hyperlink" Target="mailto:David.Maggio@ercot.com" TargetMode="External"/><Relationship Id="rId29" Type="http://schemas.openxmlformats.org/officeDocument/2006/relationships/image" Target="media/image8.wmf"/><Relationship Id="rId41"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wmf"/><Relationship Id="rId24" Type="http://schemas.openxmlformats.org/officeDocument/2006/relationships/image" Target="media/image3.emf"/><Relationship Id="rId32" Type="http://schemas.openxmlformats.org/officeDocument/2006/relationships/oleObject" Target="embeddings/oleObject2.bin"/><Relationship Id="rId37" Type="http://schemas.openxmlformats.org/officeDocument/2006/relationships/oleObject" Target="embeddings/oleObject5.bin"/><Relationship Id="rId40" Type="http://schemas.openxmlformats.org/officeDocument/2006/relationships/oleObject" Target="embeddings/oleObject7.bin"/><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ercot.com/content/wcm/lists/144926/ERCOT_Strategic_Plan_2019-2023.pdf" TargetMode="External"/><Relationship Id="rId23" Type="http://schemas.microsoft.com/office/2011/relationships/commentsExtended" Target="commentsExtended.xml"/><Relationship Id="rId28" Type="http://schemas.openxmlformats.org/officeDocument/2006/relationships/image" Target="media/image7.wmf"/><Relationship Id="rId36" Type="http://schemas.openxmlformats.org/officeDocument/2006/relationships/image" Target="media/image11.wmf"/><Relationship Id="rId49" Type="http://schemas.openxmlformats.org/officeDocument/2006/relationships/header" Target="header1.xml"/><Relationship Id="rId10" Type="http://schemas.openxmlformats.org/officeDocument/2006/relationships/hyperlink" Target="http://www.ercot.com/mktrules/issues/nprr1008" TargetMode="External"/><Relationship Id="rId19" Type="http://schemas.openxmlformats.org/officeDocument/2006/relationships/control" Target="activeX/activeX6.xml"/><Relationship Id="rId31" Type="http://schemas.openxmlformats.org/officeDocument/2006/relationships/image" Target="media/image9.wmf"/><Relationship Id="rId44" Type="http://schemas.openxmlformats.org/officeDocument/2006/relationships/image" Target="media/image13.wmf"/><Relationship Id="rId52"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2.xml"/><Relationship Id="rId22" Type="http://schemas.openxmlformats.org/officeDocument/2006/relationships/comments" Target="comments.xml"/><Relationship Id="rId27" Type="http://schemas.openxmlformats.org/officeDocument/2006/relationships/image" Target="media/image6.wmf"/><Relationship Id="rId30" Type="http://schemas.openxmlformats.org/officeDocument/2006/relationships/oleObject" Target="embeddings/oleObject1.bin"/><Relationship Id="rId35" Type="http://schemas.openxmlformats.org/officeDocument/2006/relationships/oleObject" Target="embeddings/oleObject4.bin"/><Relationship Id="rId43" Type="http://schemas.openxmlformats.org/officeDocument/2006/relationships/oleObject" Target="embeddings/oleObject10.bin"/><Relationship Id="rId48" Type="http://schemas.openxmlformats.org/officeDocument/2006/relationships/oleObject" Target="embeddings/oleObject14.bin"/><Relationship Id="rId8" Type="http://schemas.openxmlformats.org/officeDocument/2006/relationships/footnotes" Target="footnotes.xm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2" ma:contentTypeDescription="Create a new document." ma:contentTypeScope="" ma:versionID="dddc0241f952fc8054f9ac4a8ff91025">
  <xsd:schema xmlns:xsd="http://www.w3.org/2001/XMLSchema" xmlns:xs="http://www.w3.org/2001/XMLSchema" xmlns:p="http://schemas.microsoft.com/office/2006/metadata/properties" xmlns:ns2="c34af464-7aa1-4edd-9be4-83dffc1cb926" targetNamespace="http://schemas.microsoft.com/office/2006/metadata/properties" ma:root="true" ma:fieldsID="26b17897b0dee42c4ef932dfddf4050e"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3C1F0D-5953-4848-B8F2-656ED440C165}">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34af464-7aa1-4edd-9be4-83dffc1cb926"/>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945BB26-4AF0-49B0-8FCD-216B0C1B1D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C9E033-9BB2-4440-8E95-1CE22A9190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70</Pages>
  <Words>22743</Words>
  <Characters>129636</Characters>
  <Application>Microsoft Office Word</Application>
  <DocSecurity>4</DocSecurity>
  <Lines>1080</Lines>
  <Paragraphs>304</Paragraphs>
  <ScaleCrop>false</ScaleCrop>
  <HeadingPairs>
    <vt:vector size="2" baseType="variant">
      <vt:variant>
        <vt:lpstr>Title</vt:lpstr>
      </vt:variant>
      <vt:variant>
        <vt:i4>1</vt:i4>
      </vt:variant>
    </vt:vector>
  </HeadingPairs>
  <TitlesOfParts>
    <vt:vector size="1" baseType="lpstr">
      <vt:lpstr>1008NPRR-06 NP 4 ERCOT Comments 102320</vt:lpstr>
    </vt:vector>
  </TitlesOfParts>
  <Company>Burford &amp; Ryburn, L.L.P.</Company>
  <LinksUpToDate>false</LinksUpToDate>
  <CharactersWithSpaces>152075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1008NPRR-06 NP 4 ERCOT Comments 102320</dc:title>
  <dc:subject/>
  <dc:creator>ERCOT</dc:creator>
  <cp:keywords/>
  <dc:description/>
  <cp:lastModifiedBy>ERCOT Market Rules</cp:lastModifiedBy>
  <cp:revision>2</cp:revision>
  <cp:lastPrinted>2019-04-29T17:21:00Z</cp:lastPrinted>
  <dcterms:created xsi:type="dcterms:W3CDTF">2020-11-23T18:36:00Z</dcterms:created>
  <dcterms:modified xsi:type="dcterms:W3CDTF">2020-11-23T18:36:00Z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