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2A6" w:rsidRDefault="002C42A6">
      <w:pPr>
        <w:pStyle w:val="Footer"/>
        <w:widowControl/>
        <w:tabs>
          <w:tab w:val="clear" w:pos="4320"/>
          <w:tab w:val="clear" w:pos="8640"/>
        </w:tabs>
        <w:rPr>
          <w:rFonts w:ascii="Times New Roman" w:hAnsi="Times New Roman"/>
        </w:rPr>
      </w:pPr>
    </w:p>
    <w:p w:rsidR="002C42A6" w:rsidRDefault="002C42A6"/>
    <w:p w:rsidR="002C42A6" w:rsidRDefault="002C42A6"/>
    <w:p w:rsidR="002C42A6" w:rsidRDefault="002C42A6"/>
    <w:p w:rsidR="002C42A6" w:rsidRDefault="002C42A6"/>
    <w:p w:rsidR="002C42A6" w:rsidRDefault="002C42A6"/>
    <w:p w:rsidR="002C42A6" w:rsidRDefault="002C42A6">
      <w:pPr>
        <w:rPr>
          <w:sz w:val="72"/>
        </w:rPr>
      </w:pPr>
    </w:p>
    <w:p w:rsidR="002C42A6" w:rsidRDefault="002C42A6">
      <w:pPr>
        <w:jc w:val="center"/>
        <w:rPr>
          <w:b/>
          <w:sz w:val="96"/>
        </w:rPr>
      </w:pPr>
      <w:smartTag w:uri="urn:schemas-microsoft-com:office:smarttags" w:element="State">
        <w:smartTag w:uri="urn:schemas-microsoft-com:office:smarttags" w:element="place">
          <w:r>
            <w:rPr>
              <w:b/>
              <w:sz w:val="96"/>
            </w:rPr>
            <w:t>Texas</w:t>
          </w:r>
        </w:smartTag>
      </w:smartTag>
    </w:p>
    <w:p w:rsidR="002C42A6" w:rsidRDefault="002C42A6">
      <w:pPr>
        <w:jc w:val="center"/>
        <w:rPr>
          <w:b/>
          <w:sz w:val="96"/>
        </w:rPr>
      </w:pPr>
    </w:p>
    <w:p w:rsidR="002C42A6" w:rsidRDefault="002C42A6">
      <w:pPr>
        <w:jc w:val="center"/>
        <w:rPr>
          <w:b/>
          <w:sz w:val="96"/>
        </w:rPr>
      </w:pPr>
      <w:r>
        <w:rPr>
          <w:b/>
          <w:sz w:val="96"/>
          <w:u w:val="single"/>
        </w:rPr>
        <w:t>S</w:t>
      </w:r>
      <w:r>
        <w:rPr>
          <w:b/>
          <w:sz w:val="96"/>
        </w:rPr>
        <w:t>tandard</w:t>
      </w:r>
    </w:p>
    <w:p w:rsidR="002C42A6" w:rsidRDefault="002C42A6">
      <w:pPr>
        <w:jc w:val="center"/>
        <w:rPr>
          <w:b/>
          <w:sz w:val="96"/>
        </w:rPr>
      </w:pPr>
      <w:r>
        <w:rPr>
          <w:b/>
          <w:sz w:val="96"/>
          <w:u w:val="single"/>
        </w:rPr>
        <w:t>E</w:t>
      </w:r>
      <w:r>
        <w:rPr>
          <w:b/>
          <w:sz w:val="96"/>
        </w:rPr>
        <w:t>lectronic</w:t>
      </w:r>
    </w:p>
    <w:p w:rsidR="002C42A6" w:rsidRDefault="002C42A6">
      <w:pPr>
        <w:jc w:val="center"/>
        <w:rPr>
          <w:b/>
          <w:sz w:val="96"/>
        </w:rPr>
      </w:pPr>
      <w:r>
        <w:rPr>
          <w:b/>
          <w:sz w:val="96"/>
          <w:u w:val="single"/>
        </w:rPr>
        <w:t>T</w:t>
      </w:r>
      <w:r>
        <w:rPr>
          <w:b/>
          <w:sz w:val="96"/>
        </w:rPr>
        <w:t>ransaction</w:t>
      </w:r>
    </w:p>
    <w:p w:rsidR="002C42A6" w:rsidRDefault="002C42A6">
      <w:pPr>
        <w:jc w:val="center"/>
        <w:rPr>
          <w:sz w:val="72"/>
        </w:rPr>
      </w:pPr>
    </w:p>
    <w:p w:rsidR="002C42A6" w:rsidRDefault="002C42A6">
      <w:pPr>
        <w:jc w:val="center"/>
        <w:rPr>
          <w:b/>
          <w:sz w:val="72"/>
        </w:rPr>
      </w:pPr>
      <w:r>
        <w:rPr>
          <w:b/>
          <w:sz w:val="72"/>
        </w:rPr>
        <w:t>867_02:</w:t>
      </w:r>
    </w:p>
    <w:p w:rsidR="002C42A6" w:rsidRDefault="002C42A6">
      <w:pPr>
        <w:pStyle w:val="Heading5"/>
      </w:pPr>
      <w:r>
        <w:t>Historical Usage</w:t>
      </w:r>
    </w:p>
    <w:p w:rsidR="002C42A6" w:rsidRDefault="002C42A6">
      <w:pPr>
        <w:jc w:val="center"/>
        <w:rPr>
          <w:sz w:val="72"/>
        </w:rPr>
      </w:pPr>
    </w:p>
    <w:p w:rsidR="002C42A6" w:rsidRDefault="002C42A6">
      <w:pPr>
        <w:jc w:val="center"/>
        <w:rPr>
          <w:sz w:val="72"/>
          <w:u w:val="single"/>
        </w:rPr>
      </w:pPr>
    </w:p>
    <w:p w:rsidR="002C42A6" w:rsidRDefault="002C42A6">
      <w:pPr>
        <w:rPr>
          <w:sz w:val="32"/>
          <w:u w:val="single"/>
        </w:rPr>
      </w:pPr>
    </w:p>
    <w:p w:rsidR="002C42A6" w:rsidRDefault="002C42A6">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2C42A6" w:rsidRPr="00BC7117" w:rsidRDefault="002C42A6">
      <w:pPr>
        <w:rPr>
          <w:sz w:val="32"/>
        </w:rPr>
      </w:pPr>
      <w:r w:rsidRPr="00BC7117">
        <w:rPr>
          <w:sz w:val="32"/>
        </w:rPr>
        <w:t>ANSI ASC X12 Ver/Rel 004010</w:t>
      </w:r>
    </w:p>
    <w:p w:rsidR="002C42A6" w:rsidRDefault="002C42A6">
      <w:pPr>
        <w:rPr>
          <w:sz w:val="32"/>
        </w:rPr>
      </w:pPr>
      <w:r>
        <w:rPr>
          <w:sz w:val="32"/>
        </w:rPr>
        <w:t>Transaction Set 867</w:t>
      </w:r>
    </w:p>
    <w:p w:rsidR="002C42A6" w:rsidRDefault="002C42A6">
      <w:pPr>
        <w:ind w:right="144"/>
        <w:jc w:val="center"/>
        <w:rPr>
          <w:sz w:val="48"/>
        </w:rPr>
      </w:pPr>
    </w:p>
    <w:p w:rsidR="002C42A6" w:rsidRDefault="002C42A6">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867_02:</w:t>
      </w:r>
    </w:p>
    <w:p w:rsidR="002C42A6" w:rsidRDefault="009B3FC9" w:rsidP="009B3FC9">
      <w:pPr>
        <w:pStyle w:val="Heading7"/>
        <w:tabs>
          <w:tab w:val="center" w:pos="4680"/>
          <w:tab w:val="left" w:pos="7290"/>
        </w:tabs>
      </w:pPr>
      <w:r>
        <w:tab/>
        <w:t>Historical Usage</w:t>
      </w:r>
      <w:r>
        <w:tab/>
      </w:r>
    </w:p>
    <w:p w:rsidR="002C42A6" w:rsidRDefault="002C42A6">
      <w:pPr>
        <w:ind w:right="144"/>
        <w:rPr>
          <w:snapToGrid w:val="0"/>
          <w:sz w:val="36"/>
        </w:rPr>
      </w:pPr>
    </w:p>
    <w:p w:rsidR="002C42A6" w:rsidRDefault="002C42A6">
      <w:pPr>
        <w:ind w:right="144"/>
        <w:rPr>
          <w:snapToGrid w:val="0"/>
          <w:sz w:val="36"/>
        </w:rPr>
      </w:pPr>
    </w:p>
    <w:p w:rsidR="002C42A6" w:rsidRDefault="002C42A6">
      <w:pPr>
        <w:pStyle w:val="BodyText"/>
        <w:rPr>
          <w:sz w:val="32"/>
        </w:rPr>
      </w:pPr>
      <w:r>
        <w:rPr>
          <w:sz w:val="32"/>
        </w:rPr>
        <w:t>This transaction set...</w:t>
      </w:r>
    </w:p>
    <w:p w:rsidR="002C42A6" w:rsidRDefault="002C42A6">
      <w:pPr>
        <w:pStyle w:val="BodyText"/>
        <w:rPr>
          <w:sz w:val="32"/>
        </w:rPr>
      </w:pPr>
    </w:p>
    <w:p w:rsidR="002C42A6" w:rsidRDefault="002C42A6">
      <w:pPr>
        <w:pStyle w:val="BodyText"/>
        <w:ind w:left="360"/>
        <w:rPr>
          <w:sz w:val="32"/>
        </w:rPr>
      </w:pPr>
      <w:r>
        <w:rPr>
          <w:sz w:val="32"/>
        </w:rPr>
        <w:t>... from the TDSP to ERCOT is used to report historical usage.</w:t>
      </w:r>
    </w:p>
    <w:p w:rsidR="002C42A6" w:rsidRDefault="002C42A6">
      <w:pPr>
        <w:pStyle w:val="BodyText"/>
        <w:ind w:left="360"/>
        <w:rPr>
          <w:sz w:val="32"/>
        </w:rPr>
      </w:pPr>
    </w:p>
    <w:p w:rsidR="002C42A6" w:rsidRDefault="002C42A6">
      <w:pPr>
        <w:pStyle w:val="BodyText"/>
        <w:ind w:left="360"/>
        <w:rPr>
          <w:sz w:val="32"/>
        </w:rPr>
      </w:pPr>
      <w:r>
        <w:rPr>
          <w:sz w:val="32"/>
        </w:rPr>
        <w:t>... from ERCOT to the CR is used to report TDSP’s 867_02 Historical Usage.</w:t>
      </w:r>
    </w:p>
    <w:p w:rsidR="002C42A6" w:rsidRDefault="002C42A6">
      <w:pPr>
        <w:pStyle w:val="BodyText"/>
        <w:ind w:left="360"/>
        <w:rPr>
          <w:sz w:val="32"/>
        </w:rPr>
      </w:pPr>
    </w:p>
    <w:p w:rsidR="002C42A6" w:rsidRDefault="002C42A6">
      <w:pPr>
        <w:pStyle w:val="BodyText"/>
        <w:rPr>
          <w:sz w:val="32"/>
        </w:rPr>
      </w:pPr>
    </w:p>
    <w:p w:rsidR="002C42A6" w:rsidRDefault="002C42A6">
      <w:pPr>
        <w:ind w:right="144"/>
        <w:rPr>
          <w:snapToGrid w:val="0"/>
          <w:sz w:val="32"/>
        </w:rPr>
      </w:pPr>
      <w:r>
        <w:rPr>
          <w:snapToGrid w:val="0"/>
          <w:sz w:val="32"/>
        </w:rPr>
        <w:t xml:space="preserve">Document Flow: </w:t>
      </w:r>
    </w:p>
    <w:p w:rsidR="002C42A6" w:rsidRDefault="002C42A6">
      <w:pPr>
        <w:numPr>
          <w:ilvl w:val="0"/>
          <w:numId w:val="1"/>
        </w:numPr>
        <w:ind w:right="144"/>
        <w:rPr>
          <w:snapToGrid w:val="0"/>
          <w:sz w:val="32"/>
        </w:rPr>
      </w:pPr>
      <w:r>
        <w:rPr>
          <w:snapToGrid w:val="0"/>
          <w:sz w:val="32"/>
        </w:rPr>
        <w:t>TDSP to ERCOT</w:t>
      </w:r>
    </w:p>
    <w:p w:rsidR="002C42A6" w:rsidRDefault="002C42A6">
      <w:pPr>
        <w:numPr>
          <w:ilvl w:val="0"/>
          <w:numId w:val="1"/>
        </w:numPr>
        <w:ind w:right="144"/>
        <w:rPr>
          <w:snapToGrid w:val="0"/>
          <w:sz w:val="32"/>
        </w:rPr>
      </w:pPr>
      <w:r>
        <w:rPr>
          <w:snapToGrid w:val="0"/>
          <w:sz w:val="32"/>
        </w:rPr>
        <w:t>ERCOT to CR</w:t>
      </w:r>
    </w:p>
    <w:p w:rsidR="00903169" w:rsidRDefault="00903169" w:rsidP="00903169">
      <w:pPr>
        <w:ind w:right="144"/>
        <w:rPr>
          <w:snapToGrid w:val="0"/>
          <w:sz w:val="32"/>
        </w:rPr>
      </w:pPr>
    </w:p>
    <w:p w:rsidR="00903169" w:rsidRPr="00903169" w:rsidRDefault="00903169" w:rsidP="00903169">
      <w:pPr>
        <w:ind w:right="144"/>
        <w:rPr>
          <w:snapToGrid w:val="0"/>
          <w:sz w:val="32"/>
        </w:rPr>
      </w:pPr>
      <w:r w:rsidRPr="00903169">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2C42A6" w:rsidRDefault="002C42A6">
      <w:pPr>
        <w:pStyle w:val="BodyText"/>
        <w:rPr>
          <w:sz w:val="32"/>
        </w:rPr>
      </w:pPr>
    </w:p>
    <w:p w:rsidR="002C42A6" w:rsidRDefault="002C42A6">
      <w:pPr>
        <w:pStyle w:val="BodyText"/>
        <w:rPr>
          <w:sz w:val="32"/>
        </w:rPr>
      </w:pPr>
    </w:p>
    <w:p w:rsidR="002C42A6" w:rsidRDefault="002C42A6">
      <w:pPr>
        <w:pStyle w:val="BodyText"/>
        <w:rPr>
          <w:sz w:val="32"/>
        </w:rPr>
      </w:pPr>
    </w:p>
    <w:p w:rsidR="002C42A6" w:rsidRDefault="002C42A6">
      <w:pPr>
        <w:pStyle w:val="BodyText"/>
        <w:rPr>
          <w:sz w:val="32"/>
        </w:rPr>
      </w:pPr>
    </w:p>
    <w:p w:rsidR="002C42A6" w:rsidRDefault="002C42A6">
      <w:pPr>
        <w:pStyle w:val="BodyText"/>
        <w:rPr>
          <w:sz w:val="32"/>
        </w:rPr>
      </w:pPr>
    </w:p>
    <w:p w:rsidR="002C42A6" w:rsidRDefault="002C42A6">
      <w:pPr>
        <w:pStyle w:val="BodyText"/>
        <w:rPr>
          <w:sz w:val="32"/>
        </w:rPr>
      </w:pPr>
    </w:p>
    <w:p w:rsidR="002C42A6" w:rsidRDefault="002C42A6">
      <w:pPr>
        <w:pStyle w:val="BodyText"/>
        <w:rPr>
          <w:sz w:val="32"/>
        </w:rPr>
      </w:pPr>
    </w:p>
    <w:p w:rsidR="002C42A6" w:rsidRDefault="002C42A6">
      <w:pPr>
        <w:pStyle w:val="BodyText"/>
      </w:pPr>
      <w:r>
        <w:rPr>
          <w:sz w:val="48"/>
        </w:rPr>
        <w:tab/>
      </w:r>
      <w:r>
        <w:tab/>
      </w:r>
    </w:p>
    <w:p w:rsidR="00D23B92" w:rsidRDefault="00D23B92">
      <w:pPr>
        <w:pStyle w:val="BodyText"/>
      </w:pPr>
      <w:bookmarkStart w:id="0" w:name="_GoBack"/>
      <w:bookmarkEnd w:id="0"/>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2C42A6">
        <w:trPr>
          <w:cantSplit/>
          <w:trHeight w:val="530"/>
        </w:trPr>
        <w:tc>
          <w:tcPr>
            <w:tcW w:w="2160" w:type="dxa"/>
            <w:tcBorders>
              <w:top w:val="nil"/>
              <w:left w:val="nil"/>
              <w:bottom w:val="nil"/>
              <w:right w:val="nil"/>
            </w:tcBorders>
          </w:tcPr>
          <w:p w:rsidR="002C42A6"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rsidR="002C42A6" w:rsidRDefault="002C42A6">
            <w:pPr>
              <w:pStyle w:val="Heading1"/>
              <w:rPr>
                <w:rFonts w:ascii="Times New Roman" w:hAnsi="Times New Roman"/>
                <w:b w:val="0"/>
              </w:rPr>
            </w:pPr>
          </w:p>
        </w:tc>
        <w:tc>
          <w:tcPr>
            <w:tcW w:w="7560" w:type="dxa"/>
            <w:tcBorders>
              <w:top w:val="nil"/>
              <w:left w:val="nil"/>
              <w:bottom w:val="nil"/>
              <w:right w:val="nil"/>
            </w:tcBorders>
          </w:tcPr>
          <w:p w:rsidR="002C42A6" w:rsidRDefault="002C42A6">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August 23, 2000</w:t>
            </w:r>
          </w:p>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1.1</w:t>
            </w: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rPr>
                <w:sz w:val="18"/>
                <w:szCs w:val="18"/>
              </w:rPr>
            </w:pPr>
          </w:p>
          <w:p w:rsidR="002C42A6" w:rsidRPr="00173311" w:rsidRDefault="002C42A6">
            <w:pPr>
              <w:rPr>
                <w:sz w:val="18"/>
                <w:szCs w:val="18"/>
              </w:rPr>
            </w:pPr>
            <w:r w:rsidRPr="00173311">
              <w:rPr>
                <w:sz w:val="18"/>
                <w:szCs w:val="18"/>
              </w:rPr>
              <w:t>Initial Release</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rPr>
                <w:sz w:val="18"/>
                <w:szCs w:val="18"/>
              </w:rPr>
            </w:pP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December 12, 2000</w:t>
            </w:r>
          </w:p>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1.2</w:t>
            </w: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pStyle w:val="Footer"/>
              <w:widowControl/>
              <w:tabs>
                <w:tab w:val="clear" w:pos="4320"/>
                <w:tab w:val="clear" w:pos="8640"/>
              </w:tabs>
              <w:rPr>
                <w:rFonts w:ascii="Times New Roman" w:hAnsi="Times New Roman" w:cs="Times New Roman"/>
                <w:sz w:val="18"/>
                <w:szCs w:val="18"/>
              </w:rPr>
            </w:pPr>
          </w:p>
          <w:p w:rsidR="002C42A6" w:rsidRPr="00173311" w:rsidRDefault="002C42A6">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The following changes were made:</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2"/>
              </w:numPr>
              <w:rPr>
                <w:sz w:val="18"/>
                <w:szCs w:val="18"/>
              </w:rPr>
            </w:pPr>
            <w:r w:rsidRPr="00173311">
              <w:rPr>
                <w:sz w:val="18"/>
                <w:szCs w:val="18"/>
              </w:rPr>
              <w:t>Change the term Utility to Transmission Distribution Service Provider (TDSP) to match ERCOT Protocols.</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2"/>
              </w:numPr>
              <w:rPr>
                <w:sz w:val="18"/>
                <w:szCs w:val="18"/>
              </w:rPr>
            </w:pPr>
            <w:r w:rsidRPr="00173311">
              <w:rPr>
                <w:sz w:val="18"/>
                <w:szCs w:val="18"/>
              </w:rPr>
              <w:t>Change the term Retail Electric Provider (REP) to Competitive Retailer (CR) to match ERCOT Protocols.</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2"/>
              </w:numPr>
              <w:rPr>
                <w:sz w:val="18"/>
                <w:szCs w:val="18"/>
              </w:rPr>
            </w:pPr>
            <w:r w:rsidRPr="00173311">
              <w:rPr>
                <w:sz w:val="18"/>
                <w:szCs w:val="18"/>
              </w:rPr>
              <w:t>Change description page transaction purpose to read the same as ERCOT Protocols.</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2"/>
              </w:numPr>
              <w:rPr>
                <w:sz w:val="18"/>
                <w:szCs w:val="18"/>
              </w:rPr>
            </w:pPr>
            <w:r w:rsidRPr="00173311">
              <w:rPr>
                <w:sz w:val="18"/>
                <w:szCs w:val="18"/>
              </w:rPr>
              <w:t>Insert the “How to use this Implementation Guide” page.</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2"/>
              </w:numPr>
              <w:rPr>
                <w:sz w:val="18"/>
                <w:szCs w:val="18"/>
              </w:rPr>
            </w:pPr>
            <w:r w:rsidRPr="00173311">
              <w:rPr>
                <w:sz w:val="18"/>
                <w:szCs w:val="18"/>
              </w:rPr>
              <w:t>Remove “.” between X and 12 in all references to ANSI ASC X12.</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2"/>
              </w:numPr>
              <w:rPr>
                <w:sz w:val="18"/>
                <w:szCs w:val="18"/>
              </w:rPr>
            </w:pPr>
            <w:r w:rsidRPr="00173311">
              <w:rPr>
                <w:sz w:val="18"/>
                <w:szCs w:val="18"/>
              </w:rPr>
              <w:t>Add Structure Page</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2"/>
              </w:numPr>
              <w:rPr>
                <w:sz w:val="18"/>
                <w:szCs w:val="18"/>
              </w:rPr>
            </w:pPr>
            <w:r w:rsidRPr="00173311">
              <w:rPr>
                <w:sz w:val="18"/>
                <w:szCs w:val="18"/>
              </w:rPr>
              <w:t>Add examples to end of transaction.</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2"/>
              </w:numPr>
              <w:rPr>
                <w:sz w:val="18"/>
                <w:szCs w:val="18"/>
              </w:rPr>
            </w:pPr>
            <w:r w:rsidRPr="00173311">
              <w:rPr>
                <w:sz w:val="18"/>
                <w:szCs w:val="18"/>
              </w:rPr>
              <w:t>Add Time of Use code 71--</w:t>
            </w:r>
            <w:r w:rsidRPr="00173311">
              <w:rPr>
                <w:snapToGrid w:val="0"/>
                <w:sz w:val="18"/>
                <w:szCs w:val="18"/>
              </w:rPr>
              <w:t xml:space="preserve"> Summer Super On-Peak to MEA07 of PTD~PL loop per Change Control #2000-18.</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February 15, 2001</w:t>
            </w:r>
          </w:p>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1.2a</w:t>
            </w: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pStyle w:val="Footer"/>
              <w:widowControl/>
              <w:tabs>
                <w:tab w:val="clear" w:pos="4320"/>
                <w:tab w:val="clear" w:pos="8640"/>
              </w:tabs>
              <w:rPr>
                <w:rFonts w:ascii="Times New Roman" w:hAnsi="Times New Roman" w:cs="Times New Roman"/>
                <w:sz w:val="18"/>
                <w:szCs w:val="18"/>
              </w:rPr>
            </w:pPr>
          </w:p>
          <w:p w:rsidR="002C42A6" w:rsidRPr="00173311" w:rsidRDefault="002C42A6">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The following changes were made:</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3"/>
              </w:numPr>
              <w:rPr>
                <w:sz w:val="18"/>
                <w:szCs w:val="18"/>
              </w:rPr>
            </w:pPr>
            <w:r w:rsidRPr="00173311">
              <w:rPr>
                <w:sz w:val="18"/>
                <w:szCs w:val="18"/>
              </w:rPr>
              <w:t>Correct the gray box in the BPT09 element of the BPT segment to read; “</w:t>
            </w:r>
            <w:r w:rsidRPr="00173311">
              <w:rPr>
                <w:snapToGrid w:val="0"/>
                <w:sz w:val="18"/>
                <w:szCs w:val="18"/>
              </w:rPr>
              <w:t>Refers to the BGN06 of the Historical Usage Request (814_03 or 814_26).  This number will be tracked in the BGN06 through the lifecycle of the Registration Process if applicable.”</w:t>
            </w:r>
            <w:r w:rsidRPr="00173311">
              <w:rPr>
                <w:sz w:val="18"/>
                <w:szCs w:val="18"/>
              </w:rPr>
              <w:t xml:space="preserve"> This is per Change Control #2001-043.</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March 27, 2001</w:t>
            </w:r>
          </w:p>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1.3</w:t>
            </w: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rPr>
                <w:sz w:val="18"/>
                <w:szCs w:val="18"/>
              </w:rPr>
            </w:pPr>
          </w:p>
          <w:p w:rsidR="002C42A6" w:rsidRPr="00173311" w:rsidRDefault="002C42A6">
            <w:pPr>
              <w:rPr>
                <w:sz w:val="18"/>
                <w:szCs w:val="18"/>
              </w:rPr>
            </w:pPr>
            <w:r w:rsidRPr="00173311">
              <w:rPr>
                <w:sz w:val="18"/>
                <w:szCs w:val="18"/>
              </w:rPr>
              <w:t>The following changes were made:</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4"/>
              </w:numPr>
              <w:rPr>
                <w:sz w:val="18"/>
                <w:szCs w:val="18"/>
              </w:rPr>
            </w:pPr>
            <w:r w:rsidRPr="00173311">
              <w:rPr>
                <w:sz w:val="18"/>
                <w:szCs w:val="18"/>
              </w:rPr>
              <w:t>Update the gray box in the QTY loop for the MEA04 data element "populate C00101"</w:t>
            </w:r>
          </w:p>
        </w:tc>
      </w:tr>
      <w:tr w:rsidR="002C42A6" w:rsidRPr="00173311">
        <w:trPr>
          <w:cantSplit/>
          <w:trHeight w:val="243"/>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4"/>
              </w:numPr>
              <w:rPr>
                <w:sz w:val="18"/>
                <w:szCs w:val="18"/>
              </w:rPr>
            </w:pPr>
            <w:r w:rsidRPr="00173311">
              <w:rPr>
                <w:sz w:val="18"/>
                <w:szCs w:val="18"/>
              </w:rPr>
              <w:t>Remove Scenarios from cover page</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pStyle w:val="Footer"/>
              <w:widowControl/>
              <w:numPr>
                <w:ilvl w:val="0"/>
                <w:numId w:val="5"/>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Clean up Examples</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6"/>
              </w:numPr>
              <w:rPr>
                <w:sz w:val="18"/>
                <w:szCs w:val="18"/>
              </w:rPr>
            </w:pPr>
            <w:r w:rsidRPr="00173311">
              <w:rPr>
                <w:sz w:val="18"/>
                <w:szCs w:val="18"/>
              </w:rPr>
              <w:t xml:space="preserve">Replace RA, Settlement, Registration Agent with ERCOT   </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7"/>
              </w:numPr>
              <w:rPr>
                <w:sz w:val="18"/>
                <w:szCs w:val="18"/>
              </w:rPr>
            </w:pPr>
            <w:r w:rsidRPr="00173311">
              <w:rPr>
                <w:sz w:val="18"/>
                <w:szCs w:val="18"/>
              </w:rPr>
              <w:t xml:space="preserve">Added label to gray box of PTD loops  </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8"/>
              </w:numPr>
              <w:rPr>
                <w:sz w:val="18"/>
                <w:szCs w:val="18"/>
              </w:rPr>
            </w:pPr>
            <w:r w:rsidRPr="00173311">
              <w:rPr>
                <w:sz w:val="18"/>
                <w:szCs w:val="18"/>
              </w:rPr>
              <w:t>Replaced How to Use this Implementation Guide page</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9"/>
              </w:numPr>
              <w:rPr>
                <w:sz w:val="18"/>
                <w:szCs w:val="18"/>
              </w:rPr>
            </w:pPr>
            <w:r w:rsidRPr="00173311">
              <w:rPr>
                <w:sz w:val="18"/>
                <w:szCs w:val="18"/>
              </w:rPr>
              <w:t>Add code ZY for Adjusted Consumption Code in PTD loops</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rPr>
                <w:sz w:val="18"/>
                <w:szCs w:val="18"/>
              </w:rPr>
            </w:pP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August 3, 2001</w:t>
            </w:r>
          </w:p>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1.4</w:t>
            </w: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rPr>
                <w:sz w:val="18"/>
                <w:szCs w:val="18"/>
              </w:rPr>
            </w:pPr>
          </w:p>
          <w:p w:rsidR="002C42A6" w:rsidRPr="00173311" w:rsidRDefault="002C42A6">
            <w:pPr>
              <w:rPr>
                <w:sz w:val="18"/>
                <w:szCs w:val="18"/>
              </w:rPr>
            </w:pPr>
            <w:r w:rsidRPr="00173311">
              <w:rPr>
                <w:sz w:val="18"/>
                <w:szCs w:val="18"/>
              </w:rPr>
              <w:t>The following changes were made:</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pStyle w:val="Footer"/>
              <w:widowControl/>
              <w:tabs>
                <w:tab w:val="clear" w:pos="4320"/>
                <w:tab w:val="clear" w:pos="8640"/>
              </w:tabs>
              <w:rPr>
                <w:rFonts w:ascii="Times New Roman" w:hAnsi="Times New Roman" w:cs="Times New Roman"/>
                <w:sz w:val="18"/>
                <w:szCs w:val="18"/>
              </w:rPr>
            </w:pP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9"/>
              </w:numPr>
              <w:rPr>
                <w:sz w:val="18"/>
                <w:szCs w:val="18"/>
              </w:rPr>
            </w:pPr>
            <w:r w:rsidRPr="00173311">
              <w:rPr>
                <w:snapToGrid w:val="0"/>
                <w:sz w:val="18"/>
                <w:szCs w:val="18"/>
              </w:rPr>
              <w:t>Modify gray box to clarify that the meter multiplier could be a decimal. Ref. 2001-118</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9"/>
              </w:numPr>
              <w:rPr>
                <w:sz w:val="18"/>
                <w:szCs w:val="18"/>
              </w:rPr>
            </w:pPr>
            <w:r w:rsidRPr="00173311">
              <w:rPr>
                <w:sz w:val="18"/>
                <w:szCs w:val="18"/>
              </w:rPr>
              <w:t>Add new un-metered service types. Ref. 2001-047</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9"/>
              </w:numPr>
              <w:rPr>
                <w:sz w:val="18"/>
                <w:szCs w:val="18"/>
              </w:rPr>
            </w:pPr>
            <w:r w:rsidRPr="00173311">
              <w:rPr>
                <w:sz w:val="18"/>
                <w:szCs w:val="18"/>
              </w:rPr>
              <w:t>Add language to PTD~PL to clarify the handling of Additive/Subtractive metering and Missing or abundance of consumption.  Ref.2001-140</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9"/>
              </w:numPr>
              <w:rPr>
                <w:sz w:val="18"/>
                <w:szCs w:val="18"/>
              </w:rPr>
            </w:pPr>
            <w:r w:rsidRPr="00173311">
              <w:rPr>
                <w:sz w:val="18"/>
                <w:szCs w:val="18"/>
              </w:rPr>
              <w:t>Add examples to PTD~PL.  Ref. 2001-140</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9"/>
              </w:numPr>
              <w:rPr>
                <w:sz w:val="18"/>
                <w:szCs w:val="18"/>
              </w:rPr>
            </w:pPr>
            <w:r w:rsidRPr="00173311">
              <w:rPr>
                <w:sz w:val="18"/>
                <w:szCs w:val="18"/>
              </w:rPr>
              <w:t>Change “Must Use” to “Dep” on the PTD04 and PTD05 in the PTD~PL.  Ref. 2001-140</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9"/>
              </w:numPr>
              <w:rPr>
                <w:sz w:val="18"/>
                <w:szCs w:val="18"/>
              </w:rPr>
            </w:pPr>
            <w:r w:rsidRPr="00173311">
              <w:rPr>
                <w:sz w:val="18"/>
                <w:szCs w:val="18"/>
              </w:rPr>
              <w:t>Add language to the Gray Box on PTD04 and PTD05 in the PTD~PL.  Ref 2001-140</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9"/>
              </w:numPr>
              <w:rPr>
                <w:sz w:val="18"/>
                <w:szCs w:val="18"/>
              </w:rPr>
            </w:pPr>
            <w:r w:rsidRPr="00173311">
              <w:rPr>
                <w:sz w:val="18"/>
                <w:szCs w:val="18"/>
              </w:rPr>
              <w:t>Remove “ZY” code from PTD~04 from the PTD~PL.  Ref 2001-140</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9"/>
              </w:numPr>
              <w:rPr>
                <w:sz w:val="18"/>
                <w:szCs w:val="18"/>
              </w:rPr>
            </w:pPr>
            <w:r w:rsidRPr="00173311">
              <w:rPr>
                <w:sz w:val="18"/>
                <w:szCs w:val="18"/>
              </w:rPr>
              <w:t>Modify gray boxes for the PTD05 &amp; PTD06 in the PTD~PL.  Ref 2001-140</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9"/>
              </w:numPr>
              <w:rPr>
                <w:sz w:val="18"/>
                <w:szCs w:val="18"/>
              </w:rPr>
            </w:pPr>
            <w:r w:rsidRPr="00173311">
              <w:rPr>
                <w:sz w:val="18"/>
                <w:szCs w:val="18"/>
              </w:rPr>
              <w:t>Add codes to PTD06 in the PTD~PL.  Ref 2001-140</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9"/>
              </w:numPr>
              <w:rPr>
                <w:sz w:val="18"/>
                <w:szCs w:val="18"/>
              </w:rPr>
            </w:pPr>
            <w:r w:rsidRPr="00173311">
              <w:rPr>
                <w:sz w:val="18"/>
                <w:szCs w:val="18"/>
              </w:rPr>
              <w:t>Change the language in the REF~JH (REF02) gray box in the PTD~PL.  Ref 2001-140</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9"/>
              </w:numPr>
              <w:rPr>
                <w:sz w:val="18"/>
                <w:szCs w:val="18"/>
              </w:rPr>
            </w:pPr>
            <w:r w:rsidRPr="00173311">
              <w:rPr>
                <w:sz w:val="18"/>
                <w:szCs w:val="18"/>
              </w:rPr>
              <w:t>Change the language in the QTY gray box in the PTD~PL.  Ref 2001-140</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9"/>
              </w:numPr>
              <w:rPr>
                <w:sz w:val="18"/>
                <w:szCs w:val="18"/>
              </w:rPr>
            </w:pPr>
            <w:r w:rsidRPr="00173311">
              <w:rPr>
                <w:sz w:val="18"/>
                <w:szCs w:val="18"/>
              </w:rPr>
              <w:t>Change the language in the QTY01 gray box in the PTD~PL.  Ref 2001-140</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9"/>
              </w:numPr>
              <w:rPr>
                <w:sz w:val="18"/>
                <w:szCs w:val="18"/>
              </w:rPr>
            </w:pPr>
            <w:r w:rsidRPr="00173311">
              <w:rPr>
                <w:sz w:val="18"/>
                <w:szCs w:val="18"/>
              </w:rPr>
              <w:t>Change the language in the MEA~~PRQ gray box in the PTD~PL.  Ref 2001-140</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Add language to PTD~BO to clarify the handling of Additive/Subtractive metering and Missing or abundance of consumption.  Ref.2001-141</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Add examples to PTD~ BO.  Ref. 2001-141</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Change “Must Use” to “Dep” on the PTD04 and PTD05 in the PTD~ BO.  Ref. 2001-141</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Add language to the Gray Box on PTD04 and PTD05 in the PTD~ BO.  Ref 2001-141</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Remove “ZY” code from PTD~04 from the PTD~ BO.  Ref 2001-141</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Modify gray boxes for the PTD05 &amp; PTD06 in the PTD~ BO.  Ref 2001-141</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Add codes to PTD06 in the PTD~ BO.  Ref 2001-141</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Change the language in the REF~JH (REF02) gray box in the PTD~ BO.  Ref 2001-141</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Change the language in the QTY gray box in the PTD~ BO.  Ref 2001-141</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Change the language in the QTY01 gray box in the PTD~ BO.  Ref 2001-141</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Change the language in the MEA~~PRQ gray box in the PTD~ BO.  Ref 2001-141</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Add language to PTD~PM to clarify the handling of Additive/Subtractive metering and Missing or abundance of consumption.  Ref.2001-142</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Remove “ZY” code from PTD~04 from the PTD~ PM.  Ref 2001-142</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Modify gray boxes for the PTD05 in the PTD~ PM.  Ref 2001-142</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Change the language in the REF~JH (REF02) gray box in the PTD~ PM.  Ref 2001-142</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Change the language in the QTY gray box in the PTD~ PM.  Ref 2001-142</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Add language and update examples in the MEA (Transformer Loss Factor) in the BO loop.  Ref. 2001-148</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Add clarifying language to the gray boxes in the QTY loops of the PTD~BO, PTD~PM, and PTD~IA loops.  Ref. 2001-147</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Remove the MEA~~PRQ from the PTD~BO Loop.  Ref. 2001-153</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 xml:space="preserve">Remove the MEA~~PRQ from the PTD~PL </w:t>
            </w:r>
            <w:smartTag w:uri="urn:schemas-microsoft-com:office:smarttags" w:element="place">
              <w:r w:rsidRPr="00173311">
                <w:rPr>
                  <w:sz w:val="18"/>
                  <w:szCs w:val="18"/>
                </w:rPr>
                <w:t>Loop</w:t>
              </w:r>
            </w:smartTag>
            <w:r w:rsidRPr="00173311">
              <w:rPr>
                <w:sz w:val="18"/>
                <w:szCs w:val="18"/>
              </w:rPr>
              <w:t>.  Ref. 2001-153</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Add language to the beginning of the Implementation guide that clarifies how daylight savings is handled by ERCOT as it pertains to the LodeStar system.  Ref. 2001-100</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Add language to the beginning of the Implementation guides that clarifies the procedures for usage begin and end dates.  Ref. 2001-097</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Add text to the gray boxes to clarify what special characters may not be used in free-form text fields in the REF03 and N102 elements. Ref. 2001-099</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Create and inset PTD “Definition and Use” document to be added to the 867 in the beginning notes section.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Sorted the PTD loops by logical PTD loop structure.  New order:  PTD~PL, PTD~BD, PTD~BO, PTD~PM.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Modify the ‘This transaction set…’ definition.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Edit gray box in the PTD~PL.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Edit gray box in the PTD05 in the PTD~PL.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Edit gray box in each QTY in the PTD~PL.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Edit gray box in the MEA in the PTD~PL.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Edit gray box in the MEA03 in the PTD~PL.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Edit gray box in the REF~MT in the PTD~PL.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Edit gray box in the PTD04 under code ZY in the PTD~PL.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Edit gray box in the PTD~BO (Interval Summary) loop.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Edit gray box in each QTY in the PTD~BO (Interval Summary) loop.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Edit gray box in the PTD04 under code ZY in the PTD~BO.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Edit gray box in the PTD05 under code ZY in the PTD~BO.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Edit gray box in each QTY in the PTD~BD (Un-metered Detail) loop.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 xml:space="preserve">Edit gray box in the PTD~PM (Interval Detail) </w:t>
            </w:r>
            <w:smartTag w:uri="urn:schemas-microsoft-com:office:smarttags" w:element="place">
              <w:r w:rsidRPr="00173311">
                <w:rPr>
                  <w:sz w:val="18"/>
                  <w:szCs w:val="18"/>
                </w:rPr>
                <w:t>Loop</w:t>
              </w:r>
            </w:smartTag>
            <w:r w:rsidRPr="00173311">
              <w:rPr>
                <w:sz w:val="18"/>
                <w:szCs w:val="18"/>
              </w:rPr>
              <w:t>.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Edit gray box in REF~6W in the PTD~PM (Interval Detail) loop.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Edit gray box in REF~MT in the PTD~PM (Interval Detail) loop.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Edit gray box in each QTY in the PTD~PM (Interval Detail) loop.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Edit gray box in the PTD04 under code ZY in the PTD~PM.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Edit gray box in the PTD05 under code ZY in the PTD~PM.  Ref 2001-094</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Correct language in the PTD Definition and Use</w:t>
            </w:r>
            <w:r w:rsidRPr="00173311">
              <w:rPr>
                <w:b/>
                <w:sz w:val="18"/>
                <w:szCs w:val="18"/>
              </w:rPr>
              <w:t xml:space="preserve"> </w:t>
            </w:r>
            <w:r w:rsidRPr="00173311">
              <w:rPr>
                <w:sz w:val="18"/>
                <w:szCs w:val="18"/>
              </w:rPr>
              <w:t>document to reflect the correct usage of the PTD~BD Loop.  Ref. 2001-122</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In the PTD~BO (Interval Summary) the REF*MT marked the ‘</w:t>
            </w:r>
            <w:r w:rsidRPr="00173311">
              <w:rPr>
                <w:snapToGrid w:val="0"/>
                <w:sz w:val="18"/>
                <w:szCs w:val="18"/>
              </w:rPr>
              <w:t>K1 - Kilowatt Demand (kW)’ and ‘</w:t>
            </w:r>
            <w:smartTag w:uri="urn:schemas-microsoft-com:office:smarttags" w:element="place">
              <w:r w:rsidRPr="00173311">
                <w:rPr>
                  <w:snapToGrid w:val="0"/>
                  <w:sz w:val="18"/>
                  <w:szCs w:val="18"/>
                </w:rPr>
                <w:t>K2</w:t>
              </w:r>
            </w:smartTag>
            <w:r w:rsidRPr="00173311">
              <w:rPr>
                <w:snapToGrid w:val="0"/>
                <w:sz w:val="18"/>
                <w:szCs w:val="18"/>
              </w:rPr>
              <w:t xml:space="preserve"> - Kilovolt Amperes Reactive Demand (kVAr)’</w:t>
            </w:r>
            <w:r w:rsidRPr="00173311">
              <w:rPr>
                <w:sz w:val="18"/>
                <w:szCs w:val="18"/>
              </w:rPr>
              <w:t xml:space="preserve"> codes as “NOT USED FOR INTERVAL METERS”.  Ref. 2001-107</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In the PTD~PM (Interval Detail), the REF*MT marked the ‘</w:t>
            </w:r>
            <w:r w:rsidRPr="00173311">
              <w:rPr>
                <w:snapToGrid w:val="0"/>
                <w:sz w:val="18"/>
                <w:szCs w:val="18"/>
              </w:rPr>
              <w:t>K1 - Kilowatt Demand (kW)’ and ‘</w:t>
            </w:r>
            <w:smartTag w:uri="urn:schemas-microsoft-com:office:smarttags" w:element="place">
              <w:r w:rsidRPr="00173311">
                <w:rPr>
                  <w:snapToGrid w:val="0"/>
                  <w:sz w:val="18"/>
                  <w:szCs w:val="18"/>
                </w:rPr>
                <w:t>K2</w:t>
              </w:r>
            </w:smartTag>
            <w:r w:rsidRPr="00173311">
              <w:rPr>
                <w:snapToGrid w:val="0"/>
                <w:sz w:val="18"/>
                <w:szCs w:val="18"/>
              </w:rPr>
              <w:t xml:space="preserve"> - Kilovolt Amperes Reactive Demand (kVAr)’</w:t>
            </w:r>
            <w:r w:rsidRPr="00173311">
              <w:rPr>
                <w:sz w:val="18"/>
                <w:szCs w:val="18"/>
              </w:rPr>
              <w:t xml:space="preserve"> codes as “NOT USED” .  Ref. 2001-107</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Added language to the PTD~BO &amp; PTD~PL gray boxes.  Ref. 2001-110</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Added language to the gray boxes in the PTD*BD, PTD*BO, PTD*PL and PTD*PM Loops. Ref. 2001-111</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Add gray box statement for all PTD’s.  Ref. 2001-105</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numPr>
                <w:ilvl w:val="0"/>
                <w:numId w:val="12"/>
              </w:numPr>
              <w:rPr>
                <w:sz w:val="18"/>
                <w:szCs w:val="18"/>
              </w:rPr>
            </w:pPr>
            <w:r w:rsidRPr="00173311">
              <w:rPr>
                <w:sz w:val="18"/>
                <w:szCs w:val="18"/>
              </w:rPr>
              <w:t>Added REDLINES from CHANGE CONTROLS:</w:t>
            </w:r>
          </w:p>
          <w:p w:rsidR="002C42A6" w:rsidRPr="00173311" w:rsidRDefault="002C42A6">
            <w:pPr>
              <w:numPr>
                <w:ilvl w:val="0"/>
                <w:numId w:val="12"/>
              </w:numPr>
              <w:rPr>
                <w:sz w:val="18"/>
                <w:szCs w:val="18"/>
              </w:rPr>
            </w:pPr>
            <w:r w:rsidRPr="00173311">
              <w:rPr>
                <w:sz w:val="18"/>
                <w:szCs w:val="18"/>
              </w:rPr>
              <w:t>2001-172</w:t>
            </w:r>
          </w:p>
          <w:p w:rsidR="002C42A6" w:rsidRPr="00173311" w:rsidRDefault="002C42A6">
            <w:pPr>
              <w:numPr>
                <w:ilvl w:val="0"/>
                <w:numId w:val="12"/>
              </w:numPr>
              <w:rPr>
                <w:sz w:val="18"/>
                <w:szCs w:val="18"/>
              </w:rPr>
            </w:pPr>
            <w:r w:rsidRPr="00173311">
              <w:rPr>
                <w:sz w:val="18"/>
                <w:szCs w:val="18"/>
              </w:rPr>
              <w:t>2001-190     10/5/01</w:t>
            </w:r>
          </w:p>
          <w:p w:rsidR="002C42A6" w:rsidRPr="00173311" w:rsidRDefault="002C42A6">
            <w:pPr>
              <w:numPr>
                <w:ilvl w:val="0"/>
                <w:numId w:val="12"/>
              </w:numPr>
              <w:rPr>
                <w:sz w:val="18"/>
                <w:szCs w:val="18"/>
              </w:rPr>
            </w:pPr>
            <w:r w:rsidRPr="00173311">
              <w:rPr>
                <w:sz w:val="18"/>
                <w:szCs w:val="18"/>
              </w:rPr>
              <w:t>2001-200     10/24/01</w:t>
            </w:r>
          </w:p>
          <w:p w:rsidR="002C42A6" w:rsidRPr="00173311" w:rsidRDefault="002C42A6">
            <w:pPr>
              <w:numPr>
                <w:ilvl w:val="0"/>
                <w:numId w:val="12"/>
              </w:numPr>
              <w:rPr>
                <w:sz w:val="18"/>
                <w:szCs w:val="18"/>
              </w:rPr>
            </w:pPr>
            <w:r w:rsidRPr="00173311">
              <w:rPr>
                <w:sz w:val="18"/>
                <w:szCs w:val="18"/>
              </w:rPr>
              <w:t>2001-205     11/14/01</w:t>
            </w:r>
          </w:p>
          <w:p w:rsidR="002C42A6" w:rsidRPr="00173311" w:rsidRDefault="002C42A6">
            <w:pPr>
              <w:numPr>
                <w:ilvl w:val="0"/>
                <w:numId w:val="12"/>
              </w:numPr>
              <w:rPr>
                <w:sz w:val="18"/>
                <w:szCs w:val="18"/>
              </w:rPr>
            </w:pPr>
            <w:r w:rsidRPr="00173311">
              <w:rPr>
                <w:sz w:val="18"/>
                <w:szCs w:val="18"/>
              </w:rPr>
              <w:t>2001-209     11/14/01</w:t>
            </w:r>
          </w:p>
          <w:p w:rsidR="002C42A6" w:rsidRPr="00173311" w:rsidRDefault="002C42A6">
            <w:pPr>
              <w:numPr>
                <w:ilvl w:val="0"/>
                <w:numId w:val="12"/>
              </w:numPr>
              <w:rPr>
                <w:sz w:val="18"/>
                <w:szCs w:val="18"/>
              </w:rPr>
            </w:pPr>
            <w:r w:rsidRPr="00173311">
              <w:rPr>
                <w:sz w:val="18"/>
                <w:szCs w:val="18"/>
              </w:rPr>
              <w:t>2002-256     02/22/02</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rPr>
                <w:sz w:val="18"/>
                <w:szCs w:val="18"/>
              </w:rPr>
            </w:pP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lastRenderedPageBreak/>
              <w:t>June 17th, 2002</w:t>
            </w:r>
          </w:p>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1.5</w:t>
            </w: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The following changes were made:</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pStyle w:val="Footer"/>
              <w:widowControl/>
              <w:tabs>
                <w:tab w:val="clear" w:pos="4320"/>
                <w:tab w:val="clear" w:pos="8640"/>
              </w:tabs>
              <w:rPr>
                <w:rFonts w:ascii="Times New Roman" w:hAnsi="Times New Roman" w:cs="Times New Roman"/>
                <w:sz w:val="18"/>
                <w:szCs w:val="18"/>
              </w:rPr>
            </w:pP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 xml:space="preserve">Removed all references to “COMBO” in REF~MT gray box   Ref: 2001-178 </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 xml:space="preserve">Added verbiage to clarify gray boxes of the REF~PRT free form text in the REF03, Ref 2001-215 </w:t>
            </w:r>
          </w:p>
        </w:tc>
      </w:tr>
      <w:tr w:rsidR="002C42A6" w:rsidRPr="00173311">
        <w:trPr>
          <w:cantSplit/>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Added REF segment for Channel Number to the PTD~BO and notes to the gray box in PTD. Add examples for channel number. Ref: 2002-238. Removed Per Change Control 2002-351.</w:t>
            </w:r>
          </w:p>
        </w:tc>
      </w:tr>
      <w:tr w:rsidR="002C42A6" w:rsidRPr="00173311">
        <w:trPr>
          <w:cantSplit/>
          <w:trHeight w:val="522"/>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Added paragraph in the PTD Definition and Use section to explain MC-TDSP’s reason and method of estimating reads.  Ref: 2002-264</w:t>
            </w:r>
          </w:p>
        </w:tc>
      </w:tr>
      <w:tr w:rsidR="002C42A6" w:rsidRPr="00173311">
        <w:trPr>
          <w:cantSplit/>
          <w:trHeight w:val="288"/>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Removed code “9” DUNS+4 from N103 for ERCOT. Ref: 2002-267</w:t>
            </w:r>
          </w:p>
        </w:tc>
      </w:tr>
      <w:tr w:rsidR="002C42A6" w:rsidRPr="00173311">
        <w:trPr>
          <w:cantSplit/>
          <w:trHeight w:val="288"/>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8/5/02</w:t>
            </w: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Change Control 2002-355 – Corrected Implementation guide “Summary of Changes” by cleaning up previously missed or inaccurate additions to Summary of Changes:</w:t>
            </w:r>
          </w:p>
        </w:tc>
      </w:tr>
      <w:tr w:rsidR="002C42A6" w:rsidRPr="00173311">
        <w:trPr>
          <w:cantSplit/>
          <w:trHeight w:val="288"/>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rsidP="00A56693">
            <w:pPr>
              <w:pStyle w:val="Footer"/>
              <w:widowControl/>
              <w:numPr>
                <w:ilvl w:val="0"/>
                <w:numId w:val="13"/>
              </w:numPr>
              <w:tabs>
                <w:tab w:val="clear" w:pos="4320"/>
                <w:tab w:val="clear" w:pos="8640"/>
              </w:tabs>
              <w:ind w:left="720"/>
              <w:rPr>
                <w:rFonts w:ascii="Times New Roman" w:hAnsi="Times New Roman" w:cs="Times New Roman"/>
                <w:sz w:val="18"/>
                <w:szCs w:val="18"/>
              </w:rPr>
            </w:pPr>
            <w:r w:rsidRPr="00173311">
              <w:rPr>
                <w:rFonts w:ascii="Times New Roman" w:hAnsi="Times New Roman" w:cs="Times New Roman"/>
                <w:sz w:val="18"/>
                <w:szCs w:val="18"/>
              </w:rPr>
              <w:t>Change Control 2002-355 – Update of Change Control Log to correct typographical errors in Version 1.5 Change Control Numbers for 2001-178 and 2001-215 (incorrectly listed as 2002-178 and 2002-215). Also corrected typographical error in text of Change Control 2002-267: “Remover” corrected to read “Removed”.  Errors previously missed at time of update of implementation guide and are needed to reflect the approved change controls</w:t>
            </w:r>
            <w:r w:rsidRPr="00173311">
              <w:rPr>
                <w:rFonts w:ascii="Times New Roman" w:hAnsi="Times New Roman" w:cs="Times New Roman"/>
                <w:color w:val="FF0000"/>
                <w:sz w:val="18"/>
                <w:szCs w:val="18"/>
              </w:rPr>
              <w:t>.</w:t>
            </w:r>
          </w:p>
        </w:tc>
      </w:tr>
      <w:tr w:rsidR="002C42A6" w:rsidRPr="00173311">
        <w:trPr>
          <w:cantSplit/>
          <w:trHeight w:val="288"/>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10/15/02</w:t>
            </w: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Change Control 2002-351 – Removed Change Control 2002-238 from V1.5</w:t>
            </w:r>
          </w:p>
        </w:tc>
      </w:tr>
      <w:tr w:rsidR="002C42A6" w:rsidRPr="00173311">
        <w:trPr>
          <w:cantSplit/>
          <w:trHeight w:val="288"/>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1/15/03</w:t>
            </w: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Change Control 2002-333 – Added the MEA segment back into the PTD~PL.  This change was made in V1.4 but was inadvertently left out of the V1.5 guide.</w:t>
            </w:r>
          </w:p>
        </w:tc>
      </w:tr>
      <w:tr w:rsidR="002C42A6" w:rsidRPr="00173311">
        <w:trPr>
          <w:cantSplit/>
          <w:trHeight w:val="288"/>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May 27</w:t>
            </w:r>
            <w:r w:rsidRPr="00173311">
              <w:rPr>
                <w:sz w:val="18"/>
                <w:szCs w:val="18"/>
                <w:vertAlign w:val="superscript"/>
              </w:rPr>
              <w:t>th</w:t>
            </w:r>
            <w:r w:rsidRPr="00173311">
              <w:rPr>
                <w:sz w:val="18"/>
                <w:szCs w:val="18"/>
              </w:rPr>
              <w:t>, 2003</w:t>
            </w:r>
          </w:p>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1.6</w:t>
            </w: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rsidP="00CE1B30">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The following changes were made:</w:t>
            </w:r>
          </w:p>
        </w:tc>
      </w:tr>
      <w:tr w:rsidR="002C42A6" w:rsidRPr="00173311">
        <w:trPr>
          <w:cantSplit/>
          <w:trHeight w:val="288"/>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5/27/03</w:t>
            </w: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Change Control 2002-386 – Removed  D-U-N-S+4 from the N104 gray box in the N1~AY loop</w:t>
            </w:r>
          </w:p>
        </w:tc>
      </w:tr>
      <w:tr w:rsidR="002C42A6" w:rsidRPr="00173311">
        <w:trPr>
          <w:cantSplit/>
          <w:trHeight w:val="288"/>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5/29/03</w:t>
            </w: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The gray boxes for the PTD06 codes reference the REF~MT segment when they should reference the REF~JH segment</w:t>
            </w:r>
          </w:p>
        </w:tc>
      </w:tr>
      <w:tr w:rsidR="002C42A6" w:rsidRPr="00173311">
        <w:trPr>
          <w:cantSplit/>
          <w:trHeight w:val="288"/>
        </w:trPr>
        <w:tc>
          <w:tcPr>
            <w:tcW w:w="2160" w:type="dxa"/>
            <w:tcBorders>
              <w:top w:val="nil"/>
              <w:left w:val="nil"/>
              <w:bottom w:val="nil"/>
            </w:tcBorders>
          </w:tcPr>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September 29th, 2003</w:t>
            </w:r>
          </w:p>
          <w:p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2.0</w:t>
            </w:r>
          </w:p>
        </w:tc>
        <w:tc>
          <w:tcPr>
            <w:tcW w:w="180" w:type="dxa"/>
            <w:tcBorders>
              <w:top w:val="nil"/>
              <w:left w:val="nil"/>
              <w:bottom w:val="nil"/>
              <w:right w:val="nil"/>
            </w:tcBorders>
          </w:tcPr>
          <w:p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C42A6" w:rsidRPr="00173311" w:rsidRDefault="002C42A6" w:rsidP="00CE1B30">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No Changes</w:t>
            </w:r>
          </w:p>
        </w:tc>
      </w:tr>
      <w:tr w:rsidR="00903169" w:rsidRPr="00173311">
        <w:trPr>
          <w:cantSplit/>
          <w:trHeight w:val="288"/>
        </w:trPr>
        <w:tc>
          <w:tcPr>
            <w:tcW w:w="2160" w:type="dxa"/>
            <w:tcBorders>
              <w:top w:val="nil"/>
              <w:left w:val="nil"/>
              <w:bottom w:val="nil"/>
            </w:tcBorders>
          </w:tcPr>
          <w:p w:rsidR="00903169" w:rsidRPr="00173311" w:rsidRDefault="00903169" w:rsidP="00EF1E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October 8, 2004</w:t>
            </w:r>
          </w:p>
          <w:p w:rsidR="00903169" w:rsidRPr="00173311" w:rsidRDefault="00903169" w:rsidP="00EF1E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 xml:space="preserve">              Version 2.0A</w:t>
            </w:r>
          </w:p>
        </w:tc>
        <w:tc>
          <w:tcPr>
            <w:tcW w:w="180" w:type="dxa"/>
            <w:tcBorders>
              <w:top w:val="nil"/>
              <w:left w:val="nil"/>
              <w:bottom w:val="nil"/>
              <w:right w:val="nil"/>
            </w:tcBorders>
          </w:tcPr>
          <w:p w:rsidR="00903169" w:rsidRPr="00173311" w:rsidRDefault="00903169" w:rsidP="00EF1E7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03169" w:rsidRPr="00173311" w:rsidRDefault="00903169" w:rsidP="00903169">
            <w:pPr>
              <w:pStyle w:val="BodyTextIndent"/>
              <w:tabs>
                <w:tab w:val="num" w:pos="360"/>
              </w:tabs>
              <w:ind w:left="360" w:hanging="360"/>
              <w:rPr>
                <w:sz w:val="18"/>
                <w:szCs w:val="18"/>
              </w:rPr>
            </w:pPr>
            <w:r w:rsidRPr="00173311">
              <w:rPr>
                <w:sz w:val="18"/>
                <w:szCs w:val="18"/>
              </w:rPr>
              <w:t>Change Control 2004-634:</w:t>
            </w:r>
          </w:p>
          <w:p w:rsidR="00903169" w:rsidRPr="00173311" w:rsidRDefault="00903169" w:rsidP="00903169">
            <w:pPr>
              <w:pStyle w:val="BodyTextIndent"/>
              <w:numPr>
                <w:ilvl w:val="0"/>
                <w:numId w:val="14"/>
              </w:numPr>
              <w:autoSpaceDE w:val="0"/>
              <w:autoSpaceDN w:val="0"/>
              <w:ind w:right="144"/>
              <w:rPr>
                <w:sz w:val="18"/>
                <w:szCs w:val="18"/>
              </w:rPr>
            </w:pPr>
            <w:r w:rsidRPr="00173311">
              <w:rPr>
                <w:sz w:val="18"/>
                <w:szCs w:val="18"/>
              </w:rPr>
              <w:t xml:space="preserve">As per discussions at the June 04 TX SET meeting, additional language should be added to each Transaction Set to identify the requirements and required response to the 997 Functional acknowledgement </w:t>
            </w:r>
            <w:r w:rsidR="0050636C" w:rsidRPr="00173311">
              <w:rPr>
                <w:sz w:val="18"/>
                <w:szCs w:val="18"/>
              </w:rPr>
              <w:t>– The</w:t>
            </w:r>
            <w:r w:rsidRPr="00173311">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C94F8E" w:rsidRPr="00173311">
        <w:trPr>
          <w:cantSplit/>
          <w:trHeight w:val="288"/>
        </w:trPr>
        <w:tc>
          <w:tcPr>
            <w:tcW w:w="2160" w:type="dxa"/>
            <w:tcBorders>
              <w:top w:val="nil"/>
              <w:left w:val="nil"/>
              <w:bottom w:val="nil"/>
            </w:tcBorders>
          </w:tcPr>
          <w:p w:rsidR="00C94F8E" w:rsidRPr="00173311" w:rsidRDefault="00C94F8E" w:rsidP="00DF75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C94F8E" w:rsidRPr="00173311" w:rsidRDefault="00C94F8E" w:rsidP="00DF75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C94F8E" w:rsidRPr="00173311" w:rsidRDefault="00C94F8E" w:rsidP="00DF7524">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6652F2" w:rsidRDefault="006652F2" w:rsidP="006652F2">
            <w:pPr>
              <w:adjustRightInd w:val="0"/>
              <w:rPr>
                <w:sz w:val="18"/>
                <w:szCs w:val="18"/>
              </w:rPr>
            </w:pPr>
            <w:r>
              <w:rPr>
                <w:sz w:val="18"/>
                <w:szCs w:val="18"/>
              </w:rPr>
              <w:t>Change Control 2005-683:</w:t>
            </w:r>
          </w:p>
          <w:p w:rsidR="00C94F8E" w:rsidRPr="00C94F8E" w:rsidRDefault="006652F2" w:rsidP="006652F2">
            <w:pPr>
              <w:pStyle w:val="BodyTextIndent"/>
              <w:numPr>
                <w:ilvl w:val="0"/>
                <w:numId w:val="14"/>
              </w:numPr>
              <w:rPr>
                <w:sz w:val="18"/>
                <w:szCs w:val="18"/>
              </w:rPr>
            </w:pPr>
            <w:r>
              <w:rPr>
                <w:sz w:val="18"/>
                <w:szCs w:val="18"/>
              </w:rPr>
              <w:t>Add clarity to the transaction notes section regarding the Texas Market use of characters in alphanumeric fields</w:t>
            </w:r>
          </w:p>
        </w:tc>
      </w:tr>
      <w:tr w:rsidR="001D6EE6" w:rsidRPr="00173311">
        <w:trPr>
          <w:cantSplit/>
          <w:trHeight w:val="288"/>
        </w:trPr>
        <w:tc>
          <w:tcPr>
            <w:tcW w:w="2160" w:type="dxa"/>
            <w:tcBorders>
              <w:top w:val="nil"/>
              <w:left w:val="nil"/>
              <w:bottom w:val="nil"/>
            </w:tcBorders>
          </w:tcPr>
          <w:p w:rsidR="001D6EE6" w:rsidRPr="00173311" w:rsidRDefault="001D6EE6" w:rsidP="001D6E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1D6EE6" w:rsidRDefault="001D6EE6" w:rsidP="001D6E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1D6EE6" w:rsidRPr="00173311" w:rsidRDefault="001D6EE6" w:rsidP="00DF7524">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1D6EE6" w:rsidRDefault="001D6EE6" w:rsidP="006652F2">
            <w:pPr>
              <w:adjustRightInd w:val="0"/>
              <w:rPr>
                <w:sz w:val="18"/>
                <w:szCs w:val="18"/>
              </w:rPr>
            </w:pPr>
            <w:r>
              <w:rPr>
                <w:sz w:val="18"/>
                <w:szCs w:val="18"/>
              </w:rPr>
              <w:t>Change Control 2004-674</w:t>
            </w:r>
          </w:p>
          <w:p w:rsidR="001D6EE6" w:rsidRPr="001D6EE6" w:rsidRDefault="001D6EE6" w:rsidP="001D6EE6">
            <w:pPr>
              <w:numPr>
                <w:ilvl w:val="0"/>
                <w:numId w:val="17"/>
              </w:numPr>
              <w:pBdr>
                <w:top w:val="single" w:sz="6" w:space="1" w:color="auto"/>
                <w:left w:val="single" w:sz="6" w:space="3" w:color="auto"/>
                <w:bottom w:val="single" w:sz="6" w:space="0" w:color="auto"/>
                <w:right w:val="single" w:sz="6" w:space="4" w:color="auto"/>
              </w:pBdr>
              <w:rPr>
                <w:sz w:val="18"/>
              </w:rPr>
            </w:pPr>
            <w:r w:rsidRPr="00A15914">
              <w:rPr>
                <w:sz w:val="18"/>
              </w:rPr>
              <w:t xml:space="preserve">Remove the BPO from the </w:t>
            </w:r>
            <w:r>
              <w:rPr>
                <w:sz w:val="18"/>
              </w:rPr>
              <w:t>867</w:t>
            </w:r>
            <w:r w:rsidRPr="00A15914">
              <w:rPr>
                <w:sz w:val="18"/>
              </w:rPr>
              <w:t>_</w:t>
            </w:r>
            <w:r>
              <w:rPr>
                <w:sz w:val="18"/>
              </w:rPr>
              <w:t>02</w:t>
            </w:r>
            <w:r w:rsidRPr="00A15914">
              <w:rPr>
                <w:sz w:val="18"/>
              </w:rPr>
              <w:t xml:space="preserve"> and add applicable information back into the appropriate segment gray boxes of the guide.</w:t>
            </w:r>
          </w:p>
        </w:tc>
      </w:tr>
      <w:tr w:rsidR="00B34535" w:rsidRPr="00173311">
        <w:trPr>
          <w:cantSplit/>
          <w:trHeight w:val="288"/>
        </w:trPr>
        <w:tc>
          <w:tcPr>
            <w:tcW w:w="2160" w:type="dxa"/>
            <w:tcBorders>
              <w:top w:val="nil"/>
              <w:left w:val="nil"/>
              <w:bottom w:val="nil"/>
            </w:tcBorders>
          </w:tcPr>
          <w:p w:rsidR="00B34535" w:rsidRDefault="00B34535" w:rsidP="001D6E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B34535" w:rsidRDefault="00B34535" w:rsidP="001D6E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B34535" w:rsidRPr="00173311" w:rsidRDefault="00B34535" w:rsidP="00DF7524">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34535" w:rsidRDefault="00B34535" w:rsidP="006652F2">
            <w:pPr>
              <w:adjustRightInd w:val="0"/>
              <w:rPr>
                <w:sz w:val="18"/>
                <w:szCs w:val="18"/>
              </w:rPr>
            </w:pPr>
            <w:r>
              <w:rPr>
                <w:sz w:val="18"/>
                <w:szCs w:val="18"/>
              </w:rPr>
              <w:t>Change Control 2008-725:</w:t>
            </w:r>
          </w:p>
          <w:p w:rsidR="00B34535" w:rsidRDefault="00B34535" w:rsidP="00B34535">
            <w:pPr>
              <w:numPr>
                <w:ilvl w:val="0"/>
                <w:numId w:val="14"/>
              </w:numPr>
              <w:adjustRightInd w:val="0"/>
              <w:rPr>
                <w:sz w:val="18"/>
                <w:szCs w:val="18"/>
              </w:rPr>
            </w:pPr>
            <w:r w:rsidRPr="00B34535">
              <w:rPr>
                <w:sz w:val="18"/>
                <w:szCs w:val="18"/>
              </w:rPr>
              <w:t>Update the Implementation Guide for the 867_03 and 867_02 to show that the REF~JH~I will be used for kWh Generation values only and to state that if there are multiple REF~JH~I loops in the 867_03, that ERCOT will only read and use the first one in the transaction that is encountered.</w:t>
            </w:r>
          </w:p>
          <w:p w:rsidR="00B34535" w:rsidRDefault="00B34535" w:rsidP="006652F2">
            <w:pPr>
              <w:adjustRightInd w:val="0"/>
              <w:rPr>
                <w:sz w:val="18"/>
                <w:szCs w:val="18"/>
              </w:rPr>
            </w:pPr>
            <w:r>
              <w:rPr>
                <w:sz w:val="18"/>
                <w:szCs w:val="18"/>
              </w:rPr>
              <w:t>Change Control 2009-729:</w:t>
            </w:r>
          </w:p>
          <w:p w:rsidR="00B34535" w:rsidRDefault="00B34535" w:rsidP="00B34535">
            <w:pPr>
              <w:numPr>
                <w:ilvl w:val="0"/>
                <w:numId w:val="14"/>
              </w:numPr>
              <w:adjustRightInd w:val="0"/>
              <w:rPr>
                <w:sz w:val="18"/>
                <w:szCs w:val="18"/>
              </w:rPr>
            </w:pPr>
            <w:r w:rsidRPr="00B34535">
              <w:rPr>
                <w:sz w:val="18"/>
                <w:szCs w:val="18"/>
              </w:rPr>
              <w:t>Remove all examples from the TX SET Implementation guides and post them into a separate document for quicker correction and addition of new examples without a TX SET release</w:t>
            </w:r>
            <w:r>
              <w:rPr>
                <w:sz w:val="18"/>
                <w:szCs w:val="18"/>
              </w:rPr>
              <w:t>.</w:t>
            </w:r>
          </w:p>
          <w:p w:rsidR="00B34535" w:rsidRDefault="00B34535" w:rsidP="006652F2">
            <w:pPr>
              <w:adjustRightInd w:val="0"/>
              <w:rPr>
                <w:sz w:val="18"/>
                <w:szCs w:val="18"/>
              </w:rPr>
            </w:pPr>
            <w:r>
              <w:rPr>
                <w:sz w:val="18"/>
                <w:szCs w:val="18"/>
              </w:rPr>
              <w:t>Change Control 2010-731:</w:t>
            </w:r>
          </w:p>
          <w:p w:rsidR="00B34535" w:rsidRPr="00B34535" w:rsidRDefault="00B34535" w:rsidP="00B34535">
            <w:pPr>
              <w:numPr>
                <w:ilvl w:val="0"/>
                <w:numId w:val="14"/>
              </w:numPr>
              <w:adjustRightInd w:val="0"/>
              <w:rPr>
                <w:sz w:val="18"/>
                <w:szCs w:val="18"/>
              </w:rPr>
            </w:pPr>
            <w:r w:rsidRPr="00B34535">
              <w:rPr>
                <w:sz w:val="18"/>
                <w:szCs w:val="18"/>
              </w:rPr>
              <w:t xml:space="preserve">Update the TX SET Guides to correct spelling, grammar and punctuation. </w:t>
            </w:r>
          </w:p>
          <w:p w:rsidR="00B34535" w:rsidRDefault="00B34535" w:rsidP="00B34535">
            <w:pPr>
              <w:numPr>
                <w:ilvl w:val="0"/>
                <w:numId w:val="14"/>
              </w:numPr>
              <w:adjustRightInd w:val="0"/>
              <w:rPr>
                <w:sz w:val="18"/>
                <w:szCs w:val="18"/>
              </w:rPr>
            </w:pPr>
            <w:r w:rsidRPr="00B34535">
              <w:rPr>
                <w:sz w:val="18"/>
                <w:szCs w:val="18"/>
              </w:rPr>
              <w:t>Cleanup of gray box example for consistency.</w:t>
            </w:r>
          </w:p>
        </w:tc>
      </w:tr>
      <w:tr w:rsidR="009B3FC9" w:rsidRPr="00173311" w:rsidTr="005556AA">
        <w:trPr>
          <w:cantSplit/>
          <w:trHeight w:val="288"/>
        </w:trPr>
        <w:tc>
          <w:tcPr>
            <w:tcW w:w="2160" w:type="dxa"/>
            <w:tcBorders>
              <w:top w:val="nil"/>
              <w:left w:val="nil"/>
              <w:bottom w:val="nil"/>
            </w:tcBorders>
          </w:tcPr>
          <w:p w:rsidR="009B3FC9" w:rsidRPr="00173311" w:rsidRDefault="009B3FC9" w:rsidP="00F361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4</w:t>
            </w:r>
            <w:r w:rsidRPr="00173311">
              <w:rPr>
                <w:sz w:val="18"/>
                <w:szCs w:val="18"/>
              </w:rPr>
              <w:t>, 20</w:t>
            </w:r>
            <w:r>
              <w:rPr>
                <w:sz w:val="18"/>
                <w:szCs w:val="18"/>
              </w:rPr>
              <w:t>12</w:t>
            </w:r>
          </w:p>
          <w:p w:rsidR="009B3FC9" w:rsidRPr="00173311" w:rsidRDefault="009B3FC9" w:rsidP="00F361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w:t>
            </w:r>
            <w:r w:rsidRPr="00173311">
              <w:rPr>
                <w:sz w:val="18"/>
                <w:szCs w:val="18"/>
              </w:rPr>
              <w:t>.0</w:t>
            </w:r>
          </w:p>
        </w:tc>
        <w:tc>
          <w:tcPr>
            <w:tcW w:w="180" w:type="dxa"/>
            <w:tcBorders>
              <w:top w:val="nil"/>
              <w:left w:val="nil"/>
              <w:bottom w:val="nil"/>
              <w:right w:val="nil"/>
            </w:tcBorders>
          </w:tcPr>
          <w:p w:rsidR="009B3FC9" w:rsidRPr="00173311" w:rsidRDefault="009B3FC9" w:rsidP="00F3614F">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B3FC9" w:rsidRDefault="009B3FC9" w:rsidP="00F3614F">
            <w:pPr>
              <w:rPr>
                <w:sz w:val="18"/>
                <w:szCs w:val="18"/>
              </w:rPr>
            </w:pPr>
            <w:r>
              <w:rPr>
                <w:sz w:val="18"/>
                <w:szCs w:val="18"/>
              </w:rPr>
              <w:t>Change Control 2011-783:</w:t>
            </w:r>
          </w:p>
          <w:p w:rsidR="009B3FC9" w:rsidRDefault="009B3FC9" w:rsidP="00F3614F">
            <w:pPr>
              <w:numPr>
                <w:ilvl w:val="0"/>
                <w:numId w:val="18"/>
              </w:numPr>
              <w:adjustRightInd w:val="0"/>
              <w:rPr>
                <w:sz w:val="18"/>
                <w:szCs w:val="18"/>
              </w:rPr>
            </w:pPr>
            <w:r w:rsidRPr="00787FED">
              <w:rPr>
                <w:sz w:val="18"/>
                <w:szCs w:val="18"/>
              </w:rPr>
              <w:t>This Change Control appends to 2010-760 and 2010-761 to add codes for Light Emitting Diode and Wi-Fi to the 867_02 due to being inadvertently left out.</w:t>
            </w:r>
          </w:p>
          <w:p w:rsidR="00C01236" w:rsidRPr="00173311" w:rsidRDefault="00C01236" w:rsidP="00BC7117">
            <w:pPr>
              <w:adjustRightInd w:val="0"/>
              <w:ind w:left="360"/>
              <w:rPr>
                <w:sz w:val="18"/>
                <w:szCs w:val="18"/>
              </w:rPr>
            </w:pPr>
          </w:p>
        </w:tc>
      </w:tr>
      <w:tr w:rsidR="00C01236" w:rsidRPr="00173311" w:rsidTr="00C01236">
        <w:trPr>
          <w:cantSplit/>
          <w:trHeight w:val="288"/>
        </w:trPr>
        <w:tc>
          <w:tcPr>
            <w:tcW w:w="2160" w:type="dxa"/>
            <w:tcBorders>
              <w:top w:val="nil"/>
              <w:left w:val="nil"/>
              <w:bottom w:val="nil"/>
            </w:tcBorders>
          </w:tcPr>
          <w:p w:rsidR="00C01236" w:rsidRPr="00173311" w:rsidRDefault="00B87F1F"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C01236">
              <w:rPr>
                <w:sz w:val="18"/>
                <w:szCs w:val="18"/>
              </w:rPr>
              <w:t>, 2020</w:t>
            </w:r>
          </w:p>
          <w:p w:rsidR="00C01236" w:rsidRPr="00173311" w:rsidRDefault="00C01236"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w:t>
            </w:r>
            <w:r w:rsidRPr="00173311">
              <w:rPr>
                <w:sz w:val="18"/>
                <w:szCs w:val="18"/>
              </w:rPr>
              <w:t>.0</w:t>
            </w:r>
            <w:r>
              <w:rPr>
                <w:sz w:val="18"/>
                <w:szCs w:val="18"/>
              </w:rPr>
              <w:t>A</w:t>
            </w:r>
          </w:p>
        </w:tc>
        <w:tc>
          <w:tcPr>
            <w:tcW w:w="180" w:type="dxa"/>
            <w:tcBorders>
              <w:top w:val="nil"/>
              <w:left w:val="nil"/>
              <w:bottom w:val="nil"/>
              <w:right w:val="nil"/>
            </w:tcBorders>
          </w:tcPr>
          <w:p w:rsidR="00C01236" w:rsidRPr="00173311" w:rsidRDefault="00C01236" w:rsidP="00B8598D">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C01236" w:rsidRDefault="00C01236" w:rsidP="00C01236">
            <w:pPr>
              <w:autoSpaceDE/>
              <w:autoSpaceDN/>
              <w:rPr>
                <w:sz w:val="18"/>
                <w:szCs w:val="18"/>
              </w:rPr>
            </w:pPr>
            <w:r>
              <w:rPr>
                <w:sz w:val="18"/>
                <w:szCs w:val="18"/>
              </w:rPr>
              <w:t>Change Control 2020-813</w:t>
            </w:r>
          </w:p>
          <w:p w:rsidR="00C01236" w:rsidRDefault="00C01236" w:rsidP="00C01236">
            <w:pPr>
              <w:numPr>
                <w:ilvl w:val="0"/>
                <w:numId w:val="18"/>
              </w:numPr>
              <w:autoSpaceDE/>
              <w:autoSpaceDN/>
              <w:rPr>
                <w:sz w:val="18"/>
                <w:szCs w:val="18"/>
              </w:rPr>
            </w:pPr>
            <w:r>
              <w:rPr>
                <w:sz w:val="18"/>
                <w:szCs w:val="18"/>
              </w:rPr>
              <w:t xml:space="preserve">Administrative updates to the Texas SET 867_02, 867_03 and 867_04 Guides in order to reflect actual transaction processing. </w:t>
            </w:r>
          </w:p>
          <w:p w:rsidR="00C01236" w:rsidRDefault="00C01236" w:rsidP="00C01236">
            <w:pPr>
              <w:autoSpaceDE/>
              <w:autoSpaceDN/>
              <w:rPr>
                <w:sz w:val="18"/>
                <w:szCs w:val="18"/>
              </w:rPr>
            </w:pPr>
            <w:r>
              <w:rPr>
                <w:sz w:val="18"/>
                <w:szCs w:val="18"/>
              </w:rPr>
              <w:t>Change Control 2020-820</w:t>
            </w:r>
          </w:p>
          <w:p w:rsidR="00C01236" w:rsidRDefault="00C01236" w:rsidP="00C01236">
            <w:pPr>
              <w:numPr>
                <w:ilvl w:val="0"/>
                <w:numId w:val="18"/>
              </w:numPr>
              <w:autoSpaceDE/>
              <w:autoSpaceDN/>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rsidR="00C01236" w:rsidRPr="00173311" w:rsidRDefault="00C01236" w:rsidP="00C01236">
            <w:pPr>
              <w:adjustRightInd w:val="0"/>
              <w:ind w:left="360"/>
              <w:rPr>
                <w:sz w:val="18"/>
                <w:szCs w:val="18"/>
              </w:rPr>
            </w:pPr>
          </w:p>
        </w:tc>
      </w:tr>
    </w:tbl>
    <w:p w:rsidR="00D72BFF" w:rsidRDefault="00D72BFF">
      <w:pPr>
        <w:widowControl w:val="0"/>
      </w:pPr>
    </w:p>
    <w:p w:rsidR="005556AA" w:rsidRDefault="00D72BFF">
      <w:pPr>
        <w:widowControl w:val="0"/>
      </w:pPr>
      <w:r>
        <w:br w:type="page"/>
      </w:r>
    </w:p>
    <w:p w:rsidR="005556AA" w:rsidRDefault="005556AA">
      <w:pPr>
        <w:widowControl w:val="0"/>
      </w:pPr>
    </w:p>
    <w:p w:rsidR="002C42A6" w:rsidRDefault="002C42A6">
      <w:pPr>
        <w:tabs>
          <w:tab w:val="right" w:pos="1800"/>
          <w:tab w:val="left" w:pos="2160"/>
        </w:tabs>
        <w:jc w:val="center"/>
        <w:rPr>
          <w:b/>
          <w:sz w:val="48"/>
        </w:rPr>
      </w:pPr>
      <w:r>
        <w:rPr>
          <w:b/>
          <w:snapToGrid w:val="0"/>
          <w:sz w:val="48"/>
        </w:rPr>
        <w:t xml:space="preserve">How to Use this </w:t>
      </w:r>
      <w:r>
        <w:rPr>
          <w:b/>
          <w:sz w:val="48"/>
        </w:rPr>
        <w:t>Implementation Guide</w:t>
      </w:r>
    </w:p>
    <w:p w:rsidR="002C42A6" w:rsidRDefault="00F43DBC">
      <w:pPr>
        <w:tabs>
          <w:tab w:val="right" w:pos="1800"/>
          <w:tab w:val="left" w:pos="2160"/>
        </w:tabs>
        <w:ind w:left="2160" w:hanging="2160"/>
        <w:rPr>
          <w:b/>
        </w:rPr>
      </w:pPr>
      <w:r>
        <w:rPr>
          <w:noProof/>
        </w:rPr>
        <mc:AlternateContent>
          <mc:Choice Requires="wps">
            <w:drawing>
              <wp:anchor distT="0" distB="0" distL="114300" distR="114300" simplePos="0" relativeHeight="251661312" behindDoc="0" locked="0" layoutInCell="0" allowOverlap="1" wp14:editId="0C804E81">
                <wp:simplePos x="0" y="0"/>
                <wp:positionH relativeFrom="column">
                  <wp:posOffset>4754880</wp:posOffset>
                </wp:positionH>
                <wp:positionV relativeFrom="paragraph">
                  <wp:posOffset>94615</wp:posOffset>
                </wp:positionV>
                <wp:extent cx="548640" cy="1737360"/>
                <wp:effectExtent l="0" t="0" r="0" b="0"/>
                <wp:wrapNone/>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 cy="1737360"/>
                        </a:xfrm>
                        <a:prstGeom prst="rightBrace">
                          <a:avLst>
                            <a:gd name="adj1" fmla="val 228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A9D9D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74.4pt;margin-top:7.45pt;width:43.2pt;height:13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" o:allowincell="f" adj="1556"/>
            </w:pict>
          </mc:Fallback>
        </mc:AlternateContent>
      </w:r>
      <w:r>
        <w:rPr>
          <w:noProof/>
        </w:rPr>
        <mc:AlternateContent>
          <mc:Choice Requires="wps">
            <w:drawing>
              <wp:anchor distT="0" distB="0" distL="114300" distR="114300" simplePos="0" relativeHeight="251660288" behindDoc="0" locked="0" layoutInCell="0" allowOverlap="1" wp14:editId="5C74D749">
                <wp:simplePos x="0" y="0"/>
                <wp:positionH relativeFrom="column">
                  <wp:posOffset>4754880</wp:posOffset>
                </wp:positionH>
                <wp:positionV relativeFrom="paragraph">
                  <wp:posOffset>94615</wp:posOffset>
                </wp:positionV>
                <wp:extent cx="548640" cy="1737360"/>
                <wp:effectExtent l="0" t="0" r="0" b="0"/>
                <wp:wrapNone/>
                <wp:docPr id="1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 cy="1737360"/>
                        </a:xfrm>
                        <a:prstGeom prst="rightBrace">
                          <a:avLst>
                            <a:gd name="adj1" fmla="val 228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2C2D7" id="AutoShape 3" o:spid="_x0000_s1026" type="#_x0000_t88" style="position:absolute;margin-left:374.4pt;margin-top:7.45pt;width:43.2pt;height:13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SOOgwIAAC8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" o:allowincell="f" adj="1556"/>
            </w:pict>
          </mc:Fallback>
        </mc:AlternateContent>
      </w:r>
      <w:r>
        <w:rPr>
          <w:noProof/>
        </w:rPr>
        <mc:AlternateContent>
          <mc:Choice Requires="wps">
            <w:drawing>
              <wp:anchor distT="0" distB="0" distL="114300" distR="114300" simplePos="0" relativeHeight="251652096" behindDoc="0" locked="0" layoutInCell="0" allowOverlap="1" wp14:editId="6852E18A">
                <wp:simplePos x="0" y="0"/>
                <wp:positionH relativeFrom="column">
                  <wp:posOffset>5303520</wp:posOffset>
                </wp:positionH>
                <wp:positionV relativeFrom="paragraph">
                  <wp:posOffset>133350</wp:posOffset>
                </wp:positionV>
                <wp:extent cx="914400" cy="1765935"/>
                <wp:effectExtent l="0" t="0" r="0" b="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BC7117" w:rsidRDefault="00BC7117">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17.6pt;margin-top:10.5pt;width:1in;height:139.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" o:allowincell="f">
                <v:textbox>
                  <w:txbxContent>
                    <w:p w14:paraId="480343DF" w14:textId="77777777" w:rsidR="00BC7117" w:rsidRDefault="00BC7117">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2C42A6" w:rsidRDefault="002C42A6">
      <w:pPr>
        <w:tabs>
          <w:tab w:val="right" w:pos="1800"/>
          <w:tab w:val="left" w:pos="2160"/>
        </w:tabs>
        <w:ind w:left="2160" w:hanging="2160"/>
        <w:rPr>
          <w:b/>
        </w:rPr>
      </w:pPr>
      <w:r>
        <w:rPr>
          <w:b/>
        </w:rPr>
        <w:tab/>
        <w:t>Segment:</w:t>
      </w:r>
      <w:r>
        <w:rPr>
          <w:b/>
        </w:rPr>
        <w:tab/>
      </w:r>
      <w:r>
        <w:rPr>
          <w:b/>
          <w:sz w:val="40"/>
        </w:rPr>
        <w:t xml:space="preserve">REF </w:t>
      </w:r>
      <w:r>
        <w:rPr>
          <w:b/>
        </w:rPr>
        <w:t>Reference Identification (ESI ID)</w:t>
      </w:r>
    </w:p>
    <w:p w:rsidR="002C42A6" w:rsidRDefault="002C42A6">
      <w:pPr>
        <w:tabs>
          <w:tab w:val="right" w:pos="1800"/>
          <w:tab w:val="left" w:pos="2160"/>
        </w:tabs>
        <w:ind w:left="2160" w:hanging="2160"/>
      </w:pPr>
      <w:r>
        <w:rPr>
          <w:b/>
        </w:rPr>
        <w:tab/>
        <w:t>Position:</w:t>
      </w:r>
      <w:r>
        <w:rPr>
          <w:b/>
        </w:rPr>
        <w:tab/>
      </w:r>
      <w:r>
        <w:t>030</w:t>
      </w:r>
    </w:p>
    <w:p w:rsidR="002C42A6" w:rsidRDefault="002C42A6">
      <w:pPr>
        <w:tabs>
          <w:tab w:val="right" w:pos="1800"/>
          <w:tab w:val="left" w:pos="2160"/>
        </w:tabs>
        <w:ind w:left="2160" w:hanging="2160"/>
      </w:pPr>
      <w:r>
        <w:tab/>
      </w:r>
      <w:smartTag w:uri="urn:schemas-microsoft-com:office:smarttags" w:element="place">
        <w:r>
          <w:rPr>
            <w:b/>
          </w:rPr>
          <w:t>Loop</w:t>
        </w:r>
      </w:smartTag>
      <w:r>
        <w:rPr>
          <w:b/>
        </w:rPr>
        <w:t>:</w:t>
      </w:r>
      <w:r>
        <w:tab/>
        <w:t>LIN        Optional</w:t>
      </w:r>
    </w:p>
    <w:p w:rsidR="002C42A6" w:rsidRDefault="002C42A6">
      <w:pPr>
        <w:tabs>
          <w:tab w:val="right" w:pos="1800"/>
          <w:tab w:val="left" w:pos="2160"/>
        </w:tabs>
        <w:ind w:left="2160" w:hanging="2160"/>
      </w:pPr>
      <w:r>
        <w:tab/>
      </w:r>
      <w:r>
        <w:rPr>
          <w:b/>
        </w:rPr>
        <w:t>Level:</w:t>
      </w:r>
      <w:r>
        <w:tab/>
        <w:t>Detail</w:t>
      </w:r>
    </w:p>
    <w:p w:rsidR="002C42A6" w:rsidRDefault="002C42A6">
      <w:pPr>
        <w:tabs>
          <w:tab w:val="right" w:pos="1800"/>
          <w:tab w:val="left" w:pos="2160"/>
        </w:tabs>
        <w:ind w:left="2160" w:hanging="2160"/>
      </w:pPr>
      <w:r>
        <w:tab/>
      </w:r>
      <w:r>
        <w:rPr>
          <w:b/>
        </w:rPr>
        <w:t>Usage:</w:t>
      </w:r>
      <w:r>
        <w:tab/>
        <w:t>Optional</w:t>
      </w:r>
    </w:p>
    <w:p w:rsidR="002C42A6" w:rsidRDefault="002C42A6">
      <w:pPr>
        <w:tabs>
          <w:tab w:val="right" w:pos="1800"/>
          <w:tab w:val="left" w:pos="2160"/>
        </w:tabs>
        <w:ind w:left="2160" w:hanging="2160"/>
      </w:pPr>
      <w:r>
        <w:tab/>
      </w:r>
      <w:r>
        <w:rPr>
          <w:b/>
        </w:rPr>
        <w:t>Max Use:</w:t>
      </w:r>
      <w:r>
        <w:tab/>
        <w:t>&gt;1</w:t>
      </w:r>
    </w:p>
    <w:p w:rsidR="002C42A6" w:rsidRDefault="002C42A6">
      <w:pPr>
        <w:tabs>
          <w:tab w:val="right" w:pos="1800"/>
          <w:tab w:val="left" w:pos="2160"/>
        </w:tabs>
        <w:ind w:left="2160" w:hanging="2160"/>
      </w:pPr>
      <w:r>
        <w:tab/>
      </w:r>
      <w:r>
        <w:rPr>
          <w:b/>
        </w:rPr>
        <w:t>Purpose:</w:t>
      </w:r>
      <w:r>
        <w:tab/>
        <w:t>To specify identifying information</w:t>
      </w:r>
    </w:p>
    <w:p w:rsidR="002C42A6" w:rsidRDefault="002C42A6">
      <w:pPr>
        <w:tabs>
          <w:tab w:val="right" w:pos="1800"/>
          <w:tab w:val="left" w:pos="2160"/>
          <w:tab w:val="left" w:pos="2520"/>
        </w:tabs>
        <w:ind w:left="2520" w:hanging="2520"/>
      </w:pPr>
      <w:r>
        <w:tab/>
      </w:r>
      <w:r>
        <w:rPr>
          <w:b/>
        </w:rPr>
        <w:t>Syntax Notes:</w:t>
      </w:r>
      <w:r>
        <w:tab/>
      </w:r>
      <w:r>
        <w:rPr>
          <w:b/>
        </w:rPr>
        <w:t>1</w:t>
      </w:r>
      <w:r>
        <w:tab/>
        <w:t>At least one of REF02 or REF03 is required.</w:t>
      </w:r>
    </w:p>
    <w:p w:rsidR="002C42A6" w:rsidRDefault="002C42A6">
      <w:pPr>
        <w:tabs>
          <w:tab w:val="right" w:pos="1800"/>
          <w:tab w:val="left" w:pos="2160"/>
          <w:tab w:val="left" w:pos="2520"/>
        </w:tabs>
        <w:ind w:left="2520" w:hanging="2520"/>
      </w:pPr>
      <w:r>
        <w:tab/>
      </w:r>
      <w:r>
        <w:tab/>
      </w:r>
      <w:r>
        <w:rPr>
          <w:b/>
        </w:rPr>
        <w:t>2</w:t>
      </w:r>
      <w:r>
        <w:tab/>
        <w:t>If either C04003 or C04004 is present, then the other is required.</w:t>
      </w:r>
    </w:p>
    <w:p w:rsidR="002C42A6" w:rsidRDefault="002C42A6">
      <w:pPr>
        <w:tabs>
          <w:tab w:val="right" w:pos="1800"/>
          <w:tab w:val="left" w:pos="2160"/>
          <w:tab w:val="left" w:pos="2520"/>
        </w:tabs>
        <w:ind w:left="2520" w:hanging="2520"/>
      </w:pPr>
      <w:r>
        <w:tab/>
      </w:r>
      <w:r>
        <w:tab/>
      </w:r>
      <w:r>
        <w:rPr>
          <w:b/>
        </w:rPr>
        <w:t>3</w:t>
      </w:r>
      <w:r>
        <w:tab/>
        <w:t>If either C04005 or C04006 is present, then the other is required.</w:t>
      </w:r>
    </w:p>
    <w:p w:rsidR="002C42A6" w:rsidRDefault="002C42A6">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rsidR="002C42A6" w:rsidRDefault="00F43DBC">
      <w:pPr>
        <w:tabs>
          <w:tab w:val="right" w:pos="1800"/>
          <w:tab w:val="left" w:pos="2160"/>
          <w:tab w:val="left" w:pos="2520"/>
        </w:tabs>
        <w:ind w:left="2520" w:hanging="2520"/>
      </w:pPr>
      <w:r>
        <w:rPr>
          <w:noProof/>
        </w:rPr>
        <mc:AlternateContent>
          <mc:Choice Requires="wps">
            <w:drawing>
              <wp:anchor distT="0" distB="0" distL="114300" distR="114300" simplePos="0" relativeHeight="251663360" behindDoc="0" locked="0" layoutInCell="0" allowOverlap="1" wp14:editId="371C0828">
                <wp:simplePos x="0" y="0"/>
                <wp:positionH relativeFrom="column">
                  <wp:posOffset>5486400</wp:posOffset>
                </wp:positionH>
                <wp:positionV relativeFrom="paragraph">
                  <wp:posOffset>71120</wp:posOffset>
                </wp:positionV>
                <wp:extent cx="822960" cy="1351280"/>
                <wp:effectExtent l="0" t="0" r="0" b="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rsidR="00BC7117" w:rsidRDefault="00BC7117">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6in;margin-top:5.6pt;width:64.8pt;height:10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" o:allowincell="f">
                <v:textbox>
                  <w:txbxContent>
                    <w:p w14:paraId="49CFE3B8" w14:textId="77777777" w:rsidR="00BC7117" w:rsidRDefault="00BC7117">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62336" behindDoc="0" locked="0" layoutInCell="0" allowOverlap="1" wp14:editId="283C725F">
                <wp:simplePos x="0" y="0"/>
                <wp:positionH relativeFrom="column">
                  <wp:posOffset>5372100</wp:posOffset>
                </wp:positionH>
                <wp:positionV relativeFrom="paragraph">
                  <wp:posOffset>165100</wp:posOffset>
                </wp:positionV>
                <wp:extent cx="114300" cy="339090"/>
                <wp:effectExtent l="0" t="0" r="0" b="0"/>
                <wp:wrapNone/>
                <wp:docPr id="8"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3986D9" id="AutoShape 6" o:spid="_x0000_s1026" type="#_x0000_t88" style="position:absolute;margin-left:423pt;margin-top:13pt;width:9pt;height:26.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10LhAIAAC0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" o:allowincell="f" adj=",12013"/>
            </w:pict>
          </mc:Fallback>
        </mc:AlternateContent>
      </w:r>
      <w:r>
        <w:rPr>
          <w:noProof/>
        </w:rPr>
        <mc:AlternateContent>
          <mc:Choice Requires="wps">
            <w:drawing>
              <wp:anchor distT="0" distB="0" distL="114300" distR="114300" simplePos="0" relativeHeight="251654144" behindDoc="0" locked="0" layoutInCell="0" allowOverlap="1" wp14:editId="733403B5">
                <wp:simplePos x="0" y="0"/>
                <wp:positionH relativeFrom="column">
                  <wp:posOffset>5486400</wp:posOffset>
                </wp:positionH>
                <wp:positionV relativeFrom="paragraph">
                  <wp:posOffset>71120</wp:posOffset>
                </wp:positionV>
                <wp:extent cx="822960" cy="135128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rsidR="00BC7117" w:rsidRDefault="00BC7117">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6in;margin-top:5.6pt;width:64.8pt;height:106.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" o:allowincell="f">
                <v:textbox>
                  <w:txbxContent>
                    <w:p w14:paraId="45F353A2" w14:textId="77777777" w:rsidR="00BC7117" w:rsidRDefault="00BC7117">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53120" behindDoc="0" locked="0" layoutInCell="0" allowOverlap="1" wp14:editId="371DF1A1">
                <wp:simplePos x="0" y="0"/>
                <wp:positionH relativeFrom="column">
                  <wp:posOffset>5372100</wp:posOffset>
                </wp:positionH>
                <wp:positionV relativeFrom="paragraph">
                  <wp:posOffset>165100</wp:posOffset>
                </wp:positionV>
                <wp:extent cx="114300" cy="339090"/>
                <wp:effectExtent l="0" t="0" r="0" b="0"/>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5B9628" id="AutoShape 8" o:spid="_x0000_s1026" type="#_x0000_t88" style="position:absolute;margin-left:423pt;margin-top:13pt;width:9pt;height:26.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" o:allowincell="f" adj=",12013"/>
            </w:pict>
          </mc:Fallback>
        </mc:AlternateContent>
      </w:r>
      <w:r w:rsidR="002C42A6">
        <w:tab/>
      </w:r>
      <w:r w:rsidR="002C42A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6300"/>
      </w:tblGrid>
      <w:tr w:rsidR="002C42A6">
        <w:tc>
          <w:tcPr>
            <w:tcW w:w="1944" w:type="dxa"/>
            <w:tcBorders>
              <w:top w:val="nil"/>
              <w:left w:val="nil"/>
              <w:bottom w:val="nil"/>
              <w:right w:val="nil"/>
            </w:tcBorders>
          </w:tcPr>
          <w:p w:rsidR="002C42A6" w:rsidRDefault="002C42A6">
            <w:pPr>
              <w:ind w:right="144"/>
              <w:jc w:val="right"/>
            </w:pPr>
            <w:r>
              <w:rPr>
                <w:b/>
              </w:rPr>
              <w:t>Notes:</w:t>
            </w:r>
          </w:p>
        </w:tc>
        <w:tc>
          <w:tcPr>
            <w:tcW w:w="216" w:type="dxa"/>
            <w:tcBorders>
              <w:top w:val="nil"/>
              <w:left w:val="nil"/>
              <w:bottom w:val="nil"/>
              <w:right w:val="nil"/>
            </w:tcBorders>
          </w:tcPr>
          <w:p w:rsidR="002C42A6" w:rsidRDefault="002C42A6">
            <w:pPr>
              <w:ind w:right="144"/>
              <w:jc w:val="right"/>
            </w:pPr>
          </w:p>
        </w:tc>
        <w:tc>
          <w:tcPr>
            <w:tcW w:w="6300" w:type="dxa"/>
            <w:tcBorders>
              <w:top w:val="nil"/>
              <w:left w:val="nil"/>
              <w:bottom w:val="nil"/>
              <w:right w:val="nil"/>
            </w:tcBorders>
            <w:shd w:val="pct20" w:color="auto" w:fill="auto"/>
          </w:tcPr>
          <w:p w:rsidR="002C42A6" w:rsidRDefault="002C42A6">
            <w:pPr>
              <w:ind w:right="144"/>
            </w:pPr>
            <w:r>
              <w:t>Required</w:t>
            </w:r>
          </w:p>
          <w:p w:rsidR="002C42A6" w:rsidRDefault="002C42A6">
            <w:pPr>
              <w:ind w:right="144"/>
            </w:pPr>
          </w:p>
        </w:tc>
      </w:tr>
      <w:tr w:rsidR="002C42A6">
        <w:tc>
          <w:tcPr>
            <w:tcW w:w="1944" w:type="dxa"/>
            <w:tcBorders>
              <w:top w:val="nil"/>
              <w:left w:val="nil"/>
              <w:bottom w:val="nil"/>
              <w:right w:val="nil"/>
            </w:tcBorders>
          </w:tcPr>
          <w:p w:rsidR="002C42A6" w:rsidRDefault="002C42A6">
            <w:pPr>
              <w:ind w:right="144"/>
            </w:pPr>
          </w:p>
        </w:tc>
        <w:tc>
          <w:tcPr>
            <w:tcW w:w="216" w:type="dxa"/>
            <w:tcBorders>
              <w:top w:val="nil"/>
              <w:left w:val="nil"/>
              <w:bottom w:val="nil"/>
              <w:right w:val="nil"/>
            </w:tcBorders>
          </w:tcPr>
          <w:p w:rsidR="002C42A6" w:rsidRDefault="002C42A6">
            <w:pPr>
              <w:ind w:right="144"/>
            </w:pPr>
          </w:p>
        </w:tc>
        <w:tc>
          <w:tcPr>
            <w:tcW w:w="6300" w:type="dxa"/>
            <w:tcBorders>
              <w:top w:val="nil"/>
              <w:left w:val="nil"/>
              <w:bottom w:val="nil"/>
              <w:right w:val="nil"/>
            </w:tcBorders>
            <w:shd w:val="pct20" w:color="auto" w:fill="auto"/>
          </w:tcPr>
          <w:p w:rsidR="002C42A6" w:rsidRDefault="002C42A6">
            <w:pPr>
              <w:ind w:right="144"/>
            </w:pPr>
            <w:r>
              <w:t>REF~Q5~~10111111234567890ABCDEFGHIJKLMNOPQRS</w:t>
            </w:r>
          </w:p>
        </w:tc>
      </w:tr>
    </w:tbl>
    <w:p w:rsidR="002C42A6" w:rsidRDefault="00F43DBC">
      <w:r>
        <w:rPr>
          <w:noProof/>
        </w:rPr>
        <mc:AlternateContent>
          <mc:Choice Requires="wps">
            <w:drawing>
              <wp:anchor distT="0" distB="0" distL="114300" distR="114300" simplePos="0" relativeHeight="251656192" behindDoc="0" locked="0" layoutInCell="0" allowOverlap="1" wp14:editId="7BBB89F7">
                <wp:simplePos x="0" y="0"/>
                <wp:positionH relativeFrom="column">
                  <wp:posOffset>3840480</wp:posOffset>
                </wp:positionH>
                <wp:positionV relativeFrom="paragraph">
                  <wp:posOffset>27940</wp:posOffset>
                </wp:positionV>
                <wp:extent cx="114300" cy="228600"/>
                <wp:effectExtent l="0" t="0" r="0" b="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EC0F82" id="Line 9" o:spid="_x0000_s1026" style="position:absolute;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4pt,2.2pt" to="311.4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" o:allowincell="f">
                <v:stroke endarrow="block"/>
              </v:line>
            </w:pict>
          </mc:Fallback>
        </mc:AlternateContent>
      </w:r>
    </w:p>
    <w:p w:rsidR="002C42A6" w:rsidRDefault="002C42A6"/>
    <w:p w:rsidR="002C42A6" w:rsidRDefault="00F43DBC">
      <w:r>
        <w:rPr>
          <w:noProof/>
        </w:rPr>
        <mc:AlternateContent>
          <mc:Choice Requires="wps">
            <w:drawing>
              <wp:anchor distT="0" distB="0" distL="114300" distR="114300" simplePos="0" relativeHeight="251655168" behindDoc="0" locked="0" layoutInCell="0" allowOverlap="1" wp14:editId="26D14599">
                <wp:simplePos x="0" y="0"/>
                <wp:positionH relativeFrom="column">
                  <wp:posOffset>3474720</wp:posOffset>
                </wp:positionH>
                <wp:positionV relativeFrom="paragraph">
                  <wp:posOffset>10160</wp:posOffset>
                </wp:positionV>
                <wp:extent cx="1463040" cy="274320"/>
                <wp:effectExtent l="0" t="0" r="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274320"/>
                        </a:xfrm>
                        <a:prstGeom prst="rect">
                          <a:avLst/>
                        </a:prstGeom>
                        <a:solidFill>
                          <a:srgbClr val="FFFFFF"/>
                        </a:solidFill>
                        <a:ln w="9525">
                          <a:solidFill>
                            <a:srgbClr val="000000"/>
                          </a:solidFill>
                          <a:miter lim="800000"/>
                          <a:headEnd/>
                          <a:tailEnd/>
                        </a:ln>
                      </wps:spPr>
                      <wps:txbx>
                        <w:txbxContent>
                          <w:p w:rsidR="00BC7117" w:rsidRDefault="00BC7117">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margin-left:273.6pt;margin-top:.8pt;width:115.2pt;height:21.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" o:allowincell="f">
                <v:textbox>
                  <w:txbxContent>
                    <w:p w14:paraId="76D9CCED" w14:textId="77777777" w:rsidR="00BC7117" w:rsidRDefault="00BC7117">
                      <w:r>
                        <w:t>One or more examples.</w:t>
                      </w:r>
                    </w:p>
                  </w:txbxContent>
                </v:textbox>
              </v:shape>
            </w:pict>
          </mc:Fallback>
        </mc:AlternateContent>
      </w:r>
    </w:p>
    <w:p w:rsidR="002C42A6" w:rsidRDefault="002C42A6"/>
    <w:p w:rsidR="002C42A6" w:rsidRDefault="002C42A6"/>
    <w:p w:rsidR="002C42A6" w:rsidRDefault="002C42A6">
      <w:pPr>
        <w:jc w:val="center"/>
        <w:rPr>
          <w:b/>
        </w:rPr>
      </w:pPr>
      <w:r>
        <w:rPr>
          <w:b/>
        </w:rPr>
        <w:t>Data Element Summary</w:t>
      </w:r>
    </w:p>
    <w:p w:rsidR="002C42A6" w:rsidRDefault="002C42A6">
      <w:pPr>
        <w:tabs>
          <w:tab w:val="center" w:pos="1440"/>
          <w:tab w:val="center" w:pos="2448"/>
          <w:tab w:val="left" w:pos="2988"/>
          <w:tab w:val="left" w:pos="7956"/>
          <w:tab w:val="left" w:pos="9432"/>
          <w:tab w:val="left" w:pos="10080"/>
        </w:tabs>
        <w:rPr>
          <w:b/>
        </w:rPr>
      </w:pPr>
      <w:r>
        <w:rPr>
          <w:b/>
        </w:rPr>
        <w:tab/>
        <w:t>Ref.</w:t>
      </w:r>
      <w:r>
        <w:rPr>
          <w:b/>
        </w:rPr>
        <w:tab/>
        <w:t>Data</w:t>
      </w:r>
      <w:r>
        <w:rPr>
          <w:b/>
        </w:rPr>
        <w:tab/>
      </w:r>
    </w:p>
    <w:p w:rsidR="002C42A6" w:rsidRDefault="002C42A6">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2C42A6">
        <w:tc>
          <w:tcPr>
            <w:tcW w:w="1007" w:type="dxa"/>
            <w:tcBorders>
              <w:top w:val="nil"/>
              <w:left w:val="nil"/>
              <w:bottom w:val="nil"/>
              <w:right w:val="nil"/>
            </w:tcBorders>
          </w:tcPr>
          <w:p w:rsidR="002C42A6" w:rsidRDefault="002C42A6">
            <w:pPr>
              <w:pStyle w:val="Heading1"/>
              <w:tabs>
                <w:tab w:val="center" w:pos="1440"/>
                <w:tab w:val="center" w:pos="2448"/>
                <w:tab w:val="left" w:pos="2988"/>
                <w:tab w:val="left" w:pos="7956"/>
                <w:tab w:val="left" w:pos="9432"/>
                <w:tab w:val="left" w:pos="10080"/>
              </w:tabs>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rsidR="002C42A6" w:rsidRDefault="002C42A6">
            <w:pPr>
              <w:ind w:right="144"/>
              <w:jc w:val="center"/>
            </w:pPr>
            <w:r>
              <w:rPr>
                <w:b/>
              </w:rPr>
              <w:t>REF01</w:t>
            </w:r>
          </w:p>
        </w:tc>
        <w:tc>
          <w:tcPr>
            <w:tcW w:w="893" w:type="dxa"/>
            <w:tcBorders>
              <w:top w:val="nil"/>
              <w:left w:val="nil"/>
              <w:bottom w:val="nil"/>
              <w:right w:val="nil"/>
            </w:tcBorders>
          </w:tcPr>
          <w:p w:rsidR="002C42A6" w:rsidRDefault="002C42A6">
            <w:pPr>
              <w:ind w:right="144"/>
              <w:jc w:val="center"/>
            </w:pPr>
            <w:r>
              <w:rPr>
                <w:b/>
              </w:rPr>
              <w:t>128</w:t>
            </w:r>
          </w:p>
        </w:tc>
        <w:tc>
          <w:tcPr>
            <w:tcW w:w="4968" w:type="dxa"/>
            <w:gridSpan w:val="4"/>
            <w:tcBorders>
              <w:top w:val="nil"/>
              <w:left w:val="nil"/>
              <w:bottom w:val="nil"/>
              <w:right w:val="nil"/>
            </w:tcBorders>
          </w:tcPr>
          <w:p w:rsidR="002C42A6" w:rsidRDefault="002C42A6">
            <w:pPr>
              <w:ind w:right="144"/>
            </w:pPr>
            <w:r>
              <w:rPr>
                <w:b/>
              </w:rPr>
              <w:t>Reference Identification Qualifier</w:t>
            </w:r>
          </w:p>
        </w:tc>
        <w:tc>
          <w:tcPr>
            <w:tcW w:w="432" w:type="dxa"/>
            <w:tcBorders>
              <w:top w:val="nil"/>
              <w:left w:val="nil"/>
              <w:bottom w:val="nil"/>
              <w:right w:val="nil"/>
            </w:tcBorders>
          </w:tcPr>
          <w:p w:rsidR="002C42A6" w:rsidRDefault="002C42A6">
            <w:pPr>
              <w:ind w:right="144"/>
              <w:jc w:val="center"/>
            </w:pPr>
            <w:r>
              <w:rPr>
                <w:b/>
              </w:rPr>
              <w:t>M</w:t>
            </w:r>
          </w:p>
        </w:tc>
        <w:tc>
          <w:tcPr>
            <w:tcW w:w="35" w:type="dxa"/>
            <w:tcBorders>
              <w:top w:val="nil"/>
              <w:left w:val="nil"/>
              <w:bottom w:val="nil"/>
              <w:right w:val="nil"/>
            </w:tcBorders>
          </w:tcPr>
          <w:p w:rsidR="002C42A6" w:rsidRDefault="002C42A6">
            <w:pPr>
              <w:ind w:right="144"/>
              <w:jc w:val="center"/>
            </w:pPr>
          </w:p>
        </w:tc>
        <w:tc>
          <w:tcPr>
            <w:tcW w:w="1440" w:type="dxa"/>
            <w:gridSpan w:val="3"/>
            <w:tcBorders>
              <w:top w:val="nil"/>
              <w:left w:val="nil"/>
              <w:bottom w:val="nil"/>
              <w:right w:val="nil"/>
            </w:tcBorders>
          </w:tcPr>
          <w:p w:rsidR="002C42A6" w:rsidRDefault="002C42A6">
            <w:pPr>
              <w:ind w:right="144"/>
            </w:pPr>
            <w:r>
              <w:rPr>
                <w:b/>
              </w:rPr>
              <w:t>ID 2/3</w:t>
            </w:r>
          </w:p>
        </w:tc>
      </w:tr>
      <w:tr w:rsidR="002C42A6">
        <w:trPr>
          <w:gridAfter w:val="1"/>
          <w:wAfter w:w="331" w:type="dxa"/>
        </w:trPr>
        <w:tc>
          <w:tcPr>
            <w:tcW w:w="2980" w:type="dxa"/>
            <w:gridSpan w:val="3"/>
            <w:tcBorders>
              <w:top w:val="nil"/>
              <w:left w:val="nil"/>
              <w:bottom w:val="nil"/>
              <w:right w:val="nil"/>
            </w:tcBorders>
          </w:tcPr>
          <w:p w:rsidR="002C42A6" w:rsidRDefault="002C42A6">
            <w:pPr>
              <w:ind w:right="144"/>
            </w:pPr>
          </w:p>
        </w:tc>
        <w:tc>
          <w:tcPr>
            <w:tcW w:w="6544" w:type="dxa"/>
            <w:gridSpan w:val="8"/>
            <w:tcBorders>
              <w:top w:val="nil"/>
              <w:left w:val="nil"/>
              <w:bottom w:val="nil"/>
              <w:right w:val="nil"/>
            </w:tcBorders>
          </w:tcPr>
          <w:p w:rsidR="002C42A6" w:rsidRDefault="002C42A6">
            <w:pPr>
              <w:ind w:right="144"/>
            </w:pPr>
            <w:r>
              <w:t>Code qualifying the Reference Identification</w:t>
            </w:r>
          </w:p>
        </w:tc>
      </w:tr>
      <w:tr w:rsidR="002C42A6">
        <w:trPr>
          <w:gridAfter w:val="1"/>
          <w:wAfter w:w="331" w:type="dxa"/>
        </w:trPr>
        <w:tc>
          <w:tcPr>
            <w:tcW w:w="3168" w:type="dxa"/>
            <w:gridSpan w:val="4"/>
            <w:tcBorders>
              <w:top w:val="nil"/>
              <w:left w:val="nil"/>
              <w:bottom w:val="nil"/>
              <w:right w:val="nil"/>
            </w:tcBorders>
          </w:tcPr>
          <w:p w:rsidR="002C42A6" w:rsidRDefault="002C42A6">
            <w:pPr>
              <w:ind w:right="144"/>
            </w:pPr>
            <w:r>
              <w:t xml:space="preserve"> </w:t>
            </w:r>
          </w:p>
        </w:tc>
        <w:tc>
          <w:tcPr>
            <w:tcW w:w="1367" w:type="dxa"/>
            <w:tcBorders>
              <w:top w:val="nil"/>
              <w:left w:val="nil"/>
              <w:bottom w:val="nil"/>
              <w:right w:val="nil"/>
            </w:tcBorders>
          </w:tcPr>
          <w:p w:rsidR="002C42A6" w:rsidRDefault="002C42A6">
            <w:pPr>
              <w:ind w:right="144"/>
            </w:pPr>
            <w:r>
              <w:t>Q5</w:t>
            </w:r>
          </w:p>
        </w:tc>
        <w:tc>
          <w:tcPr>
            <w:tcW w:w="145" w:type="dxa"/>
            <w:tcBorders>
              <w:top w:val="nil"/>
              <w:left w:val="nil"/>
              <w:bottom w:val="nil"/>
              <w:right w:val="nil"/>
            </w:tcBorders>
          </w:tcPr>
          <w:p w:rsidR="002C42A6" w:rsidRDefault="002C42A6">
            <w:pPr>
              <w:ind w:right="144"/>
            </w:pPr>
          </w:p>
        </w:tc>
        <w:tc>
          <w:tcPr>
            <w:tcW w:w="4844" w:type="dxa"/>
            <w:gridSpan w:val="5"/>
            <w:tcBorders>
              <w:top w:val="nil"/>
              <w:left w:val="nil"/>
              <w:bottom w:val="nil"/>
              <w:right w:val="nil"/>
            </w:tcBorders>
          </w:tcPr>
          <w:p w:rsidR="002C42A6" w:rsidRDefault="002C42A6">
            <w:pPr>
              <w:ind w:right="144"/>
            </w:pPr>
            <w:r>
              <w:t>Property Control Number</w:t>
            </w:r>
          </w:p>
        </w:tc>
      </w:tr>
      <w:tr w:rsidR="002C42A6">
        <w:trPr>
          <w:gridAfter w:val="2"/>
          <w:wAfter w:w="474" w:type="dxa"/>
        </w:trPr>
        <w:tc>
          <w:tcPr>
            <w:tcW w:w="4680" w:type="dxa"/>
            <w:gridSpan w:val="6"/>
            <w:tcBorders>
              <w:top w:val="nil"/>
              <w:left w:val="nil"/>
              <w:bottom w:val="nil"/>
              <w:right w:val="nil"/>
            </w:tcBorders>
          </w:tcPr>
          <w:p w:rsidR="002C42A6" w:rsidRDefault="002C42A6">
            <w:pPr>
              <w:ind w:right="144"/>
            </w:pPr>
          </w:p>
        </w:tc>
        <w:tc>
          <w:tcPr>
            <w:tcW w:w="4701" w:type="dxa"/>
            <w:gridSpan w:val="4"/>
            <w:tcBorders>
              <w:top w:val="nil"/>
              <w:left w:val="nil"/>
              <w:bottom w:val="nil"/>
              <w:right w:val="nil"/>
            </w:tcBorders>
            <w:shd w:val="pct20" w:color="auto" w:fill="auto"/>
          </w:tcPr>
          <w:p w:rsidR="002C42A6" w:rsidRDefault="002C42A6">
            <w:pPr>
              <w:ind w:right="144"/>
            </w:pPr>
            <w:r>
              <w:t>Electric Service Identifier (ESI ID)</w:t>
            </w:r>
          </w:p>
        </w:tc>
      </w:tr>
      <w:tr w:rsidR="002C42A6">
        <w:tc>
          <w:tcPr>
            <w:tcW w:w="1007" w:type="dxa"/>
            <w:tcBorders>
              <w:top w:val="nil"/>
              <w:left w:val="nil"/>
              <w:bottom w:val="nil"/>
              <w:right w:val="nil"/>
            </w:tcBorders>
          </w:tcPr>
          <w:p w:rsidR="002C42A6" w:rsidRDefault="002C42A6">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rsidR="002C42A6" w:rsidRDefault="002C42A6">
            <w:pPr>
              <w:ind w:right="144"/>
              <w:jc w:val="center"/>
            </w:pPr>
            <w:r>
              <w:rPr>
                <w:b/>
              </w:rPr>
              <w:t>REF03</w:t>
            </w:r>
          </w:p>
        </w:tc>
        <w:tc>
          <w:tcPr>
            <w:tcW w:w="893" w:type="dxa"/>
            <w:tcBorders>
              <w:top w:val="nil"/>
              <w:left w:val="nil"/>
              <w:bottom w:val="nil"/>
              <w:right w:val="nil"/>
            </w:tcBorders>
          </w:tcPr>
          <w:p w:rsidR="002C42A6" w:rsidRDefault="002C42A6">
            <w:pPr>
              <w:ind w:right="144"/>
              <w:jc w:val="center"/>
            </w:pPr>
            <w:r>
              <w:rPr>
                <w:b/>
              </w:rPr>
              <w:t>352</w:t>
            </w:r>
          </w:p>
        </w:tc>
        <w:tc>
          <w:tcPr>
            <w:tcW w:w="4968" w:type="dxa"/>
            <w:gridSpan w:val="4"/>
            <w:tcBorders>
              <w:top w:val="nil"/>
              <w:left w:val="nil"/>
              <w:bottom w:val="nil"/>
              <w:right w:val="nil"/>
            </w:tcBorders>
          </w:tcPr>
          <w:p w:rsidR="002C42A6" w:rsidRDefault="002C42A6">
            <w:pPr>
              <w:ind w:right="144"/>
            </w:pPr>
            <w:r>
              <w:rPr>
                <w:b/>
              </w:rPr>
              <w:t>Description</w:t>
            </w:r>
          </w:p>
        </w:tc>
        <w:tc>
          <w:tcPr>
            <w:tcW w:w="432" w:type="dxa"/>
            <w:tcBorders>
              <w:top w:val="nil"/>
              <w:left w:val="nil"/>
              <w:bottom w:val="nil"/>
              <w:right w:val="nil"/>
            </w:tcBorders>
          </w:tcPr>
          <w:p w:rsidR="002C42A6" w:rsidRDefault="002C42A6">
            <w:pPr>
              <w:ind w:right="144"/>
              <w:jc w:val="center"/>
            </w:pPr>
            <w:r>
              <w:rPr>
                <w:b/>
              </w:rPr>
              <w:t>X</w:t>
            </w:r>
          </w:p>
        </w:tc>
        <w:tc>
          <w:tcPr>
            <w:tcW w:w="35" w:type="dxa"/>
            <w:tcBorders>
              <w:top w:val="nil"/>
              <w:left w:val="nil"/>
              <w:bottom w:val="nil"/>
              <w:right w:val="nil"/>
            </w:tcBorders>
          </w:tcPr>
          <w:p w:rsidR="002C42A6" w:rsidRDefault="002C42A6">
            <w:pPr>
              <w:ind w:right="144"/>
              <w:jc w:val="center"/>
            </w:pPr>
          </w:p>
        </w:tc>
        <w:tc>
          <w:tcPr>
            <w:tcW w:w="1440" w:type="dxa"/>
            <w:gridSpan w:val="3"/>
            <w:tcBorders>
              <w:top w:val="nil"/>
              <w:left w:val="nil"/>
              <w:bottom w:val="nil"/>
              <w:right w:val="nil"/>
            </w:tcBorders>
          </w:tcPr>
          <w:p w:rsidR="002C42A6" w:rsidRDefault="002C42A6">
            <w:pPr>
              <w:ind w:right="144"/>
            </w:pPr>
            <w:r>
              <w:rPr>
                <w:b/>
              </w:rPr>
              <w:t>AN 1/80</w:t>
            </w:r>
          </w:p>
        </w:tc>
      </w:tr>
      <w:tr w:rsidR="002C42A6">
        <w:trPr>
          <w:gridAfter w:val="1"/>
          <w:wAfter w:w="331" w:type="dxa"/>
        </w:trPr>
        <w:tc>
          <w:tcPr>
            <w:tcW w:w="2980" w:type="dxa"/>
            <w:gridSpan w:val="3"/>
            <w:tcBorders>
              <w:top w:val="nil"/>
              <w:left w:val="nil"/>
              <w:bottom w:val="nil"/>
              <w:right w:val="nil"/>
            </w:tcBorders>
          </w:tcPr>
          <w:p w:rsidR="002C42A6" w:rsidRDefault="002C42A6">
            <w:pPr>
              <w:ind w:right="144"/>
            </w:pPr>
          </w:p>
        </w:tc>
        <w:tc>
          <w:tcPr>
            <w:tcW w:w="6544" w:type="dxa"/>
            <w:gridSpan w:val="8"/>
            <w:tcBorders>
              <w:top w:val="nil"/>
              <w:left w:val="nil"/>
              <w:bottom w:val="nil"/>
              <w:right w:val="nil"/>
            </w:tcBorders>
          </w:tcPr>
          <w:p w:rsidR="002C42A6" w:rsidRDefault="002C42A6">
            <w:pPr>
              <w:ind w:right="144"/>
            </w:pPr>
            <w:r>
              <w:t>A free-form description to clarify the related data elements and their content</w:t>
            </w:r>
          </w:p>
        </w:tc>
      </w:tr>
      <w:tr w:rsidR="002C42A6">
        <w:trPr>
          <w:gridAfter w:val="1"/>
          <w:wAfter w:w="331" w:type="dxa"/>
        </w:trPr>
        <w:tc>
          <w:tcPr>
            <w:tcW w:w="2980" w:type="dxa"/>
            <w:gridSpan w:val="3"/>
            <w:tcBorders>
              <w:top w:val="nil"/>
              <w:left w:val="nil"/>
              <w:bottom w:val="nil"/>
              <w:right w:val="nil"/>
            </w:tcBorders>
          </w:tcPr>
          <w:p w:rsidR="002C42A6" w:rsidRDefault="002C42A6">
            <w:pPr>
              <w:ind w:right="144"/>
            </w:pPr>
          </w:p>
        </w:tc>
        <w:tc>
          <w:tcPr>
            <w:tcW w:w="6544" w:type="dxa"/>
            <w:gridSpan w:val="8"/>
            <w:tcBorders>
              <w:top w:val="nil"/>
              <w:left w:val="nil"/>
              <w:bottom w:val="nil"/>
              <w:right w:val="nil"/>
            </w:tcBorders>
            <w:shd w:val="pct20" w:color="auto" w:fill="auto"/>
          </w:tcPr>
          <w:p w:rsidR="002C42A6" w:rsidRDefault="002C42A6">
            <w:pPr>
              <w:ind w:right="144"/>
            </w:pPr>
            <w:r>
              <w:t>ESI ID</w:t>
            </w:r>
          </w:p>
        </w:tc>
      </w:tr>
    </w:tbl>
    <w:p w:rsidR="002C42A6" w:rsidRDefault="002C42A6"/>
    <w:p w:rsidR="002C42A6" w:rsidRDefault="002C42A6">
      <w:pPr>
        <w:widowControl w:val="0"/>
        <w:rPr>
          <w:b/>
          <w:snapToGrid w:val="0"/>
          <w:sz w:val="40"/>
        </w:rPr>
      </w:pPr>
    </w:p>
    <w:p w:rsidR="002C42A6" w:rsidRDefault="00F43DBC">
      <w:pPr>
        <w:widowControl w:val="0"/>
        <w:rPr>
          <w:b/>
          <w:snapToGrid w:val="0"/>
          <w:sz w:val="40"/>
        </w:rPr>
      </w:pPr>
      <w:r>
        <w:rPr>
          <w:noProof/>
        </w:rPr>
        <mc:AlternateContent>
          <mc:Choice Requires="wps">
            <w:drawing>
              <wp:anchor distT="0" distB="0" distL="114300" distR="114300" simplePos="0" relativeHeight="251657216" behindDoc="0" locked="0" layoutInCell="0" allowOverlap="1" wp14:editId="288EE463">
                <wp:simplePos x="0" y="0"/>
                <wp:positionH relativeFrom="column">
                  <wp:posOffset>-274320</wp:posOffset>
                </wp:positionH>
                <wp:positionV relativeFrom="paragraph">
                  <wp:posOffset>51435</wp:posOffset>
                </wp:positionV>
                <wp:extent cx="1371600" cy="656590"/>
                <wp:effectExtent l="0" t="0" r="0" b="0"/>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755239">
                          <a:off x="0" y="0"/>
                          <a:ext cx="1371600" cy="656590"/>
                        </a:xfrm>
                        <a:prstGeom prst="wedgeRectCallout">
                          <a:avLst>
                            <a:gd name="adj1" fmla="val 18032"/>
                            <a:gd name="adj2" fmla="val 168815"/>
                          </a:avLst>
                        </a:prstGeom>
                        <a:solidFill>
                          <a:srgbClr val="FFFFFF"/>
                        </a:solidFill>
                        <a:ln w="9525">
                          <a:solidFill>
                            <a:srgbClr val="000000"/>
                          </a:solidFill>
                          <a:miter lim="800000"/>
                          <a:headEnd/>
                          <a:tailEnd/>
                        </a:ln>
                      </wps:spPr>
                      <wps:txbx>
                        <w:txbxContent>
                          <w:p w:rsidR="00BC7117" w:rsidRDefault="00BC7117">
                            <w:r>
                              <w:t xml:space="preserve">This column shows the </w:t>
                            </w:r>
                            <w:smartTag w:uri="urn:schemas-microsoft-com:office:smarttags" w:element="State">
                              <w:smartTag w:uri="urn:schemas-microsoft-com:office:smarttags" w:element="place">
                                <w:r>
                                  <w:t>Texas</w:t>
                                </w:r>
                              </w:smartTag>
                            </w:smartTag>
                            <w:r>
                              <w:t xml:space="preserve"> use of each data element.</w:t>
                            </w:r>
                          </w:p>
                          <w:p w:rsidR="00BC7117" w:rsidRDefault="00BC71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1" o:spid="_x0000_s1030" type="#_x0000_t61" style="position:absolute;margin-left:-21.6pt;margin-top:4.05pt;width:108pt;height:51.7pt;rotation:11747589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" o:allowincell="f" adj="14695,47264">
                <v:textbox>
                  <w:txbxContent>
                    <w:p w14:paraId="016BCA73" w14:textId="77777777" w:rsidR="00BC7117" w:rsidRDefault="00BC7117">
                      <w:r>
                        <w:t xml:space="preserve">This column shows the </w:t>
                      </w:r>
                      <w:smartTag w:uri="urn:schemas-microsoft-com:office:smarttags" w:element="State">
                        <w:smartTag w:uri="urn:schemas-microsoft-com:office:smarttags" w:element="place">
                          <w:r>
                            <w:t>Texas</w:t>
                          </w:r>
                        </w:smartTag>
                      </w:smartTag>
                      <w:r>
                        <w:t xml:space="preserve"> use of each data element.</w:t>
                      </w:r>
                    </w:p>
                    <w:p w14:paraId="1F4245CB" w14:textId="77777777" w:rsidR="00BC7117" w:rsidRDefault="00BC7117"/>
                  </w:txbxContent>
                </v:textbox>
              </v:shape>
            </w:pict>
          </mc:Fallback>
        </mc:AlternateContent>
      </w:r>
      <w:r>
        <w:rPr>
          <w:noProof/>
        </w:rPr>
        <mc:AlternateContent>
          <mc:Choice Requires="wps">
            <w:drawing>
              <wp:anchor distT="0" distB="0" distL="114300" distR="114300" simplePos="0" relativeHeight="251659264" behindDoc="0" locked="0" layoutInCell="0" allowOverlap="1" wp14:editId="74EC84D9">
                <wp:simplePos x="0" y="0"/>
                <wp:positionH relativeFrom="column">
                  <wp:posOffset>4114800</wp:posOffset>
                </wp:positionH>
                <wp:positionV relativeFrom="paragraph">
                  <wp:posOffset>51435</wp:posOffset>
                </wp:positionV>
                <wp:extent cx="2171700" cy="2171700"/>
                <wp:effectExtent l="0" t="0" r="0" b="0"/>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BC7117" w:rsidRDefault="00BC7117">
                            <w:r>
                              <w:t>This column shows the X12 attributes for each data element.</w:t>
                            </w:r>
                          </w:p>
                          <w:p w:rsidR="00BC7117" w:rsidRDefault="00BC7117"/>
                          <w:p w:rsidR="00BC7117" w:rsidRDefault="00BC7117">
                            <w:r>
                              <w:t>M = Mandatory</w:t>
                            </w:r>
                          </w:p>
                          <w:p w:rsidR="00BC7117" w:rsidRDefault="00BC7117">
                            <w:r>
                              <w:t>O= Optional</w:t>
                            </w:r>
                          </w:p>
                          <w:p w:rsidR="00BC7117" w:rsidRDefault="00BC7117">
                            <w:r>
                              <w:t>X = Relational</w:t>
                            </w:r>
                          </w:p>
                          <w:p w:rsidR="00BC7117" w:rsidRDefault="00BC7117">
                            <w:r>
                              <w:t>C = Conditional</w:t>
                            </w:r>
                          </w:p>
                          <w:p w:rsidR="00BC7117" w:rsidRDefault="00BC7117"/>
                          <w:p w:rsidR="00BC7117" w:rsidRDefault="00BC7117">
                            <w:r>
                              <w:t>AN = Alphanumeric</w:t>
                            </w:r>
                          </w:p>
                          <w:p w:rsidR="00BC7117" w:rsidRDefault="00BC7117">
                            <w:r>
                              <w:t>N# = Implied Decimal at position #</w:t>
                            </w:r>
                          </w:p>
                          <w:p w:rsidR="00BC7117" w:rsidRDefault="00BC7117">
                            <w:r>
                              <w:t>ID = Identification</w:t>
                            </w:r>
                          </w:p>
                          <w:p w:rsidR="00BC7117" w:rsidRDefault="00BC7117">
                            <w:r>
                              <w:t>R = Real</w:t>
                            </w:r>
                          </w:p>
                          <w:p w:rsidR="00BC7117" w:rsidRDefault="00BC7117"/>
                          <w:p w:rsidR="00BC7117" w:rsidRDefault="00BC7117">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2" o:spid="_x0000_s1031" type="#_x0000_t61" style="position:absolute;margin-left:324pt;margin-top:4.05pt;width:171pt;height:171pt;rotation:-11765212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" o:allowincell="f" adj="7988,29767">
                <v:textbox>
                  <w:txbxContent>
                    <w:p w:rsidR="00BC7117" w:rsidRDefault="00BC7117">
                      <w:r>
                        <w:t>This column shows the X12 attributes for each data element.</w:t>
                      </w:r>
                    </w:p>
                    <w:p w:rsidR="00BC7117" w:rsidRDefault="00BC7117"/>
                    <w:p w:rsidR="00BC7117" w:rsidRDefault="00BC7117">
                      <w:r>
                        <w:t>M = Mandatory</w:t>
                      </w:r>
                    </w:p>
                    <w:p w:rsidR="00BC7117" w:rsidRDefault="00BC7117">
                      <w:r>
                        <w:t>O= Optional</w:t>
                      </w:r>
                    </w:p>
                    <w:p w:rsidR="00BC7117" w:rsidRDefault="00BC7117">
                      <w:r>
                        <w:t>X = Relational</w:t>
                      </w:r>
                    </w:p>
                    <w:p w:rsidR="00BC7117" w:rsidRDefault="00BC7117">
                      <w:r>
                        <w:t>C = Conditional</w:t>
                      </w:r>
                    </w:p>
                    <w:p w:rsidR="00BC7117" w:rsidRDefault="00BC7117"/>
                    <w:p w:rsidR="00BC7117" w:rsidRDefault="00BC7117">
                      <w:r>
                        <w:t>AN = Alphanumeric</w:t>
                      </w:r>
                    </w:p>
                    <w:p w:rsidR="00BC7117" w:rsidRDefault="00BC7117">
                      <w:r>
                        <w:t>N# = Implied Decimal at position #</w:t>
                      </w:r>
                    </w:p>
                    <w:p w:rsidR="00BC7117" w:rsidRDefault="00BC7117">
                      <w:r>
                        <w:t>ID = Identification</w:t>
                      </w:r>
                    </w:p>
                    <w:p w:rsidR="00BC7117" w:rsidRDefault="00BC7117">
                      <w:r>
                        <w:t>R = Real</w:t>
                      </w:r>
                    </w:p>
                    <w:p w:rsidR="00BC7117" w:rsidRDefault="00BC7117"/>
                    <w:p w:rsidR="00BC7117" w:rsidRDefault="00BC7117">
                      <w:r>
                        <w:t>1/30 = Minimum 1, Maximum 30</w:t>
                      </w:r>
                    </w:p>
                  </w:txbxContent>
                </v:textbox>
              </v:shape>
            </w:pict>
          </mc:Fallback>
        </mc:AlternateContent>
      </w:r>
    </w:p>
    <w:p w:rsidR="002C42A6" w:rsidRDefault="00F43DBC">
      <w:pPr>
        <w:widowControl w:val="0"/>
        <w:rPr>
          <w:b/>
          <w:snapToGrid w:val="0"/>
          <w:sz w:val="40"/>
        </w:rPr>
      </w:pPr>
      <w:r>
        <w:rPr>
          <w:noProof/>
        </w:rPr>
        <mc:AlternateContent>
          <mc:Choice Requires="wps">
            <w:drawing>
              <wp:anchor distT="0" distB="0" distL="114300" distR="114300" simplePos="0" relativeHeight="251658240" behindDoc="0" locked="0" layoutInCell="0" allowOverlap="1" wp14:editId="6CF9CCC3">
                <wp:simplePos x="0" y="0"/>
                <wp:positionH relativeFrom="column">
                  <wp:posOffset>1645920</wp:posOffset>
                </wp:positionH>
                <wp:positionV relativeFrom="paragraph">
                  <wp:posOffset>33655</wp:posOffset>
                </wp:positionV>
                <wp:extent cx="1920240" cy="1371600"/>
                <wp:effectExtent l="0" t="0" r="0" b="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BC7117" w:rsidRDefault="00BC7117">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BC7117" w:rsidRDefault="00BC7117">
                            <w:r>
                              <w:t xml:space="preserve">X12 cannot keep up with </w:t>
                            </w:r>
                            <w:smartTag w:uri="urn:schemas-microsoft-com:office:smarttags" w:element="State">
                              <w:r>
                                <w:t>Texas</w:t>
                              </w:r>
                            </w:smartTag>
                            <w:r>
                              <w:t xml:space="preserve"> needs, thus, </w:t>
                            </w:r>
                            <w:smartTag w:uri="urn:schemas-microsoft-com:office:smarttags" w:element="State">
                              <w:smartTag w:uri="urn:schemas-microsoft-com:office:smarttags" w:element="place">
                                <w:r>
                                  <w:t>Texas</w:t>
                                </w:r>
                              </w:smartTag>
                            </w:smartTag>
                            <w:r>
                              <w:t xml:space="preserve"> often changes the meaning of existing codes.  See the corresponding graybox for the </w:t>
                            </w:r>
                            <w:smartTag w:uri="urn:schemas-microsoft-com:office:smarttags" w:element="State">
                              <w:smartTag w:uri="urn:schemas-microsoft-com:office:smarttags" w:element="place">
                                <w:r>
                                  <w:t>Texas</w:t>
                                </w:r>
                              </w:smartTag>
                            </w:smartTag>
                            <w:r>
                              <w:t xml:space="preserve"> definitions.</w:t>
                            </w:r>
                          </w:p>
                          <w:p w:rsidR="00BC7117" w:rsidRDefault="00BC7117"/>
                          <w:p w:rsidR="00BC7117" w:rsidRDefault="00BC7117"/>
                          <w:p w:rsidR="00BC7117" w:rsidRDefault="00BC7117"/>
                          <w:p w:rsidR="00BC7117" w:rsidRDefault="00BC71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32" type="#_x0000_t61" style="position:absolute;margin-left:129.6pt;margin-top:2.65pt;width:151.2pt;height:1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" o:allowincell="f" adj="18936,-23170">
                <v:textbox>
                  <w:txbxContent>
                    <w:p w14:paraId="4740C524" w14:textId="77777777" w:rsidR="00BC7117" w:rsidRDefault="00BC7117">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1AD7DC35" w14:textId="77777777" w:rsidR="00BC7117" w:rsidRDefault="00BC7117">
                      <w:r>
                        <w:t xml:space="preserve">X12 cannot keep up with </w:t>
                      </w:r>
                      <w:smartTag w:uri="urn:schemas-microsoft-com:office:smarttags" w:element="State">
                        <w:r>
                          <w:t>Texas</w:t>
                        </w:r>
                      </w:smartTag>
                      <w:r>
                        <w:t xml:space="preserve"> needs, thus, </w:t>
                      </w:r>
                      <w:smartTag w:uri="urn:schemas-microsoft-com:office:smarttags" w:element="State">
                        <w:smartTag w:uri="urn:schemas-microsoft-com:office:smarttags" w:element="place">
                          <w:r>
                            <w:t>Texas</w:t>
                          </w:r>
                        </w:smartTag>
                      </w:smartTag>
                      <w:r>
                        <w:t xml:space="preserve"> often changes the meaning of existing codes.  See the corresponding graybox for the </w:t>
                      </w:r>
                      <w:smartTag w:uri="urn:schemas-microsoft-com:office:smarttags" w:element="State">
                        <w:smartTag w:uri="urn:schemas-microsoft-com:office:smarttags" w:element="place">
                          <w:r>
                            <w:t>Texas</w:t>
                          </w:r>
                        </w:smartTag>
                      </w:smartTag>
                      <w:r>
                        <w:t xml:space="preserve"> definitions.</w:t>
                      </w:r>
                    </w:p>
                    <w:p w14:paraId="6627A6D5" w14:textId="77777777" w:rsidR="00BC7117" w:rsidRDefault="00BC7117"/>
                    <w:p w14:paraId="1A382175" w14:textId="77777777" w:rsidR="00BC7117" w:rsidRDefault="00BC7117"/>
                    <w:p w14:paraId="76684471" w14:textId="77777777" w:rsidR="00BC7117" w:rsidRDefault="00BC7117"/>
                    <w:p w14:paraId="19169312" w14:textId="77777777" w:rsidR="00BC7117" w:rsidRDefault="00BC7117"/>
                  </w:txbxContent>
                </v:textbox>
              </v:shape>
            </w:pict>
          </mc:Fallback>
        </mc:AlternateContent>
      </w:r>
    </w:p>
    <w:p w:rsidR="002C42A6" w:rsidRDefault="002C42A6">
      <w:pPr>
        <w:widowControl w:val="0"/>
        <w:rPr>
          <w:b/>
          <w:snapToGrid w:val="0"/>
          <w:sz w:val="40"/>
        </w:rPr>
      </w:pPr>
    </w:p>
    <w:p w:rsidR="002C42A6" w:rsidRDefault="002C42A6">
      <w:pPr>
        <w:widowControl w:val="0"/>
        <w:rPr>
          <w:b/>
          <w:snapToGrid w:val="0"/>
          <w:sz w:val="40"/>
        </w:rPr>
      </w:pPr>
    </w:p>
    <w:p w:rsidR="002C42A6" w:rsidRDefault="002C42A6">
      <w:pPr>
        <w:widowControl w:val="0"/>
        <w:rPr>
          <w:b/>
          <w:snapToGrid w:val="0"/>
          <w:sz w:val="40"/>
        </w:rPr>
      </w:pPr>
    </w:p>
    <w:p w:rsidR="002C42A6" w:rsidRDefault="002C42A6">
      <w:pPr>
        <w:widowControl w:val="0"/>
        <w:rPr>
          <w:b/>
          <w:snapToGrid w:val="0"/>
          <w:sz w:val="40"/>
        </w:rPr>
      </w:pPr>
    </w:p>
    <w:p w:rsidR="002C42A6" w:rsidRDefault="002C42A6">
      <w:pPr>
        <w:widowControl w:val="0"/>
        <w:rPr>
          <w:b/>
          <w:snapToGrid w:val="0"/>
          <w:sz w:val="40"/>
        </w:rPr>
      </w:pPr>
    </w:p>
    <w:p w:rsidR="002C42A6" w:rsidRDefault="002C42A6">
      <w:pPr>
        <w:widowControl w:val="0"/>
        <w:rPr>
          <w:b/>
          <w:snapToGrid w:val="0"/>
          <w:sz w:val="40"/>
        </w:rPr>
      </w:pPr>
    </w:p>
    <w:p w:rsidR="002C42A6" w:rsidRPr="00BC7117" w:rsidRDefault="002C42A6" w:rsidP="009C7207">
      <w:pPr>
        <w:widowControl w:val="0"/>
      </w:pPr>
    </w:p>
    <w:p w:rsidR="00A06F02" w:rsidRDefault="00A06F02" w:rsidP="00A06F02">
      <w:pPr>
        <w:widowControl w:val="0"/>
        <w:rPr>
          <w:b/>
          <w:snapToGrid w:val="0"/>
          <w:sz w:val="40"/>
        </w:rPr>
      </w:pPr>
      <w:r w:rsidRPr="00BC7117">
        <w:rPr>
          <w:b/>
          <w:sz w:val="40"/>
        </w:rPr>
        <w:br w:type="page"/>
      </w:r>
      <w:bookmarkStart w:id="1" w:name="book1"/>
      <w:bookmarkEnd w:id="1"/>
      <w:r>
        <w:rPr>
          <w:b/>
          <w:snapToGrid w:val="0"/>
          <w:sz w:val="40"/>
        </w:rPr>
        <w:lastRenderedPageBreak/>
        <w:t>867 Product Transfer and Resale Report</w:t>
      </w:r>
    </w:p>
    <w:p w:rsidR="00A06F02" w:rsidRDefault="00A06F02" w:rsidP="00A06F02">
      <w:pPr>
        <w:pStyle w:val="Heading7"/>
      </w:pPr>
      <w:r>
        <w:t>ANSI ASC X12 Structure</w:t>
      </w:r>
    </w:p>
    <w:p w:rsidR="00A06F02" w:rsidRDefault="00A06F02" w:rsidP="00A06F02">
      <w:pPr>
        <w:widowControl w:val="0"/>
        <w:rPr>
          <w:b/>
          <w:snapToGrid w:val="0"/>
          <w:sz w:val="40"/>
        </w:rPr>
      </w:pPr>
    </w:p>
    <w:p w:rsidR="00A06F02" w:rsidRDefault="00A06F02" w:rsidP="00A06F02">
      <w:pPr>
        <w:jc w:val="right"/>
        <w:rPr>
          <w:b/>
          <w:snapToGrid w:val="0"/>
          <w:sz w:val="40"/>
        </w:rPr>
      </w:pPr>
      <w:r>
        <w:rPr>
          <w:b/>
          <w:snapToGrid w:val="0"/>
        </w:rPr>
        <w:t>Functional Group ID=</w:t>
      </w:r>
      <w:r>
        <w:rPr>
          <w:b/>
          <w:snapToGrid w:val="0"/>
          <w:sz w:val="40"/>
        </w:rPr>
        <w:t>PT</w:t>
      </w:r>
    </w:p>
    <w:p w:rsidR="00A06F02" w:rsidRDefault="00A06F02" w:rsidP="00A06F02">
      <w:pPr>
        <w:rPr>
          <w:b/>
          <w:snapToGrid w:val="0"/>
          <w:sz w:val="24"/>
        </w:rPr>
      </w:pPr>
    </w:p>
    <w:p w:rsidR="00A06F02" w:rsidRDefault="00A06F02" w:rsidP="00A06F02">
      <w:pPr>
        <w:rPr>
          <w:snapToGrid w:val="0"/>
        </w:rPr>
      </w:pPr>
      <w:r>
        <w:rPr>
          <w:b/>
          <w:snapToGrid w:val="0"/>
          <w:sz w:val="24"/>
        </w:rPr>
        <w:t>Introduction:</w:t>
      </w:r>
    </w:p>
    <w:p w:rsidR="00A06F02" w:rsidRDefault="00A06F02" w:rsidP="00A06F02">
      <w:pPr>
        <w:rPr>
          <w:snapToGrid w:val="0"/>
        </w:rPr>
      </w:pPr>
    </w:p>
    <w:p w:rsidR="00A06F02" w:rsidRDefault="00A06F02" w:rsidP="00A06F02">
      <w:pPr>
        <w:rPr>
          <w:snapToGrid w:val="0"/>
        </w:rPr>
      </w:pPr>
      <w:r>
        <w:rPr>
          <w:snapToGrid w:val="0"/>
        </w:rPr>
        <w:t>This Draft Standard for Trial Use contains the format and establishes the data contents of the Product Transfer and Resale Report Transaction Set (867) for use within the context of an Electronic Data Interchange (EDI) environment. The transaction set can be used to: (1) report information about product that has been transferred from one location to another; (2) report sales of product from one or more locations to an end customer; or (3) report sales of a product from one or more locations to an end customer, and demand beyond actual sales (lost orders). Report may be issued by either buyer or seller.</w:t>
      </w:r>
    </w:p>
    <w:p w:rsidR="00A06F02" w:rsidRDefault="00A06F02" w:rsidP="00A06F02">
      <w:pPr>
        <w:rPr>
          <w:snapToGrid w:val="0"/>
        </w:rPr>
      </w:pPr>
    </w:p>
    <w:p w:rsidR="00A06F02" w:rsidRDefault="00A06F02" w:rsidP="00A06F02">
      <w:pPr>
        <w:rPr>
          <w:b/>
          <w:snapToGrid w:val="0"/>
          <w:sz w:val="24"/>
        </w:rPr>
      </w:pPr>
      <w:r>
        <w:rPr>
          <w:b/>
          <w:snapToGrid w:val="0"/>
          <w:sz w:val="24"/>
        </w:rPr>
        <w:t>Heading:</w:t>
      </w:r>
    </w:p>
    <w:p w:rsidR="00A06F02" w:rsidRDefault="00A06F02" w:rsidP="00A06F02">
      <w:pPr>
        <w:rPr>
          <w:b/>
          <w:snapToGrid w:val="0"/>
          <w:sz w:val="16"/>
        </w:rPr>
      </w:pPr>
    </w:p>
    <w:p w:rsidR="00A06F02" w:rsidRDefault="00A06F02" w:rsidP="00A06F02">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A06F02" w:rsidRDefault="00A06F02" w:rsidP="00A06F02">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06F02" w:rsidTr="00BC7117">
        <w:tc>
          <w:tcPr>
            <w:tcW w:w="864" w:type="dxa"/>
            <w:tcBorders>
              <w:top w:val="nil"/>
              <w:left w:val="nil"/>
              <w:bottom w:val="nil"/>
              <w:right w:val="nil"/>
            </w:tcBorders>
          </w:tcPr>
          <w:p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A06F02" w:rsidRDefault="00A06F02" w:rsidP="00BC7117">
            <w:pPr>
              <w:ind w:right="144"/>
              <w:jc w:val="center"/>
              <w:rPr>
                <w:snapToGrid w:val="0"/>
                <w:sz w:val="24"/>
              </w:rPr>
            </w:pPr>
            <w:r>
              <w:rPr>
                <w:snapToGrid w:val="0"/>
                <w:sz w:val="16"/>
              </w:rPr>
              <w:t>M</w:t>
            </w:r>
          </w:p>
        </w:tc>
        <w:tc>
          <w:tcPr>
            <w:tcW w:w="1007" w:type="dxa"/>
            <w:tcBorders>
              <w:top w:val="nil"/>
              <w:left w:val="nil"/>
              <w:bottom w:val="nil"/>
              <w:right w:val="nil"/>
            </w:tcBorders>
          </w:tcPr>
          <w:p w:rsidR="00A06F02" w:rsidRDefault="00A06F02" w:rsidP="00BC7117">
            <w:pPr>
              <w:ind w:right="144"/>
              <w:jc w:val="right"/>
              <w:rPr>
                <w:snapToGrid w:val="0"/>
                <w:sz w:val="24"/>
              </w:rPr>
            </w:pPr>
            <w:r>
              <w:rPr>
                <w:snapToGrid w:val="0"/>
                <w:sz w:val="16"/>
              </w:rPr>
              <w:t>1</w:t>
            </w:r>
          </w:p>
        </w:tc>
        <w:tc>
          <w:tcPr>
            <w:tcW w:w="1007" w:type="dxa"/>
            <w:tcBorders>
              <w:top w:val="nil"/>
              <w:left w:val="nil"/>
              <w:bottom w:val="nil"/>
              <w:right w:val="nil"/>
            </w:tcBorders>
          </w:tcPr>
          <w:p w:rsidR="00A06F02" w:rsidRDefault="00A06F02" w:rsidP="00BC7117">
            <w:pPr>
              <w:ind w:right="144"/>
              <w:jc w:val="right"/>
              <w:rPr>
                <w:snapToGrid w:val="0"/>
                <w:sz w:val="24"/>
              </w:rPr>
            </w:pPr>
          </w:p>
        </w:tc>
        <w:tc>
          <w:tcPr>
            <w:tcW w:w="864"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r>
      <w:tr w:rsidR="00A06F02" w:rsidTr="00BC7117">
        <w:tc>
          <w:tcPr>
            <w:tcW w:w="864" w:type="dxa"/>
            <w:tcBorders>
              <w:top w:val="nil"/>
              <w:left w:val="nil"/>
              <w:bottom w:val="nil"/>
              <w:right w:val="nil"/>
            </w:tcBorders>
          </w:tcPr>
          <w:p w:rsidR="00A06F02" w:rsidRDefault="00A06F02" w:rsidP="00BC7117">
            <w:pPr>
              <w:ind w:right="144"/>
              <w:rPr>
                <w:snapToGrid w:val="0"/>
                <w:sz w:val="24"/>
              </w:rPr>
            </w:pPr>
            <w:r>
              <w:rPr>
                <w:snapToGrid w:val="0"/>
                <w:sz w:val="16"/>
              </w:rPr>
              <w:t>M</w:t>
            </w:r>
          </w:p>
        </w:tc>
        <w:tc>
          <w:tcPr>
            <w:tcW w:w="576" w:type="dxa"/>
            <w:tcBorders>
              <w:top w:val="nil"/>
              <w:left w:val="nil"/>
              <w:bottom w:val="nil"/>
              <w:right w:val="nil"/>
            </w:tcBorders>
          </w:tcPr>
          <w:p w:rsidR="00A06F02" w:rsidRDefault="00A06F02" w:rsidP="00BC7117">
            <w:pPr>
              <w:ind w:right="144"/>
              <w:rPr>
                <w:snapToGrid w:val="0"/>
                <w:sz w:val="24"/>
              </w:rPr>
            </w:pPr>
            <w:r>
              <w:rPr>
                <w:snapToGrid w:val="0"/>
                <w:sz w:val="16"/>
              </w:rPr>
              <w:t>020</w:t>
            </w:r>
          </w:p>
        </w:tc>
        <w:tc>
          <w:tcPr>
            <w:tcW w:w="720" w:type="dxa"/>
            <w:tcBorders>
              <w:top w:val="nil"/>
              <w:left w:val="nil"/>
              <w:bottom w:val="nil"/>
              <w:right w:val="nil"/>
            </w:tcBorders>
          </w:tcPr>
          <w:p w:rsidR="00A06F02" w:rsidRDefault="00A06F02" w:rsidP="00BC7117">
            <w:pPr>
              <w:ind w:right="144"/>
              <w:rPr>
                <w:snapToGrid w:val="0"/>
                <w:sz w:val="24"/>
              </w:rPr>
            </w:pPr>
            <w:r>
              <w:rPr>
                <w:snapToGrid w:val="0"/>
                <w:sz w:val="16"/>
              </w:rPr>
              <w:t>BPT</w:t>
            </w:r>
          </w:p>
        </w:tc>
        <w:tc>
          <w:tcPr>
            <w:tcW w:w="3240" w:type="dxa"/>
            <w:tcBorders>
              <w:top w:val="nil"/>
              <w:left w:val="nil"/>
              <w:bottom w:val="nil"/>
              <w:right w:val="nil"/>
            </w:tcBorders>
          </w:tcPr>
          <w:p w:rsidR="00A06F02" w:rsidRDefault="00A06F02" w:rsidP="00BC7117">
            <w:pPr>
              <w:ind w:right="144"/>
              <w:rPr>
                <w:snapToGrid w:val="0"/>
                <w:sz w:val="24"/>
              </w:rPr>
            </w:pPr>
            <w:r>
              <w:rPr>
                <w:snapToGrid w:val="0"/>
                <w:sz w:val="16"/>
              </w:rPr>
              <w:t>Beginning Segment for Product Transfer and Resale</w:t>
            </w:r>
          </w:p>
        </w:tc>
        <w:tc>
          <w:tcPr>
            <w:tcW w:w="576" w:type="dxa"/>
            <w:tcBorders>
              <w:top w:val="nil"/>
              <w:left w:val="nil"/>
              <w:bottom w:val="nil"/>
              <w:right w:val="nil"/>
            </w:tcBorders>
          </w:tcPr>
          <w:p w:rsidR="00A06F02" w:rsidRDefault="00A06F02" w:rsidP="00BC7117">
            <w:pPr>
              <w:ind w:right="144"/>
              <w:jc w:val="center"/>
              <w:rPr>
                <w:snapToGrid w:val="0"/>
                <w:sz w:val="24"/>
              </w:rPr>
            </w:pPr>
            <w:r>
              <w:rPr>
                <w:snapToGrid w:val="0"/>
                <w:sz w:val="16"/>
              </w:rPr>
              <w:t>M</w:t>
            </w:r>
          </w:p>
        </w:tc>
        <w:tc>
          <w:tcPr>
            <w:tcW w:w="1007" w:type="dxa"/>
            <w:tcBorders>
              <w:top w:val="nil"/>
              <w:left w:val="nil"/>
              <w:bottom w:val="nil"/>
              <w:right w:val="nil"/>
            </w:tcBorders>
          </w:tcPr>
          <w:p w:rsidR="00A06F02" w:rsidRDefault="00A06F02" w:rsidP="00BC7117">
            <w:pPr>
              <w:ind w:right="144"/>
              <w:jc w:val="right"/>
              <w:rPr>
                <w:snapToGrid w:val="0"/>
                <w:sz w:val="24"/>
              </w:rPr>
            </w:pPr>
            <w:r>
              <w:rPr>
                <w:snapToGrid w:val="0"/>
                <w:sz w:val="16"/>
              </w:rPr>
              <w:t>1</w:t>
            </w:r>
          </w:p>
        </w:tc>
        <w:tc>
          <w:tcPr>
            <w:tcW w:w="1007" w:type="dxa"/>
            <w:tcBorders>
              <w:top w:val="nil"/>
              <w:left w:val="nil"/>
              <w:bottom w:val="nil"/>
              <w:right w:val="nil"/>
            </w:tcBorders>
          </w:tcPr>
          <w:p w:rsidR="00A06F02" w:rsidRDefault="00A06F02" w:rsidP="00BC7117">
            <w:pPr>
              <w:ind w:right="144"/>
              <w:jc w:val="right"/>
              <w:rPr>
                <w:snapToGrid w:val="0"/>
                <w:sz w:val="24"/>
              </w:rPr>
            </w:pPr>
          </w:p>
        </w:tc>
        <w:tc>
          <w:tcPr>
            <w:tcW w:w="864"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r>
      <w:tr w:rsidR="00A06F02" w:rsidTr="00BC7117">
        <w:tc>
          <w:tcPr>
            <w:tcW w:w="864" w:type="dxa"/>
            <w:tcBorders>
              <w:top w:val="nil"/>
              <w:left w:val="nil"/>
              <w:bottom w:val="nil"/>
              <w:right w:val="nil"/>
            </w:tcBorders>
          </w:tcPr>
          <w:p w:rsidR="00A06F02" w:rsidRDefault="00A06F02" w:rsidP="00BC7117">
            <w:pPr>
              <w:ind w:right="144"/>
              <w:rPr>
                <w:snapToGrid w:val="0"/>
                <w:sz w:val="24"/>
              </w:rPr>
            </w:pPr>
          </w:p>
        </w:tc>
        <w:tc>
          <w:tcPr>
            <w:tcW w:w="576" w:type="dxa"/>
            <w:tcBorders>
              <w:top w:val="nil"/>
              <w:left w:val="nil"/>
              <w:bottom w:val="nil"/>
              <w:right w:val="nil"/>
            </w:tcBorders>
          </w:tcPr>
          <w:p w:rsidR="00A06F02" w:rsidRDefault="00A06F02" w:rsidP="00BC7117">
            <w:pPr>
              <w:ind w:right="144"/>
              <w:rPr>
                <w:snapToGrid w:val="0"/>
                <w:sz w:val="24"/>
              </w:rPr>
            </w:pPr>
            <w:r>
              <w:rPr>
                <w:snapToGrid w:val="0"/>
                <w:sz w:val="16"/>
              </w:rPr>
              <w:t>060</w:t>
            </w:r>
          </w:p>
        </w:tc>
        <w:tc>
          <w:tcPr>
            <w:tcW w:w="720" w:type="dxa"/>
            <w:tcBorders>
              <w:top w:val="nil"/>
              <w:left w:val="nil"/>
              <w:bottom w:val="nil"/>
              <w:right w:val="nil"/>
            </w:tcBorders>
          </w:tcPr>
          <w:p w:rsidR="00A06F02" w:rsidRDefault="00A06F02" w:rsidP="00BC7117">
            <w:pPr>
              <w:ind w:right="144"/>
              <w:rPr>
                <w:snapToGrid w:val="0"/>
                <w:sz w:val="24"/>
              </w:rPr>
            </w:pPr>
            <w:r>
              <w:rPr>
                <w:snapToGrid w:val="0"/>
                <w:sz w:val="16"/>
              </w:rPr>
              <w:t>REF</w:t>
            </w:r>
          </w:p>
        </w:tc>
        <w:tc>
          <w:tcPr>
            <w:tcW w:w="3240" w:type="dxa"/>
            <w:tcBorders>
              <w:top w:val="nil"/>
              <w:left w:val="nil"/>
              <w:bottom w:val="nil"/>
              <w:right w:val="nil"/>
            </w:tcBorders>
          </w:tcPr>
          <w:p w:rsidR="00A06F02" w:rsidRDefault="00A06F02" w:rsidP="00BC7117">
            <w:pPr>
              <w:ind w:right="144"/>
              <w:rPr>
                <w:snapToGrid w:val="0"/>
                <w:sz w:val="24"/>
              </w:rPr>
            </w:pPr>
            <w:r>
              <w:rPr>
                <w:snapToGrid w:val="0"/>
                <w:sz w:val="16"/>
              </w:rPr>
              <w:t>Reference Identification</w:t>
            </w:r>
          </w:p>
        </w:tc>
        <w:tc>
          <w:tcPr>
            <w:tcW w:w="576" w:type="dxa"/>
            <w:tcBorders>
              <w:top w:val="nil"/>
              <w:left w:val="nil"/>
              <w:bottom w:val="nil"/>
              <w:right w:val="nil"/>
            </w:tcBorders>
          </w:tcPr>
          <w:p w:rsidR="00A06F02" w:rsidRDefault="00A06F02" w:rsidP="00BC7117">
            <w:pPr>
              <w:ind w:right="144"/>
              <w:jc w:val="center"/>
              <w:rPr>
                <w:snapToGrid w:val="0"/>
                <w:sz w:val="24"/>
              </w:rPr>
            </w:pPr>
            <w:r>
              <w:rPr>
                <w:snapToGrid w:val="0"/>
                <w:sz w:val="16"/>
              </w:rPr>
              <w:t>O</w:t>
            </w:r>
          </w:p>
        </w:tc>
        <w:tc>
          <w:tcPr>
            <w:tcW w:w="1007" w:type="dxa"/>
            <w:tcBorders>
              <w:top w:val="nil"/>
              <w:left w:val="nil"/>
              <w:bottom w:val="nil"/>
              <w:right w:val="nil"/>
            </w:tcBorders>
          </w:tcPr>
          <w:p w:rsidR="00A06F02" w:rsidRDefault="00A06F02" w:rsidP="00BC7117">
            <w:pPr>
              <w:ind w:right="144"/>
              <w:jc w:val="right"/>
              <w:rPr>
                <w:snapToGrid w:val="0"/>
                <w:sz w:val="24"/>
              </w:rPr>
            </w:pPr>
            <w:r>
              <w:rPr>
                <w:snapToGrid w:val="0"/>
                <w:sz w:val="16"/>
              </w:rPr>
              <w:t>12</w:t>
            </w:r>
          </w:p>
        </w:tc>
        <w:tc>
          <w:tcPr>
            <w:tcW w:w="1007" w:type="dxa"/>
            <w:tcBorders>
              <w:top w:val="nil"/>
              <w:left w:val="nil"/>
              <w:bottom w:val="nil"/>
              <w:right w:val="nil"/>
            </w:tcBorders>
          </w:tcPr>
          <w:p w:rsidR="00A06F02" w:rsidRDefault="00A06F02" w:rsidP="00BC7117">
            <w:pPr>
              <w:ind w:right="144"/>
              <w:jc w:val="right"/>
              <w:rPr>
                <w:snapToGrid w:val="0"/>
                <w:sz w:val="24"/>
              </w:rPr>
            </w:pPr>
          </w:p>
        </w:tc>
        <w:tc>
          <w:tcPr>
            <w:tcW w:w="864"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r>
      <w:tr w:rsidR="00A06F02" w:rsidTr="00BC7117">
        <w:tc>
          <w:tcPr>
            <w:tcW w:w="864" w:type="dxa"/>
            <w:tcBorders>
              <w:top w:val="nil"/>
              <w:left w:val="nil"/>
              <w:bottom w:val="nil"/>
              <w:right w:val="nil"/>
            </w:tcBorders>
          </w:tcPr>
          <w:p w:rsidR="00A06F02" w:rsidRDefault="00A06F02" w:rsidP="00BC7117">
            <w:pPr>
              <w:ind w:right="144"/>
              <w:rPr>
                <w:snapToGrid w:val="0"/>
                <w:sz w:val="24"/>
              </w:rPr>
            </w:pPr>
          </w:p>
        </w:tc>
        <w:tc>
          <w:tcPr>
            <w:tcW w:w="576" w:type="dxa"/>
            <w:tcBorders>
              <w:top w:val="nil"/>
              <w:left w:val="nil"/>
              <w:bottom w:val="nil"/>
              <w:right w:val="nil"/>
            </w:tcBorders>
          </w:tcPr>
          <w:p w:rsidR="00A06F02" w:rsidRDefault="00A06F02" w:rsidP="00BC7117">
            <w:pPr>
              <w:ind w:right="144"/>
              <w:rPr>
                <w:snapToGrid w:val="0"/>
                <w:sz w:val="24"/>
              </w:rPr>
            </w:pPr>
          </w:p>
        </w:tc>
        <w:tc>
          <w:tcPr>
            <w:tcW w:w="720" w:type="dxa"/>
            <w:tcBorders>
              <w:top w:val="nil"/>
              <w:left w:val="nil"/>
              <w:bottom w:val="nil"/>
              <w:right w:val="nil"/>
            </w:tcBorders>
          </w:tcPr>
          <w:p w:rsidR="00A06F02" w:rsidRDefault="00A06F02" w:rsidP="00BC7117">
            <w:pPr>
              <w:ind w:right="144"/>
              <w:rPr>
                <w:snapToGrid w:val="0"/>
                <w:sz w:val="24"/>
              </w:rPr>
            </w:pPr>
          </w:p>
        </w:tc>
        <w:tc>
          <w:tcPr>
            <w:tcW w:w="3240" w:type="dxa"/>
            <w:tcBorders>
              <w:top w:val="single" w:sz="6" w:space="0" w:color="auto"/>
              <w:left w:val="nil"/>
              <w:bottom w:val="nil"/>
              <w:right w:val="nil"/>
            </w:tcBorders>
            <w:shd w:val="pct20" w:color="auto" w:fill="auto"/>
          </w:tcPr>
          <w:p w:rsidR="00A06F02" w:rsidRDefault="00A06F02" w:rsidP="00BC7117">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07"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07" w:type="dxa"/>
            <w:tcBorders>
              <w:top w:val="single" w:sz="6" w:space="0" w:color="auto"/>
              <w:left w:val="nil"/>
              <w:bottom w:val="nil"/>
              <w:right w:val="nil"/>
            </w:tcBorders>
            <w:shd w:val="pct20" w:color="auto" w:fill="auto"/>
          </w:tcPr>
          <w:p w:rsidR="00A06F02" w:rsidRDefault="00A06F02" w:rsidP="00BC7117">
            <w:pPr>
              <w:ind w:right="144"/>
              <w:jc w:val="right"/>
              <w:rPr>
                <w:snapToGrid w:val="0"/>
                <w:sz w:val="24"/>
              </w:rPr>
            </w:pPr>
            <w:r>
              <w:rPr>
                <w:snapToGrid w:val="0"/>
                <w:sz w:val="16"/>
              </w:rPr>
              <w:t>5</w:t>
            </w:r>
          </w:p>
        </w:tc>
        <w:tc>
          <w:tcPr>
            <w:tcW w:w="864"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A06F02" w:rsidRDefault="00A06F02" w:rsidP="00BC7117">
            <w:pPr>
              <w:ind w:right="144"/>
              <w:rPr>
                <w:snapToGrid w:val="0"/>
                <w:sz w:val="24"/>
              </w:rPr>
            </w:pPr>
          </w:p>
        </w:tc>
      </w:tr>
      <w:tr w:rsidR="00A06F02" w:rsidTr="00BC7117">
        <w:tc>
          <w:tcPr>
            <w:tcW w:w="864" w:type="dxa"/>
            <w:tcBorders>
              <w:top w:val="nil"/>
              <w:left w:val="nil"/>
              <w:bottom w:val="nil"/>
              <w:right w:val="nil"/>
            </w:tcBorders>
          </w:tcPr>
          <w:p w:rsidR="00A06F02" w:rsidRDefault="00A06F02" w:rsidP="00BC7117">
            <w:pPr>
              <w:ind w:right="144"/>
              <w:rPr>
                <w:snapToGrid w:val="0"/>
                <w:sz w:val="24"/>
              </w:rPr>
            </w:pPr>
          </w:p>
        </w:tc>
        <w:tc>
          <w:tcPr>
            <w:tcW w:w="576" w:type="dxa"/>
            <w:tcBorders>
              <w:top w:val="nil"/>
              <w:left w:val="nil"/>
              <w:bottom w:val="nil"/>
              <w:right w:val="nil"/>
            </w:tcBorders>
          </w:tcPr>
          <w:p w:rsidR="00A06F02" w:rsidRDefault="00A06F02" w:rsidP="00BC7117">
            <w:pPr>
              <w:ind w:right="144"/>
              <w:rPr>
                <w:snapToGrid w:val="0"/>
                <w:sz w:val="24"/>
              </w:rPr>
            </w:pPr>
            <w:r>
              <w:rPr>
                <w:snapToGrid w:val="0"/>
                <w:sz w:val="16"/>
              </w:rPr>
              <w:t>080</w:t>
            </w:r>
          </w:p>
        </w:tc>
        <w:tc>
          <w:tcPr>
            <w:tcW w:w="720" w:type="dxa"/>
            <w:tcBorders>
              <w:top w:val="nil"/>
              <w:left w:val="nil"/>
              <w:bottom w:val="nil"/>
              <w:right w:val="nil"/>
            </w:tcBorders>
          </w:tcPr>
          <w:p w:rsidR="00A06F02" w:rsidRDefault="00A06F02" w:rsidP="00BC7117">
            <w:pPr>
              <w:ind w:right="144"/>
              <w:rPr>
                <w:snapToGrid w:val="0"/>
                <w:sz w:val="24"/>
              </w:rPr>
            </w:pPr>
            <w:r>
              <w:rPr>
                <w:snapToGrid w:val="0"/>
                <w:sz w:val="16"/>
              </w:rPr>
              <w:t>N1</w:t>
            </w:r>
          </w:p>
        </w:tc>
        <w:tc>
          <w:tcPr>
            <w:tcW w:w="3240" w:type="dxa"/>
            <w:tcBorders>
              <w:top w:val="nil"/>
              <w:left w:val="nil"/>
              <w:bottom w:val="single" w:sz="6" w:space="0" w:color="auto"/>
              <w:right w:val="nil"/>
            </w:tcBorders>
          </w:tcPr>
          <w:p w:rsidR="00A06F02" w:rsidRDefault="00A06F02" w:rsidP="00BC7117">
            <w:pPr>
              <w:ind w:right="144"/>
              <w:rPr>
                <w:snapToGrid w:val="0"/>
                <w:sz w:val="24"/>
              </w:rPr>
            </w:pPr>
            <w:r>
              <w:rPr>
                <w:snapToGrid w:val="0"/>
                <w:sz w:val="16"/>
              </w:rPr>
              <w:t>Name</w:t>
            </w:r>
          </w:p>
        </w:tc>
        <w:tc>
          <w:tcPr>
            <w:tcW w:w="576" w:type="dxa"/>
            <w:tcBorders>
              <w:top w:val="nil"/>
              <w:left w:val="nil"/>
              <w:bottom w:val="single" w:sz="6" w:space="0" w:color="auto"/>
              <w:right w:val="nil"/>
            </w:tcBorders>
          </w:tcPr>
          <w:p w:rsidR="00A06F02" w:rsidRDefault="00A06F02" w:rsidP="00BC7117">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A06F02" w:rsidRDefault="00A06F02" w:rsidP="00BC7117">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A06F02" w:rsidRDefault="00A06F02" w:rsidP="00BC7117">
            <w:pPr>
              <w:ind w:right="144"/>
              <w:jc w:val="right"/>
              <w:rPr>
                <w:snapToGrid w:val="0"/>
                <w:sz w:val="24"/>
              </w:rPr>
            </w:pPr>
          </w:p>
        </w:tc>
        <w:tc>
          <w:tcPr>
            <w:tcW w:w="864" w:type="dxa"/>
            <w:tcBorders>
              <w:top w:val="nil"/>
              <w:left w:val="nil"/>
              <w:bottom w:val="single" w:sz="6" w:space="0" w:color="auto"/>
              <w:right w:val="nil"/>
            </w:tcBorders>
          </w:tcPr>
          <w:p w:rsidR="00A06F02" w:rsidRDefault="00A06F02" w:rsidP="00BC7117">
            <w:pPr>
              <w:ind w:right="144"/>
              <w:jc w:val="center"/>
              <w:rPr>
                <w:snapToGrid w:val="0"/>
                <w:sz w:val="24"/>
              </w:rPr>
            </w:pPr>
          </w:p>
        </w:tc>
        <w:tc>
          <w:tcPr>
            <w:tcW w:w="108" w:type="dxa"/>
            <w:tcBorders>
              <w:top w:val="nil"/>
              <w:left w:val="nil"/>
              <w:bottom w:val="single" w:sz="6" w:space="0" w:color="auto"/>
              <w:right w:val="nil"/>
            </w:tcBorders>
          </w:tcPr>
          <w:p w:rsidR="00A06F02" w:rsidRDefault="00A06F02" w:rsidP="00BC7117">
            <w:pPr>
              <w:ind w:right="144"/>
              <w:jc w:val="center"/>
              <w:rPr>
                <w:snapToGrid w:val="0"/>
                <w:sz w:val="24"/>
              </w:rPr>
            </w:pPr>
          </w:p>
        </w:tc>
        <w:tc>
          <w:tcPr>
            <w:tcW w:w="108" w:type="dxa"/>
            <w:tcBorders>
              <w:top w:val="nil"/>
              <w:left w:val="nil"/>
              <w:bottom w:val="single" w:sz="6" w:space="0" w:color="auto"/>
              <w:right w:val="nil"/>
            </w:tcBorders>
          </w:tcPr>
          <w:p w:rsidR="00A06F02" w:rsidRDefault="00A06F02" w:rsidP="00BC7117">
            <w:pPr>
              <w:ind w:right="144"/>
              <w:jc w:val="center"/>
              <w:rPr>
                <w:snapToGrid w:val="0"/>
                <w:sz w:val="24"/>
              </w:rPr>
            </w:pPr>
          </w:p>
        </w:tc>
        <w:tc>
          <w:tcPr>
            <w:tcW w:w="108" w:type="dxa"/>
            <w:tcBorders>
              <w:top w:val="nil"/>
              <w:left w:val="nil"/>
              <w:bottom w:val="single" w:sz="6" w:space="0" w:color="auto"/>
              <w:right w:val="nil"/>
            </w:tcBorders>
          </w:tcPr>
          <w:p w:rsidR="00A06F02" w:rsidRDefault="00A06F02" w:rsidP="00BC7117">
            <w:pPr>
              <w:ind w:right="144"/>
              <w:jc w:val="center"/>
              <w:rPr>
                <w:snapToGrid w:val="0"/>
                <w:sz w:val="24"/>
              </w:rPr>
            </w:pPr>
          </w:p>
        </w:tc>
        <w:tc>
          <w:tcPr>
            <w:tcW w:w="108" w:type="dxa"/>
            <w:tcBorders>
              <w:top w:val="nil"/>
              <w:left w:val="nil"/>
              <w:bottom w:val="single" w:sz="6" w:space="0" w:color="auto"/>
              <w:right w:val="nil"/>
            </w:tcBorders>
          </w:tcPr>
          <w:p w:rsidR="00A06F02" w:rsidRDefault="00A06F02" w:rsidP="00BC7117">
            <w:pPr>
              <w:ind w:right="144"/>
              <w:jc w:val="center"/>
              <w:rPr>
                <w:snapToGrid w:val="0"/>
                <w:sz w:val="24"/>
              </w:rPr>
            </w:pPr>
          </w:p>
        </w:tc>
        <w:tc>
          <w:tcPr>
            <w:tcW w:w="108" w:type="dxa"/>
            <w:tcBorders>
              <w:top w:val="nil"/>
              <w:left w:val="nil"/>
              <w:bottom w:val="single" w:sz="6" w:space="0" w:color="auto"/>
              <w:right w:val="nil"/>
            </w:tcBorders>
          </w:tcPr>
          <w:p w:rsidR="00A06F02" w:rsidRDefault="00A06F02" w:rsidP="00BC7117">
            <w:pPr>
              <w:ind w:right="144"/>
              <w:jc w:val="center"/>
              <w:rPr>
                <w:snapToGrid w:val="0"/>
                <w:sz w:val="24"/>
              </w:rPr>
            </w:pPr>
          </w:p>
        </w:tc>
        <w:tc>
          <w:tcPr>
            <w:tcW w:w="108" w:type="dxa"/>
            <w:tcBorders>
              <w:top w:val="nil"/>
              <w:left w:val="nil"/>
              <w:bottom w:val="single" w:sz="6" w:space="0" w:color="auto"/>
              <w:right w:val="single" w:sz="6" w:space="0" w:color="auto"/>
            </w:tcBorders>
          </w:tcPr>
          <w:p w:rsidR="00A06F02" w:rsidRDefault="00A06F02" w:rsidP="00BC7117">
            <w:pPr>
              <w:ind w:right="144"/>
              <w:jc w:val="center"/>
              <w:rPr>
                <w:snapToGrid w:val="0"/>
                <w:sz w:val="24"/>
              </w:rPr>
            </w:pPr>
          </w:p>
        </w:tc>
      </w:tr>
      <w:tr w:rsidR="00A06F02" w:rsidTr="00BC7117">
        <w:trPr>
          <w:trHeight w:hRule="exact" w:val="72"/>
        </w:trPr>
        <w:tc>
          <w:tcPr>
            <w:tcW w:w="864" w:type="dxa"/>
            <w:tcBorders>
              <w:top w:val="nil"/>
              <w:left w:val="nil"/>
              <w:bottom w:val="nil"/>
              <w:right w:val="nil"/>
            </w:tcBorders>
          </w:tcPr>
          <w:p w:rsidR="00A06F02" w:rsidRDefault="00A06F02" w:rsidP="00BC7117">
            <w:pPr>
              <w:ind w:right="144"/>
              <w:rPr>
                <w:snapToGrid w:val="0"/>
                <w:sz w:val="24"/>
              </w:rPr>
            </w:pPr>
          </w:p>
        </w:tc>
        <w:tc>
          <w:tcPr>
            <w:tcW w:w="576" w:type="dxa"/>
            <w:tcBorders>
              <w:top w:val="nil"/>
              <w:left w:val="nil"/>
              <w:bottom w:val="nil"/>
              <w:right w:val="nil"/>
            </w:tcBorders>
          </w:tcPr>
          <w:p w:rsidR="00A06F02" w:rsidRDefault="00A06F02" w:rsidP="00BC7117">
            <w:pPr>
              <w:ind w:right="144"/>
              <w:rPr>
                <w:snapToGrid w:val="0"/>
                <w:sz w:val="24"/>
              </w:rPr>
            </w:pPr>
          </w:p>
        </w:tc>
        <w:tc>
          <w:tcPr>
            <w:tcW w:w="720" w:type="dxa"/>
            <w:tcBorders>
              <w:top w:val="nil"/>
              <w:left w:val="nil"/>
              <w:bottom w:val="nil"/>
              <w:right w:val="nil"/>
            </w:tcBorders>
          </w:tcPr>
          <w:p w:rsidR="00A06F02" w:rsidRDefault="00A06F02" w:rsidP="00BC7117">
            <w:pPr>
              <w:ind w:right="144"/>
              <w:rPr>
                <w:snapToGrid w:val="0"/>
                <w:sz w:val="24"/>
              </w:rPr>
            </w:pPr>
          </w:p>
        </w:tc>
        <w:tc>
          <w:tcPr>
            <w:tcW w:w="3240" w:type="dxa"/>
            <w:tcBorders>
              <w:top w:val="nil"/>
              <w:left w:val="nil"/>
              <w:bottom w:val="nil"/>
              <w:right w:val="nil"/>
            </w:tcBorders>
          </w:tcPr>
          <w:p w:rsidR="00A06F02" w:rsidRDefault="00A06F02" w:rsidP="00BC7117">
            <w:pPr>
              <w:ind w:right="144"/>
              <w:rPr>
                <w:snapToGrid w:val="0"/>
                <w:sz w:val="24"/>
              </w:rPr>
            </w:pPr>
          </w:p>
        </w:tc>
        <w:tc>
          <w:tcPr>
            <w:tcW w:w="576" w:type="dxa"/>
            <w:tcBorders>
              <w:top w:val="nil"/>
              <w:left w:val="nil"/>
              <w:bottom w:val="nil"/>
              <w:right w:val="nil"/>
            </w:tcBorders>
          </w:tcPr>
          <w:p w:rsidR="00A06F02" w:rsidRDefault="00A06F02" w:rsidP="00BC7117">
            <w:pPr>
              <w:ind w:right="144"/>
              <w:rPr>
                <w:snapToGrid w:val="0"/>
                <w:sz w:val="24"/>
              </w:rPr>
            </w:pPr>
          </w:p>
        </w:tc>
        <w:tc>
          <w:tcPr>
            <w:tcW w:w="1007" w:type="dxa"/>
            <w:tcBorders>
              <w:top w:val="nil"/>
              <w:left w:val="nil"/>
              <w:bottom w:val="nil"/>
              <w:right w:val="nil"/>
            </w:tcBorders>
          </w:tcPr>
          <w:p w:rsidR="00A06F02" w:rsidRDefault="00A06F02" w:rsidP="00BC7117">
            <w:pPr>
              <w:ind w:right="144"/>
              <w:rPr>
                <w:snapToGrid w:val="0"/>
                <w:sz w:val="24"/>
              </w:rPr>
            </w:pPr>
          </w:p>
        </w:tc>
        <w:tc>
          <w:tcPr>
            <w:tcW w:w="1007" w:type="dxa"/>
            <w:tcBorders>
              <w:top w:val="nil"/>
              <w:left w:val="nil"/>
              <w:bottom w:val="nil"/>
              <w:right w:val="nil"/>
            </w:tcBorders>
          </w:tcPr>
          <w:p w:rsidR="00A06F02" w:rsidRDefault="00A06F02" w:rsidP="00BC7117">
            <w:pPr>
              <w:ind w:right="144"/>
              <w:rPr>
                <w:snapToGrid w:val="0"/>
                <w:sz w:val="24"/>
              </w:rPr>
            </w:pPr>
          </w:p>
        </w:tc>
        <w:tc>
          <w:tcPr>
            <w:tcW w:w="864" w:type="dxa"/>
            <w:tcBorders>
              <w:top w:val="nil"/>
              <w:left w:val="nil"/>
              <w:bottom w:val="nil"/>
              <w:right w:val="nil"/>
            </w:tcBorders>
          </w:tcPr>
          <w:p w:rsidR="00A06F02" w:rsidRDefault="00A06F02" w:rsidP="00BC7117">
            <w:pPr>
              <w:ind w:right="144"/>
              <w:rPr>
                <w:snapToGrid w:val="0"/>
                <w:sz w:val="24"/>
              </w:rPr>
            </w:pPr>
          </w:p>
        </w:tc>
        <w:tc>
          <w:tcPr>
            <w:tcW w:w="108" w:type="dxa"/>
            <w:tcBorders>
              <w:top w:val="nil"/>
              <w:left w:val="nil"/>
              <w:bottom w:val="nil"/>
              <w:right w:val="nil"/>
            </w:tcBorders>
          </w:tcPr>
          <w:p w:rsidR="00A06F02" w:rsidRDefault="00A06F02" w:rsidP="00BC7117">
            <w:pPr>
              <w:ind w:right="144"/>
              <w:rPr>
                <w:snapToGrid w:val="0"/>
                <w:sz w:val="24"/>
              </w:rPr>
            </w:pPr>
          </w:p>
        </w:tc>
        <w:tc>
          <w:tcPr>
            <w:tcW w:w="108" w:type="dxa"/>
            <w:tcBorders>
              <w:top w:val="nil"/>
              <w:left w:val="nil"/>
              <w:bottom w:val="nil"/>
              <w:right w:val="nil"/>
            </w:tcBorders>
          </w:tcPr>
          <w:p w:rsidR="00A06F02" w:rsidRDefault="00A06F02" w:rsidP="00BC7117">
            <w:pPr>
              <w:ind w:right="144"/>
              <w:rPr>
                <w:snapToGrid w:val="0"/>
                <w:sz w:val="24"/>
              </w:rPr>
            </w:pPr>
          </w:p>
        </w:tc>
        <w:tc>
          <w:tcPr>
            <w:tcW w:w="108" w:type="dxa"/>
            <w:tcBorders>
              <w:top w:val="nil"/>
              <w:left w:val="nil"/>
              <w:bottom w:val="nil"/>
              <w:right w:val="nil"/>
            </w:tcBorders>
          </w:tcPr>
          <w:p w:rsidR="00A06F02" w:rsidRDefault="00A06F02" w:rsidP="00BC7117">
            <w:pPr>
              <w:ind w:right="144"/>
              <w:rPr>
                <w:snapToGrid w:val="0"/>
                <w:sz w:val="24"/>
              </w:rPr>
            </w:pPr>
          </w:p>
        </w:tc>
        <w:tc>
          <w:tcPr>
            <w:tcW w:w="108" w:type="dxa"/>
            <w:tcBorders>
              <w:top w:val="nil"/>
              <w:left w:val="nil"/>
              <w:bottom w:val="nil"/>
              <w:right w:val="nil"/>
            </w:tcBorders>
          </w:tcPr>
          <w:p w:rsidR="00A06F02" w:rsidRDefault="00A06F02" w:rsidP="00BC7117">
            <w:pPr>
              <w:ind w:right="144"/>
              <w:rPr>
                <w:snapToGrid w:val="0"/>
                <w:sz w:val="24"/>
              </w:rPr>
            </w:pPr>
          </w:p>
        </w:tc>
        <w:tc>
          <w:tcPr>
            <w:tcW w:w="108" w:type="dxa"/>
            <w:tcBorders>
              <w:top w:val="nil"/>
              <w:left w:val="nil"/>
              <w:bottom w:val="nil"/>
              <w:right w:val="nil"/>
            </w:tcBorders>
          </w:tcPr>
          <w:p w:rsidR="00A06F02" w:rsidRDefault="00A06F02" w:rsidP="00BC7117">
            <w:pPr>
              <w:ind w:right="144"/>
              <w:rPr>
                <w:snapToGrid w:val="0"/>
                <w:sz w:val="24"/>
              </w:rPr>
            </w:pPr>
          </w:p>
        </w:tc>
        <w:tc>
          <w:tcPr>
            <w:tcW w:w="108" w:type="dxa"/>
            <w:tcBorders>
              <w:top w:val="nil"/>
              <w:left w:val="nil"/>
              <w:bottom w:val="nil"/>
              <w:right w:val="nil"/>
            </w:tcBorders>
          </w:tcPr>
          <w:p w:rsidR="00A06F02" w:rsidRDefault="00A06F02" w:rsidP="00BC7117">
            <w:pPr>
              <w:ind w:right="144"/>
              <w:rPr>
                <w:snapToGrid w:val="0"/>
                <w:sz w:val="24"/>
              </w:rPr>
            </w:pPr>
          </w:p>
        </w:tc>
      </w:tr>
    </w:tbl>
    <w:p w:rsidR="00A06F02" w:rsidRDefault="00A06F02" w:rsidP="00A06F02">
      <w:pPr>
        <w:rPr>
          <w:snapToGrid w:val="0"/>
          <w:sz w:val="16"/>
        </w:rPr>
      </w:pPr>
    </w:p>
    <w:p w:rsidR="00A06F02" w:rsidRDefault="00A06F02" w:rsidP="00A06F02">
      <w:pPr>
        <w:rPr>
          <w:b/>
          <w:snapToGrid w:val="0"/>
          <w:sz w:val="24"/>
        </w:rPr>
      </w:pPr>
      <w:r>
        <w:rPr>
          <w:b/>
          <w:snapToGrid w:val="0"/>
          <w:sz w:val="24"/>
        </w:rPr>
        <w:t>Detail:</w:t>
      </w:r>
    </w:p>
    <w:p w:rsidR="00A06F02" w:rsidRDefault="00A06F02" w:rsidP="00A06F02">
      <w:pPr>
        <w:rPr>
          <w:b/>
          <w:snapToGrid w:val="0"/>
          <w:sz w:val="16"/>
        </w:rPr>
      </w:pPr>
    </w:p>
    <w:p w:rsidR="00A06F02" w:rsidRDefault="00A06F02" w:rsidP="00A06F02">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A06F02" w:rsidRDefault="00A06F02" w:rsidP="00A06F02">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06F02" w:rsidTr="00BC7117">
        <w:tc>
          <w:tcPr>
            <w:tcW w:w="864" w:type="dxa"/>
            <w:tcBorders>
              <w:top w:val="nil"/>
              <w:left w:val="nil"/>
              <w:bottom w:val="nil"/>
              <w:right w:val="nil"/>
            </w:tcBorders>
          </w:tcPr>
          <w:p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PTD</w:t>
            </w:r>
          </w:p>
        </w:tc>
        <w:tc>
          <w:tcPr>
            <w:tcW w:w="576" w:type="dxa"/>
            <w:tcBorders>
              <w:top w:val="single" w:sz="6" w:space="0" w:color="auto"/>
              <w:left w:val="nil"/>
              <w:bottom w:val="nil"/>
              <w:right w:val="nil"/>
            </w:tcBorders>
            <w:shd w:val="pct20" w:color="auto" w:fill="auto"/>
          </w:tcPr>
          <w:p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A06F02" w:rsidRDefault="00A06F02" w:rsidP="00BC7117">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A06F02" w:rsidRDefault="00A06F02" w:rsidP="00BC7117">
            <w:pPr>
              <w:ind w:right="144"/>
              <w:rPr>
                <w:snapToGrid w:val="0"/>
                <w:sz w:val="24"/>
              </w:rPr>
            </w:pPr>
          </w:p>
        </w:tc>
      </w:tr>
      <w:tr w:rsidR="00A06F02" w:rsidTr="00BC7117">
        <w:tc>
          <w:tcPr>
            <w:tcW w:w="864" w:type="dxa"/>
            <w:tcBorders>
              <w:top w:val="nil"/>
              <w:left w:val="nil"/>
              <w:bottom w:val="nil"/>
              <w:right w:val="nil"/>
            </w:tcBorders>
          </w:tcPr>
          <w:p w:rsidR="00A06F02" w:rsidRDefault="00A06F02" w:rsidP="00BC7117">
            <w:pPr>
              <w:ind w:right="144"/>
              <w:rPr>
                <w:snapToGrid w:val="0"/>
                <w:sz w:val="24"/>
              </w:rPr>
            </w:pPr>
            <w:r>
              <w:rPr>
                <w:snapToGrid w:val="0"/>
                <w:sz w:val="16"/>
              </w:rPr>
              <w:t>M</w:t>
            </w:r>
          </w:p>
        </w:tc>
        <w:tc>
          <w:tcPr>
            <w:tcW w:w="576" w:type="dxa"/>
            <w:tcBorders>
              <w:top w:val="nil"/>
              <w:left w:val="nil"/>
              <w:bottom w:val="nil"/>
              <w:right w:val="nil"/>
            </w:tcBorders>
          </w:tcPr>
          <w:p w:rsidR="00A06F02" w:rsidRDefault="00A06F02" w:rsidP="00BC7117">
            <w:pPr>
              <w:ind w:right="144"/>
              <w:rPr>
                <w:snapToGrid w:val="0"/>
                <w:sz w:val="24"/>
              </w:rPr>
            </w:pPr>
            <w:r>
              <w:rPr>
                <w:snapToGrid w:val="0"/>
                <w:sz w:val="16"/>
              </w:rPr>
              <w:t>010</w:t>
            </w:r>
          </w:p>
        </w:tc>
        <w:tc>
          <w:tcPr>
            <w:tcW w:w="720" w:type="dxa"/>
            <w:tcBorders>
              <w:top w:val="nil"/>
              <w:left w:val="nil"/>
              <w:bottom w:val="nil"/>
              <w:right w:val="nil"/>
            </w:tcBorders>
          </w:tcPr>
          <w:p w:rsidR="00A06F02" w:rsidRDefault="00A06F02" w:rsidP="00BC7117">
            <w:pPr>
              <w:ind w:right="144"/>
              <w:rPr>
                <w:snapToGrid w:val="0"/>
                <w:sz w:val="24"/>
              </w:rPr>
            </w:pPr>
            <w:r>
              <w:rPr>
                <w:snapToGrid w:val="0"/>
                <w:sz w:val="16"/>
              </w:rPr>
              <w:t>PTD</w:t>
            </w:r>
          </w:p>
        </w:tc>
        <w:tc>
          <w:tcPr>
            <w:tcW w:w="3240" w:type="dxa"/>
            <w:tcBorders>
              <w:top w:val="nil"/>
              <w:left w:val="nil"/>
              <w:bottom w:val="nil"/>
              <w:right w:val="nil"/>
            </w:tcBorders>
          </w:tcPr>
          <w:p w:rsidR="00A06F02" w:rsidRDefault="00A06F02" w:rsidP="00BC7117">
            <w:pPr>
              <w:ind w:right="144"/>
              <w:rPr>
                <w:snapToGrid w:val="0"/>
                <w:sz w:val="24"/>
              </w:rPr>
            </w:pPr>
            <w:r>
              <w:rPr>
                <w:snapToGrid w:val="0"/>
                <w:sz w:val="16"/>
              </w:rPr>
              <w:t>Product Transfer and Resale Detail</w:t>
            </w:r>
          </w:p>
        </w:tc>
        <w:tc>
          <w:tcPr>
            <w:tcW w:w="576" w:type="dxa"/>
            <w:tcBorders>
              <w:top w:val="nil"/>
              <w:left w:val="nil"/>
              <w:bottom w:val="nil"/>
              <w:right w:val="nil"/>
            </w:tcBorders>
          </w:tcPr>
          <w:p w:rsidR="00A06F02" w:rsidRDefault="00A06F02" w:rsidP="00BC7117">
            <w:pPr>
              <w:ind w:right="144"/>
              <w:jc w:val="center"/>
              <w:rPr>
                <w:snapToGrid w:val="0"/>
                <w:sz w:val="24"/>
              </w:rPr>
            </w:pPr>
            <w:r>
              <w:rPr>
                <w:snapToGrid w:val="0"/>
                <w:sz w:val="16"/>
              </w:rPr>
              <w:t>M</w:t>
            </w:r>
          </w:p>
        </w:tc>
        <w:tc>
          <w:tcPr>
            <w:tcW w:w="1007" w:type="dxa"/>
            <w:tcBorders>
              <w:top w:val="nil"/>
              <w:left w:val="nil"/>
              <w:bottom w:val="nil"/>
              <w:right w:val="nil"/>
            </w:tcBorders>
          </w:tcPr>
          <w:p w:rsidR="00A06F02" w:rsidRDefault="00A06F02" w:rsidP="00BC7117">
            <w:pPr>
              <w:ind w:right="144"/>
              <w:jc w:val="right"/>
              <w:rPr>
                <w:snapToGrid w:val="0"/>
                <w:sz w:val="24"/>
              </w:rPr>
            </w:pPr>
            <w:r>
              <w:rPr>
                <w:snapToGrid w:val="0"/>
                <w:sz w:val="16"/>
              </w:rPr>
              <w:t>1</w:t>
            </w:r>
          </w:p>
        </w:tc>
        <w:tc>
          <w:tcPr>
            <w:tcW w:w="1007" w:type="dxa"/>
            <w:tcBorders>
              <w:top w:val="nil"/>
              <w:left w:val="nil"/>
              <w:bottom w:val="nil"/>
              <w:right w:val="nil"/>
            </w:tcBorders>
          </w:tcPr>
          <w:p w:rsidR="00A06F02" w:rsidRDefault="00A06F02" w:rsidP="00BC7117">
            <w:pPr>
              <w:ind w:right="144"/>
              <w:jc w:val="right"/>
              <w:rPr>
                <w:snapToGrid w:val="0"/>
                <w:sz w:val="24"/>
              </w:rPr>
            </w:pPr>
          </w:p>
        </w:tc>
        <w:tc>
          <w:tcPr>
            <w:tcW w:w="864"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single" w:sz="6" w:space="0" w:color="auto"/>
            </w:tcBorders>
          </w:tcPr>
          <w:p w:rsidR="00A06F02" w:rsidRDefault="00A06F02" w:rsidP="00BC7117">
            <w:pPr>
              <w:ind w:right="144"/>
              <w:jc w:val="center"/>
              <w:rPr>
                <w:snapToGrid w:val="0"/>
                <w:sz w:val="24"/>
              </w:rPr>
            </w:pPr>
          </w:p>
        </w:tc>
      </w:tr>
      <w:tr w:rsidR="00A06F02" w:rsidTr="00BC7117">
        <w:tc>
          <w:tcPr>
            <w:tcW w:w="864" w:type="dxa"/>
            <w:tcBorders>
              <w:top w:val="nil"/>
              <w:left w:val="nil"/>
              <w:bottom w:val="nil"/>
              <w:right w:val="nil"/>
            </w:tcBorders>
          </w:tcPr>
          <w:p w:rsidR="00A06F02" w:rsidRDefault="00A06F02" w:rsidP="00BC7117">
            <w:pPr>
              <w:ind w:right="144"/>
              <w:rPr>
                <w:snapToGrid w:val="0"/>
                <w:sz w:val="24"/>
              </w:rPr>
            </w:pPr>
          </w:p>
        </w:tc>
        <w:tc>
          <w:tcPr>
            <w:tcW w:w="576" w:type="dxa"/>
            <w:tcBorders>
              <w:top w:val="nil"/>
              <w:left w:val="nil"/>
              <w:bottom w:val="nil"/>
              <w:right w:val="nil"/>
            </w:tcBorders>
          </w:tcPr>
          <w:p w:rsidR="00A06F02" w:rsidRDefault="00A06F02" w:rsidP="00BC7117">
            <w:pPr>
              <w:ind w:right="144"/>
              <w:rPr>
                <w:snapToGrid w:val="0"/>
                <w:sz w:val="24"/>
              </w:rPr>
            </w:pPr>
            <w:r>
              <w:rPr>
                <w:snapToGrid w:val="0"/>
                <w:sz w:val="16"/>
              </w:rPr>
              <w:t>020</w:t>
            </w:r>
          </w:p>
        </w:tc>
        <w:tc>
          <w:tcPr>
            <w:tcW w:w="720" w:type="dxa"/>
            <w:tcBorders>
              <w:top w:val="nil"/>
              <w:left w:val="nil"/>
              <w:bottom w:val="nil"/>
              <w:right w:val="nil"/>
            </w:tcBorders>
          </w:tcPr>
          <w:p w:rsidR="00A06F02" w:rsidRDefault="00A06F02" w:rsidP="00BC7117">
            <w:pPr>
              <w:ind w:right="144"/>
              <w:rPr>
                <w:snapToGrid w:val="0"/>
                <w:sz w:val="24"/>
              </w:rPr>
            </w:pPr>
            <w:r>
              <w:rPr>
                <w:snapToGrid w:val="0"/>
                <w:sz w:val="16"/>
              </w:rPr>
              <w:t>DTM</w:t>
            </w:r>
          </w:p>
        </w:tc>
        <w:tc>
          <w:tcPr>
            <w:tcW w:w="3240" w:type="dxa"/>
            <w:tcBorders>
              <w:top w:val="nil"/>
              <w:left w:val="nil"/>
              <w:bottom w:val="nil"/>
              <w:right w:val="nil"/>
            </w:tcBorders>
          </w:tcPr>
          <w:p w:rsidR="00A06F02" w:rsidRDefault="00A06F02" w:rsidP="00BC7117">
            <w:pPr>
              <w:ind w:right="144"/>
              <w:rPr>
                <w:snapToGrid w:val="0"/>
                <w:sz w:val="24"/>
              </w:rPr>
            </w:pPr>
            <w:r>
              <w:rPr>
                <w:snapToGrid w:val="0"/>
                <w:sz w:val="16"/>
              </w:rPr>
              <w:t>Date/Time Reference</w:t>
            </w:r>
          </w:p>
        </w:tc>
        <w:tc>
          <w:tcPr>
            <w:tcW w:w="576" w:type="dxa"/>
            <w:tcBorders>
              <w:top w:val="nil"/>
              <w:left w:val="nil"/>
              <w:bottom w:val="nil"/>
              <w:right w:val="nil"/>
            </w:tcBorders>
          </w:tcPr>
          <w:p w:rsidR="00A06F02" w:rsidRDefault="00A06F02" w:rsidP="00BC7117">
            <w:pPr>
              <w:ind w:right="144"/>
              <w:jc w:val="center"/>
              <w:rPr>
                <w:snapToGrid w:val="0"/>
                <w:sz w:val="24"/>
              </w:rPr>
            </w:pPr>
            <w:r>
              <w:rPr>
                <w:snapToGrid w:val="0"/>
                <w:sz w:val="16"/>
              </w:rPr>
              <w:t>O</w:t>
            </w:r>
          </w:p>
        </w:tc>
        <w:tc>
          <w:tcPr>
            <w:tcW w:w="1007" w:type="dxa"/>
            <w:tcBorders>
              <w:top w:val="nil"/>
              <w:left w:val="nil"/>
              <w:bottom w:val="nil"/>
              <w:right w:val="nil"/>
            </w:tcBorders>
          </w:tcPr>
          <w:p w:rsidR="00A06F02" w:rsidRDefault="00A06F02" w:rsidP="00BC7117">
            <w:pPr>
              <w:ind w:right="144"/>
              <w:jc w:val="right"/>
              <w:rPr>
                <w:snapToGrid w:val="0"/>
                <w:sz w:val="24"/>
              </w:rPr>
            </w:pPr>
            <w:r>
              <w:rPr>
                <w:snapToGrid w:val="0"/>
                <w:sz w:val="16"/>
              </w:rPr>
              <w:t>10</w:t>
            </w:r>
          </w:p>
        </w:tc>
        <w:tc>
          <w:tcPr>
            <w:tcW w:w="1007" w:type="dxa"/>
            <w:tcBorders>
              <w:top w:val="nil"/>
              <w:left w:val="nil"/>
              <w:bottom w:val="nil"/>
              <w:right w:val="nil"/>
            </w:tcBorders>
          </w:tcPr>
          <w:p w:rsidR="00A06F02" w:rsidRDefault="00A06F02" w:rsidP="00BC7117">
            <w:pPr>
              <w:ind w:right="144"/>
              <w:jc w:val="right"/>
              <w:rPr>
                <w:snapToGrid w:val="0"/>
                <w:sz w:val="24"/>
              </w:rPr>
            </w:pPr>
          </w:p>
        </w:tc>
        <w:tc>
          <w:tcPr>
            <w:tcW w:w="864"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single" w:sz="6" w:space="0" w:color="auto"/>
            </w:tcBorders>
          </w:tcPr>
          <w:p w:rsidR="00A06F02" w:rsidRDefault="00A06F02" w:rsidP="00BC7117">
            <w:pPr>
              <w:ind w:right="144"/>
              <w:jc w:val="center"/>
              <w:rPr>
                <w:snapToGrid w:val="0"/>
                <w:sz w:val="24"/>
              </w:rPr>
            </w:pPr>
          </w:p>
        </w:tc>
      </w:tr>
      <w:tr w:rsidR="00A06F02" w:rsidTr="00BC7117">
        <w:tc>
          <w:tcPr>
            <w:tcW w:w="864" w:type="dxa"/>
            <w:tcBorders>
              <w:top w:val="nil"/>
              <w:left w:val="nil"/>
              <w:bottom w:val="nil"/>
              <w:right w:val="nil"/>
            </w:tcBorders>
          </w:tcPr>
          <w:p w:rsidR="00A06F02" w:rsidRDefault="00A06F02" w:rsidP="00BC7117">
            <w:pPr>
              <w:ind w:right="144"/>
              <w:rPr>
                <w:snapToGrid w:val="0"/>
                <w:sz w:val="24"/>
              </w:rPr>
            </w:pPr>
          </w:p>
        </w:tc>
        <w:tc>
          <w:tcPr>
            <w:tcW w:w="576" w:type="dxa"/>
            <w:tcBorders>
              <w:top w:val="nil"/>
              <w:left w:val="nil"/>
              <w:bottom w:val="nil"/>
              <w:right w:val="nil"/>
            </w:tcBorders>
          </w:tcPr>
          <w:p w:rsidR="00A06F02" w:rsidRDefault="00A06F02" w:rsidP="00BC7117">
            <w:pPr>
              <w:ind w:right="144"/>
              <w:rPr>
                <w:snapToGrid w:val="0"/>
                <w:sz w:val="24"/>
              </w:rPr>
            </w:pPr>
            <w:r>
              <w:rPr>
                <w:snapToGrid w:val="0"/>
                <w:sz w:val="16"/>
              </w:rPr>
              <w:t>030</w:t>
            </w:r>
          </w:p>
        </w:tc>
        <w:tc>
          <w:tcPr>
            <w:tcW w:w="720" w:type="dxa"/>
            <w:tcBorders>
              <w:top w:val="nil"/>
              <w:left w:val="nil"/>
              <w:bottom w:val="nil"/>
              <w:right w:val="nil"/>
            </w:tcBorders>
          </w:tcPr>
          <w:p w:rsidR="00A06F02" w:rsidRDefault="00A06F02" w:rsidP="00BC7117">
            <w:pPr>
              <w:ind w:right="144"/>
              <w:rPr>
                <w:snapToGrid w:val="0"/>
                <w:sz w:val="24"/>
              </w:rPr>
            </w:pPr>
            <w:r>
              <w:rPr>
                <w:snapToGrid w:val="0"/>
                <w:sz w:val="16"/>
              </w:rPr>
              <w:t>REF</w:t>
            </w:r>
          </w:p>
        </w:tc>
        <w:tc>
          <w:tcPr>
            <w:tcW w:w="3240" w:type="dxa"/>
            <w:tcBorders>
              <w:top w:val="nil"/>
              <w:left w:val="nil"/>
              <w:bottom w:val="nil"/>
              <w:right w:val="nil"/>
            </w:tcBorders>
          </w:tcPr>
          <w:p w:rsidR="00A06F02" w:rsidRDefault="00A06F02" w:rsidP="00BC7117">
            <w:pPr>
              <w:ind w:right="144"/>
              <w:rPr>
                <w:snapToGrid w:val="0"/>
                <w:sz w:val="24"/>
              </w:rPr>
            </w:pPr>
            <w:r>
              <w:rPr>
                <w:snapToGrid w:val="0"/>
                <w:sz w:val="16"/>
              </w:rPr>
              <w:t>Reference Identification</w:t>
            </w:r>
          </w:p>
        </w:tc>
        <w:tc>
          <w:tcPr>
            <w:tcW w:w="576" w:type="dxa"/>
            <w:tcBorders>
              <w:top w:val="nil"/>
              <w:left w:val="nil"/>
              <w:bottom w:val="nil"/>
              <w:right w:val="nil"/>
            </w:tcBorders>
          </w:tcPr>
          <w:p w:rsidR="00A06F02" w:rsidRDefault="00A06F02" w:rsidP="00BC7117">
            <w:pPr>
              <w:ind w:right="144"/>
              <w:jc w:val="center"/>
              <w:rPr>
                <w:snapToGrid w:val="0"/>
                <w:sz w:val="24"/>
              </w:rPr>
            </w:pPr>
            <w:r>
              <w:rPr>
                <w:snapToGrid w:val="0"/>
                <w:sz w:val="16"/>
              </w:rPr>
              <w:t>O</w:t>
            </w:r>
          </w:p>
        </w:tc>
        <w:tc>
          <w:tcPr>
            <w:tcW w:w="1007" w:type="dxa"/>
            <w:tcBorders>
              <w:top w:val="nil"/>
              <w:left w:val="nil"/>
              <w:bottom w:val="nil"/>
              <w:right w:val="nil"/>
            </w:tcBorders>
          </w:tcPr>
          <w:p w:rsidR="00A06F02" w:rsidRDefault="00A06F02" w:rsidP="00BC7117">
            <w:pPr>
              <w:ind w:right="144"/>
              <w:jc w:val="right"/>
              <w:rPr>
                <w:snapToGrid w:val="0"/>
                <w:sz w:val="24"/>
              </w:rPr>
            </w:pPr>
            <w:r>
              <w:rPr>
                <w:snapToGrid w:val="0"/>
                <w:sz w:val="16"/>
              </w:rPr>
              <w:t>20</w:t>
            </w:r>
          </w:p>
        </w:tc>
        <w:tc>
          <w:tcPr>
            <w:tcW w:w="1007" w:type="dxa"/>
            <w:tcBorders>
              <w:top w:val="nil"/>
              <w:left w:val="nil"/>
              <w:bottom w:val="nil"/>
              <w:right w:val="nil"/>
            </w:tcBorders>
          </w:tcPr>
          <w:p w:rsidR="00A06F02" w:rsidRDefault="00A06F02" w:rsidP="00BC7117">
            <w:pPr>
              <w:ind w:right="144"/>
              <w:jc w:val="right"/>
              <w:rPr>
                <w:snapToGrid w:val="0"/>
                <w:sz w:val="24"/>
              </w:rPr>
            </w:pPr>
          </w:p>
        </w:tc>
        <w:tc>
          <w:tcPr>
            <w:tcW w:w="864"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single" w:sz="6" w:space="0" w:color="auto"/>
            </w:tcBorders>
          </w:tcPr>
          <w:p w:rsidR="00A06F02" w:rsidRDefault="00A06F02" w:rsidP="00BC7117">
            <w:pPr>
              <w:ind w:right="144"/>
              <w:jc w:val="center"/>
              <w:rPr>
                <w:snapToGrid w:val="0"/>
                <w:sz w:val="24"/>
              </w:rPr>
            </w:pPr>
          </w:p>
        </w:tc>
      </w:tr>
      <w:tr w:rsidR="00A06F02" w:rsidTr="00BC7117">
        <w:tc>
          <w:tcPr>
            <w:tcW w:w="864" w:type="dxa"/>
            <w:tcBorders>
              <w:top w:val="nil"/>
              <w:left w:val="nil"/>
              <w:bottom w:val="nil"/>
              <w:right w:val="nil"/>
            </w:tcBorders>
          </w:tcPr>
          <w:p w:rsidR="00A06F02" w:rsidRDefault="00A06F02" w:rsidP="00BC7117">
            <w:pPr>
              <w:ind w:right="144"/>
              <w:rPr>
                <w:snapToGrid w:val="0"/>
                <w:sz w:val="24"/>
              </w:rPr>
            </w:pPr>
          </w:p>
        </w:tc>
        <w:tc>
          <w:tcPr>
            <w:tcW w:w="576" w:type="dxa"/>
            <w:tcBorders>
              <w:top w:val="nil"/>
              <w:left w:val="nil"/>
              <w:bottom w:val="nil"/>
              <w:right w:val="nil"/>
            </w:tcBorders>
          </w:tcPr>
          <w:p w:rsidR="00A06F02" w:rsidRDefault="00A06F02" w:rsidP="00BC7117">
            <w:pPr>
              <w:ind w:right="144"/>
              <w:rPr>
                <w:snapToGrid w:val="0"/>
                <w:sz w:val="24"/>
              </w:rPr>
            </w:pPr>
          </w:p>
        </w:tc>
        <w:tc>
          <w:tcPr>
            <w:tcW w:w="720" w:type="dxa"/>
            <w:tcBorders>
              <w:top w:val="nil"/>
              <w:left w:val="nil"/>
              <w:bottom w:val="nil"/>
              <w:right w:val="nil"/>
            </w:tcBorders>
          </w:tcPr>
          <w:p w:rsidR="00A06F02" w:rsidRDefault="00A06F02" w:rsidP="00BC7117">
            <w:pPr>
              <w:ind w:right="144"/>
              <w:rPr>
                <w:snapToGrid w:val="0"/>
                <w:sz w:val="24"/>
              </w:rPr>
            </w:pPr>
          </w:p>
        </w:tc>
        <w:tc>
          <w:tcPr>
            <w:tcW w:w="3240" w:type="dxa"/>
            <w:tcBorders>
              <w:top w:val="single" w:sz="6" w:space="0" w:color="auto"/>
              <w:left w:val="nil"/>
              <w:bottom w:val="nil"/>
              <w:right w:val="nil"/>
            </w:tcBorders>
            <w:shd w:val="pct20" w:color="auto" w:fill="auto"/>
          </w:tcPr>
          <w:p w:rsidR="00A06F02" w:rsidRDefault="00A06F02" w:rsidP="00BC7117">
            <w:pPr>
              <w:ind w:right="144"/>
              <w:rPr>
                <w:snapToGrid w:val="0"/>
                <w:sz w:val="24"/>
              </w:rPr>
            </w:pPr>
            <w:smartTag w:uri="urn:schemas-microsoft-com:office:smarttags" w:element="place">
              <w:r>
                <w:rPr>
                  <w:snapToGrid w:val="0"/>
                  <w:sz w:val="16"/>
                </w:rPr>
                <w:t>LOOP</w:t>
              </w:r>
            </w:smartTag>
            <w:r>
              <w:rPr>
                <w:snapToGrid w:val="0"/>
                <w:sz w:val="16"/>
              </w:rPr>
              <w:t xml:space="preserve"> ID - QTY</w:t>
            </w:r>
          </w:p>
        </w:tc>
        <w:tc>
          <w:tcPr>
            <w:tcW w:w="576"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07"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07" w:type="dxa"/>
            <w:tcBorders>
              <w:top w:val="single" w:sz="6" w:space="0" w:color="auto"/>
              <w:left w:val="nil"/>
              <w:bottom w:val="nil"/>
              <w:right w:val="nil"/>
            </w:tcBorders>
            <w:shd w:val="pct20" w:color="auto" w:fill="auto"/>
          </w:tcPr>
          <w:p w:rsidR="00A06F02" w:rsidRDefault="00A06F02" w:rsidP="00BC7117">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rsidR="00A06F02" w:rsidRDefault="00A06F02" w:rsidP="00BC711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A06F02" w:rsidRDefault="00A06F02" w:rsidP="00BC7117">
            <w:pPr>
              <w:ind w:right="144"/>
              <w:rPr>
                <w:snapToGrid w:val="0"/>
                <w:sz w:val="24"/>
              </w:rPr>
            </w:pPr>
          </w:p>
        </w:tc>
        <w:tc>
          <w:tcPr>
            <w:tcW w:w="108" w:type="dxa"/>
            <w:tcBorders>
              <w:top w:val="nil"/>
              <w:left w:val="nil"/>
              <w:bottom w:val="nil"/>
              <w:right w:val="single" w:sz="6" w:space="0" w:color="auto"/>
            </w:tcBorders>
          </w:tcPr>
          <w:p w:rsidR="00A06F02" w:rsidRDefault="00A06F02" w:rsidP="00BC7117">
            <w:pPr>
              <w:ind w:right="144"/>
              <w:rPr>
                <w:snapToGrid w:val="0"/>
                <w:sz w:val="24"/>
              </w:rPr>
            </w:pPr>
          </w:p>
        </w:tc>
      </w:tr>
      <w:tr w:rsidR="00A06F02" w:rsidTr="00BC7117">
        <w:tc>
          <w:tcPr>
            <w:tcW w:w="864" w:type="dxa"/>
            <w:tcBorders>
              <w:top w:val="nil"/>
              <w:left w:val="nil"/>
              <w:bottom w:val="nil"/>
              <w:right w:val="nil"/>
            </w:tcBorders>
          </w:tcPr>
          <w:p w:rsidR="00A06F02" w:rsidRDefault="00A06F02" w:rsidP="00BC7117">
            <w:pPr>
              <w:ind w:right="144"/>
              <w:rPr>
                <w:snapToGrid w:val="0"/>
                <w:sz w:val="24"/>
              </w:rPr>
            </w:pPr>
          </w:p>
        </w:tc>
        <w:tc>
          <w:tcPr>
            <w:tcW w:w="576" w:type="dxa"/>
            <w:tcBorders>
              <w:top w:val="nil"/>
              <w:left w:val="nil"/>
              <w:bottom w:val="nil"/>
              <w:right w:val="nil"/>
            </w:tcBorders>
          </w:tcPr>
          <w:p w:rsidR="00A06F02" w:rsidRDefault="00A06F02" w:rsidP="00BC7117">
            <w:pPr>
              <w:ind w:right="144"/>
              <w:rPr>
                <w:snapToGrid w:val="0"/>
                <w:sz w:val="24"/>
              </w:rPr>
            </w:pPr>
            <w:r>
              <w:rPr>
                <w:snapToGrid w:val="0"/>
                <w:sz w:val="16"/>
              </w:rPr>
              <w:t>110</w:t>
            </w:r>
          </w:p>
        </w:tc>
        <w:tc>
          <w:tcPr>
            <w:tcW w:w="720" w:type="dxa"/>
            <w:tcBorders>
              <w:top w:val="nil"/>
              <w:left w:val="nil"/>
              <w:bottom w:val="nil"/>
              <w:right w:val="nil"/>
            </w:tcBorders>
          </w:tcPr>
          <w:p w:rsidR="00A06F02" w:rsidRDefault="00A06F02" w:rsidP="00BC7117">
            <w:pPr>
              <w:ind w:right="144"/>
              <w:rPr>
                <w:snapToGrid w:val="0"/>
                <w:sz w:val="24"/>
              </w:rPr>
            </w:pPr>
            <w:r>
              <w:rPr>
                <w:snapToGrid w:val="0"/>
                <w:sz w:val="16"/>
              </w:rPr>
              <w:t>QTY</w:t>
            </w:r>
          </w:p>
        </w:tc>
        <w:tc>
          <w:tcPr>
            <w:tcW w:w="3240" w:type="dxa"/>
            <w:tcBorders>
              <w:top w:val="nil"/>
              <w:left w:val="nil"/>
              <w:bottom w:val="nil"/>
              <w:right w:val="nil"/>
            </w:tcBorders>
          </w:tcPr>
          <w:p w:rsidR="00A06F02" w:rsidRDefault="00A06F02" w:rsidP="00BC7117">
            <w:pPr>
              <w:ind w:right="144"/>
              <w:rPr>
                <w:snapToGrid w:val="0"/>
                <w:sz w:val="24"/>
              </w:rPr>
            </w:pPr>
            <w:r>
              <w:rPr>
                <w:snapToGrid w:val="0"/>
                <w:sz w:val="16"/>
              </w:rPr>
              <w:t>Quantity</w:t>
            </w:r>
          </w:p>
        </w:tc>
        <w:tc>
          <w:tcPr>
            <w:tcW w:w="576" w:type="dxa"/>
            <w:tcBorders>
              <w:top w:val="nil"/>
              <w:left w:val="nil"/>
              <w:bottom w:val="nil"/>
              <w:right w:val="nil"/>
            </w:tcBorders>
          </w:tcPr>
          <w:p w:rsidR="00A06F02" w:rsidRDefault="00A06F02" w:rsidP="00BC7117">
            <w:pPr>
              <w:ind w:right="144"/>
              <w:jc w:val="center"/>
              <w:rPr>
                <w:snapToGrid w:val="0"/>
                <w:sz w:val="24"/>
              </w:rPr>
            </w:pPr>
            <w:r>
              <w:rPr>
                <w:snapToGrid w:val="0"/>
                <w:sz w:val="16"/>
              </w:rPr>
              <w:t>O</w:t>
            </w:r>
          </w:p>
        </w:tc>
        <w:tc>
          <w:tcPr>
            <w:tcW w:w="1007" w:type="dxa"/>
            <w:tcBorders>
              <w:top w:val="nil"/>
              <w:left w:val="nil"/>
              <w:bottom w:val="nil"/>
              <w:right w:val="nil"/>
            </w:tcBorders>
          </w:tcPr>
          <w:p w:rsidR="00A06F02" w:rsidRDefault="00A06F02" w:rsidP="00BC7117">
            <w:pPr>
              <w:ind w:right="144"/>
              <w:jc w:val="right"/>
              <w:rPr>
                <w:snapToGrid w:val="0"/>
                <w:sz w:val="24"/>
              </w:rPr>
            </w:pPr>
            <w:r>
              <w:rPr>
                <w:snapToGrid w:val="0"/>
                <w:sz w:val="16"/>
              </w:rPr>
              <w:t>1</w:t>
            </w:r>
          </w:p>
        </w:tc>
        <w:tc>
          <w:tcPr>
            <w:tcW w:w="1007" w:type="dxa"/>
            <w:tcBorders>
              <w:top w:val="nil"/>
              <w:left w:val="nil"/>
              <w:bottom w:val="nil"/>
              <w:right w:val="nil"/>
            </w:tcBorders>
          </w:tcPr>
          <w:p w:rsidR="00A06F02" w:rsidRDefault="00A06F02" w:rsidP="00BC7117">
            <w:pPr>
              <w:ind w:right="144"/>
              <w:jc w:val="right"/>
              <w:rPr>
                <w:snapToGrid w:val="0"/>
                <w:sz w:val="24"/>
              </w:rPr>
            </w:pPr>
          </w:p>
        </w:tc>
        <w:tc>
          <w:tcPr>
            <w:tcW w:w="864"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single" w:sz="6" w:space="0" w:color="auto"/>
            </w:tcBorders>
          </w:tcPr>
          <w:p w:rsidR="00A06F02" w:rsidRDefault="00A06F02" w:rsidP="00BC7117">
            <w:pPr>
              <w:ind w:right="144"/>
              <w:jc w:val="center"/>
              <w:rPr>
                <w:snapToGrid w:val="0"/>
                <w:sz w:val="24"/>
              </w:rPr>
            </w:pPr>
          </w:p>
        </w:tc>
        <w:tc>
          <w:tcPr>
            <w:tcW w:w="108" w:type="dxa"/>
            <w:tcBorders>
              <w:top w:val="nil"/>
              <w:left w:val="nil"/>
              <w:bottom w:val="nil"/>
              <w:right w:val="single" w:sz="6" w:space="0" w:color="auto"/>
            </w:tcBorders>
          </w:tcPr>
          <w:p w:rsidR="00A06F02" w:rsidRDefault="00A06F02" w:rsidP="00BC7117">
            <w:pPr>
              <w:ind w:right="144"/>
              <w:jc w:val="center"/>
              <w:rPr>
                <w:snapToGrid w:val="0"/>
                <w:sz w:val="24"/>
              </w:rPr>
            </w:pPr>
          </w:p>
        </w:tc>
      </w:tr>
      <w:tr w:rsidR="00A06F02" w:rsidTr="00BC7117">
        <w:tc>
          <w:tcPr>
            <w:tcW w:w="864" w:type="dxa"/>
            <w:tcBorders>
              <w:top w:val="nil"/>
              <w:left w:val="nil"/>
              <w:bottom w:val="nil"/>
              <w:right w:val="nil"/>
            </w:tcBorders>
          </w:tcPr>
          <w:p w:rsidR="00A06F02" w:rsidRDefault="00A06F02" w:rsidP="00BC7117">
            <w:pPr>
              <w:ind w:right="144"/>
              <w:rPr>
                <w:snapToGrid w:val="0"/>
                <w:sz w:val="24"/>
              </w:rPr>
            </w:pPr>
          </w:p>
        </w:tc>
        <w:tc>
          <w:tcPr>
            <w:tcW w:w="576" w:type="dxa"/>
            <w:tcBorders>
              <w:top w:val="nil"/>
              <w:left w:val="nil"/>
              <w:bottom w:val="nil"/>
              <w:right w:val="nil"/>
            </w:tcBorders>
          </w:tcPr>
          <w:p w:rsidR="00A06F02" w:rsidRDefault="00A06F02" w:rsidP="00BC7117">
            <w:pPr>
              <w:ind w:right="144"/>
              <w:rPr>
                <w:snapToGrid w:val="0"/>
                <w:sz w:val="24"/>
              </w:rPr>
            </w:pPr>
            <w:r>
              <w:rPr>
                <w:snapToGrid w:val="0"/>
                <w:sz w:val="16"/>
              </w:rPr>
              <w:t>160</w:t>
            </w:r>
          </w:p>
        </w:tc>
        <w:tc>
          <w:tcPr>
            <w:tcW w:w="720" w:type="dxa"/>
            <w:tcBorders>
              <w:top w:val="nil"/>
              <w:left w:val="nil"/>
              <w:bottom w:val="nil"/>
              <w:right w:val="nil"/>
            </w:tcBorders>
          </w:tcPr>
          <w:p w:rsidR="00A06F02" w:rsidRDefault="00A06F02" w:rsidP="00BC7117">
            <w:pPr>
              <w:ind w:right="144"/>
              <w:rPr>
                <w:snapToGrid w:val="0"/>
                <w:sz w:val="24"/>
              </w:rPr>
            </w:pPr>
            <w:r>
              <w:rPr>
                <w:snapToGrid w:val="0"/>
                <w:sz w:val="16"/>
              </w:rPr>
              <w:t>MEA</w:t>
            </w:r>
          </w:p>
        </w:tc>
        <w:tc>
          <w:tcPr>
            <w:tcW w:w="3240" w:type="dxa"/>
            <w:tcBorders>
              <w:top w:val="nil"/>
              <w:left w:val="nil"/>
              <w:bottom w:val="nil"/>
              <w:right w:val="nil"/>
            </w:tcBorders>
          </w:tcPr>
          <w:p w:rsidR="00A06F02" w:rsidRDefault="00A06F02" w:rsidP="00BC7117">
            <w:pPr>
              <w:ind w:right="144"/>
              <w:rPr>
                <w:snapToGrid w:val="0"/>
                <w:sz w:val="24"/>
              </w:rPr>
            </w:pPr>
            <w:r>
              <w:rPr>
                <w:snapToGrid w:val="0"/>
                <w:sz w:val="16"/>
              </w:rPr>
              <w:t>Measurements</w:t>
            </w:r>
          </w:p>
        </w:tc>
        <w:tc>
          <w:tcPr>
            <w:tcW w:w="576" w:type="dxa"/>
            <w:tcBorders>
              <w:top w:val="nil"/>
              <w:left w:val="nil"/>
              <w:bottom w:val="nil"/>
              <w:right w:val="nil"/>
            </w:tcBorders>
          </w:tcPr>
          <w:p w:rsidR="00A06F02" w:rsidRDefault="00A06F02" w:rsidP="00BC7117">
            <w:pPr>
              <w:ind w:right="144"/>
              <w:jc w:val="center"/>
              <w:rPr>
                <w:snapToGrid w:val="0"/>
                <w:sz w:val="24"/>
              </w:rPr>
            </w:pPr>
            <w:r>
              <w:rPr>
                <w:snapToGrid w:val="0"/>
                <w:sz w:val="16"/>
              </w:rPr>
              <w:t>O</w:t>
            </w:r>
          </w:p>
        </w:tc>
        <w:tc>
          <w:tcPr>
            <w:tcW w:w="1007" w:type="dxa"/>
            <w:tcBorders>
              <w:top w:val="nil"/>
              <w:left w:val="nil"/>
              <w:bottom w:val="nil"/>
              <w:right w:val="nil"/>
            </w:tcBorders>
          </w:tcPr>
          <w:p w:rsidR="00A06F02" w:rsidRDefault="00A06F02" w:rsidP="00BC7117">
            <w:pPr>
              <w:ind w:right="144"/>
              <w:jc w:val="right"/>
              <w:rPr>
                <w:snapToGrid w:val="0"/>
                <w:sz w:val="24"/>
              </w:rPr>
            </w:pPr>
            <w:r>
              <w:rPr>
                <w:snapToGrid w:val="0"/>
                <w:sz w:val="16"/>
              </w:rPr>
              <w:t>40</w:t>
            </w:r>
          </w:p>
        </w:tc>
        <w:tc>
          <w:tcPr>
            <w:tcW w:w="1007" w:type="dxa"/>
            <w:tcBorders>
              <w:top w:val="nil"/>
              <w:left w:val="nil"/>
              <w:bottom w:val="nil"/>
              <w:right w:val="nil"/>
            </w:tcBorders>
          </w:tcPr>
          <w:p w:rsidR="00A06F02" w:rsidRDefault="00A06F02" w:rsidP="00BC7117">
            <w:pPr>
              <w:ind w:right="144"/>
              <w:jc w:val="right"/>
              <w:rPr>
                <w:snapToGrid w:val="0"/>
                <w:sz w:val="24"/>
              </w:rPr>
            </w:pPr>
          </w:p>
        </w:tc>
        <w:tc>
          <w:tcPr>
            <w:tcW w:w="864"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single" w:sz="6" w:space="0" w:color="auto"/>
            </w:tcBorders>
          </w:tcPr>
          <w:p w:rsidR="00A06F02" w:rsidRDefault="00A06F02" w:rsidP="00BC7117">
            <w:pPr>
              <w:ind w:right="144"/>
              <w:jc w:val="center"/>
              <w:rPr>
                <w:snapToGrid w:val="0"/>
                <w:sz w:val="24"/>
              </w:rPr>
            </w:pPr>
          </w:p>
        </w:tc>
        <w:tc>
          <w:tcPr>
            <w:tcW w:w="108" w:type="dxa"/>
            <w:tcBorders>
              <w:top w:val="nil"/>
              <w:left w:val="nil"/>
              <w:bottom w:val="nil"/>
              <w:right w:val="single" w:sz="6" w:space="0" w:color="auto"/>
            </w:tcBorders>
          </w:tcPr>
          <w:p w:rsidR="00A06F02" w:rsidRDefault="00A06F02" w:rsidP="00BC7117">
            <w:pPr>
              <w:ind w:right="144"/>
              <w:jc w:val="center"/>
              <w:rPr>
                <w:snapToGrid w:val="0"/>
                <w:sz w:val="24"/>
              </w:rPr>
            </w:pPr>
          </w:p>
        </w:tc>
      </w:tr>
      <w:tr w:rsidR="00A06F02" w:rsidTr="00BC7117">
        <w:tc>
          <w:tcPr>
            <w:tcW w:w="864" w:type="dxa"/>
            <w:tcBorders>
              <w:top w:val="nil"/>
              <w:left w:val="nil"/>
              <w:bottom w:val="nil"/>
              <w:right w:val="nil"/>
            </w:tcBorders>
          </w:tcPr>
          <w:p w:rsidR="00A06F02" w:rsidRDefault="00A06F02" w:rsidP="00BC7117">
            <w:pPr>
              <w:ind w:right="144"/>
              <w:rPr>
                <w:snapToGrid w:val="0"/>
                <w:sz w:val="24"/>
              </w:rPr>
            </w:pPr>
          </w:p>
        </w:tc>
        <w:tc>
          <w:tcPr>
            <w:tcW w:w="576" w:type="dxa"/>
            <w:tcBorders>
              <w:top w:val="nil"/>
              <w:left w:val="nil"/>
              <w:bottom w:val="nil"/>
              <w:right w:val="nil"/>
            </w:tcBorders>
          </w:tcPr>
          <w:p w:rsidR="00A06F02" w:rsidRDefault="00A06F02" w:rsidP="00BC7117">
            <w:pPr>
              <w:ind w:right="144"/>
              <w:rPr>
                <w:snapToGrid w:val="0"/>
                <w:sz w:val="24"/>
              </w:rPr>
            </w:pPr>
            <w:r>
              <w:rPr>
                <w:snapToGrid w:val="0"/>
                <w:sz w:val="16"/>
              </w:rPr>
              <w:t>210</w:t>
            </w:r>
          </w:p>
        </w:tc>
        <w:tc>
          <w:tcPr>
            <w:tcW w:w="720" w:type="dxa"/>
            <w:tcBorders>
              <w:top w:val="nil"/>
              <w:left w:val="nil"/>
              <w:bottom w:val="nil"/>
              <w:right w:val="nil"/>
            </w:tcBorders>
          </w:tcPr>
          <w:p w:rsidR="00A06F02" w:rsidRDefault="00A06F02" w:rsidP="00BC7117">
            <w:pPr>
              <w:ind w:right="144"/>
              <w:rPr>
                <w:snapToGrid w:val="0"/>
                <w:sz w:val="24"/>
              </w:rPr>
            </w:pPr>
            <w:r>
              <w:rPr>
                <w:snapToGrid w:val="0"/>
                <w:sz w:val="16"/>
              </w:rPr>
              <w:t>DTM</w:t>
            </w:r>
          </w:p>
        </w:tc>
        <w:tc>
          <w:tcPr>
            <w:tcW w:w="3240" w:type="dxa"/>
            <w:tcBorders>
              <w:top w:val="nil"/>
              <w:left w:val="nil"/>
              <w:bottom w:val="single" w:sz="6" w:space="0" w:color="auto"/>
              <w:right w:val="nil"/>
            </w:tcBorders>
          </w:tcPr>
          <w:p w:rsidR="00A06F02" w:rsidRDefault="00A06F02" w:rsidP="00BC7117">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rsidR="00A06F02" w:rsidRDefault="00A06F02" w:rsidP="00BC7117">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A06F02" w:rsidRDefault="00A06F02" w:rsidP="00BC7117">
            <w:pPr>
              <w:ind w:right="144"/>
              <w:jc w:val="right"/>
              <w:rPr>
                <w:snapToGrid w:val="0"/>
                <w:sz w:val="24"/>
              </w:rPr>
            </w:pPr>
            <w:r>
              <w:rPr>
                <w:snapToGrid w:val="0"/>
                <w:sz w:val="16"/>
              </w:rPr>
              <w:t>10</w:t>
            </w:r>
          </w:p>
        </w:tc>
        <w:tc>
          <w:tcPr>
            <w:tcW w:w="1007" w:type="dxa"/>
            <w:tcBorders>
              <w:top w:val="nil"/>
              <w:left w:val="nil"/>
              <w:bottom w:val="single" w:sz="6" w:space="0" w:color="auto"/>
              <w:right w:val="nil"/>
            </w:tcBorders>
          </w:tcPr>
          <w:p w:rsidR="00A06F02" w:rsidRDefault="00A06F02" w:rsidP="00BC7117">
            <w:pPr>
              <w:ind w:right="144"/>
              <w:jc w:val="right"/>
              <w:rPr>
                <w:snapToGrid w:val="0"/>
                <w:sz w:val="24"/>
              </w:rPr>
            </w:pPr>
          </w:p>
        </w:tc>
        <w:tc>
          <w:tcPr>
            <w:tcW w:w="864" w:type="dxa"/>
            <w:tcBorders>
              <w:top w:val="nil"/>
              <w:left w:val="nil"/>
              <w:bottom w:val="single" w:sz="6" w:space="0" w:color="auto"/>
              <w:right w:val="nil"/>
            </w:tcBorders>
          </w:tcPr>
          <w:p w:rsidR="00A06F02" w:rsidRDefault="00A06F02" w:rsidP="00BC7117">
            <w:pPr>
              <w:ind w:right="144"/>
              <w:jc w:val="center"/>
              <w:rPr>
                <w:snapToGrid w:val="0"/>
                <w:sz w:val="24"/>
              </w:rPr>
            </w:pPr>
          </w:p>
        </w:tc>
        <w:tc>
          <w:tcPr>
            <w:tcW w:w="108" w:type="dxa"/>
            <w:tcBorders>
              <w:top w:val="nil"/>
              <w:left w:val="nil"/>
              <w:bottom w:val="single" w:sz="6" w:space="0" w:color="auto"/>
              <w:right w:val="nil"/>
            </w:tcBorders>
          </w:tcPr>
          <w:p w:rsidR="00A06F02" w:rsidRDefault="00A06F02" w:rsidP="00BC7117">
            <w:pPr>
              <w:ind w:right="144"/>
              <w:jc w:val="center"/>
              <w:rPr>
                <w:snapToGrid w:val="0"/>
                <w:sz w:val="24"/>
              </w:rPr>
            </w:pPr>
          </w:p>
        </w:tc>
        <w:tc>
          <w:tcPr>
            <w:tcW w:w="108" w:type="dxa"/>
            <w:tcBorders>
              <w:top w:val="nil"/>
              <w:left w:val="nil"/>
              <w:bottom w:val="single" w:sz="6" w:space="0" w:color="auto"/>
              <w:right w:val="nil"/>
            </w:tcBorders>
          </w:tcPr>
          <w:p w:rsidR="00A06F02" w:rsidRDefault="00A06F02" w:rsidP="00BC7117">
            <w:pPr>
              <w:ind w:right="144"/>
              <w:jc w:val="center"/>
              <w:rPr>
                <w:snapToGrid w:val="0"/>
                <w:sz w:val="24"/>
              </w:rPr>
            </w:pPr>
          </w:p>
        </w:tc>
        <w:tc>
          <w:tcPr>
            <w:tcW w:w="108" w:type="dxa"/>
            <w:tcBorders>
              <w:top w:val="nil"/>
              <w:left w:val="nil"/>
              <w:bottom w:val="single" w:sz="6" w:space="0" w:color="auto"/>
              <w:right w:val="nil"/>
            </w:tcBorders>
          </w:tcPr>
          <w:p w:rsidR="00A06F02" w:rsidRDefault="00A06F02" w:rsidP="00BC7117">
            <w:pPr>
              <w:ind w:right="144"/>
              <w:jc w:val="center"/>
              <w:rPr>
                <w:snapToGrid w:val="0"/>
                <w:sz w:val="24"/>
              </w:rPr>
            </w:pPr>
          </w:p>
        </w:tc>
        <w:tc>
          <w:tcPr>
            <w:tcW w:w="108" w:type="dxa"/>
            <w:tcBorders>
              <w:top w:val="nil"/>
              <w:left w:val="nil"/>
              <w:bottom w:val="single" w:sz="6" w:space="0" w:color="auto"/>
              <w:right w:val="nil"/>
            </w:tcBorders>
          </w:tcPr>
          <w:p w:rsidR="00A06F02" w:rsidRDefault="00A06F02" w:rsidP="00BC7117">
            <w:pPr>
              <w:ind w:right="144"/>
              <w:jc w:val="center"/>
              <w:rPr>
                <w:snapToGrid w:val="0"/>
                <w:sz w:val="24"/>
              </w:rPr>
            </w:pPr>
          </w:p>
        </w:tc>
        <w:tc>
          <w:tcPr>
            <w:tcW w:w="108" w:type="dxa"/>
            <w:tcBorders>
              <w:top w:val="nil"/>
              <w:left w:val="nil"/>
              <w:bottom w:val="single" w:sz="6" w:space="0" w:color="auto"/>
              <w:right w:val="single" w:sz="6" w:space="0" w:color="auto"/>
            </w:tcBorders>
          </w:tcPr>
          <w:p w:rsidR="00A06F02" w:rsidRDefault="00A06F02" w:rsidP="00BC7117">
            <w:pPr>
              <w:ind w:right="144"/>
              <w:jc w:val="center"/>
              <w:rPr>
                <w:snapToGrid w:val="0"/>
                <w:sz w:val="24"/>
              </w:rPr>
            </w:pPr>
          </w:p>
        </w:tc>
        <w:tc>
          <w:tcPr>
            <w:tcW w:w="108" w:type="dxa"/>
            <w:tcBorders>
              <w:top w:val="nil"/>
              <w:left w:val="nil"/>
              <w:bottom w:val="single" w:sz="6" w:space="0" w:color="auto"/>
              <w:right w:val="single" w:sz="6" w:space="0" w:color="auto"/>
            </w:tcBorders>
          </w:tcPr>
          <w:p w:rsidR="00A06F02" w:rsidRDefault="00A06F02" w:rsidP="00BC7117">
            <w:pPr>
              <w:ind w:right="144"/>
              <w:jc w:val="center"/>
              <w:rPr>
                <w:snapToGrid w:val="0"/>
                <w:sz w:val="24"/>
              </w:rPr>
            </w:pPr>
          </w:p>
        </w:tc>
      </w:tr>
      <w:tr w:rsidR="00A06F02" w:rsidTr="00BC7117">
        <w:trPr>
          <w:trHeight w:hRule="exact" w:val="72"/>
        </w:trPr>
        <w:tc>
          <w:tcPr>
            <w:tcW w:w="864" w:type="dxa"/>
            <w:tcBorders>
              <w:top w:val="nil"/>
              <w:left w:val="nil"/>
              <w:bottom w:val="nil"/>
              <w:right w:val="nil"/>
            </w:tcBorders>
          </w:tcPr>
          <w:p w:rsidR="00A06F02" w:rsidRDefault="00A06F02" w:rsidP="00BC7117">
            <w:pPr>
              <w:ind w:right="144"/>
              <w:rPr>
                <w:snapToGrid w:val="0"/>
                <w:sz w:val="24"/>
              </w:rPr>
            </w:pPr>
          </w:p>
        </w:tc>
        <w:tc>
          <w:tcPr>
            <w:tcW w:w="576" w:type="dxa"/>
            <w:tcBorders>
              <w:top w:val="nil"/>
              <w:left w:val="nil"/>
              <w:bottom w:val="nil"/>
              <w:right w:val="nil"/>
            </w:tcBorders>
          </w:tcPr>
          <w:p w:rsidR="00A06F02" w:rsidRDefault="00A06F02" w:rsidP="00BC7117">
            <w:pPr>
              <w:ind w:right="144"/>
              <w:rPr>
                <w:snapToGrid w:val="0"/>
                <w:sz w:val="24"/>
              </w:rPr>
            </w:pPr>
          </w:p>
        </w:tc>
        <w:tc>
          <w:tcPr>
            <w:tcW w:w="720" w:type="dxa"/>
            <w:tcBorders>
              <w:top w:val="nil"/>
              <w:left w:val="nil"/>
              <w:bottom w:val="nil"/>
              <w:right w:val="nil"/>
            </w:tcBorders>
          </w:tcPr>
          <w:p w:rsidR="00A06F02" w:rsidRDefault="00A06F02" w:rsidP="00BC7117">
            <w:pPr>
              <w:ind w:right="144"/>
              <w:rPr>
                <w:snapToGrid w:val="0"/>
                <w:sz w:val="24"/>
              </w:rPr>
            </w:pPr>
          </w:p>
        </w:tc>
        <w:tc>
          <w:tcPr>
            <w:tcW w:w="3240" w:type="dxa"/>
            <w:tcBorders>
              <w:top w:val="nil"/>
              <w:left w:val="nil"/>
              <w:bottom w:val="nil"/>
              <w:right w:val="nil"/>
            </w:tcBorders>
          </w:tcPr>
          <w:p w:rsidR="00A06F02" w:rsidRDefault="00A06F02" w:rsidP="00BC7117">
            <w:pPr>
              <w:ind w:right="144"/>
              <w:rPr>
                <w:snapToGrid w:val="0"/>
                <w:sz w:val="24"/>
              </w:rPr>
            </w:pPr>
          </w:p>
        </w:tc>
        <w:tc>
          <w:tcPr>
            <w:tcW w:w="576" w:type="dxa"/>
            <w:tcBorders>
              <w:top w:val="nil"/>
              <w:left w:val="nil"/>
              <w:bottom w:val="nil"/>
              <w:right w:val="nil"/>
            </w:tcBorders>
          </w:tcPr>
          <w:p w:rsidR="00A06F02" w:rsidRDefault="00A06F02" w:rsidP="00BC7117">
            <w:pPr>
              <w:ind w:right="144"/>
              <w:rPr>
                <w:snapToGrid w:val="0"/>
                <w:sz w:val="24"/>
              </w:rPr>
            </w:pPr>
          </w:p>
        </w:tc>
        <w:tc>
          <w:tcPr>
            <w:tcW w:w="1007" w:type="dxa"/>
            <w:tcBorders>
              <w:top w:val="nil"/>
              <w:left w:val="nil"/>
              <w:bottom w:val="nil"/>
              <w:right w:val="nil"/>
            </w:tcBorders>
          </w:tcPr>
          <w:p w:rsidR="00A06F02" w:rsidRDefault="00A06F02" w:rsidP="00BC7117">
            <w:pPr>
              <w:ind w:right="144"/>
              <w:rPr>
                <w:snapToGrid w:val="0"/>
                <w:sz w:val="24"/>
              </w:rPr>
            </w:pPr>
          </w:p>
        </w:tc>
        <w:tc>
          <w:tcPr>
            <w:tcW w:w="1007" w:type="dxa"/>
            <w:tcBorders>
              <w:top w:val="nil"/>
              <w:left w:val="nil"/>
              <w:bottom w:val="nil"/>
              <w:right w:val="nil"/>
            </w:tcBorders>
          </w:tcPr>
          <w:p w:rsidR="00A06F02" w:rsidRDefault="00A06F02" w:rsidP="00BC7117">
            <w:pPr>
              <w:ind w:right="144"/>
              <w:rPr>
                <w:snapToGrid w:val="0"/>
                <w:sz w:val="24"/>
              </w:rPr>
            </w:pPr>
          </w:p>
        </w:tc>
        <w:tc>
          <w:tcPr>
            <w:tcW w:w="864" w:type="dxa"/>
            <w:tcBorders>
              <w:top w:val="nil"/>
              <w:left w:val="nil"/>
              <w:bottom w:val="nil"/>
              <w:right w:val="nil"/>
            </w:tcBorders>
          </w:tcPr>
          <w:p w:rsidR="00A06F02" w:rsidRDefault="00A06F02" w:rsidP="00BC7117">
            <w:pPr>
              <w:ind w:right="144"/>
              <w:rPr>
                <w:snapToGrid w:val="0"/>
                <w:sz w:val="24"/>
              </w:rPr>
            </w:pPr>
          </w:p>
        </w:tc>
        <w:tc>
          <w:tcPr>
            <w:tcW w:w="108" w:type="dxa"/>
            <w:tcBorders>
              <w:top w:val="nil"/>
              <w:left w:val="nil"/>
              <w:bottom w:val="nil"/>
              <w:right w:val="nil"/>
            </w:tcBorders>
          </w:tcPr>
          <w:p w:rsidR="00A06F02" w:rsidRDefault="00A06F02" w:rsidP="00BC7117">
            <w:pPr>
              <w:ind w:right="144"/>
              <w:rPr>
                <w:snapToGrid w:val="0"/>
                <w:sz w:val="24"/>
              </w:rPr>
            </w:pPr>
          </w:p>
        </w:tc>
        <w:tc>
          <w:tcPr>
            <w:tcW w:w="108" w:type="dxa"/>
            <w:tcBorders>
              <w:top w:val="nil"/>
              <w:left w:val="nil"/>
              <w:bottom w:val="nil"/>
              <w:right w:val="nil"/>
            </w:tcBorders>
          </w:tcPr>
          <w:p w:rsidR="00A06F02" w:rsidRDefault="00A06F02" w:rsidP="00BC7117">
            <w:pPr>
              <w:ind w:right="144"/>
              <w:rPr>
                <w:snapToGrid w:val="0"/>
                <w:sz w:val="24"/>
              </w:rPr>
            </w:pPr>
          </w:p>
        </w:tc>
        <w:tc>
          <w:tcPr>
            <w:tcW w:w="108" w:type="dxa"/>
            <w:tcBorders>
              <w:top w:val="nil"/>
              <w:left w:val="nil"/>
              <w:bottom w:val="nil"/>
              <w:right w:val="nil"/>
            </w:tcBorders>
          </w:tcPr>
          <w:p w:rsidR="00A06F02" w:rsidRDefault="00A06F02" w:rsidP="00BC7117">
            <w:pPr>
              <w:ind w:right="144"/>
              <w:rPr>
                <w:snapToGrid w:val="0"/>
                <w:sz w:val="24"/>
              </w:rPr>
            </w:pPr>
          </w:p>
        </w:tc>
        <w:tc>
          <w:tcPr>
            <w:tcW w:w="108" w:type="dxa"/>
            <w:tcBorders>
              <w:top w:val="nil"/>
              <w:left w:val="nil"/>
              <w:bottom w:val="nil"/>
              <w:right w:val="nil"/>
            </w:tcBorders>
          </w:tcPr>
          <w:p w:rsidR="00A06F02" w:rsidRDefault="00A06F02" w:rsidP="00BC7117">
            <w:pPr>
              <w:ind w:right="144"/>
              <w:rPr>
                <w:snapToGrid w:val="0"/>
                <w:sz w:val="24"/>
              </w:rPr>
            </w:pPr>
          </w:p>
        </w:tc>
        <w:tc>
          <w:tcPr>
            <w:tcW w:w="108" w:type="dxa"/>
            <w:tcBorders>
              <w:top w:val="nil"/>
              <w:left w:val="nil"/>
              <w:bottom w:val="nil"/>
              <w:right w:val="nil"/>
            </w:tcBorders>
          </w:tcPr>
          <w:p w:rsidR="00A06F02" w:rsidRDefault="00A06F02" w:rsidP="00BC7117">
            <w:pPr>
              <w:ind w:right="144"/>
              <w:rPr>
                <w:snapToGrid w:val="0"/>
                <w:sz w:val="24"/>
              </w:rPr>
            </w:pPr>
          </w:p>
        </w:tc>
        <w:tc>
          <w:tcPr>
            <w:tcW w:w="108" w:type="dxa"/>
            <w:tcBorders>
              <w:top w:val="nil"/>
              <w:left w:val="nil"/>
              <w:bottom w:val="nil"/>
              <w:right w:val="nil"/>
            </w:tcBorders>
          </w:tcPr>
          <w:p w:rsidR="00A06F02" w:rsidRDefault="00A06F02" w:rsidP="00BC7117">
            <w:pPr>
              <w:ind w:right="144"/>
              <w:rPr>
                <w:snapToGrid w:val="0"/>
                <w:sz w:val="24"/>
              </w:rPr>
            </w:pPr>
          </w:p>
        </w:tc>
      </w:tr>
    </w:tbl>
    <w:p w:rsidR="00A06F02" w:rsidRDefault="00A06F02" w:rsidP="00A06F02">
      <w:pPr>
        <w:rPr>
          <w:snapToGrid w:val="0"/>
          <w:sz w:val="16"/>
        </w:rPr>
      </w:pPr>
    </w:p>
    <w:p w:rsidR="00A06F02" w:rsidRDefault="00A06F02" w:rsidP="00A06F02">
      <w:pPr>
        <w:rPr>
          <w:b/>
          <w:snapToGrid w:val="0"/>
          <w:sz w:val="24"/>
        </w:rPr>
      </w:pPr>
      <w:r>
        <w:rPr>
          <w:b/>
          <w:snapToGrid w:val="0"/>
          <w:sz w:val="24"/>
        </w:rPr>
        <w:t>Summary:</w:t>
      </w:r>
    </w:p>
    <w:p w:rsidR="00A06F02" w:rsidRDefault="00A06F02" w:rsidP="00A06F02">
      <w:pPr>
        <w:rPr>
          <w:b/>
          <w:snapToGrid w:val="0"/>
          <w:sz w:val="16"/>
        </w:rPr>
      </w:pPr>
    </w:p>
    <w:p w:rsidR="00A06F02" w:rsidRDefault="00A06F02" w:rsidP="00A06F02">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A06F02" w:rsidRDefault="00A06F02" w:rsidP="00A06F02">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06F02" w:rsidTr="00BC7117">
        <w:tc>
          <w:tcPr>
            <w:tcW w:w="864" w:type="dxa"/>
            <w:tcBorders>
              <w:top w:val="nil"/>
              <w:left w:val="nil"/>
              <w:bottom w:val="nil"/>
              <w:right w:val="nil"/>
            </w:tcBorders>
          </w:tcPr>
          <w:p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030</w:t>
            </w:r>
          </w:p>
        </w:tc>
        <w:tc>
          <w:tcPr>
            <w:tcW w:w="720" w:type="dxa"/>
            <w:tcBorders>
              <w:top w:val="nil"/>
              <w:left w:val="nil"/>
              <w:bottom w:val="nil"/>
              <w:right w:val="nil"/>
            </w:tcBorders>
          </w:tcPr>
          <w:p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SE</w:t>
            </w:r>
          </w:p>
        </w:tc>
        <w:tc>
          <w:tcPr>
            <w:tcW w:w="3240" w:type="dxa"/>
            <w:tcBorders>
              <w:top w:val="nil"/>
              <w:left w:val="nil"/>
              <w:bottom w:val="nil"/>
              <w:right w:val="nil"/>
            </w:tcBorders>
          </w:tcPr>
          <w:p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Trailer</w:t>
            </w:r>
          </w:p>
        </w:tc>
        <w:tc>
          <w:tcPr>
            <w:tcW w:w="576" w:type="dxa"/>
            <w:tcBorders>
              <w:top w:val="nil"/>
              <w:left w:val="nil"/>
              <w:bottom w:val="nil"/>
              <w:right w:val="nil"/>
            </w:tcBorders>
          </w:tcPr>
          <w:p w:rsidR="00A06F02" w:rsidRDefault="00A06F02" w:rsidP="00BC7117">
            <w:pPr>
              <w:ind w:right="144"/>
              <w:jc w:val="center"/>
              <w:rPr>
                <w:snapToGrid w:val="0"/>
                <w:sz w:val="24"/>
              </w:rPr>
            </w:pPr>
            <w:r>
              <w:rPr>
                <w:snapToGrid w:val="0"/>
                <w:sz w:val="16"/>
              </w:rPr>
              <w:t>M</w:t>
            </w:r>
          </w:p>
        </w:tc>
        <w:tc>
          <w:tcPr>
            <w:tcW w:w="1007" w:type="dxa"/>
            <w:tcBorders>
              <w:top w:val="nil"/>
              <w:left w:val="nil"/>
              <w:bottom w:val="nil"/>
              <w:right w:val="nil"/>
            </w:tcBorders>
          </w:tcPr>
          <w:p w:rsidR="00A06F02" w:rsidRDefault="00A06F02" w:rsidP="00BC7117">
            <w:pPr>
              <w:ind w:right="144"/>
              <w:jc w:val="right"/>
              <w:rPr>
                <w:snapToGrid w:val="0"/>
                <w:sz w:val="24"/>
              </w:rPr>
            </w:pPr>
            <w:r>
              <w:rPr>
                <w:snapToGrid w:val="0"/>
                <w:sz w:val="16"/>
              </w:rPr>
              <w:t>1</w:t>
            </w:r>
          </w:p>
        </w:tc>
        <w:tc>
          <w:tcPr>
            <w:tcW w:w="1007" w:type="dxa"/>
            <w:tcBorders>
              <w:top w:val="nil"/>
              <w:left w:val="nil"/>
              <w:bottom w:val="nil"/>
              <w:right w:val="nil"/>
            </w:tcBorders>
          </w:tcPr>
          <w:p w:rsidR="00A06F02" w:rsidRDefault="00A06F02" w:rsidP="00BC7117">
            <w:pPr>
              <w:ind w:right="144"/>
              <w:jc w:val="right"/>
              <w:rPr>
                <w:snapToGrid w:val="0"/>
                <w:sz w:val="24"/>
              </w:rPr>
            </w:pPr>
          </w:p>
        </w:tc>
        <w:tc>
          <w:tcPr>
            <w:tcW w:w="864"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c>
          <w:tcPr>
            <w:tcW w:w="108" w:type="dxa"/>
            <w:tcBorders>
              <w:top w:val="nil"/>
              <w:left w:val="nil"/>
              <w:bottom w:val="nil"/>
              <w:right w:val="nil"/>
            </w:tcBorders>
          </w:tcPr>
          <w:p w:rsidR="00A06F02" w:rsidRDefault="00A06F02" w:rsidP="00BC7117">
            <w:pPr>
              <w:ind w:right="144"/>
              <w:jc w:val="center"/>
              <w:rPr>
                <w:snapToGrid w:val="0"/>
                <w:sz w:val="24"/>
              </w:rPr>
            </w:pPr>
          </w:p>
        </w:tc>
      </w:tr>
    </w:tbl>
    <w:p w:rsidR="00A06F02" w:rsidRDefault="00A06F02" w:rsidP="00A06F02"/>
    <w:p w:rsidR="00A06F02" w:rsidRDefault="00A06F02" w:rsidP="00A06F02">
      <w:pPr>
        <w:rPr>
          <w:b/>
          <w:bCs/>
          <w:sz w:val="24"/>
          <w:szCs w:val="24"/>
        </w:rPr>
      </w:pPr>
      <w:r>
        <w:rPr>
          <w:b/>
          <w:bCs/>
          <w:sz w:val="24"/>
          <w:szCs w:val="24"/>
        </w:rPr>
        <w:t>Transaction Set Notes</w:t>
      </w:r>
    </w:p>
    <w:p w:rsidR="00A06F02" w:rsidRDefault="00A06F02" w:rsidP="00A06F02">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A06F02" w:rsidRDefault="00A06F02" w:rsidP="00A06F02"/>
    <w:p w:rsidR="00A06F02" w:rsidRDefault="00A06F02" w:rsidP="00A06F02">
      <w:r>
        <w:t>Receipt of the Select Language Characters found in Section 3.3.2 item (4) of the Application Control Structure may be rejected with a 997 Reject transaction by recipient.</w:t>
      </w:r>
    </w:p>
    <w:p w:rsidR="00A06F02" w:rsidRDefault="00A06F02" w:rsidP="00A06F02"/>
    <w:p w:rsidR="00A06F02" w:rsidRDefault="00A06F02" w:rsidP="00A06F02">
      <w:r>
        <w:t>For reference, the Select Language Characters found in Section 3.3.2 item (4) of the ANSI Standards are:</w:t>
      </w:r>
    </w:p>
    <w:p w:rsidR="00A06F02" w:rsidRDefault="00A06F02" w:rsidP="00A06F02">
      <w:r>
        <w:t>À|Á|Â|Ä|à|á|â|ä|È|É|Ê|è|é|ê|ë|Ì|Í|Î|ì|í|î|ï|Ò|Ó|Ô|Ö|ò|ó|ô|ö|Ù|Ú|Û|Ü|ù|ú|û|ü|Ç|ç|Ñ|ñ|¿|¡</w:t>
      </w:r>
    </w:p>
    <w:p w:rsidR="00BC7117" w:rsidRDefault="00A06F02" w:rsidP="00A06F02">
      <w:pPr>
        <w:adjustRightInd w:val="0"/>
        <w:rPr>
          <w:b/>
          <w:szCs w:val="24"/>
        </w:rPr>
      </w:pPr>
      <w:r>
        <w:rPr>
          <w:b/>
          <w:szCs w:val="24"/>
        </w:rPr>
        <w:br w:type="page"/>
      </w:r>
      <w:r w:rsidR="00BC7117">
        <w:rPr>
          <w:b/>
          <w:szCs w:val="24"/>
        </w:rPr>
        <w:lastRenderedPageBreak/>
        <w:tab/>
        <w:t>Segment:</w:t>
      </w:r>
      <w:r w:rsidR="00BC7117">
        <w:rPr>
          <w:b/>
          <w:szCs w:val="24"/>
        </w:rPr>
        <w:tab/>
      </w:r>
      <w:r w:rsidR="00BC7117">
        <w:rPr>
          <w:b/>
          <w:sz w:val="40"/>
          <w:szCs w:val="24"/>
        </w:rPr>
        <w:t xml:space="preserve">ST </w:t>
      </w:r>
      <w:r w:rsidR="00BC7117">
        <w:rPr>
          <w:b/>
          <w:szCs w:val="24"/>
        </w:rPr>
        <w:t>Transaction Set Header</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BC7117" w:rsidRDefault="00BC7117">
      <w:pPr>
        <w:tabs>
          <w:tab w:val="right" w:pos="1800"/>
          <w:tab w:val="left" w:pos="2160"/>
        </w:tabs>
        <w:adjustRightInd w:val="0"/>
        <w:ind w:left="2160" w:hanging="2160"/>
        <w:rPr>
          <w:szCs w:val="24"/>
        </w:rPr>
      </w:pPr>
      <w:r>
        <w:rPr>
          <w:szCs w:val="24"/>
        </w:rPr>
        <w:tab/>
      </w:r>
      <w:r>
        <w:rPr>
          <w:b/>
          <w:szCs w:val="24"/>
        </w:rPr>
        <w:t>Loop:</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ST~867~000000001</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BC711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BC711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7117">
        <w:tc>
          <w:tcPr>
            <w:tcW w:w="1007" w:type="dxa"/>
            <w:tcBorders>
              <w:top w:val="nil"/>
              <w:left w:val="nil"/>
              <w:bottom w:val="nil"/>
              <w:right w:val="nil"/>
            </w:tcBorders>
          </w:tcPr>
          <w:p w:rsidR="00BC7117" w:rsidRDefault="00BC7117" w:rsidP="00BC711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ST01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ID 3/3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Code uniquely identifying a Transaction Set</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867</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4"/>
            <w:tcBorders>
              <w:top w:val="nil"/>
              <w:left w:val="nil"/>
              <w:bottom w:val="nil"/>
              <w:right w:val="nil"/>
            </w:tcBorders>
          </w:tcPr>
          <w:p w:rsidR="00BC7117" w:rsidRDefault="00BC7117">
            <w:pPr>
              <w:adjustRightInd w:val="0"/>
              <w:ind w:right="144"/>
              <w:rPr>
                <w:sz w:val="24"/>
                <w:szCs w:val="24"/>
              </w:rPr>
            </w:pPr>
            <w:r>
              <w:rPr>
                <w:szCs w:val="24"/>
              </w:rPr>
              <w:t>Product Transfer and Resale Report</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ST02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AN 4/9</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BC7117" w:rsidRDefault="00BC7117">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BPT </w:t>
      </w:r>
      <w:r>
        <w:rPr>
          <w:b/>
          <w:szCs w:val="24"/>
        </w:rPr>
        <w:t>Beginning Segment for Product Transfer and Resale</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C7117" w:rsidRDefault="00BC7117">
      <w:pPr>
        <w:tabs>
          <w:tab w:val="right" w:pos="1800"/>
          <w:tab w:val="left" w:pos="2160"/>
        </w:tabs>
        <w:adjustRightInd w:val="0"/>
        <w:ind w:left="2160" w:hanging="2160"/>
        <w:rPr>
          <w:szCs w:val="24"/>
        </w:rPr>
      </w:pPr>
      <w:r>
        <w:rPr>
          <w:szCs w:val="24"/>
        </w:rPr>
        <w:tab/>
      </w:r>
      <w:r>
        <w:rPr>
          <w:b/>
          <w:szCs w:val="24"/>
        </w:rPr>
        <w:t>Loop:</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the Product Transfer and Resale Report Transaction Set and transmit identifying data</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BPT05 or BPT06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BPT02 identifies the transfer/resale number.</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BPT03 identifies the transfer/resale date.</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BPT08 identifies the transfer/resale time.</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BPT09 is used when it is necessary to reference a Previous Report Number.</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BPT~52~200107310001~20000731~C1~~~~~2000107300003</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BC711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BC711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BC711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BPT01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2/2</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identifying purpose of transaction set</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52</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Response to Historical Inquiry</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Response to a request for historical meter reading</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BPT02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1/30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Cs w:val="24"/>
              </w:rPr>
            </w:pPr>
            <w:r>
              <w:rPr>
                <w:szCs w:val="24"/>
              </w:rPr>
              <w:t>A unique transaction identification number assigned by the originator of this transaction.  This number must be unique over time.</w:t>
            </w:r>
          </w:p>
          <w:p w:rsidR="00BC7117" w:rsidRDefault="00BC7117">
            <w:pPr>
              <w:adjustRightInd w:val="0"/>
              <w:ind w:right="144"/>
              <w:rPr>
                <w:szCs w:val="24"/>
              </w:rPr>
            </w:pPr>
          </w:p>
          <w:p w:rsidR="00BC7117" w:rsidRDefault="00BC7117">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BPT03</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DT 8/8</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Date expressed as CCYYMMDD</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The transaction creation date - the date that the data was processed by the sender's application system.</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BPT04</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755</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Report Type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2/2</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indicating the title or contents of a document, report or supporting item</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C1</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Cost Data Summary</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Interval Meters</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DD</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Distributor Inventory Report</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Non-interval metered and unmetered</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DR</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Datalog Report</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Mixed Values - reporting cycle contains periods of both non-interval and interval data.</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BPT09</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1/30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Refers to the BGN06 of the Historical Usage Request (814_03 or 814_26).  This number will be tracked in the BGN06 through the lifecycle of the Registration Process if applicable.</w:t>
            </w:r>
          </w:p>
        </w:tc>
      </w:tr>
    </w:tbl>
    <w:p w:rsidR="00BC7117" w:rsidRDefault="00BC7117">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REF </w:t>
      </w:r>
      <w:r>
        <w:rPr>
          <w:b/>
          <w:szCs w:val="24"/>
        </w:rPr>
        <w:t>Reference Identification (ESI ID)</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060</w:t>
      </w:r>
    </w:p>
    <w:p w:rsidR="00BC7117" w:rsidRDefault="00BC7117">
      <w:pPr>
        <w:tabs>
          <w:tab w:val="right" w:pos="1800"/>
          <w:tab w:val="left" w:pos="2160"/>
        </w:tabs>
        <w:adjustRightInd w:val="0"/>
        <w:ind w:left="2160" w:hanging="2160"/>
        <w:rPr>
          <w:szCs w:val="24"/>
        </w:rPr>
      </w:pPr>
      <w:r>
        <w:rPr>
          <w:szCs w:val="24"/>
        </w:rPr>
        <w:tab/>
      </w:r>
      <w:r>
        <w:rPr>
          <w:b/>
          <w:szCs w:val="24"/>
        </w:rPr>
        <w:t>Loop:</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12</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w:t>
            </w:r>
          </w:p>
          <w:p w:rsidR="00BC7117" w:rsidRDefault="00BC7117">
            <w:pPr>
              <w:adjustRightInd w:val="0"/>
              <w:ind w:right="144"/>
              <w:rPr>
                <w:szCs w:val="24"/>
              </w:rPr>
            </w:pPr>
          </w:p>
          <w:p w:rsidR="00BC7117" w:rsidRDefault="00BC7117">
            <w:pPr>
              <w:adjustRightInd w:val="0"/>
              <w:ind w:right="144"/>
              <w:rPr>
                <w:szCs w:val="24"/>
              </w:rPr>
            </w:pPr>
            <w:r>
              <w:rPr>
                <w:szCs w:val="24"/>
              </w:rPr>
              <w:t>Only one REF~Q5 will be sent per transaction.</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REF~Q5~~10111111234567890ABCDEFGHIJKLMNOPQRS</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BC711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BC711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BC711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REF01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qualifying the Reference Identification</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Q5</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Property Control Number</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Electric Service Identifier</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REF03</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Description</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1/80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A free-form description to clarify the related data elements and their content</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ESI ID</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ESI ID will only contain uppercase letters (A to Z) and digits (0 to 9).  This free-form text can not contain any characters that may be used as element delimiters, sub-element delimiters, segment terminators, or field separators (This includes: asterisk *, pipes |, tabs, linefeeds, carets ^, angle brackets &lt; &gt;, and tildes ~). ESI ID length must be at least 8 characters and no more than 36 characters.</w:t>
            </w:r>
          </w:p>
        </w:tc>
      </w:tr>
    </w:tbl>
    <w:p w:rsidR="00BC7117" w:rsidRDefault="00BC7117">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N1 </w:t>
      </w:r>
      <w:r>
        <w:rPr>
          <w:b/>
          <w:szCs w:val="24"/>
        </w:rPr>
        <w:t>Name (Transmission Distribution Service Provider)</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N1~8S~TDSP COMPANY~1~007909411~~41 (TDSP to ERCOT)</w:t>
            </w:r>
          </w:p>
          <w:p w:rsidR="00BC7117" w:rsidRDefault="00BC7117">
            <w:pPr>
              <w:adjustRightInd w:val="0"/>
              <w:ind w:right="144"/>
              <w:rPr>
                <w:sz w:val="24"/>
                <w:szCs w:val="24"/>
              </w:rPr>
            </w:pPr>
            <w:r>
              <w:rPr>
                <w:szCs w:val="24"/>
              </w:rPr>
              <w:t>N1~8S~TDSP COMPANY~1~007909411 (ERCOT to CR)</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BC711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BC711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BC711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N101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Entity Identifier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identifying an organizational entity, a physical location, property or an individual</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8S</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Consumer Service Provider (CSP)</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Transmission Distribution Service Provider (TDSP)</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N102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Name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1/60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Free-form name</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TDSP Name</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N103</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1/2</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designating the system/method of code structure used for Identification Code (67)</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1</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D-U-N-S Number, Dun &amp; Bradstreet</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9</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D-U-N-S+4, D-U-N-S Number with Four Character Suffix</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N104</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Identification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2/80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identifying a party or other code</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TDSP D-U-N-S Number or D-U-N-S + 4 Number</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Dep</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N106</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Entity Identifier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identifying an organizational entity, a physical location, property or an individual</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Cs w:val="24"/>
              </w:rPr>
            </w:pPr>
            <w:r>
              <w:rPr>
                <w:szCs w:val="24"/>
              </w:rPr>
              <w:t>TDSP to ERCOT: Required</w:t>
            </w:r>
          </w:p>
          <w:p w:rsidR="00BC7117" w:rsidRDefault="00BC7117">
            <w:pPr>
              <w:adjustRightInd w:val="0"/>
              <w:ind w:right="144"/>
              <w:rPr>
                <w:sz w:val="24"/>
                <w:szCs w:val="24"/>
              </w:rPr>
            </w:pPr>
            <w:r>
              <w:rPr>
                <w:szCs w:val="24"/>
              </w:rPr>
              <w:t>ERCOT to CR: Not Used</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41</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Submitter</w:t>
            </w:r>
          </w:p>
        </w:tc>
      </w:tr>
    </w:tbl>
    <w:p w:rsidR="00BC7117" w:rsidRDefault="00BC7117">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N1 </w:t>
      </w:r>
      <w:r>
        <w:rPr>
          <w:b/>
          <w:szCs w:val="24"/>
        </w:rPr>
        <w:t>Name (ERCOT)</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N1~AY~ERCOT~1~183529049~~40 (TDSP to ERCOT)</w:t>
            </w:r>
          </w:p>
          <w:p w:rsidR="00BC7117" w:rsidRDefault="00BC7117">
            <w:pPr>
              <w:adjustRightInd w:val="0"/>
              <w:ind w:right="144"/>
              <w:rPr>
                <w:sz w:val="24"/>
                <w:szCs w:val="24"/>
              </w:rPr>
            </w:pPr>
            <w:r>
              <w:rPr>
                <w:szCs w:val="24"/>
              </w:rPr>
              <w:t>N1~AY~ERCOT~1~183529049~~41 (ERCOT to CR)</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BC711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BC711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BC711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N101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Entity Identifier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identifying an organizational entity, a physical location, property or an individual</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AY</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Clearinghouse</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ERCOT</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N102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Name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1/60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Free-form name</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ERCOT Name</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N103</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1/2</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designating the system/method of code structure used for Identification Code (67)</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1</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D-U-N-S Number, Dun &amp; Bradstreet</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N104</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Identification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2/80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identifying a party or other code</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ERCOT D-U-N-S Number</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N106</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Entity Identifier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identifying an organizational entity, a physical location, property or an individual</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40</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Receiver</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41</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Submitter</w:t>
            </w:r>
          </w:p>
        </w:tc>
      </w:tr>
    </w:tbl>
    <w:p w:rsidR="00BC7117" w:rsidRDefault="00BC7117">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N1 </w:t>
      </w:r>
      <w:r>
        <w:rPr>
          <w:b/>
          <w:szCs w:val="24"/>
        </w:rPr>
        <w:t>Name (Competitive Retailer)</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 if Historical Usage was requested by a CR.  Not used on initial load of data to the settlement agent.</w:t>
            </w:r>
          </w:p>
          <w:p w:rsidR="00BC7117" w:rsidRDefault="00BC7117">
            <w:pPr>
              <w:adjustRightInd w:val="0"/>
              <w:ind w:right="144"/>
              <w:rPr>
                <w:szCs w:val="24"/>
              </w:rPr>
            </w:pPr>
          </w:p>
          <w:p w:rsidR="00BC7117" w:rsidRDefault="00BC7117">
            <w:pPr>
              <w:adjustRightInd w:val="0"/>
              <w:ind w:right="144"/>
              <w:rPr>
                <w:szCs w:val="24"/>
              </w:rPr>
            </w:pPr>
            <w:r>
              <w:rPr>
                <w:szCs w:val="24"/>
              </w:rPr>
              <w:t>N1~SJ~CR~9~007909422CRN1 (TDSP to ERCOT)</w:t>
            </w:r>
          </w:p>
          <w:p w:rsidR="00BC7117" w:rsidRDefault="00BC7117">
            <w:pPr>
              <w:adjustRightInd w:val="0"/>
              <w:ind w:right="144"/>
              <w:rPr>
                <w:sz w:val="24"/>
                <w:szCs w:val="24"/>
              </w:rPr>
            </w:pPr>
            <w:r>
              <w:rPr>
                <w:szCs w:val="24"/>
              </w:rPr>
              <w:t>N1~SJ~CR~9~007909422CRN1~~40 (ERCOT to CR)</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BC711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BC711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BC711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N101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Entity Identifier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identifying an organizational entity, a physical location, property or an individual</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SJ</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Service Provider</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Competitive Retailer (CR)</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N102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Name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1/60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Free-form name</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CR Name</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N103</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1/2</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designating the system/method of code structure used for Identification Code (67)</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1</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D-U-N-S Number, Dun &amp; Bradstreet</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9</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D-U-N-S+4, D-U-N-S Number with Four Character Suffix</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N104</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Identification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2/80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identifying a party or other code</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CR D-U-N-S Number or D-U-N-S + 4 Number</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Dep</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N106</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Entity Identifier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identifying an organizational entity, a physical location, property or an individual</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Cs w:val="24"/>
              </w:rPr>
            </w:pPr>
            <w:r>
              <w:rPr>
                <w:szCs w:val="24"/>
              </w:rPr>
              <w:t>TDSP to ERCOT: Not Used</w:t>
            </w:r>
          </w:p>
          <w:p w:rsidR="00BC7117" w:rsidRDefault="00BC7117">
            <w:pPr>
              <w:adjustRightInd w:val="0"/>
              <w:ind w:right="144"/>
              <w:rPr>
                <w:sz w:val="24"/>
                <w:szCs w:val="24"/>
              </w:rPr>
            </w:pPr>
            <w:r>
              <w:rPr>
                <w:szCs w:val="24"/>
              </w:rPr>
              <w:t>ERCOT to CR: Required</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40</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Receiver</w:t>
            </w:r>
          </w:p>
        </w:tc>
      </w:tr>
    </w:tbl>
    <w:p w:rsidR="00BC7117" w:rsidRDefault="00BC7117">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PTD </w:t>
      </w:r>
      <w:r>
        <w:rPr>
          <w:b/>
          <w:szCs w:val="24"/>
        </w:rPr>
        <w:t>Product Transfer and Resale Detail (Non-Interval Detail)</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Conditional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PL (Non-Interval Detail)</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This Loop is used to convey the usage and demand for metered data, at a detail level by meter by unit of measure per meter cycle reporting period.</w:t>
            </w:r>
          </w:p>
          <w:p w:rsidR="00BC7117" w:rsidRDefault="00BC7117">
            <w:pPr>
              <w:adjustRightInd w:val="0"/>
              <w:ind w:right="144"/>
              <w:rPr>
                <w:szCs w:val="24"/>
              </w:rPr>
            </w:pPr>
          </w:p>
          <w:p w:rsidR="00BC7117" w:rsidRDefault="00BC7117">
            <w:pPr>
              <w:adjustRightInd w:val="0"/>
              <w:ind w:right="144"/>
              <w:rPr>
                <w:szCs w:val="24"/>
              </w:rPr>
            </w:pPr>
            <w:r>
              <w:rPr>
                <w:szCs w:val="24"/>
              </w:rPr>
              <w:t>There will be one PTD~PL Loop for each meter for each unit of measure.  There will be a separate PTD~PL Loops to reflect summed adjusted consumption.</w:t>
            </w:r>
          </w:p>
          <w:p w:rsidR="00BC7117" w:rsidRDefault="00BC7117">
            <w:pPr>
              <w:adjustRightInd w:val="0"/>
              <w:ind w:right="144"/>
              <w:rPr>
                <w:szCs w:val="24"/>
              </w:rPr>
            </w:pPr>
          </w:p>
          <w:p w:rsidR="00BC7117" w:rsidRDefault="00BC7117">
            <w:pPr>
              <w:adjustRightInd w:val="0"/>
              <w:ind w:right="144"/>
              <w:rPr>
                <w:szCs w:val="24"/>
              </w:rPr>
            </w:pPr>
            <w:r>
              <w:rPr>
                <w:szCs w:val="24"/>
              </w:rPr>
              <w:t>For Additive/Subtractive Metering Only:</w:t>
            </w:r>
          </w:p>
          <w:p w:rsidR="00BC7117" w:rsidRDefault="00BC7117">
            <w:pPr>
              <w:adjustRightInd w:val="0"/>
              <w:ind w:right="144"/>
              <w:rPr>
                <w:szCs w:val="24"/>
              </w:rPr>
            </w:pPr>
            <w:r>
              <w:rPr>
                <w:szCs w:val="24"/>
              </w:rPr>
              <w:t>This loop is also used to for Additive/Subtractive Metering when the Master Meter is on one ESI ID and the additive and/or subtractive meters are on ESI IDs that are different than the master Meter.   All additive usage is summed.  All subtractive usage is summed.  It is possible to receive two additive/subtractive loops - one with summed additive usage and one with summed subtractive usage.  When reporting usage for the additive/Master and/or subtractive/Master usage, the meter number is not provided in the PTD04 and PTD05.  The type of Master/Subtractive and/or Master/ Additive usage must be provided in the PTD06 by using code "AI" or code "AO".</w:t>
            </w:r>
          </w:p>
          <w:p w:rsidR="00BC7117" w:rsidRDefault="00BC7117">
            <w:pPr>
              <w:adjustRightInd w:val="0"/>
              <w:ind w:right="144"/>
              <w:rPr>
                <w:szCs w:val="24"/>
              </w:rPr>
            </w:pPr>
          </w:p>
          <w:p w:rsidR="00BC7117" w:rsidRDefault="00BC7117">
            <w:pPr>
              <w:adjustRightInd w:val="0"/>
              <w:ind w:right="144"/>
              <w:rPr>
                <w:szCs w:val="24"/>
              </w:rPr>
            </w:pPr>
            <w:r>
              <w:rPr>
                <w:szCs w:val="24"/>
              </w:rPr>
              <w:t>For Missing or Abundance of Consumption  - Non Interval:</w:t>
            </w:r>
          </w:p>
          <w:p w:rsidR="00BC7117" w:rsidRDefault="00BC7117">
            <w:pPr>
              <w:adjustRightInd w:val="0"/>
              <w:ind w:right="144"/>
              <w:rPr>
                <w:szCs w:val="24"/>
              </w:rPr>
            </w:pPr>
            <w:r>
              <w:rPr>
                <w:szCs w:val="24"/>
              </w:rPr>
              <w:t>This loop is also used to report missing or abundance of consumption when the consumption (added or subtracted) provided has not been registered by the meter, for example: tampering, fast, slow and/or flat/bypass.  The conditions exist only for non-interval meters on the same ESI ID.  The meter number must be provided in the PTD04 and PTD05.  The type of missing or abundance consumption must be provided in the PTD06.</w:t>
            </w:r>
          </w:p>
          <w:p w:rsidR="00BC7117" w:rsidRDefault="00BC7117">
            <w:pPr>
              <w:adjustRightInd w:val="0"/>
              <w:ind w:right="144"/>
              <w:rPr>
                <w:szCs w:val="24"/>
              </w:rPr>
            </w:pPr>
          </w:p>
          <w:p w:rsidR="00BC7117" w:rsidRDefault="00BC7117">
            <w:pPr>
              <w:adjustRightInd w:val="0"/>
              <w:ind w:right="144"/>
              <w:rPr>
                <w:szCs w:val="24"/>
              </w:rPr>
            </w:pPr>
            <w:r>
              <w:rPr>
                <w:szCs w:val="24"/>
              </w:rPr>
              <w:t xml:space="preserve">Historical Usage is provided for the most recent 12 months of usage for the premise - not the most recent 12 months of usage for the customer. </w:t>
            </w:r>
          </w:p>
          <w:p w:rsidR="00BC7117" w:rsidRDefault="00BC7117">
            <w:pPr>
              <w:adjustRightInd w:val="0"/>
              <w:ind w:right="144"/>
              <w:rPr>
                <w:szCs w:val="24"/>
              </w:rPr>
            </w:pPr>
          </w:p>
          <w:p w:rsidR="00BC7117" w:rsidRDefault="00BC7117">
            <w:pPr>
              <w:adjustRightInd w:val="0"/>
              <w:ind w:right="144"/>
              <w:rPr>
                <w:szCs w:val="24"/>
              </w:rPr>
            </w:pPr>
            <w:r>
              <w:rPr>
                <w:szCs w:val="24"/>
              </w:rPr>
              <w:t>The PTD Loop is repeated once for each month of usage provided according to the meter cycle reporting period.  For instance, when reporting 12 months of usage (March-February) for un-metered usage, the PTD*BD is repeated twelve times, one PTD*BD for March, one PTD*BD for April, one PTD*BD for May, etc. for each device type.   When reporting 12 months of usage (March-February) for non-interval usage, the PTD*PL is repeated twelve times, one PTD*PL for March, one PTD*PL for April, one PTD*PL for May, etc. for each meter.  When reporting 12 months of usage (March-February) for interval usage, the PTD*BO and the PTD PM are repeated twelve times each, one PTD*BO and one PTD*PM for March, one PTD*BO and one PTD*PM for April, one PTD*BO and one PTD*PM for May, etc. for each meter.</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PTD~PL~~~MG~1234568MG</w:t>
            </w:r>
          </w:p>
          <w:p w:rsidR="00BC7117" w:rsidRDefault="00BC7117">
            <w:pPr>
              <w:adjustRightInd w:val="0"/>
              <w:ind w:right="144"/>
              <w:rPr>
                <w:szCs w:val="24"/>
              </w:rPr>
            </w:pPr>
            <w:r>
              <w:rPr>
                <w:szCs w:val="24"/>
              </w:rPr>
              <w:t>PTD~PL~~~~~AO (used to report subtractive metering off a master meter)</w:t>
            </w:r>
          </w:p>
          <w:p w:rsidR="00BC7117" w:rsidRDefault="00BC7117">
            <w:pPr>
              <w:adjustRightInd w:val="0"/>
              <w:ind w:right="144"/>
              <w:rPr>
                <w:sz w:val="24"/>
                <w:szCs w:val="24"/>
              </w:rPr>
            </w:pPr>
            <w:r>
              <w:rPr>
                <w:szCs w:val="24"/>
              </w:rPr>
              <w:t>PTD~PL~~~MG~1234568MG~MD (used to report tampering)</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BC7117">
      <w:pPr>
        <w:tabs>
          <w:tab w:val="center" w:pos="1440"/>
          <w:tab w:val="center" w:pos="2448"/>
          <w:tab w:val="left" w:pos="2988"/>
          <w:tab w:val="left" w:pos="7776"/>
          <w:tab w:val="left" w:pos="9432"/>
          <w:tab w:val="left" w:pos="10080"/>
        </w:tabs>
        <w:adjustRightInd w:val="0"/>
        <w:rPr>
          <w:b/>
          <w:szCs w:val="24"/>
        </w:rPr>
      </w:pPr>
      <w:r>
        <w:rPr>
          <w:b/>
          <w:szCs w:val="24"/>
        </w:rPr>
        <w:lastRenderedPageBreak/>
        <w:tab/>
        <w:t>Ref.</w:t>
      </w:r>
      <w:r>
        <w:rPr>
          <w:b/>
          <w:szCs w:val="24"/>
        </w:rPr>
        <w:tab/>
        <w:t>Data</w:t>
      </w:r>
      <w:r>
        <w:rPr>
          <w:b/>
          <w:szCs w:val="24"/>
        </w:rPr>
        <w:tab/>
      </w:r>
    </w:p>
    <w:p w:rsidR="00BC7117" w:rsidRDefault="00BC7117" w:rsidP="00BC711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BC711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PTD01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Product Transfer Type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2/2</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identifying the type of product transfer</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PL</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Property Level Movement/Sale</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Non-Interval Detail</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Dep</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PTD04</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qualifying the Reference Identification</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MG</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Meter Number</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Not used if the PTD06= "AO" or "AI"</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Dep</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PTD05</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1/30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Cs w:val="24"/>
              </w:rPr>
            </w:pPr>
            <w:r>
              <w:rPr>
                <w:szCs w:val="24"/>
              </w:rPr>
              <w:t>Meter Number</w:t>
            </w:r>
          </w:p>
          <w:p w:rsidR="00BC7117" w:rsidRDefault="00BC7117">
            <w:pPr>
              <w:adjustRightInd w:val="0"/>
              <w:ind w:right="144"/>
              <w:rPr>
                <w:szCs w:val="24"/>
              </w:rPr>
            </w:pPr>
          </w:p>
          <w:p w:rsidR="00BC7117" w:rsidRDefault="00BC7117">
            <w:pPr>
              <w:adjustRightInd w:val="0"/>
              <w:ind w:right="144"/>
              <w:rPr>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p w:rsidR="00BC7117" w:rsidRDefault="00BC7117">
            <w:pPr>
              <w:adjustRightInd w:val="0"/>
              <w:ind w:right="144"/>
              <w:rPr>
                <w:szCs w:val="24"/>
              </w:rPr>
            </w:pPr>
          </w:p>
          <w:p w:rsidR="00BC7117" w:rsidRDefault="00BC7117">
            <w:pPr>
              <w:adjustRightInd w:val="0"/>
              <w:ind w:right="144"/>
              <w:rPr>
                <w:szCs w:val="24"/>
              </w:rPr>
            </w:pPr>
            <w:r>
              <w:rPr>
                <w:szCs w:val="24"/>
              </w:rPr>
              <w:t>Not used if the PTD06= "AO" or "AI"</w:t>
            </w:r>
          </w:p>
          <w:p w:rsidR="00BC7117" w:rsidRDefault="00BC7117">
            <w:pPr>
              <w:adjustRightInd w:val="0"/>
              <w:ind w:right="144"/>
              <w:rPr>
                <w:szCs w:val="24"/>
              </w:rPr>
            </w:pPr>
          </w:p>
          <w:p w:rsidR="00BC7117" w:rsidRDefault="00BC7117">
            <w:pPr>
              <w:adjustRightInd w:val="0"/>
              <w:ind w:right="144"/>
              <w:rPr>
                <w:szCs w:val="24"/>
              </w:rPr>
            </w:pPr>
            <w:r>
              <w:rPr>
                <w:szCs w:val="24"/>
              </w:rPr>
              <w:t xml:space="preserve">When using codes "AI" and "AO", the Meter Number is not provided in the in the PTD04/PTD05.  </w:t>
            </w:r>
          </w:p>
          <w:p w:rsidR="00BC7117" w:rsidRDefault="00BC7117">
            <w:pPr>
              <w:adjustRightInd w:val="0"/>
              <w:ind w:right="144"/>
              <w:rPr>
                <w:szCs w:val="24"/>
              </w:rPr>
            </w:pPr>
          </w:p>
          <w:p w:rsidR="00BC7117" w:rsidRDefault="00BC7117">
            <w:pPr>
              <w:adjustRightInd w:val="0"/>
              <w:ind w:right="144"/>
              <w:rPr>
                <w:sz w:val="24"/>
                <w:szCs w:val="24"/>
              </w:rPr>
            </w:pPr>
            <w:r>
              <w:rPr>
                <w:szCs w:val="24"/>
              </w:rPr>
              <w:t>When using codes "CD", "DC", "DM", and "MD", the Meter Number must be provided in the PTD04/PTD05.</w:t>
            </w:r>
          </w:p>
        </w:tc>
      </w:tr>
      <w:tr w:rsidR="00BC7117">
        <w:tc>
          <w:tcPr>
            <w:tcW w:w="1007" w:type="dxa"/>
            <w:tcBorders>
              <w:top w:val="nil"/>
              <w:left w:val="nil"/>
              <w:bottom w:val="nil"/>
              <w:right w:val="nil"/>
            </w:tcBorders>
          </w:tcPr>
          <w:p w:rsidR="00BC7117" w:rsidRDefault="00BC7117">
            <w:pPr>
              <w:adjustRightInd w:val="0"/>
              <w:ind w:right="144"/>
              <w:rPr>
                <w:sz w:val="24"/>
                <w:szCs w:val="24"/>
              </w:rPr>
            </w:pP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PTD06</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486</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Product Transfer Movement Type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2/2</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To indicate the type of product transfer movement</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 xml:space="preserve">To indicate the type of product transfer movement. This field is only used when reporting the type of Master/Additive usage, Master/Subtractive usage or missing or abundance of consumption adjustment.  </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AI</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Adjustment In</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Cs w:val="24"/>
              </w:rPr>
            </w:pPr>
            <w:r>
              <w:rPr>
                <w:szCs w:val="24"/>
              </w:rPr>
              <w:t>Additive Metering</w:t>
            </w:r>
          </w:p>
          <w:p w:rsidR="00BC7117" w:rsidRDefault="00BC7117">
            <w:pPr>
              <w:adjustRightInd w:val="0"/>
              <w:ind w:right="144"/>
              <w:rPr>
                <w:szCs w:val="24"/>
              </w:rPr>
            </w:pPr>
          </w:p>
          <w:p w:rsidR="00BC7117" w:rsidRDefault="00BC7117">
            <w:pPr>
              <w:adjustRightInd w:val="0"/>
              <w:ind w:right="144"/>
              <w:rPr>
                <w:sz w:val="24"/>
                <w:szCs w:val="24"/>
              </w:rPr>
            </w:pPr>
            <w:r>
              <w:rPr>
                <w:szCs w:val="24"/>
              </w:rPr>
              <w:t>Additive Usage for Additive meters off the master meter where a different ESI ID has been assigned to the master and/or all applicable subtractive or additive meters.  The receiver must add this consumption to the ESI ID.  When the PTD06 equals "AI", the REF~JH equals "A".</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AO</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Adjustment Out</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Cs w:val="24"/>
              </w:rPr>
            </w:pPr>
            <w:r>
              <w:rPr>
                <w:szCs w:val="24"/>
              </w:rPr>
              <w:t>Subtractive Metering</w:t>
            </w:r>
          </w:p>
          <w:p w:rsidR="00BC7117" w:rsidRDefault="00BC7117">
            <w:pPr>
              <w:adjustRightInd w:val="0"/>
              <w:ind w:right="144"/>
              <w:rPr>
                <w:szCs w:val="24"/>
              </w:rPr>
            </w:pPr>
          </w:p>
          <w:p w:rsidR="00BC7117" w:rsidRDefault="00BC7117">
            <w:pPr>
              <w:adjustRightInd w:val="0"/>
              <w:ind w:right="144"/>
              <w:rPr>
                <w:sz w:val="24"/>
                <w:szCs w:val="24"/>
              </w:rPr>
            </w:pPr>
            <w:r>
              <w:rPr>
                <w:szCs w:val="24"/>
              </w:rPr>
              <w:t>Subtractive Usage for Subtract meters off the master meter where a different ESI ID has been assigned to the master and/or all applicable subtractive or additive meters.  .  The receiver must subtract this consumption from the ESI ID.  When the PTD06 equals "AO", the REF~JH equals "S".</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CD</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Customer to Distributor</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Cs w:val="24"/>
              </w:rPr>
            </w:pPr>
            <w:r>
              <w:rPr>
                <w:szCs w:val="24"/>
              </w:rPr>
              <w:t>Added Flat /Bypass- Missing or Abundance of Consumption</w:t>
            </w:r>
          </w:p>
          <w:p w:rsidR="00BC7117" w:rsidRDefault="00BC7117">
            <w:pPr>
              <w:adjustRightInd w:val="0"/>
              <w:ind w:right="144"/>
              <w:rPr>
                <w:szCs w:val="24"/>
              </w:rPr>
            </w:pPr>
          </w:p>
          <w:p w:rsidR="00BC7117" w:rsidRDefault="00BC7117">
            <w:pPr>
              <w:adjustRightInd w:val="0"/>
              <w:ind w:right="144"/>
              <w:rPr>
                <w:sz w:val="24"/>
                <w:szCs w:val="24"/>
              </w:rPr>
            </w:pPr>
            <w:r>
              <w:rPr>
                <w:szCs w:val="24"/>
              </w:rPr>
              <w:t xml:space="preserve">For adjusting consumption when the added consumption provided has not been registered by the meter.   The </w:t>
            </w:r>
            <w:r>
              <w:rPr>
                <w:szCs w:val="24"/>
              </w:rPr>
              <w:lastRenderedPageBreak/>
              <w:t>condition exists only for non-interval meters on the same ESI ID.  The receiver must add this consumption to the meter number provided in the PTD05.  When the PTD06 equals "CD", the REF~JH equals "A".</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DC</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Distributor to Customer</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Cs w:val="24"/>
              </w:rPr>
            </w:pPr>
            <w:r>
              <w:rPr>
                <w:szCs w:val="24"/>
              </w:rPr>
              <w:t>Added Slow- Missing or Abundance of Consumption</w:t>
            </w:r>
          </w:p>
          <w:p w:rsidR="00BC7117" w:rsidRDefault="00BC7117">
            <w:pPr>
              <w:adjustRightInd w:val="0"/>
              <w:ind w:right="144"/>
              <w:rPr>
                <w:szCs w:val="24"/>
              </w:rPr>
            </w:pPr>
          </w:p>
          <w:p w:rsidR="00BC7117" w:rsidRDefault="00BC7117">
            <w:pPr>
              <w:adjustRightInd w:val="0"/>
              <w:ind w:right="144"/>
              <w:rPr>
                <w:sz w:val="24"/>
                <w:szCs w:val="24"/>
              </w:rPr>
            </w:pPr>
            <w:r>
              <w:rPr>
                <w:szCs w:val="24"/>
              </w:rPr>
              <w:t>For adjusting consumption when the added consumption provided has not been registered by the meter.  The conditions exists only for non-interval meters on the same ESI ID.  The receiver must add this consumption to the meter number provided in the PTD05.  When the PTD06 equals "DC", the REF~JH equals "A".</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DM</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Distributor to Manufacturer</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Cs w:val="24"/>
              </w:rPr>
            </w:pPr>
            <w:r>
              <w:rPr>
                <w:szCs w:val="24"/>
              </w:rPr>
              <w:t>Subtracted Fast- Missing or Abundance of Consumption</w:t>
            </w:r>
          </w:p>
          <w:p w:rsidR="00BC7117" w:rsidRDefault="00BC7117">
            <w:pPr>
              <w:adjustRightInd w:val="0"/>
              <w:ind w:right="144"/>
              <w:rPr>
                <w:szCs w:val="24"/>
              </w:rPr>
            </w:pPr>
          </w:p>
          <w:p w:rsidR="00BC7117" w:rsidRDefault="00BC7117">
            <w:pPr>
              <w:adjustRightInd w:val="0"/>
              <w:ind w:right="144"/>
              <w:rPr>
                <w:sz w:val="24"/>
                <w:szCs w:val="24"/>
              </w:rPr>
            </w:pPr>
            <w:r>
              <w:rPr>
                <w:szCs w:val="24"/>
              </w:rPr>
              <w:t>For adjusting consumption when the subtracted consumption provided has not been registered by the meter.  The condition exists only for non-interval meters on the same ESI ID.  The receiver must add this consumption to the meter number provided in the PTD05.  When the PTD06 equals "DM", the REF~JH equals "S".</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MD</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Manufacturer to Distributor</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Cs w:val="24"/>
              </w:rPr>
            </w:pPr>
            <w:r>
              <w:rPr>
                <w:szCs w:val="24"/>
              </w:rPr>
              <w:t>Added Tampering- Missing or Abundance of Consumption</w:t>
            </w:r>
          </w:p>
          <w:p w:rsidR="00BC7117" w:rsidRDefault="00BC7117">
            <w:pPr>
              <w:adjustRightInd w:val="0"/>
              <w:ind w:right="144"/>
              <w:rPr>
                <w:szCs w:val="24"/>
              </w:rPr>
            </w:pPr>
          </w:p>
          <w:p w:rsidR="00BC7117" w:rsidRDefault="00BC7117">
            <w:pPr>
              <w:adjustRightInd w:val="0"/>
              <w:ind w:right="144"/>
              <w:rPr>
                <w:sz w:val="24"/>
                <w:szCs w:val="24"/>
              </w:rPr>
            </w:pPr>
            <w:r>
              <w:rPr>
                <w:szCs w:val="24"/>
              </w:rPr>
              <w:t>For adjusting consumption when the added consumption provided has not been registered by the meter.  The condition exists only for non-interval meters on the same ESI ID.  The receiver must add this consumption to the meter number provided in the PTD05.  When the PTD06 equals "MD", the REF~JH equals "A".</w:t>
            </w:r>
          </w:p>
        </w:tc>
      </w:tr>
    </w:tbl>
    <w:p w:rsidR="00BC7117" w:rsidRDefault="00BC7117">
      <w:pPr>
        <w:tabs>
          <w:tab w:val="right" w:pos="1800"/>
          <w:tab w:val="left" w:pos="2160"/>
        </w:tabs>
        <w:adjustRightInd w:val="0"/>
        <w:ind w:left="2160" w:hanging="2160"/>
        <w:rPr>
          <w:b/>
          <w:szCs w:val="24"/>
        </w:rPr>
      </w:pPr>
      <w:r>
        <w:rPr>
          <w:szCs w:val="24"/>
        </w:rPr>
        <w:br w:type="page"/>
      </w:r>
      <w:bookmarkStart w:id="8" w:name="book8"/>
      <w:bookmarkEnd w:id="8"/>
      <w:r>
        <w:rPr>
          <w:b/>
          <w:szCs w:val="24"/>
        </w:rPr>
        <w:lastRenderedPageBreak/>
        <w:tab/>
        <w:t>Segment:</w:t>
      </w:r>
      <w:r>
        <w:rPr>
          <w:b/>
          <w:szCs w:val="24"/>
        </w:rPr>
        <w:tab/>
      </w:r>
      <w:r>
        <w:rPr>
          <w:b/>
          <w:sz w:val="40"/>
          <w:szCs w:val="24"/>
        </w:rPr>
        <w:t xml:space="preserve">DTM </w:t>
      </w:r>
      <w:r>
        <w:rPr>
          <w:b/>
          <w:szCs w:val="24"/>
        </w:rPr>
        <w:t>Date/Time Reference (Service Period Start)</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PL (Non-Interval Detail)</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 unless an Exchange Date (DTM~514) is substituted for this code.</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DTM~150~20010101</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E24D5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E24D5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7117">
        <w:tc>
          <w:tcPr>
            <w:tcW w:w="1007" w:type="dxa"/>
            <w:tcBorders>
              <w:top w:val="nil"/>
              <w:left w:val="nil"/>
              <w:bottom w:val="nil"/>
              <w:right w:val="nil"/>
            </w:tcBorders>
          </w:tcPr>
          <w:p w:rsidR="00BC7117" w:rsidRDefault="00BC7117" w:rsidP="00E24D5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ID 3/3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Code specifying type of date or time, or both date and time</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150</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4"/>
            <w:tcBorders>
              <w:top w:val="nil"/>
              <w:left w:val="nil"/>
              <w:bottom w:val="nil"/>
              <w:right w:val="nil"/>
            </w:tcBorders>
          </w:tcPr>
          <w:p w:rsidR="00BC7117" w:rsidRDefault="00BC7117">
            <w:pPr>
              <w:adjustRightInd w:val="0"/>
              <w:ind w:right="144"/>
              <w:rPr>
                <w:sz w:val="24"/>
                <w:szCs w:val="24"/>
              </w:rPr>
            </w:pPr>
            <w:r>
              <w:rPr>
                <w:szCs w:val="24"/>
              </w:rPr>
              <w:t>Service Period Start</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DT 8/8</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Date expressed as CCYYMMDD</w:t>
            </w:r>
          </w:p>
        </w:tc>
      </w:tr>
    </w:tbl>
    <w:p w:rsidR="00BC7117" w:rsidRDefault="00BC7117">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DTM </w:t>
      </w:r>
      <w:r>
        <w:rPr>
          <w:b/>
          <w:szCs w:val="24"/>
        </w:rPr>
        <w:t>Date/Time Reference (Service Period End)</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PL (Non-Interval Detail)</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 unless an Exchange Date (DTM~514) is substituted for this code.</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DTM~151~20010131</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E24D5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E24D5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7117">
        <w:tc>
          <w:tcPr>
            <w:tcW w:w="1007" w:type="dxa"/>
            <w:tcBorders>
              <w:top w:val="nil"/>
              <w:left w:val="nil"/>
              <w:bottom w:val="nil"/>
              <w:right w:val="nil"/>
            </w:tcBorders>
          </w:tcPr>
          <w:p w:rsidR="00BC7117" w:rsidRDefault="00BC7117" w:rsidP="00E24D5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ID 3/3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Code specifying type of date or time, or both date and time</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151</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4"/>
            <w:tcBorders>
              <w:top w:val="nil"/>
              <w:left w:val="nil"/>
              <w:bottom w:val="nil"/>
              <w:right w:val="nil"/>
            </w:tcBorders>
          </w:tcPr>
          <w:p w:rsidR="00BC7117" w:rsidRDefault="00BC7117">
            <w:pPr>
              <w:adjustRightInd w:val="0"/>
              <w:ind w:right="144"/>
              <w:rPr>
                <w:sz w:val="24"/>
                <w:szCs w:val="24"/>
              </w:rPr>
            </w:pPr>
            <w:r>
              <w:rPr>
                <w:szCs w:val="24"/>
              </w:rPr>
              <w:t>Service Period End</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DT 8/8</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Date expressed as CCYYMMDD</w:t>
            </w:r>
          </w:p>
        </w:tc>
      </w:tr>
    </w:tbl>
    <w:p w:rsidR="00BC7117" w:rsidRDefault="00BC7117">
      <w:pPr>
        <w:tabs>
          <w:tab w:val="right" w:pos="1800"/>
          <w:tab w:val="left" w:pos="2160"/>
        </w:tabs>
        <w:adjustRightInd w:val="0"/>
        <w:ind w:left="2160" w:hanging="2160"/>
        <w:rPr>
          <w:b/>
          <w:szCs w:val="24"/>
        </w:rPr>
      </w:pPr>
      <w:r>
        <w:rPr>
          <w:szCs w:val="24"/>
        </w:rPr>
        <w:br w:type="page"/>
      </w:r>
      <w:bookmarkStart w:id="10" w:name="book10"/>
      <w:bookmarkEnd w:id="10"/>
      <w:r>
        <w:rPr>
          <w:b/>
          <w:szCs w:val="24"/>
        </w:rPr>
        <w:lastRenderedPageBreak/>
        <w:tab/>
        <w:t>Segment:</w:t>
      </w:r>
      <w:r>
        <w:rPr>
          <w:b/>
          <w:szCs w:val="24"/>
        </w:rPr>
        <w:tab/>
      </w:r>
      <w:r>
        <w:rPr>
          <w:b/>
          <w:sz w:val="40"/>
          <w:szCs w:val="24"/>
        </w:rPr>
        <w:t xml:space="preserve">DTM </w:t>
      </w:r>
      <w:r>
        <w:rPr>
          <w:b/>
          <w:szCs w:val="24"/>
        </w:rPr>
        <w:t>Date/Time Reference (Exchange Date)</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PL (Non-Interval Detail)</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 when a meter is exchanged and the meter agent does not change.</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Date Range in the first PTD is shown as:</w:t>
            </w:r>
          </w:p>
          <w:p w:rsidR="00BC7117" w:rsidRDefault="00BC7117">
            <w:pPr>
              <w:adjustRightInd w:val="0"/>
              <w:ind w:right="144"/>
              <w:rPr>
                <w:szCs w:val="24"/>
              </w:rPr>
            </w:pPr>
            <w:r>
              <w:rPr>
                <w:szCs w:val="24"/>
              </w:rPr>
              <w:t xml:space="preserve">   DTM~150~20010101</w:t>
            </w:r>
          </w:p>
          <w:p w:rsidR="00BC7117" w:rsidRDefault="00BC7117">
            <w:pPr>
              <w:adjustRightInd w:val="0"/>
              <w:ind w:right="144"/>
              <w:rPr>
                <w:szCs w:val="24"/>
              </w:rPr>
            </w:pPr>
            <w:r>
              <w:rPr>
                <w:szCs w:val="24"/>
              </w:rPr>
              <w:t xml:space="preserve">   DTM~514~20010114</w:t>
            </w:r>
          </w:p>
          <w:p w:rsidR="00BC7117" w:rsidRDefault="00BC7117">
            <w:pPr>
              <w:adjustRightInd w:val="0"/>
              <w:ind w:right="144"/>
              <w:rPr>
                <w:szCs w:val="24"/>
              </w:rPr>
            </w:pPr>
          </w:p>
          <w:p w:rsidR="00BC7117" w:rsidRDefault="00BC7117">
            <w:pPr>
              <w:adjustRightInd w:val="0"/>
              <w:ind w:right="144"/>
              <w:rPr>
                <w:szCs w:val="24"/>
              </w:rPr>
            </w:pPr>
            <w:r>
              <w:rPr>
                <w:szCs w:val="24"/>
              </w:rPr>
              <w:t>Date Range in the second PTD is shown as:</w:t>
            </w:r>
          </w:p>
          <w:p w:rsidR="00BC7117" w:rsidRDefault="00BC7117">
            <w:pPr>
              <w:adjustRightInd w:val="0"/>
              <w:ind w:right="144"/>
              <w:rPr>
                <w:szCs w:val="24"/>
              </w:rPr>
            </w:pPr>
            <w:r>
              <w:rPr>
                <w:szCs w:val="24"/>
              </w:rPr>
              <w:t xml:space="preserve">   DTM~514~20010114</w:t>
            </w:r>
          </w:p>
          <w:p w:rsidR="00BC7117" w:rsidRDefault="00BC7117">
            <w:pPr>
              <w:adjustRightInd w:val="0"/>
              <w:ind w:right="144"/>
              <w:rPr>
                <w:sz w:val="24"/>
                <w:szCs w:val="24"/>
              </w:rPr>
            </w:pPr>
            <w:r>
              <w:rPr>
                <w:szCs w:val="24"/>
              </w:rPr>
              <w:t xml:space="preserve">   DTM~151~20010128</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E24D5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E24D5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E24D5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3/3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specifying type of date or time, or both date and time</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514</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Transferred</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Exchange Date</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DT 8/8</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Date expressed as CCYYMMDD</w:t>
            </w:r>
          </w:p>
        </w:tc>
      </w:tr>
    </w:tbl>
    <w:p w:rsidR="00BC7117" w:rsidRDefault="00BC7117">
      <w:pPr>
        <w:tabs>
          <w:tab w:val="right" w:pos="1800"/>
          <w:tab w:val="left" w:pos="2160"/>
        </w:tabs>
        <w:adjustRightInd w:val="0"/>
        <w:ind w:left="2160" w:hanging="2160"/>
        <w:rPr>
          <w:b/>
          <w:szCs w:val="24"/>
        </w:rPr>
      </w:pPr>
      <w:r>
        <w:rPr>
          <w:szCs w:val="24"/>
        </w:rPr>
        <w:br w:type="page"/>
      </w:r>
      <w:bookmarkStart w:id="11" w:name="book11"/>
      <w:bookmarkEnd w:id="11"/>
      <w:r>
        <w:rPr>
          <w:b/>
          <w:szCs w:val="24"/>
        </w:rPr>
        <w:lastRenderedPageBreak/>
        <w:tab/>
        <w:t>Segment:</w:t>
      </w:r>
      <w:r>
        <w:rPr>
          <w:b/>
          <w:szCs w:val="24"/>
        </w:rPr>
        <w:tab/>
      </w:r>
      <w:r>
        <w:rPr>
          <w:b/>
          <w:sz w:val="40"/>
          <w:szCs w:val="24"/>
        </w:rPr>
        <w:t xml:space="preserve">REF </w:t>
      </w:r>
      <w:r>
        <w:rPr>
          <w:b/>
          <w:szCs w:val="24"/>
        </w:rPr>
        <w:t>Reference Identification (Meter Role)</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20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PL (Non-Interval Detail)</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w:t>
            </w:r>
          </w:p>
          <w:p w:rsidR="00BC7117" w:rsidRDefault="00BC7117">
            <w:pPr>
              <w:adjustRightInd w:val="0"/>
              <w:ind w:right="144"/>
              <w:rPr>
                <w:szCs w:val="24"/>
              </w:rPr>
            </w:pPr>
          </w:p>
          <w:p w:rsidR="00BC7117" w:rsidRDefault="00BC7117">
            <w:pPr>
              <w:adjustRightInd w:val="0"/>
              <w:ind w:right="144"/>
              <w:rPr>
                <w:szCs w:val="24"/>
              </w:rPr>
            </w:pPr>
            <w:r>
              <w:rPr>
                <w:szCs w:val="24"/>
              </w:rPr>
              <w:t>REF~JH~I shall only be used for Generation values.</w:t>
            </w:r>
          </w:p>
          <w:p w:rsidR="00BC7117" w:rsidRDefault="00BC7117">
            <w:pPr>
              <w:adjustRightInd w:val="0"/>
              <w:ind w:right="144"/>
              <w:rPr>
                <w:szCs w:val="24"/>
              </w:rPr>
            </w:pPr>
            <w:r>
              <w:rPr>
                <w:szCs w:val="24"/>
              </w:rPr>
              <w:t>If there are multiple REF~JH~I loops in the transaction, ERCOT will only read and settle using the first REF~JH~I encountered in the transaction.</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REF~JH~A</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E24D5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E24D5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E24D5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REF01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qualifying the Reference Identification</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JH</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Tag</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Meter Role</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REF02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1/30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A</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 xml:space="preserve">Additive </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 xml:space="preserve">This consumption must be added to the summarized total </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I</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Ignore</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This shall only be used for Generation values.</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S</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 xml:space="preserve">Subtractive </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This consumption must be subtracted from the summarized total</w:t>
            </w:r>
          </w:p>
        </w:tc>
      </w:tr>
    </w:tbl>
    <w:p w:rsidR="00BC7117" w:rsidRDefault="00BC7117">
      <w:pPr>
        <w:tabs>
          <w:tab w:val="right" w:pos="1800"/>
          <w:tab w:val="left" w:pos="2160"/>
        </w:tabs>
        <w:adjustRightInd w:val="0"/>
        <w:ind w:left="2160" w:hanging="2160"/>
        <w:rPr>
          <w:b/>
          <w:szCs w:val="24"/>
        </w:rPr>
      </w:pPr>
      <w:r>
        <w:rPr>
          <w:szCs w:val="24"/>
        </w:rPr>
        <w:br w:type="page"/>
      </w:r>
      <w:bookmarkStart w:id="12" w:name="book12"/>
      <w:bookmarkEnd w:id="12"/>
      <w:r>
        <w:rPr>
          <w:b/>
          <w:szCs w:val="24"/>
        </w:rPr>
        <w:lastRenderedPageBreak/>
        <w:tab/>
        <w:t>Segment:</w:t>
      </w:r>
      <w:r>
        <w:rPr>
          <w:b/>
          <w:szCs w:val="24"/>
        </w:rPr>
        <w:tab/>
      </w:r>
      <w:r>
        <w:rPr>
          <w:b/>
          <w:sz w:val="40"/>
          <w:szCs w:val="24"/>
        </w:rPr>
        <w:t xml:space="preserve">REF </w:t>
      </w:r>
      <w:r>
        <w:rPr>
          <w:b/>
          <w:szCs w:val="24"/>
        </w:rPr>
        <w:t>Reference Identification (Meter Type)</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20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PL (Non-Interval Detail)</w:t>
            </w:r>
          </w:p>
          <w:p w:rsidR="00BC7117" w:rsidRDefault="00BC7117">
            <w:pPr>
              <w:adjustRightInd w:val="0"/>
              <w:ind w:right="144"/>
              <w:rPr>
                <w:szCs w:val="24"/>
              </w:rPr>
            </w:pPr>
          </w:p>
          <w:p w:rsidR="00BC7117" w:rsidRDefault="00BC7117">
            <w:pPr>
              <w:adjustRightInd w:val="0"/>
              <w:ind w:right="144"/>
              <w:rPr>
                <w:szCs w:val="24"/>
              </w:rPr>
            </w:pPr>
            <w:r>
              <w:rPr>
                <w:szCs w:val="24"/>
              </w:rPr>
              <w:t>This segment is sent to indicate the type of usage that is reported in this PTD loop.</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REF~MT~KHMON</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E24D5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E24D5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E24D5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REF01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qualifying the Reference Identification</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MT</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Meter Ticket Number</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Meter Type</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REF02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1/30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rsidR="00BC7117" w:rsidRDefault="00BC7117">
            <w:pPr>
              <w:adjustRightInd w:val="0"/>
              <w:ind w:right="144"/>
              <w:rPr>
                <w:szCs w:val="24"/>
              </w:rPr>
            </w:pPr>
          </w:p>
          <w:p w:rsidR="00BC7117" w:rsidRDefault="00BC7117">
            <w:pPr>
              <w:adjustRightInd w:val="0"/>
              <w:ind w:right="144"/>
              <w:rPr>
                <w:szCs w:val="24"/>
              </w:rPr>
            </w:pPr>
            <w:r>
              <w:rPr>
                <w:szCs w:val="24"/>
              </w:rPr>
              <w:t>Type of Consumption</w:t>
            </w:r>
          </w:p>
          <w:p w:rsidR="00BC7117" w:rsidRDefault="00BC7117">
            <w:pPr>
              <w:adjustRightInd w:val="0"/>
              <w:ind w:right="144"/>
              <w:rPr>
                <w:szCs w:val="24"/>
              </w:rPr>
            </w:pPr>
          </w:p>
          <w:p w:rsidR="00BC7117" w:rsidRDefault="00BC7117">
            <w:pPr>
              <w:adjustRightInd w:val="0"/>
              <w:ind w:right="144"/>
              <w:rPr>
                <w:szCs w:val="24"/>
              </w:rPr>
            </w:pPr>
            <w:r>
              <w:rPr>
                <w:szCs w:val="24"/>
              </w:rPr>
              <w:t xml:space="preserve">   K1  Kilowatt Demand (kW)</w:t>
            </w:r>
          </w:p>
          <w:p w:rsidR="00BC7117" w:rsidRDefault="00BC7117">
            <w:pPr>
              <w:adjustRightInd w:val="0"/>
              <w:ind w:right="144"/>
              <w:rPr>
                <w:szCs w:val="24"/>
              </w:rPr>
            </w:pPr>
            <w:r>
              <w:rPr>
                <w:szCs w:val="24"/>
              </w:rPr>
              <w:t xml:space="preserve">   K2  Kilovolt Amperes Reactive Demand (kVAR)</w:t>
            </w:r>
          </w:p>
          <w:p w:rsidR="00BC7117" w:rsidRDefault="00BC7117">
            <w:pPr>
              <w:adjustRightInd w:val="0"/>
              <w:ind w:right="144"/>
              <w:rPr>
                <w:szCs w:val="24"/>
              </w:rPr>
            </w:pPr>
            <w:r>
              <w:rPr>
                <w:szCs w:val="24"/>
              </w:rPr>
              <w:t xml:space="preserve">   K3  Kilovolt Amperes Reactive Hour (kVARH)</w:t>
            </w:r>
          </w:p>
          <w:p w:rsidR="00BC7117" w:rsidRDefault="00BC7117">
            <w:pPr>
              <w:adjustRightInd w:val="0"/>
              <w:ind w:right="144"/>
              <w:rPr>
                <w:szCs w:val="24"/>
              </w:rPr>
            </w:pPr>
            <w:r>
              <w:rPr>
                <w:szCs w:val="24"/>
              </w:rPr>
              <w:t xml:space="preserve">   K4  Kilovolt Amperes (kVA)</w:t>
            </w:r>
          </w:p>
          <w:p w:rsidR="00BC7117" w:rsidRDefault="00BC7117">
            <w:pPr>
              <w:adjustRightInd w:val="0"/>
              <w:ind w:right="144"/>
              <w:rPr>
                <w:szCs w:val="24"/>
              </w:rPr>
            </w:pPr>
            <w:r>
              <w:rPr>
                <w:szCs w:val="24"/>
              </w:rPr>
              <w:t xml:space="preserve">   KH  Kilowatt Hour (kWh)</w:t>
            </w:r>
          </w:p>
          <w:p w:rsidR="00BC7117" w:rsidRDefault="00BC7117">
            <w:pPr>
              <w:adjustRightInd w:val="0"/>
              <w:ind w:right="144"/>
              <w:rPr>
                <w:szCs w:val="24"/>
              </w:rPr>
            </w:pPr>
          </w:p>
          <w:p w:rsidR="00BC7117" w:rsidRDefault="00BC7117">
            <w:pPr>
              <w:adjustRightInd w:val="0"/>
              <w:ind w:right="144"/>
              <w:rPr>
                <w:szCs w:val="24"/>
              </w:rPr>
            </w:pPr>
            <w:r>
              <w:rPr>
                <w:szCs w:val="24"/>
              </w:rPr>
              <w:t>Metering Interval Reported for Billing Purposes</w:t>
            </w:r>
          </w:p>
          <w:p w:rsidR="00BC7117" w:rsidRDefault="00BC7117">
            <w:pPr>
              <w:adjustRightInd w:val="0"/>
              <w:ind w:right="144"/>
              <w:rPr>
                <w:szCs w:val="24"/>
              </w:rPr>
            </w:pPr>
          </w:p>
          <w:p w:rsidR="00BC7117" w:rsidRDefault="00BC7117">
            <w:pPr>
              <w:adjustRightInd w:val="0"/>
              <w:ind w:right="144"/>
              <w:rPr>
                <w:szCs w:val="24"/>
              </w:rPr>
            </w:pPr>
            <w:r>
              <w:rPr>
                <w:szCs w:val="24"/>
              </w:rPr>
              <w:t xml:space="preserve">  nnn  Number of minutes from 001 to 999</w:t>
            </w:r>
          </w:p>
          <w:p w:rsidR="00BC7117" w:rsidRDefault="00BC7117">
            <w:pPr>
              <w:adjustRightInd w:val="0"/>
              <w:ind w:right="144"/>
              <w:rPr>
                <w:szCs w:val="24"/>
              </w:rPr>
            </w:pPr>
            <w:r>
              <w:rPr>
                <w:szCs w:val="24"/>
              </w:rPr>
              <w:t xml:space="preserve">  DAY  Daily</w:t>
            </w:r>
          </w:p>
          <w:p w:rsidR="00BC7117" w:rsidRDefault="00BC7117">
            <w:pPr>
              <w:adjustRightInd w:val="0"/>
              <w:ind w:right="144"/>
              <w:rPr>
                <w:szCs w:val="24"/>
              </w:rPr>
            </w:pPr>
            <w:r>
              <w:rPr>
                <w:szCs w:val="24"/>
              </w:rPr>
              <w:t xml:space="preserve">  MON  Monthly</w:t>
            </w:r>
          </w:p>
          <w:p w:rsidR="00BC7117" w:rsidRDefault="00BC7117">
            <w:pPr>
              <w:adjustRightInd w:val="0"/>
              <w:ind w:right="144"/>
              <w:rPr>
                <w:szCs w:val="24"/>
              </w:rPr>
            </w:pPr>
          </w:p>
          <w:p w:rsidR="00BC7117" w:rsidRDefault="00BC7117">
            <w:pPr>
              <w:adjustRightInd w:val="0"/>
              <w:ind w:right="144"/>
              <w:rPr>
                <w:szCs w:val="24"/>
              </w:rPr>
            </w:pPr>
            <w:r>
              <w:rPr>
                <w:szCs w:val="24"/>
              </w:rPr>
              <w:t>For Example:</w:t>
            </w:r>
          </w:p>
          <w:p w:rsidR="00BC7117" w:rsidRDefault="00BC7117">
            <w:pPr>
              <w:adjustRightInd w:val="0"/>
              <w:ind w:right="144"/>
              <w:rPr>
                <w:szCs w:val="24"/>
              </w:rPr>
            </w:pPr>
            <w:r>
              <w:rPr>
                <w:szCs w:val="24"/>
              </w:rPr>
              <w:t xml:space="preserve"> </w:t>
            </w:r>
          </w:p>
          <w:p w:rsidR="00BC7117" w:rsidRDefault="00BC7117">
            <w:pPr>
              <w:adjustRightInd w:val="0"/>
              <w:ind w:right="144"/>
              <w:rPr>
                <w:szCs w:val="24"/>
              </w:rPr>
            </w:pPr>
            <w:r>
              <w:rPr>
                <w:szCs w:val="24"/>
              </w:rPr>
              <w:t xml:space="preserve">  KHMON  Kilowatt Hours Per Month</w:t>
            </w:r>
          </w:p>
          <w:p w:rsidR="00BC7117" w:rsidRDefault="00BC7117">
            <w:pPr>
              <w:adjustRightInd w:val="0"/>
              <w:ind w:right="144"/>
              <w:rPr>
                <w:sz w:val="24"/>
                <w:szCs w:val="24"/>
              </w:rPr>
            </w:pPr>
            <w:r>
              <w:rPr>
                <w:szCs w:val="24"/>
              </w:rPr>
              <w:t xml:space="preserve">  K1015  Kilowatt Demand per 15 minute interval</w:t>
            </w:r>
          </w:p>
        </w:tc>
      </w:tr>
    </w:tbl>
    <w:p w:rsidR="00BC7117" w:rsidRDefault="00BC7117">
      <w:pPr>
        <w:tabs>
          <w:tab w:val="right" w:pos="1800"/>
          <w:tab w:val="left" w:pos="2160"/>
        </w:tabs>
        <w:adjustRightInd w:val="0"/>
        <w:ind w:left="2160" w:hanging="2160"/>
        <w:rPr>
          <w:b/>
          <w:szCs w:val="24"/>
        </w:rPr>
      </w:pPr>
      <w:r>
        <w:rPr>
          <w:szCs w:val="24"/>
        </w:rPr>
        <w:br w:type="page"/>
      </w:r>
      <w:bookmarkStart w:id="13" w:name="book13"/>
      <w:bookmarkEnd w:id="13"/>
      <w:r>
        <w:rPr>
          <w:b/>
          <w:szCs w:val="24"/>
        </w:rPr>
        <w:lastRenderedPageBreak/>
        <w:tab/>
        <w:t>Segment:</w:t>
      </w:r>
      <w:r>
        <w:rPr>
          <w:b/>
          <w:szCs w:val="24"/>
        </w:rPr>
        <w:tab/>
      </w:r>
      <w:r>
        <w:rPr>
          <w:b/>
          <w:sz w:val="40"/>
          <w:szCs w:val="24"/>
        </w:rPr>
        <w:t xml:space="preserve">QTY </w:t>
      </w:r>
      <w:r>
        <w:rPr>
          <w:b/>
          <w:szCs w:val="24"/>
        </w:rPr>
        <w:t>Quantity</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110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PL (Non-Interval Detail)</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There will be one QTY loop for each Time of Use (i.e., one for On Peak kWh, one for Off Peak kWh, one for Total kWh, etc.)</w:t>
            </w:r>
          </w:p>
          <w:p w:rsidR="00BC7117" w:rsidRDefault="00BC7117">
            <w:pPr>
              <w:adjustRightInd w:val="0"/>
              <w:ind w:right="144"/>
              <w:rPr>
                <w:szCs w:val="24"/>
              </w:rPr>
            </w:pPr>
          </w:p>
          <w:p w:rsidR="00BC7117" w:rsidRDefault="00BC7117">
            <w:pPr>
              <w:adjustRightInd w:val="0"/>
              <w:ind w:right="144"/>
              <w:rPr>
                <w:szCs w:val="24"/>
              </w:rPr>
            </w:pPr>
            <w:r>
              <w:rPr>
                <w:szCs w:val="24"/>
              </w:rPr>
              <w:t>Note Quantity is the total measured consumption for the billable period including all billable adjustments applicable, e.g., transformer loss factor and the meter multiplier.  The Quantity in the QTY02 has not been adjusted for any additive/Master Meter, subtractive/Master Meter or missing or abundance of consumption occurring in the PTD~PL when the PTD06 has a valid code.</w:t>
            </w:r>
          </w:p>
          <w:p w:rsidR="00BC7117" w:rsidRDefault="00BC7117">
            <w:pPr>
              <w:adjustRightInd w:val="0"/>
              <w:ind w:right="144"/>
              <w:rPr>
                <w:szCs w:val="24"/>
              </w:rPr>
            </w:pPr>
          </w:p>
          <w:p w:rsidR="00BC7117" w:rsidRDefault="00BC7117">
            <w:pPr>
              <w:adjustRightInd w:val="0"/>
              <w:ind w:right="144"/>
              <w:rPr>
                <w:szCs w:val="24"/>
              </w:rPr>
            </w:pPr>
            <w:r>
              <w:rPr>
                <w:szCs w:val="24"/>
              </w:rPr>
              <w:t>The QTY02 must equal the MEA03 when the MEA03 is provided.</w:t>
            </w:r>
          </w:p>
          <w:p w:rsidR="00BC7117" w:rsidRDefault="00BC7117">
            <w:pPr>
              <w:adjustRightInd w:val="0"/>
              <w:ind w:right="144"/>
              <w:rPr>
                <w:szCs w:val="24"/>
              </w:rPr>
            </w:pPr>
          </w:p>
          <w:p w:rsidR="00BC7117" w:rsidRDefault="00BC7117">
            <w:pPr>
              <w:adjustRightInd w:val="0"/>
              <w:ind w:right="144"/>
              <w:rPr>
                <w:szCs w:val="24"/>
              </w:rPr>
            </w:pPr>
            <w:r>
              <w:rPr>
                <w:szCs w:val="24"/>
              </w:rPr>
              <w:t>Required</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QTY~QD~1000</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E24D5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E24D5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E24D5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QTY01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Quantity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2/2</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specifying the type of quantity</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92</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Allotted Usage Quantity</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Estimated for reasons beyond the control of MDMA</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AO</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Verified Receipts</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Verified as actual value</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KA</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Estimated</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Quantity is estimated</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QD</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Quantity Delivered</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Quantity is actual</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QTY02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Quantity</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R 1/15</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Numeric value of quantity</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Total Consumption / Max Demand</w:t>
            </w:r>
          </w:p>
        </w:tc>
      </w:tr>
    </w:tbl>
    <w:p w:rsidR="00BC7117" w:rsidRDefault="00BC7117">
      <w:pPr>
        <w:tabs>
          <w:tab w:val="right" w:pos="1800"/>
          <w:tab w:val="left" w:pos="2160"/>
        </w:tabs>
        <w:adjustRightInd w:val="0"/>
        <w:ind w:left="2160" w:hanging="2160"/>
        <w:rPr>
          <w:b/>
          <w:szCs w:val="24"/>
        </w:rPr>
      </w:pPr>
      <w:r>
        <w:rPr>
          <w:szCs w:val="24"/>
        </w:rPr>
        <w:br w:type="page"/>
      </w:r>
      <w:bookmarkStart w:id="14" w:name="book14"/>
      <w:bookmarkEnd w:id="14"/>
      <w:r>
        <w:rPr>
          <w:b/>
          <w:szCs w:val="24"/>
        </w:rPr>
        <w:lastRenderedPageBreak/>
        <w:tab/>
        <w:t>Segment:</w:t>
      </w:r>
      <w:r>
        <w:rPr>
          <w:b/>
          <w:szCs w:val="24"/>
        </w:rPr>
        <w:tab/>
      </w:r>
      <w:r>
        <w:rPr>
          <w:b/>
          <w:sz w:val="40"/>
          <w:szCs w:val="24"/>
        </w:rPr>
        <w:t xml:space="preserve">MEA </w:t>
      </w:r>
      <w:r>
        <w:rPr>
          <w:b/>
          <w:szCs w:val="24"/>
        </w:rPr>
        <w:t>Measurements (Meter Reads)</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160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40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PL (Non-Interval Detail)</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w:t>
            </w:r>
          </w:p>
          <w:p w:rsidR="00BC7117" w:rsidRDefault="00BC7117">
            <w:pPr>
              <w:adjustRightInd w:val="0"/>
              <w:ind w:right="144"/>
              <w:rPr>
                <w:szCs w:val="24"/>
              </w:rPr>
            </w:pPr>
          </w:p>
          <w:p w:rsidR="00BC7117" w:rsidRDefault="00BC7117">
            <w:pPr>
              <w:adjustRightInd w:val="0"/>
              <w:ind w:right="144"/>
              <w:rPr>
                <w:szCs w:val="24"/>
              </w:rPr>
            </w:pPr>
            <w:r>
              <w:rPr>
                <w:szCs w:val="24"/>
              </w:rPr>
              <w:t>MEA03 must equal QYT02 when the MEA07=51</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MEA~~PRQ~1000~~~~51</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63444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63444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63444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MEA02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Measurement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1/3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identifying a specific product or process characteristic to which a measurement applies</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PRQ</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Product Reportable Quantity</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Consumption</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MEA03</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Measurement Value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R 1/20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The value of the measurement</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Total consumption after multiplier is applied.</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MEA07</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Measurement Significance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2/2</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used to benchmark, qualify or further define a measurement value</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41</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Off Peak</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42</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On Peak</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43</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Intermediate</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Mid-Peak</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51</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Total</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Totalizer/Total/Max (Demand)</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71</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Low</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Summer Super On-Peak</w:t>
            </w:r>
          </w:p>
        </w:tc>
      </w:tr>
    </w:tbl>
    <w:p w:rsidR="00BC7117" w:rsidRDefault="00BC7117">
      <w:pPr>
        <w:tabs>
          <w:tab w:val="right" w:pos="1800"/>
          <w:tab w:val="left" w:pos="2160"/>
        </w:tabs>
        <w:adjustRightInd w:val="0"/>
        <w:ind w:left="2160" w:hanging="2160"/>
        <w:rPr>
          <w:b/>
          <w:szCs w:val="24"/>
        </w:rPr>
      </w:pPr>
      <w:r>
        <w:rPr>
          <w:szCs w:val="24"/>
        </w:rPr>
        <w:br w:type="page"/>
      </w:r>
      <w:bookmarkStart w:id="15" w:name="book15"/>
      <w:bookmarkEnd w:id="15"/>
      <w:r>
        <w:rPr>
          <w:b/>
          <w:szCs w:val="24"/>
        </w:rPr>
        <w:lastRenderedPageBreak/>
        <w:tab/>
        <w:t>Segment:</w:t>
      </w:r>
      <w:r>
        <w:rPr>
          <w:b/>
          <w:szCs w:val="24"/>
        </w:rPr>
        <w:tab/>
      </w:r>
      <w:r>
        <w:rPr>
          <w:b/>
          <w:sz w:val="40"/>
          <w:szCs w:val="24"/>
        </w:rPr>
        <w:t xml:space="preserve">MEA </w:t>
      </w:r>
      <w:r>
        <w:rPr>
          <w:b/>
          <w:szCs w:val="24"/>
        </w:rPr>
        <w:t>Measurements (Transformer Loss Factor)</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160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40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PL (Non-Interval Detail)</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 when the transformer loss is not measured by the meter</w:t>
            </w:r>
          </w:p>
          <w:p w:rsidR="00BC7117" w:rsidRDefault="00BC7117">
            <w:pPr>
              <w:adjustRightInd w:val="0"/>
              <w:ind w:right="144"/>
              <w:rPr>
                <w:szCs w:val="24"/>
              </w:rPr>
            </w:pPr>
          </w:p>
          <w:p w:rsidR="00BC7117" w:rsidRDefault="00BC7117">
            <w:pPr>
              <w:adjustRightInd w:val="0"/>
              <w:ind w:right="144"/>
              <w:rPr>
                <w:szCs w:val="24"/>
              </w:rPr>
            </w:pPr>
            <w:r>
              <w:rPr>
                <w:szCs w:val="24"/>
              </w:rPr>
              <w:t>"Where the delivery point is prior to the transformation such that the customer is responsible for losses and the meter is after the transformer and therefore does not record losses, the transformer loss factor will be greater that unity.  E.g.  1.006, to reflect a positive adjustment to the meter readiness.  Where the delivery point is after the transformation such that the customer is not responsible for transformer losses, and the meter is prior to the transformer and therefore does reflect transformer losses, the transformer loss factor will be less that unity.  E.g.  0.995, to reflect a negative adjustment to the meter readings."</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The value in the field will always be a positive value, for example:</w:t>
            </w:r>
          </w:p>
          <w:p w:rsidR="00BC7117" w:rsidRDefault="00BC7117">
            <w:pPr>
              <w:adjustRightInd w:val="0"/>
              <w:ind w:right="144"/>
              <w:rPr>
                <w:szCs w:val="24"/>
              </w:rPr>
            </w:pPr>
            <w:r>
              <w:rPr>
                <w:szCs w:val="24"/>
              </w:rPr>
              <w:t>MEA~~CO~1.015 (format when the factor is positive)</w:t>
            </w:r>
          </w:p>
          <w:p w:rsidR="00BC7117" w:rsidRDefault="00BC7117">
            <w:pPr>
              <w:adjustRightInd w:val="0"/>
              <w:ind w:right="144"/>
              <w:rPr>
                <w:sz w:val="24"/>
                <w:szCs w:val="24"/>
              </w:rPr>
            </w:pPr>
            <w:r>
              <w:rPr>
                <w:szCs w:val="24"/>
              </w:rPr>
              <w:t>MEA~~CO~.985 (format when the factor is negative)</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63444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63444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63444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MEA02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Measurement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1/3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identifying a specific product or process characteristic to which a measurement applies</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CO</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Core Loss</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Transformer Loss Factor</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MEA03</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Measurement Value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R 1/20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The value of the measurement</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Transformer Loss Factor</w:t>
            </w:r>
          </w:p>
        </w:tc>
      </w:tr>
    </w:tbl>
    <w:p w:rsidR="00BC7117" w:rsidRDefault="00BC7117">
      <w:pPr>
        <w:tabs>
          <w:tab w:val="right" w:pos="1800"/>
          <w:tab w:val="left" w:pos="2160"/>
        </w:tabs>
        <w:adjustRightInd w:val="0"/>
        <w:ind w:left="2160" w:hanging="2160"/>
        <w:rPr>
          <w:b/>
          <w:szCs w:val="24"/>
        </w:rPr>
      </w:pPr>
      <w:r>
        <w:rPr>
          <w:szCs w:val="24"/>
        </w:rPr>
        <w:br w:type="page"/>
      </w:r>
      <w:bookmarkStart w:id="16" w:name="book16"/>
      <w:bookmarkEnd w:id="16"/>
      <w:r>
        <w:rPr>
          <w:b/>
          <w:szCs w:val="24"/>
        </w:rPr>
        <w:lastRenderedPageBreak/>
        <w:tab/>
        <w:t>Segment:</w:t>
      </w:r>
      <w:r>
        <w:rPr>
          <w:b/>
          <w:szCs w:val="24"/>
        </w:rPr>
        <w:tab/>
      </w:r>
      <w:r>
        <w:rPr>
          <w:b/>
          <w:sz w:val="40"/>
          <w:szCs w:val="24"/>
        </w:rPr>
        <w:t xml:space="preserve">MEA </w:t>
      </w:r>
      <w:r>
        <w:rPr>
          <w:b/>
          <w:szCs w:val="24"/>
        </w:rPr>
        <w:t>Measurements (Meter Multiplier)</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160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40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PL (Non-Interval Detail)</w:t>
            </w:r>
          </w:p>
          <w:p w:rsidR="00BC7117" w:rsidRDefault="00BC7117">
            <w:pPr>
              <w:adjustRightInd w:val="0"/>
              <w:ind w:right="144"/>
              <w:rPr>
                <w:szCs w:val="24"/>
              </w:rPr>
            </w:pPr>
          </w:p>
          <w:p w:rsidR="00BC7117" w:rsidRDefault="00BC7117">
            <w:pPr>
              <w:adjustRightInd w:val="0"/>
              <w:ind w:right="144"/>
              <w:rPr>
                <w:szCs w:val="24"/>
              </w:rPr>
            </w:pPr>
            <w:r>
              <w:rPr>
                <w:szCs w:val="24"/>
              </w:rPr>
              <w:t>If no meter multiplier, then populate with "1"</w:t>
            </w:r>
          </w:p>
          <w:p w:rsidR="00BC7117" w:rsidRDefault="00BC7117">
            <w:pPr>
              <w:adjustRightInd w:val="0"/>
              <w:ind w:right="144"/>
              <w:rPr>
                <w:szCs w:val="24"/>
              </w:rPr>
            </w:pPr>
          </w:p>
          <w:p w:rsidR="00BC7117" w:rsidRDefault="00BC7117">
            <w:pPr>
              <w:adjustRightInd w:val="0"/>
              <w:ind w:right="144"/>
              <w:rPr>
                <w:szCs w:val="24"/>
              </w:rPr>
            </w:pPr>
            <w:r>
              <w:rPr>
                <w:szCs w:val="24"/>
              </w:rPr>
              <w:t>Note:  Format of the multiplier could be in the form of a fraction (e.g. 48.78432)</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MEA~~MU~1</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63444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63444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63444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MEA02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Measurement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1/3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identifying a specific product or process characteristic to which a measurement applies</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MU</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Multiplier</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Cs w:val="24"/>
              </w:rPr>
            </w:pPr>
            <w:r>
              <w:rPr>
                <w:szCs w:val="24"/>
              </w:rPr>
              <w:t>Meter Multiplier</w:t>
            </w:r>
          </w:p>
          <w:p w:rsidR="00BC7117" w:rsidRDefault="00BC7117">
            <w:pPr>
              <w:adjustRightInd w:val="0"/>
              <w:ind w:right="144"/>
              <w:rPr>
                <w:szCs w:val="24"/>
              </w:rPr>
            </w:pPr>
          </w:p>
          <w:p w:rsidR="00BC7117" w:rsidRDefault="00BC7117">
            <w:pPr>
              <w:adjustRightInd w:val="0"/>
              <w:ind w:right="144"/>
              <w:rPr>
                <w:sz w:val="24"/>
                <w:szCs w:val="24"/>
              </w:rPr>
            </w:pPr>
            <w:r>
              <w:rPr>
                <w:szCs w:val="24"/>
              </w:rPr>
              <w:t>(Ending Reading - Beginning Reading) * Meter Multiplier = Billed Usage</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MEA03</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Measurement Value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R 1/20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The value of the measurement</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Meter Multiplier</w:t>
            </w:r>
          </w:p>
        </w:tc>
      </w:tr>
    </w:tbl>
    <w:p w:rsidR="00BC7117" w:rsidRDefault="00BC7117">
      <w:pPr>
        <w:tabs>
          <w:tab w:val="right" w:pos="1800"/>
          <w:tab w:val="left" w:pos="2160"/>
        </w:tabs>
        <w:adjustRightInd w:val="0"/>
        <w:ind w:left="2160" w:hanging="2160"/>
        <w:rPr>
          <w:b/>
          <w:szCs w:val="24"/>
        </w:rPr>
      </w:pPr>
      <w:r>
        <w:rPr>
          <w:szCs w:val="24"/>
        </w:rPr>
        <w:br w:type="page"/>
      </w:r>
      <w:bookmarkStart w:id="17" w:name="book17"/>
      <w:bookmarkEnd w:id="17"/>
      <w:r>
        <w:rPr>
          <w:b/>
          <w:szCs w:val="24"/>
        </w:rPr>
        <w:lastRenderedPageBreak/>
        <w:tab/>
        <w:t>Segment:</w:t>
      </w:r>
      <w:r>
        <w:rPr>
          <w:b/>
          <w:szCs w:val="24"/>
        </w:rPr>
        <w:tab/>
      </w:r>
      <w:r>
        <w:rPr>
          <w:b/>
          <w:sz w:val="40"/>
          <w:szCs w:val="24"/>
        </w:rPr>
        <w:t xml:space="preserve">MEA </w:t>
      </w:r>
      <w:r>
        <w:rPr>
          <w:b/>
          <w:szCs w:val="24"/>
        </w:rPr>
        <w:t>Measurements (Power Factor)</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160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40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PL (Non-Interval Detail)</w:t>
            </w:r>
          </w:p>
          <w:p w:rsidR="00BC7117" w:rsidRDefault="00BC7117">
            <w:pPr>
              <w:adjustRightInd w:val="0"/>
              <w:ind w:right="144"/>
              <w:rPr>
                <w:szCs w:val="24"/>
              </w:rPr>
            </w:pPr>
          </w:p>
          <w:p w:rsidR="00BC7117" w:rsidRDefault="00BC7117">
            <w:pPr>
              <w:adjustRightInd w:val="0"/>
              <w:ind w:right="144"/>
              <w:rPr>
                <w:szCs w:val="24"/>
              </w:rPr>
            </w:pPr>
            <w:r>
              <w:rPr>
                <w:szCs w:val="24"/>
              </w:rPr>
              <w:t>Required if measured</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MEA~~ZA~.95</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63444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63444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63444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MEA02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Measurement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1/3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identifying a specific product or process characteristic to which a measurement applies</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ZA</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Power Factor</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Relationship between watts and volt - amperes necessary to supply electric load</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MEA03</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Measurement Value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R 1/20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The value of the measurement</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Power Factor</w:t>
            </w:r>
          </w:p>
        </w:tc>
      </w:tr>
    </w:tbl>
    <w:p w:rsidR="00BC7117" w:rsidRDefault="00BC7117">
      <w:pPr>
        <w:tabs>
          <w:tab w:val="right" w:pos="1800"/>
          <w:tab w:val="left" w:pos="2160"/>
        </w:tabs>
        <w:adjustRightInd w:val="0"/>
        <w:ind w:left="2160" w:hanging="2160"/>
        <w:rPr>
          <w:b/>
          <w:szCs w:val="24"/>
        </w:rPr>
      </w:pPr>
      <w:r>
        <w:rPr>
          <w:szCs w:val="24"/>
        </w:rPr>
        <w:br w:type="page"/>
      </w:r>
      <w:bookmarkStart w:id="18" w:name="book18"/>
      <w:bookmarkEnd w:id="18"/>
      <w:r>
        <w:rPr>
          <w:b/>
          <w:szCs w:val="24"/>
        </w:rPr>
        <w:lastRenderedPageBreak/>
        <w:tab/>
        <w:t>Segment:</w:t>
      </w:r>
      <w:r>
        <w:rPr>
          <w:b/>
          <w:szCs w:val="24"/>
        </w:rPr>
        <w:tab/>
      </w:r>
      <w:r>
        <w:rPr>
          <w:b/>
          <w:sz w:val="40"/>
          <w:szCs w:val="24"/>
        </w:rPr>
        <w:t xml:space="preserve">PTD </w:t>
      </w:r>
      <w:r>
        <w:rPr>
          <w:b/>
          <w:szCs w:val="24"/>
        </w:rPr>
        <w:t>Product Transfer and Resale Detail (Unmetered Services)</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Conditional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BD (Unmetered Services)</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This Loop is used to convey the usage for unmetered data, at a detail level by unmetered device type per meter cycle reporting period.</w:t>
            </w:r>
          </w:p>
          <w:p w:rsidR="00BC7117" w:rsidRDefault="00BC7117">
            <w:pPr>
              <w:adjustRightInd w:val="0"/>
              <w:ind w:right="144"/>
              <w:rPr>
                <w:szCs w:val="24"/>
              </w:rPr>
            </w:pPr>
          </w:p>
          <w:p w:rsidR="00BC7117" w:rsidRDefault="00BC7117">
            <w:pPr>
              <w:adjustRightInd w:val="0"/>
              <w:ind w:right="144"/>
              <w:rPr>
                <w:szCs w:val="24"/>
              </w:rPr>
            </w:pPr>
            <w:r>
              <w:rPr>
                <w:szCs w:val="24"/>
              </w:rPr>
              <w:t xml:space="preserve">One PTD per device type per meter cycle per ESI ID.  Total consumption for all unmetered services at the unmetered device detail level. One PTD Loop is required for each unmetered device type per each unique wattage and/or lumen reported.   Even though some of the consumption may be estimated, the consumption is reported as actual quantity delivered for unmetered services.  The detail is required for Unmetered Services.    </w:t>
            </w:r>
          </w:p>
          <w:p w:rsidR="00BC7117" w:rsidRDefault="00BC7117">
            <w:pPr>
              <w:adjustRightInd w:val="0"/>
              <w:ind w:right="144"/>
              <w:rPr>
                <w:szCs w:val="24"/>
              </w:rPr>
            </w:pPr>
          </w:p>
          <w:p w:rsidR="00BC7117" w:rsidRDefault="00BC7117">
            <w:pPr>
              <w:adjustRightInd w:val="0"/>
              <w:ind w:right="144"/>
              <w:rPr>
                <w:szCs w:val="24"/>
              </w:rPr>
            </w:pPr>
            <w:r>
              <w:rPr>
                <w:szCs w:val="24"/>
              </w:rPr>
              <w:t>Historical Usage is provided for the most recent 12 months of usage for the premise - not the most recent 12 months of usage for the customer.</w:t>
            </w:r>
          </w:p>
          <w:p w:rsidR="00BC7117" w:rsidRDefault="00BC7117">
            <w:pPr>
              <w:adjustRightInd w:val="0"/>
              <w:ind w:right="144"/>
              <w:rPr>
                <w:szCs w:val="24"/>
              </w:rPr>
            </w:pPr>
          </w:p>
          <w:p w:rsidR="00BC7117" w:rsidRDefault="00BC7117">
            <w:pPr>
              <w:adjustRightInd w:val="0"/>
              <w:ind w:right="144"/>
              <w:rPr>
                <w:szCs w:val="24"/>
              </w:rPr>
            </w:pPr>
            <w:r>
              <w:rPr>
                <w:szCs w:val="24"/>
              </w:rPr>
              <w:t>The PTD Loop is repeated once for each month of usage provided according to the meter cycle reporting period.  For instance, when reporting 12 months of usage (March-February) for un-metered usage, the PTD*BD is repeated twelve times, one PTD*BD for March, one PTD*BD for April, one PTD*BD for May, etc. for each device type.   When reporting 12 months of usage (March-February) for non-interval usage, the PTD*PL is repeated twelve times, one PTD*PL for March, one PTD*PL for April, one PTD*PL for May, etc. for each meter.  When reporting 12 months of usage (March-February) for interval usage, the PTD*BO and the PTD PM are repeated twelve times each, one PTD*BO and one PTD*PM for March, one PTD*BO and one PTD*PM for April, one PTD*BO and one PTD*PM for May, etc. for each meter.</w:t>
            </w:r>
          </w:p>
          <w:p w:rsidR="00BC7117" w:rsidRDefault="00BC7117">
            <w:pPr>
              <w:adjustRightInd w:val="0"/>
              <w:ind w:right="144"/>
              <w:rPr>
                <w:szCs w:val="24"/>
              </w:rPr>
            </w:pPr>
          </w:p>
          <w:p w:rsidR="00BC7117" w:rsidRDefault="00BC7117">
            <w:pPr>
              <w:adjustRightInd w:val="0"/>
              <w:ind w:right="144"/>
              <w:rPr>
                <w:szCs w:val="24"/>
              </w:rPr>
            </w:pPr>
            <w:r>
              <w:rPr>
                <w:szCs w:val="24"/>
              </w:rPr>
              <w:t>Example:  300 Mercury Vapor Lights (one device type) where 100 lights are 750 watts and 200 are 800 watts.  One PTD*BD Loop is sent to provide the Mercury Vapor Device Type reporting 750 watts for the 100 lights, with one REF*PRT reporting the 750 watts and one QTY Loop showing the usage calculation for the 100 lights.  Another PTD*BD Loop is sent to provide the Mercury Vapor Device Type reporting 800 watts for the 200 lights, with one REF*PRT reporting the 800 watts and one QTY Loop showing the usage calculation for the 200 lights.</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PTD~BD</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63444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63444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63444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PTD01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Product Transfer Type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2/2</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identifying the type of product transfer</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BD</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Issue - Other Department</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Unmetered Services Detail</w:t>
            </w:r>
          </w:p>
        </w:tc>
      </w:tr>
    </w:tbl>
    <w:p w:rsidR="00BC7117" w:rsidRDefault="00BC7117">
      <w:pPr>
        <w:tabs>
          <w:tab w:val="right" w:pos="1800"/>
          <w:tab w:val="left" w:pos="2160"/>
        </w:tabs>
        <w:adjustRightInd w:val="0"/>
        <w:ind w:left="2160" w:hanging="2160"/>
        <w:rPr>
          <w:b/>
          <w:szCs w:val="24"/>
        </w:rPr>
      </w:pPr>
      <w:r>
        <w:rPr>
          <w:szCs w:val="24"/>
        </w:rPr>
        <w:br w:type="page"/>
      </w:r>
      <w:bookmarkStart w:id="19" w:name="book19"/>
      <w:bookmarkEnd w:id="19"/>
      <w:r>
        <w:rPr>
          <w:b/>
          <w:szCs w:val="24"/>
        </w:rPr>
        <w:lastRenderedPageBreak/>
        <w:tab/>
        <w:t>Segment:</w:t>
      </w:r>
      <w:r>
        <w:rPr>
          <w:b/>
          <w:szCs w:val="24"/>
        </w:rPr>
        <w:tab/>
      </w:r>
      <w:r>
        <w:rPr>
          <w:b/>
          <w:sz w:val="40"/>
          <w:szCs w:val="24"/>
        </w:rPr>
        <w:t xml:space="preserve">DTM </w:t>
      </w:r>
      <w:r>
        <w:rPr>
          <w:b/>
          <w:szCs w:val="24"/>
        </w:rPr>
        <w:t>Date/Time Reference (Service Period Start)</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BD (Unmetered Services)</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DTM~150~20010101</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ID 3/3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Code specifying type of date or time, or both date and time</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150</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4"/>
            <w:tcBorders>
              <w:top w:val="nil"/>
              <w:left w:val="nil"/>
              <w:bottom w:val="nil"/>
              <w:right w:val="nil"/>
            </w:tcBorders>
          </w:tcPr>
          <w:p w:rsidR="00BC7117" w:rsidRDefault="00BC7117">
            <w:pPr>
              <w:adjustRightInd w:val="0"/>
              <w:ind w:right="144"/>
              <w:rPr>
                <w:sz w:val="24"/>
                <w:szCs w:val="24"/>
              </w:rPr>
            </w:pPr>
            <w:r>
              <w:rPr>
                <w:szCs w:val="24"/>
              </w:rPr>
              <w:t>Service Period Start</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DT 8/8</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Date expressed as CCYYMMDD</w:t>
            </w:r>
          </w:p>
        </w:tc>
      </w:tr>
    </w:tbl>
    <w:p w:rsidR="00BC7117" w:rsidRDefault="00BC7117">
      <w:pPr>
        <w:tabs>
          <w:tab w:val="right" w:pos="1800"/>
          <w:tab w:val="left" w:pos="2160"/>
        </w:tabs>
        <w:adjustRightInd w:val="0"/>
        <w:ind w:left="2160" w:hanging="2160"/>
        <w:rPr>
          <w:b/>
          <w:szCs w:val="24"/>
        </w:rPr>
      </w:pPr>
      <w:r>
        <w:rPr>
          <w:szCs w:val="24"/>
        </w:rPr>
        <w:br w:type="page"/>
      </w:r>
      <w:bookmarkStart w:id="20" w:name="book20"/>
      <w:bookmarkEnd w:id="20"/>
      <w:r>
        <w:rPr>
          <w:b/>
          <w:szCs w:val="24"/>
        </w:rPr>
        <w:lastRenderedPageBreak/>
        <w:tab/>
        <w:t>Segment:</w:t>
      </w:r>
      <w:r>
        <w:rPr>
          <w:b/>
          <w:szCs w:val="24"/>
        </w:rPr>
        <w:tab/>
      </w:r>
      <w:r>
        <w:rPr>
          <w:b/>
          <w:sz w:val="40"/>
          <w:szCs w:val="24"/>
        </w:rPr>
        <w:t xml:space="preserve">DTM </w:t>
      </w:r>
      <w:r>
        <w:rPr>
          <w:b/>
          <w:szCs w:val="24"/>
        </w:rPr>
        <w:t>Date/Time Reference (Service Period End)</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BD (Unmetered Services)</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DTM~151~20010131</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ID 3/3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Code specifying type of date or time, or both date and time</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151</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4"/>
            <w:tcBorders>
              <w:top w:val="nil"/>
              <w:left w:val="nil"/>
              <w:bottom w:val="nil"/>
              <w:right w:val="nil"/>
            </w:tcBorders>
          </w:tcPr>
          <w:p w:rsidR="00BC7117" w:rsidRDefault="00BC7117">
            <w:pPr>
              <w:adjustRightInd w:val="0"/>
              <w:ind w:right="144"/>
              <w:rPr>
                <w:sz w:val="24"/>
                <w:szCs w:val="24"/>
              </w:rPr>
            </w:pPr>
            <w:r>
              <w:rPr>
                <w:szCs w:val="24"/>
              </w:rPr>
              <w:t>Service Period End</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DT 8/8</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Date expressed as CCYYMMDD</w:t>
            </w:r>
          </w:p>
        </w:tc>
      </w:tr>
    </w:tbl>
    <w:p w:rsidR="00BC7117" w:rsidRDefault="00BC7117">
      <w:pPr>
        <w:tabs>
          <w:tab w:val="right" w:pos="1800"/>
          <w:tab w:val="left" w:pos="2160"/>
        </w:tabs>
        <w:adjustRightInd w:val="0"/>
        <w:ind w:left="2160" w:hanging="2160"/>
        <w:rPr>
          <w:b/>
          <w:szCs w:val="24"/>
        </w:rPr>
      </w:pPr>
      <w:r>
        <w:rPr>
          <w:szCs w:val="24"/>
        </w:rPr>
        <w:br w:type="page"/>
      </w:r>
      <w:bookmarkStart w:id="21" w:name="book21"/>
      <w:bookmarkEnd w:id="21"/>
      <w:r>
        <w:rPr>
          <w:b/>
          <w:szCs w:val="24"/>
        </w:rPr>
        <w:lastRenderedPageBreak/>
        <w:tab/>
        <w:t>Segment:</w:t>
      </w:r>
      <w:r>
        <w:rPr>
          <w:b/>
          <w:szCs w:val="24"/>
        </w:rPr>
        <w:tab/>
      </w:r>
      <w:r>
        <w:rPr>
          <w:b/>
          <w:sz w:val="40"/>
          <w:szCs w:val="24"/>
        </w:rPr>
        <w:t xml:space="preserve">REF </w:t>
      </w:r>
      <w:r>
        <w:rPr>
          <w:b/>
          <w:szCs w:val="24"/>
        </w:rPr>
        <w:t>Reference Identification (Unmetered Service Type)</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20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rsidR="00BC7117" w:rsidRDefault="00BC7117">
            <w:pPr>
              <w:adjustRightInd w:val="0"/>
              <w:ind w:right="144"/>
              <w:rPr>
                <w:szCs w:val="24"/>
              </w:rPr>
            </w:pPr>
          </w:p>
          <w:p w:rsidR="00BC7117" w:rsidRDefault="00BC7117">
            <w:pPr>
              <w:adjustRightInd w:val="0"/>
              <w:ind w:right="144"/>
              <w:rPr>
                <w:szCs w:val="24"/>
              </w:rPr>
            </w:pPr>
            <w:r>
              <w:rPr>
                <w:szCs w:val="24"/>
              </w:rPr>
              <w:t>PTD = BD (Unmetered Services)</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 if there are unmetered services on the account</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REF~PRT~MV~750</w:t>
            </w:r>
          </w:p>
          <w:p w:rsidR="00BC7117" w:rsidRDefault="00BC7117">
            <w:pPr>
              <w:adjustRightInd w:val="0"/>
              <w:ind w:right="144"/>
              <w:rPr>
                <w:szCs w:val="24"/>
              </w:rPr>
            </w:pPr>
            <w:r>
              <w:rPr>
                <w:szCs w:val="24"/>
              </w:rPr>
              <w:t>REF~PRT~SD~400 Company Owned</w:t>
            </w:r>
          </w:p>
          <w:p w:rsidR="00BC7117" w:rsidRDefault="00BC7117">
            <w:pPr>
              <w:adjustRightInd w:val="0"/>
              <w:ind w:right="144"/>
              <w:rPr>
                <w:szCs w:val="24"/>
              </w:rPr>
            </w:pPr>
            <w:r>
              <w:rPr>
                <w:szCs w:val="24"/>
              </w:rPr>
              <w:t>REF~PRT~SD~400 Customer Owned</w:t>
            </w:r>
          </w:p>
          <w:p w:rsidR="00BC7117" w:rsidRDefault="00BC7117">
            <w:pPr>
              <w:adjustRightInd w:val="0"/>
              <w:ind w:right="144"/>
              <w:rPr>
                <w:sz w:val="24"/>
                <w:szCs w:val="24"/>
              </w:rPr>
            </w:pPr>
            <w:r>
              <w:rPr>
                <w:szCs w:val="24"/>
              </w:rPr>
              <w:t>REF~PRT~MV~Third party maintained facilities</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REF01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qualifying the Reference Identification</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PRT</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Product Type</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Defined Unmetered Service Type</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REF02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1/30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If a new code is needed, it must be requested via the Change Control process.</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AN</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Antenna</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AR</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Argon</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BB</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Bill Boards</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BS</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Bus Shelters</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CU</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Cat Unit</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ED</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Electronic Device</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FL</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Fluorescent</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HA</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Historical/Antique</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IN</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Incandescent</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LE</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Light Emitting Diode</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LV</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Levee</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MH</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Metal Halide</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MV</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Mercury Vapor</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OT</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Other Un-Metered</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PA</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Power Analog node</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PB</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Phone Booth</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PO</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Phone Outlet</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PS</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Pump Station</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RR</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Rail Road Crossings</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SD</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Sodium</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TL</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Traffic Lights</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TR</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Transceiver</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WF</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Wi-Fi (Wireless Fidelity)</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WM</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Wallpacked Mercury Vapor</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WS</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Warning Sirens</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Dep</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REF03</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Description</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1/80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A free-form description to clarify the related data elements and their content</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rsidR="00BC7117" w:rsidRDefault="00BC7117">
            <w:pPr>
              <w:adjustRightInd w:val="0"/>
              <w:ind w:right="144"/>
              <w:rPr>
                <w:sz w:val="24"/>
                <w:szCs w:val="24"/>
              </w:rPr>
            </w:pP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bl>
    <w:p w:rsidR="00BC7117" w:rsidRDefault="00BC7117">
      <w:pPr>
        <w:tabs>
          <w:tab w:val="right" w:pos="1800"/>
          <w:tab w:val="left" w:pos="2160"/>
        </w:tabs>
        <w:adjustRightInd w:val="0"/>
        <w:ind w:left="2160" w:hanging="2160"/>
        <w:rPr>
          <w:b/>
          <w:szCs w:val="24"/>
        </w:rPr>
      </w:pPr>
      <w:r>
        <w:rPr>
          <w:szCs w:val="24"/>
        </w:rPr>
        <w:br w:type="page"/>
      </w:r>
      <w:bookmarkStart w:id="22" w:name="book22"/>
      <w:bookmarkEnd w:id="22"/>
      <w:r>
        <w:rPr>
          <w:b/>
          <w:szCs w:val="24"/>
        </w:rPr>
        <w:lastRenderedPageBreak/>
        <w:tab/>
        <w:t>Segment:</w:t>
      </w:r>
      <w:r>
        <w:rPr>
          <w:b/>
          <w:szCs w:val="24"/>
        </w:rPr>
        <w:tab/>
      </w:r>
      <w:r>
        <w:rPr>
          <w:b/>
          <w:sz w:val="40"/>
          <w:szCs w:val="24"/>
        </w:rPr>
        <w:t xml:space="preserve">QTY </w:t>
      </w:r>
      <w:r>
        <w:rPr>
          <w:b/>
          <w:szCs w:val="24"/>
        </w:rPr>
        <w:t>Quantity</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110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BD (Unmetered Services)</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One QTY Loop is required for each consumption quantity per device.</w:t>
            </w:r>
          </w:p>
          <w:p w:rsidR="00BC7117" w:rsidRDefault="00BC7117">
            <w:pPr>
              <w:adjustRightInd w:val="0"/>
              <w:ind w:right="144"/>
              <w:rPr>
                <w:szCs w:val="24"/>
              </w:rPr>
            </w:pPr>
          </w:p>
          <w:p w:rsidR="00BC7117" w:rsidRDefault="00BC7117">
            <w:pPr>
              <w:adjustRightInd w:val="0"/>
              <w:ind w:right="144"/>
              <w:rPr>
                <w:szCs w:val="24"/>
              </w:rPr>
            </w:pPr>
            <w:r>
              <w:rPr>
                <w:szCs w:val="24"/>
              </w:rPr>
              <w:t>Note: The billable quantity is the total unmetered consumption per device type for the billable period.  There is no PTD06= "AI","A0","CD","DC","DM" or "MD" Adjusted Consumption in this loop.</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QTY~QD~2000~EA^^20^KH^^100</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QTY01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Quantity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ID 2/2</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Code specifying the type of quantity</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QD</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4"/>
            <w:tcBorders>
              <w:top w:val="nil"/>
              <w:left w:val="nil"/>
              <w:bottom w:val="nil"/>
              <w:right w:val="nil"/>
            </w:tcBorders>
          </w:tcPr>
          <w:p w:rsidR="00BC7117" w:rsidRDefault="00BC7117">
            <w:pPr>
              <w:adjustRightInd w:val="0"/>
              <w:ind w:right="144"/>
              <w:rPr>
                <w:sz w:val="24"/>
                <w:szCs w:val="24"/>
              </w:rPr>
            </w:pPr>
            <w:r>
              <w:rPr>
                <w:szCs w:val="24"/>
              </w:rPr>
              <w:t>Quantity Delivered</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QTY02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Quantity</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R 1/15</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Numeric value of quantity</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shd w:val="pct20" w:color="auto" w:fill="auto"/>
          </w:tcPr>
          <w:p w:rsidR="00BC7117" w:rsidRDefault="00BC7117">
            <w:pPr>
              <w:adjustRightInd w:val="0"/>
              <w:ind w:right="144"/>
              <w:rPr>
                <w:sz w:val="24"/>
                <w:szCs w:val="24"/>
              </w:rPr>
            </w:pPr>
            <w:r>
              <w:rPr>
                <w:szCs w:val="24"/>
              </w:rPr>
              <w:t>Total consumption of device type.</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QTY03</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Composite Unit of Measure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To identify a composite unit of measure  (See Figures Appendix for examples of use)</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shd w:val="pct20" w:color="auto" w:fill="auto"/>
          </w:tcPr>
          <w:p w:rsidR="00BC7117" w:rsidRDefault="00BC7117">
            <w:pPr>
              <w:adjustRightInd w:val="0"/>
              <w:ind w:right="144"/>
              <w:rPr>
                <w:sz w:val="24"/>
                <w:szCs w:val="24"/>
              </w:rPr>
            </w:pPr>
            <w:r>
              <w:rPr>
                <w:szCs w:val="24"/>
              </w:rPr>
              <w:t>Note this is a composite data element, populate C00101</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C00101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ID 2/2</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Code specifying the units in which a value is being expressed, or manner in which a measurement has been taken</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EA</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4"/>
            <w:tcBorders>
              <w:top w:val="nil"/>
              <w:left w:val="nil"/>
              <w:bottom w:val="nil"/>
              <w:right w:val="nil"/>
            </w:tcBorders>
          </w:tcPr>
          <w:p w:rsidR="00BC7117" w:rsidRDefault="00BC7117">
            <w:pPr>
              <w:adjustRightInd w:val="0"/>
              <w:ind w:right="144"/>
              <w:rPr>
                <w:sz w:val="24"/>
                <w:szCs w:val="24"/>
              </w:rPr>
            </w:pPr>
            <w:r>
              <w:rPr>
                <w:szCs w:val="24"/>
              </w:rPr>
              <w:t>Each</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C00103</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649</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Multiplier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R 1/10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Value to be used as a multiplier to obtain a new value</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shd w:val="pct20" w:color="auto" w:fill="auto"/>
          </w:tcPr>
          <w:p w:rsidR="00BC7117" w:rsidRDefault="00BC7117">
            <w:pPr>
              <w:adjustRightInd w:val="0"/>
              <w:ind w:right="144"/>
              <w:rPr>
                <w:sz w:val="24"/>
                <w:szCs w:val="24"/>
              </w:rPr>
            </w:pPr>
            <w:r>
              <w:rPr>
                <w:szCs w:val="24"/>
              </w:rPr>
              <w:t>Number of unmetered devices for this specific Unmetered Service Type (as defined in the REF~PRT segment).</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C00104</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ID 2/2</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Code specifying the units in which a value is being expressed, or manner in which a measurement has been taken</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KH</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4"/>
            <w:tcBorders>
              <w:top w:val="nil"/>
              <w:left w:val="nil"/>
              <w:bottom w:val="nil"/>
              <w:right w:val="nil"/>
            </w:tcBorders>
          </w:tcPr>
          <w:p w:rsidR="00BC7117" w:rsidRDefault="00BC7117">
            <w:pPr>
              <w:adjustRightInd w:val="0"/>
              <w:ind w:right="144"/>
              <w:rPr>
                <w:sz w:val="24"/>
                <w:szCs w:val="24"/>
              </w:rPr>
            </w:pPr>
            <w:r>
              <w:rPr>
                <w:szCs w:val="24"/>
              </w:rPr>
              <w:t>Kilowatt Hour</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C00106</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649</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Multiplier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R 1/10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Value to be used as a multiplier to obtain a new value</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shd w:val="pct20" w:color="auto" w:fill="auto"/>
          </w:tcPr>
          <w:p w:rsidR="00BC7117" w:rsidRDefault="00BC7117">
            <w:pPr>
              <w:adjustRightInd w:val="0"/>
              <w:ind w:right="144"/>
              <w:rPr>
                <w:sz w:val="24"/>
                <w:szCs w:val="24"/>
              </w:rPr>
            </w:pPr>
            <w:r>
              <w:rPr>
                <w:szCs w:val="24"/>
              </w:rPr>
              <w:t>This represents the consumption quantity per device</w:t>
            </w:r>
          </w:p>
        </w:tc>
      </w:tr>
    </w:tbl>
    <w:p w:rsidR="00BC7117" w:rsidRDefault="00BC7117">
      <w:pPr>
        <w:tabs>
          <w:tab w:val="right" w:pos="1800"/>
          <w:tab w:val="left" w:pos="2160"/>
        </w:tabs>
        <w:adjustRightInd w:val="0"/>
        <w:ind w:left="2160" w:hanging="2160"/>
        <w:rPr>
          <w:b/>
          <w:szCs w:val="24"/>
        </w:rPr>
      </w:pPr>
      <w:r>
        <w:rPr>
          <w:szCs w:val="24"/>
        </w:rPr>
        <w:br w:type="page"/>
      </w:r>
      <w:bookmarkStart w:id="23" w:name="book23"/>
      <w:bookmarkEnd w:id="23"/>
      <w:r>
        <w:rPr>
          <w:b/>
          <w:szCs w:val="24"/>
        </w:rPr>
        <w:lastRenderedPageBreak/>
        <w:tab/>
        <w:t>Segment:</w:t>
      </w:r>
      <w:r>
        <w:rPr>
          <w:b/>
          <w:szCs w:val="24"/>
        </w:rPr>
        <w:tab/>
      </w:r>
      <w:r>
        <w:rPr>
          <w:b/>
          <w:sz w:val="40"/>
          <w:szCs w:val="24"/>
        </w:rPr>
        <w:t xml:space="preserve">PTD </w:t>
      </w:r>
      <w:r>
        <w:rPr>
          <w:b/>
          <w:szCs w:val="24"/>
        </w:rPr>
        <w:t>Product Transfer and Resale Detail (Interval Summary)</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Conditional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BO (Interval Summary)</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 xml:space="preserve">The PTD*BO Loops sum the intervals for the month by unit of measure for each meter.  In the PTD*BO consumption across intervals and across the same unit of measure is summarized at the meter level by meter cycle reporting period.  Demand is never reported in the PTD*BO Loop.  Individual intervals are not reported in the PTD01=BO Loop.  </w:t>
            </w:r>
          </w:p>
          <w:p w:rsidR="00BC7117" w:rsidRDefault="00BC7117">
            <w:pPr>
              <w:adjustRightInd w:val="0"/>
              <w:ind w:right="144"/>
              <w:rPr>
                <w:szCs w:val="24"/>
              </w:rPr>
            </w:pPr>
          </w:p>
          <w:p w:rsidR="00BC7117" w:rsidRDefault="00BC7117">
            <w:pPr>
              <w:adjustRightInd w:val="0"/>
              <w:ind w:right="144"/>
              <w:rPr>
                <w:szCs w:val="24"/>
              </w:rPr>
            </w:pPr>
            <w:r>
              <w:rPr>
                <w:szCs w:val="24"/>
              </w:rPr>
              <w:t>One PTD~BO loop is required for each meter for each unit of measure. There will be separate PTD~BO Loops to reflect summed adjusted consumption.</w:t>
            </w:r>
          </w:p>
          <w:p w:rsidR="00BC7117" w:rsidRDefault="00BC7117">
            <w:pPr>
              <w:adjustRightInd w:val="0"/>
              <w:ind w:right="144"/>
              <w:rPr>
                <w:szCs w:val="24"/>
              </w:rPr>
            </w:pPr>
          </w:p>
          <w:p w:rsidR="00BC7117" w:rsidRDefault="00BC7117">
            <w:pPr>
              <w:adjustRightInd w:val="0"/>
              <w:ind w:right="144"/>
              <w:rPr>
                <w:szCs w:val="24"/>
              </w:rPr>
            </w:pPr>
            <w:r>
              <w:rPr>
                <w:szCs w:val="24"/>
              </w:rPr>
              <w:t>For Additive/Subtractive Metering Only:</w:t>
            </w:r>
          </w:p>
          <w:p w:rsidR="00BC7117" w:rsidRDefault="00BC7117">
            <w:pPr>
              <w:adjustRightInd w:val="0"/>
              <w:ind w:right="144"/>
              <w:rPr>
                <w:szCs w:val="24"/>
              </w:rPr>
            </w:pPr>
            <w:r>
              <w:rPr>
                <w:szCs w:val="24"/>
              </w:rPr>
              <w:t>This loop is also used to for Additive/Subtractive Metering when the Master Meter is on one ESI ID and the additive and/or subtractive meters are on ESI IDs that are different than the master Meter.   All additive usage is summed.  All subtractive usage is summed.  It is possible to receive two additive/subtractive loops - one with summed additive usage and one with summed subtractive usage  When reporting usage for the additive/Master and/or subtractive/Master usage, the meter number is not provided in the PTD04 and PTD05.  The type of Master/Subtractive and/or Master/ Additive usage must be provided in the PTD06 by using code "AI" or code "AO".   No netted usage is reported in this Loop.  The receiver must net the PTD~BO Loops to determine Master Meter usage.</w:t>
            </w:r>
          </w:p>
          <w:p w:rsidR="00BC7117" w:rsidRDefault="00BC7117">
            <w:pPr>
              <w:adjustRightInd w:val="0"/>
              <w:ind w:right="144"/>
              <w:rPr>
                <w:szCs w:val="24"/>
              </w:rPr>
            </w:pPr>
          </w:p>
          <w:p w:rsidR="00BC7117" w:rsidRDefault="00BC7117">
            <w:pPr>
              <w:adjustRightInd w:val="0"/>
              <w:ind w:right="144"/>
              <w:rPr>
                <w:szCs w:val="24"/>
              </w:rPr>
            </w:pPr>
            <w:r>
              <w:rPr>
                <w:szCs w:val="24"/>
              </w:rPr>
              <w:t>Missing or Abundance of Consumption:</w:t>
            </w:r>
          </w:p>
          <w:p w:rsidR="00BC7117" w:rsidRDefault="00BC7117">
            <w:pPr>
              <w:adjustRightInd w:val="0"/>
              <w:ind w:right="144"/>
              <w:rPr>
                <w:szCs w:val="24"/>
              </w:rPr>
            </w:pPr>
            <w:r>
              <w:rPr>
                <w:szCs w:val="24"/>
              </w:rPr>
              <w:t>Not reported for Interval Meters.</w:t>
            </w:r>
          </w:p>
          <w:p w:rsidR="00BC7117" w:rsidRDefault="00BC7117">
            <w:pPr>
              <w:adjustRightInd w:val="0"/>
              <w:ind w:right="144"/>
              <w:rPr>
                <w:szCs w:val="24"/>
              </w:rPr>
            </w:pPr>
          </w:p>
          <w:p w:rsidR="00BC7117" w:rsidRDefault="00BC7117">
            <w:pPr>
              <w:adjustRightInd w:val="0"/>
              <w:ind w:right="144"/>
              <w:rPr>
                <w:szCs w:val="24"/>
              </w:rPr>
            </w:pPr>
            <w:r>
              <w:rPr>
                <w:szCs w:val="24"/>
              </w:rPr>
              <w:t xml:space="preserve">Historical Usage is provided for the most recent 12 months of usage for the premise - not the most recent 12 months of usage for the customer. </w:t>
            </w:r>
          </w:p>
          <w:p w:rsidR="00BC7117" w:rsidRDefault="00BC7117">
            <w:pPr>
              <w:adjustRightInd w:val="0"/>
              <w:ind w:right="144"/>
              <w:rPr>
                <w:szCs w:val="24"/>
              </w:rPr>
            </w:pPr>
          </w:p>
          <w:p w:rsidR="00BC7117" w:rsidRDefault="00BC7117">
            <w:pPr>
              <w:adjustRightInd w:val="0"/>
              <w:ind w:right="144"/>
              <w:rPr>
                <w:szCs w:val="24"/>
              </w:rPr>
            </w:pPr>
            <w:r>
              <w:rPr>
                <w:szCs w:val="24"/>
              </w:rPr>
              <w:t>The PTD Loop is repeated once for each month of usage provided according to the meter cycle reporting period.  For instance, when reporting 12 months of usage (March-February) for un-metered usage, the PTD*BD is repeated twelve times, one PTD*BD for March, one PTD*BD for April, one PTD*BD for May, etc. for each device type.   When reporting 12 months of usage (March-February) for non-interval usage, the PTD*PL is repeated twelve times, one PTD*PL for March, one PTD*PL for April, one PTD*PL for May, etc. for each meter.  When reporting 12 months of usage (March-February) for interval usage, the PTD*BO and the PTD PM are repeated twelve times each, one PTD*BO and one PTD*PM for March, one PTD*BO and one PTD*PM for April, one PTD*BO and one PTD*PM for May, etc. for each meter.</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PTD~BO~~~MG~1234568MG</w:t>
            </w:r>
          </w:p>
          <w:p w:rsidR="00BC7117" w:rsidRDefault="00BC7117">
            <w:pPr>
              <w:adjustRightInd w:val="0"/>
              <w:ind w:right="144"/>
              <w:rPr>
                <w:szCs w:val="24"/>
              </w:rPr>
            </w:pPr>
            <w:r>
              <w:rPr>
                <w:szCs w:val="24"/>
              </w:rPr>
              <w:t>PTD~BO~~~~~AI (used to report Additive/Master metering usage)</w:t>
            </w:r>
          </w:p>
          <w:p w:rsidR="00BC7117" w:rsidRDefault="00BC7117">
            <w:pPr>
              <w:adjustRightInd w:val="0"/>
              <w:ind w:right="144"/>
              <w:rPr>
                <w:sz w:val="24"/>
                <w:szCs w:val="24"/>
              </w:rPr>
            </w:pPr>
            <w:r>
              <w:rPr>
                <w:szCs w:val="24"/>
              </w:rPr>
              <w:t>PTD~BO~~~~~AO (used to report Subtractive/Master metering usage)</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lastRenderedPageBreak/>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PTD01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Product Transfer Type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2/2</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identifying the type of product transfer</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BO</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Designated Items</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Interval Summary - interval meter consumption summarized across intervals.</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Dep</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PTD04</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qualifying the Reference Identification</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MG</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Meter Number</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Not used if the PTD06 = "AO" or "AI".</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Dep</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PTD05</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1/30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Cs w:val="24"/>
              </w:rPr>
            </w:pPr>
            <w:r>
              <w:rPr>
                <w:szCs w:val="24"/>
              </w:rPr>
              <w:t>Meter Number</w:t>
            </w:r>
          </w:p>
          <w:p w:rsidR="00BC7117" w:rsidRDefault="00BC7117">
            <w:pPr>
              <w:adjustRightInd w:val="0"/>
              <w:ind w:right="144"/>
              <w:rPr>
                <w:szCs w:val="24"/>
              </w:rPr>
            </w:pPr>
          </w:p>
          <w:p w:rsidR="00BC7117" w:rsidRDefault="00BC7117">
            <w:pPr>
              <w:adjustRightInd w:val="0"/>
              <w:ind w:right="144"/>
              <w:rPr>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p w:rsidR="00BC7117" w:rsidRDefault="00BC7117">
            <w:pPr>
              <w:adjustRightInd w:val="0"/>
              <w:ind w:right="144"/>
              <w:rPr>
                <w:szCs w:val="24"/>
              </w:rPr>
            </w:pPr>
          </w:p>
          <w:p w:rsidR="00BC7117" w:rsidRDefault="00BC7117">
            <w:pPr>
              <w:adjustRightInd w:val="0"/>
              <w:ind w:right="144"/>
              <w:rPr>
                <w:sz w:val="24"/>
                <w:szCs w:val="24"/>
              </w:rPr>
            </w:pPr>
            <w:r>
              <w:rPr>
                <w:szCs w:val="24"/>
              </w:rPr>
              <w:t>Not used if the PTD06 = "AO" or "AI".</w:t>
            </w:r>
          </w:p>
        </w:tc>
      </w:tr>
      <w:tr w:rsidR="00BC7117">
        <w:tc>
          <w:tcPr>
            <w:tcW w:w="1007" w:type="dxa"/>
            <w:tcBorders>
              <w:top w:val="nil"/>
              <w:left w:val="nil"/>
              <w:bottom w:val="nil"/>
              <w:right w:val="nil"/>
            </w:tcBorders>
          </w:tcPr>
          <w:p w:rsidR="00BC7117" w:rsidRDefault="00BC7117">
            <w:pPr>
              <w:adjustRightInd w:val="0"/>
              <w:ind w:right="144"/>
              <w:rPr>
                <w:sz w:val="24"/>
                <w:szCs w:val="24"/>
              </w:rPr>
            </w:pP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PTD06</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486</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Product Transfer Movement Type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2/2</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To indicate the type of product transfer movement</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AI</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Adjustment In</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Cs w:val="24"/>
              </w:rPr>
            </w:pPr>
            <w:r>
              <w:rPr>
                <w:szCs w:val="24"/>
              </w:rPr>
              <w:t>Additive Metering</w:t>
            </w:r>
          </w:p>
          <w:p w:rsidR="00BC7117" w:rsidRDefault="00BC7117">
            <w:pPr>
              <w:adjustRightInd w:val="0"/>
              <w:ind w:right="144"/>
              <w:rPr>
                <w:szCs w:val="24"/>
              </w:rPr>
            </w:pPr>
          </w:p>
          <w:p w:rsidR="00BC7117" w:rsidRDefault="00BC7117">
            <w:pPr>
              <w:adjustRightInd w:val="0"/>
              <w:ind w:right="144"/>
              <w:rPr>
                <w:sz w:val="24"/>
                <w:szCs w:val="24"/>
              </w:rPr>
            </w:pPr>
            <w:r>
              <w:rPr>
                <w:szCs w:val="24"/>
              </w:rPr>
              <w:t>Additive Usage for Additive meters off the master meter where a different ESI ID has been assigned to the master and/or all applicable subtractive or additive meters.  When the PTD06 equals "AI", the REF~JH equals "A".</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AO</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Adjustment Out</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Cs w:val="24"/>
              </w:rPr>
            </w:pPr>
            <w:r>
              <w:rPr>
                <w:szCs w:val="24"/>
              </w:rPr>
              <w:t>Subtractive Metering</w:t>
            </w:r>
          </w:p>
          <w:p w:rsidR="00BC7117" w:rsidRDefault="00BC7117">
            <w:pPr>
              <w:adjustRightInd w:val="0"/>
              <w:ind w:right="144"/>
              <w:rPr>
                <w:szCs w:val="24"/>
              </w:rPr>
            </w:pPr>
          </w:p>
          <w:p w:rsidR="00BC7117" w:rsidRDefault="00BC7117">
            <w:pPr>
              <w:adjustRightInd w:val="0"/>
              <w:ind w:right="144"/>
              <w:rPr>
                <w:sz w:val="24"/>
                <w:szCs w:val="24"/>
              </w:rPr>
            </w:pPr>
            <w:r>
              <w:rPr>
                <w:szCs w:val="24"/>
              </w:rPr>
              <w:t>Additive Usage for Subtract meters off the master meter where a different ESI ID has been assigned to the master and/or all applicable subtractive or additive meters.  .  When the PTD06 equals "AO", the REF~JH equals "A".</w:t>
            </w:r>
          </w:p>
        </w:tc>
      </w:tr>
    </w:tbl>
    <w:p w:rsidR="00BC7117" w:rsidRDefault="00BC7117">
      <w:pPr>
        <w:tabs>
          <w:tab w:val="right" w:pos="1800"/>
          <w:tab w:val="left" w:pos="2160"/>
        </w:tabs>
        <w:adjustRightInd w:val="0"/>
        <w:ind w:left="2160" w:hanging="2160"/>
        <w:rPr>
          <w:b/>
          <w:szCs w:val="24"/>
        </w:rPr>
      </w:pPr>
      <w:r>
        <w:rPr>
          <w:szCs w:val="24"/>
        </w:rPr>
        <w:br w:type="page"/>
      </w:r>
      <w:bookmarkStart w:id="24" w:name="book24"/>
      <w:bookmarkEnd w:id="24"/>
      <w:r>
        <w:rPr>
          <w:b/>
          <w:szCs w:val="24"/>
        </w:rPr>
        <w:lastRenderedPageBreak/>
        <w:tab/>
        <w:t>Segment:</w:t>
      </w:r>
      <w:r>
        <w:rPr>
          <w:b/>
          <w:szCs w:val="24"/>
        </w:rPr>
        <w:tab/>
      </w:r>
      <w:r>
        <w:rPr>
          <w:b/>
          <w:sz w:val="40"/>
          <w:szCs w:val="24"/>
        </w:rPr>
        <w:t xml:space="preserve">DTM </w:t>
      </w:r>
      <w:r>
        <w:rPr>
          <w:b/>
          <w:szCs w:val="24"/>
        </w:rPr>
        <w:t>Date/Time Reference (Service Period Start)</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BO (Interval Summary)</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 unless an Exchange Date (DTM~514) is substituted for this code.</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DTM~150~20010101</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ID 3/3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Code specifying type of date or time, or both date and time</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150</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4"/>
            <w:tcBorders>
              <w:top w:val="nil"/>
              <w:left w:val="nil"/>
              <w:bottom w:val="nil"/>
              <w:right w:val="nil"/>
            </w:tcBorders>
          </w:tcPr>
          <w:p w:rsidR="00BC7117" w:rsidRDefault="00BC7117">
            <w:pPr>
              <w:adjustRightInd w:val="0"/>
              <w:ind w:right="144"/>
              <w:rPr>
                <w:sz w:val="24"/>
                <w:szCs w:val="24"/>
              </w:rPr>
            </w:pPr>
            <w:r>
              <w:rPr>
                <w:szCs w:val="24"/>
              </w:rPr>
              <w:t>Service Period Start</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DT 8/8</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Date expressed as CCYYMMDD</w:t>
            </w:r>
          </w:p>
        </w:tc>
      </w:tr>
    </w:tbl>
    <w:p w:rsidR="00BC7117" w:rsidRDefault="00BC7117">
      <w:pPr>
        <w:tabs>
          <w:tab w:val="right" w:pos="1800"/>
          <w:tab w:val="left" w:pos="2160"/>
        </w:tabs>
        <w:adjustRightInd w:val="0"/>
        <w:ind w:left="2160" w:hanging="2160"/>
        <w:rPr>
          <w:b/>
          <w:szCs w:val="24"/>
        </w:rPr>
      </w:pPr>
      <w:r>
        <w:rPr>
          <w:szCs w:val="24"/>
        </w:rPr>
        <w:br w:type="page"/>
      </w:r>
      <w:bookmarkStart w:id="25" w:name="book25"/>
      <w:bookmarkEnd w:id="25"/>
      <w:r>
        <w:rPr>
          <w:b/>
          <w:szCs w:val="24"/>
        </w:rPr>
        <w:lastRenderedPageBreak/>
        <w:tab/>
        <w:t>Segment:</w:t>
      </w:r>
      <w:r>
        <w:rPr>
          <w:b/>
          <w:szCs w:val="24"/>
        </w:rPr>
        <w:tab/>
      </w:r>
      <w:r>
        <w:rPr>
          <w:b/>
          <w:sz w:val="40"/>
          <w:szCs w:val="24"/>
        </w:rPr>
        <w:t xml:space="preserve">DTM </w:t>
      </w:r>
      <w:r>
        <w:rPr>
          <w:b/>
          <w:szCs w:val="24"/>
        </w:rPr>
        <w:t>Date/Time Reference (Service Period End)</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BO (Interval Summary)</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 unless an Exchange Date (DTM~514) is substituted for this code.</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DTM~151~20010131</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ID 3/3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Code specifying type of date or time, or both date and time</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151</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4"/>
            <w:tcBorders>
              <w:top w:val="nil"/>
              <w:left w:val="nil"/>
              <w:bottom w:val="nil"/>
              <w:right w:val="nil"/>
            </w:tcBorders>
          </w:tcPr>
          <w:p w:rsidR="00BC7117" w:rsidRDefault="00BC7117">
            <w:pPr>
              <w:adjustRightInd w:val="0"/>
              <w:ind w:right="144"/>
              <w:rPr>
                <w:sz w:val="24"/>
                <w:szCs w:val="24"/>
              </w:rPr>
            </w:pPr>
            <w:r>
              <w:rPr>
                <w:szCs w:val="24"/>
              </w:rPr>
              <w:t>Service Period End</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DT 8/8</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Date expressed as CCYYMMDD</w:t>
            </w:r>
          </w:p>
        </w:tc>
      </w:tr>
    </w:tbl>
    <w:p w:rsidR="00BC7117" w:rsidRDefault="00BC7117">
      <w:pPr>
        <w:tabs>
          <w:tab w:val="right" w:pos="1800"/>
          <w:tab w:val="left" w:pos="2160"/>
        </w:tabs>
        <w:adjustRightInd w:val="0"/>
        <w:ind w:left="2160" w:hanging="2160"/>
        <w:rPr>
          <w:b/>
          <w:szCs w:val="24"/>
        </w:rPr>
      </w:pPr>
      <w:r>
        <w:rPr>
          <w:szCs w:val="24"/>
        </w:rPr>
        <w:br w:type="page"/>
      </w:r>
      <w:bookmarkStart w:id="26" w:name="book26"/>
      <w:bookmarkEnd w:id="26"/>
      <w:r>
        <w:rPr>
          <w:b/>
          <w:szCs w:val="24"/>
        </w:rPr>
        <w:lastRenderedPageBreak/>
        <w:tab/>
        <w:t>Segment:</w:t>
      </w:r>
      <w:r>
        <w:rPr>
          <w:b/>
          <w:szCs w:val="24"/>
        </w:rPr>
        <w:tab/>
      </w:r>
      <w:r>
        <w:rPr>
          <w:b/>
          <w:sz w:val="40"/>
          <w:szCs w:val="24"/>
        </w:rPr>
        <w:t xml:space="preserve">DTM </w:t>
      </w:r>
      <w:r>
        <w:rPr>
          <w:b/>
          <w:szCs w:val="24"/>
        </w:rPr>
        <w:t>Date/Time Reference (Exchange Date)</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BO (Interval Summary)</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 when a meter is exchanged and the meter agent does not change.</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Date Range in the first PTD is shown as:</w:t>
            </w:r>
          </w:p>
          <w:p w:rsidR="00BC7117" w:rsidRDefault="00BC7117">
            <w:pPr>
              <w:adjustRightInd w:val="0"/>
              <w:ind w:right="144"/>
              <w:rPr>
                <w:szCs w:val="24"/>
              </w:rPr>
            </w:pPr>
            <w:r>
              <w:rPr>
                <w:szCs w:val="24"/>
              </w:rPr>
              <w:t xml:space="preserve">   DTM~150~19990201</w:t>
            </w:r>
          </w:p>
          <w:p w:rsidR="00BC7117" w:rsidRDefault="00BC7117">
            <w:pPr>
              <w:adjustRightInd w:val="0"/>
              <w:ind w:right="144"/>
              <w:rPr>
                <w:szCs w:val="24"/>
              </w:rPr>
            </w:pPr>
            <w:r>
              <w:rPr>
                <w:szCs w:val="24"/>
              </w:rPr>
              <w:t xml:space="preserve">   DTM~514~19990214</w:t>
            </w:r>
          </w:p>
          <w:p w:rsidR="00BC7117" w:rsidRDefault="00BC7117">
            <w:pPr>
              <w:adjustRightInd w:val="0"/>
              <w:ind w:right="144"/>
              <w:rPr>
                <w:szCs w:val="24"/>
              </w:rPr>
            </w:pPr>
          </w:p>
          <w:p w:rsidR="00BC7117" w:rsidRDefault="00BC7117">
            <w:pPr>
              <w:adjustRightInd w:val="0"/>
              <w:ind w:right="144"/>
              <w:rPr>
                <w:szCs w:val="24"/>
              </w:rPr>
            </w:pPr>
            <w:r>
              <w:rPr>
                <w:szCs w:val="24"/>
              </w:rPr>
              <w:t>Date Range in the second PTD is shown as:</w:t>
            </w:r>
          </w:p>
          <w:p w:rsidR="00BC7117" w:rsidRDefault="00BC7117">
            <w:pPr>
              <w:adjustRightInd w:val="0"/>
              <w:ind w:right="144"/>
              <w:rPr>
                <w:szCs w:val="24"/>
              </w:rPr>
            </w:pPr>
            <w:r>
              <w:rPr>
                <w:szCs w:val="24"/>
              </w:rPr>
              <w:t xml:space="preserve">   DTM~514~19990214</w:t>
            </w:r>
          </w:p>
          <w:p w:rsidR="00BC7117" w:rsidRDefault="00BC7117">
            <w:pPr>
              <w:adjustRightInd w:val="0"/>
              <w:ind w:right="144"/>
              <w:rPr>
                <w:sz w:val="24"/>
                <w:szCs w:val="24"/>
              </w:rPr>
            </w:pPr>
            <w:r>
              <w:rPr>
                <w:szCs w:val="24"/>
              </w:rPr>
              <w:t xml:space="preserve">   DTM~151~19990228</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3/3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specifying type of date or time, or both date and time</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514</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Transferred</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Exchange Date</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DT 8/8</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Date expressed as CCYYMMDD</w:t>
            </w:r>
          </w:p>
        </w:tc>
      </w:tr>
    </w:tbl>
    <w:p w:rsidR="00BC7117" w:rsidRDefault="00BC7117">
      <w:pPr>
        <w:tabs>
          <w:tab w:val="right" w:pos="1800"/>
          <w:tab w:val="left" w:pos="2160"/>
        </w:tabs>
        <w:adjustRightInd w:val="0"/>
        <w:ind w:left="2160" w:hanging="2160"/>
        <w:rPr>
          <w:b/>
          <w:szCs w:val="24"/>
        </w:rPr>
      </w:pPr>
      <w:r>
        <w:rPr>
          <w:szCs w:val="24"/>
        </w:rPr>
        <w:br w:type="page"/>
      </w:r>
      <w:bookmarkStart w:id="27" w:name="book27"/>
      <w:bookmarkEnd w:id="27"/>
      <w:r>
        <w:rPr>
          <w:b/>
          <w:szCs w:val="24"/>
        </w:rPr>
        <w:lastRenderedPageBreak/>
        <w:tab/>
        <w:t>Segment:</w:t>
      </w:r>
      <w:r>
        <w:rPr>
          <w:b/>
          <w:szCs w:val="24"/>
        </w:rPr>
        <w:tab/>
      </w:r>
      <w:r>
        <w:rPr>
          <w:b/>
          <w:sz w:val="40"/>
          <w:szCs w:val="24"/>
        </w:rPr>
        <w:t xml:space="preserve">REF </w:t>
      </w:r>
      <w:r>
        <w:rPr>
          <w:b/>
          <w:szCs w:val="24"/>
        </w:rPr>
        <w:t>Reference Identification (Meter Role)</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20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BO (Interval Summary)</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REF~JH~A</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REF01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qualifying the Reference Identification</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JH</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Tag</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Meter Role</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REF02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1/30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A</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 xml:space="preserve">Additive </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 xml:space="preserve">This consumption must be added to the summarized total </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I</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Ignore</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This consumption did not contribute to the summarized total (do nothing)</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S</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 xml:space="preserve">Subtractive </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This consumption must be subtracted from the summarized total</w:t>
            </w:r>
          </w:p>
        </w:tc>
      </w:tr>
    </w:tbl>
    <w:p w:rsidR="00BC7117" w:rsidRDefault="00BC7117">
      <w:pPr>
        <w:tabs>
          <w:tab w:val="right" w:pos="1800"/>
          <w:tab w:val="left" w:pos="2160"/>
        </w:tabs>
        <w:adjustRightInd w:val="0"/>
        <w:ind w:left="2160" w:hanging="2160"/>
        <w:rPr>
          <w:b/>
          <w:szCs w:val="24"/>
        </w:rPr>
      </w:pPr>
      <w:r>
        <w:rPr>
          <w:szCs w:val="24"/>
        </w:rPr>
        <w:br w:type="page"/>
      </w:r>
      <w:bookmarkStart w:id="28" w:name="book28"/>
      <w:bookmarkEnd w:id="28"/>
      <w:r>
        <w:rPr>
          <w:b/>
          <w:szCs w:val="24"/>
        </w:rPr>
        <w:lastRenderedPageBreak/>
        <w:tab/>
        <w:t>Segment:</w:t>
      </w:r>
      <w:r>
        <w:rPr>
          <w:b/>
          <w:szCs w:val="24"/>
        </w:rPr>
        <w:tab/>
      </w:r>
      <w:r>
        <w:rPr>
          <w:b/>
          <w:sz w:val="40"/>
          <w:szCs w:val="24"/>
        </w:rPr>
        <w:t xml:space="preserve">REF </w:t>
      </w:r>
      <w:r>
        <w:rPr>
          <w:b/>
          <w:szCs w:val="24"/>
        </w:rPr>
        <w:t>Reference Identification (Meter Type)</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20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BO (Interval Summary)</w:t>
            </w:r>
          </w:p>
          <w:p w:rsidR="00BC7117" w:rsidRDefault="00BC7117">
            <w:pPr>
              <w:adjustRightInd w:val="0"/>
              <w:ind w:right="144"/>
              <w:rPr>
                <w:szCs w:val="24"/>
              </w:rPr>
            </w:pPr>
          </w:p>
          <w:p w:rsidR="00BC7117" w:rsidRDefault="00BC7117">
            <w:pPr>
              <w:adjustRightInd w:val="0"/>
              <w:ind w:right="144"/>
              <w:rPr>
                <w:szCs w:val="24"/>
              </w:rPr>
            </w:pPr>
            <w:r>
              <w:rPr>
                <w:szCs w:val="24"/>
              </w:rPr>
              <w:t>This segment is sent primarily to indicate the type of usage that is reported in this PTD loop.  There will be one PTD loop for each unit of measure.</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REF~MT~KHMON</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REF01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qualifying the Reference Identification</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MT</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Meter Ticket Number</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Meter Type</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REF02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1/30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rsidR="00BC7117" w:rsidRDefault="00BC7117">
            <w:pPr>
              <w:adjustRightInd w:val="0"/>
              <w:ind w:right="144"/>
              <w:rPr>
                <w:szCs w:val="24"/>
              </w:rPr>
            </w:pPr>
          </w:p>
          <w:p w:rsidR="00BC7117" w:rsidRDefault="00BC7117">
            <w:pPr>
              <w:adjustRightInd w:val="0"/>
              <w:ind w:right="144"/>
              <w:rPr>
                <w:szCs w:val="24"/>
              </w:rPr>
            </w:pPr>
            <w:r>
              <w:rPr>
                <w:szCs w:val="24"/>
              </w:rPr>
              <w:t>Type of Consumption</w:t>
            </w:r>
          </w:p>
          <w:p w:rsidR="00BC7117" w:rsidRDefault="00BC7117">
            <w:pPr>
              <w:adjustRightInd w:val="0"/>
              <w:ind w:right="144"/>
              <w:rPr>
                <w:szCs w:val="24"/>
              </w:rPr>
            </w:pPr>
          </w:p>
          <w:p w:rsidR="00BC7117" w:rsidRDefault="00BC7117">
            <w:pPr>
              <w:adjustRightInd w:val="0"/>
              <w:ind w:right="144"/>
              <w:rPr>
                <w:szCs w:val="24"/>
              </w:rPr>
            </w:pPr>
            <w:r>
              <w:rPr>
                <w:szCs w:val="24"/>
              </w:rPr>
              <w:t xml:space="preserve">   K1  Kilowatt Demand (kW)</w:t>
            </w:r>
          </w:p>
          <w:p w:rsidR="00BC7117" w:rsidRDefault="00BC7117">
            <w:pPr>
              <w:adjustRightInd w:val="0"/>
              <w:ind w:right="144"/>
              <w:rPr>
                <w:szCs w:val="24"/>
              </w:rPr>
            </w:pPr>
            <w:r>
              <w:rPr>
                <w:szCs w:val="24"/>
              </w:rPr>
              <w:t xml:space="preserve">                NOT USED FOR INTERVAL METERS</w:t>
            </w:r>
          </w:p>
          <w:p w:rsidR="00BC7117" w:rsidRDefault="00BC7117">
            <w:pPr>
              <w:adjustRightInd w:val="0"/>
              <w:ind w:right="144"/>
              <w:rPr>
                <w:szCs w:val="24"/>
              </w:rPr>
            </w:pPr>
            <w:r>
              <w:rPr>
                <w:szCs w:val="24"/>
              </w:rPr>
              <w:t xml:space="preserve">   K2  Kilovolt Amperes Reactive Demand (kVAR)</w:t>
            </w:r>
          </w:p>
          <w:p w:rsidR="00BC7117" w:rsidRDefault="00BC7117">
            <w:pPr>
              <w:adjustRightInd w:val="0"/>
              <w:ind w:right="144"/>
              <w:rPr>
                <w:szCs w:val="24"/>
              </w:rPr>
            </w:pPr>
            <w:r>
              <w:rPr>
                <w:szCs w:val="24"/>
              </w:rPr>
              <w:t xml:space="preserve">                NOT USED FOR INTERVAL METERS</w:t>
            </w:r>
          </w:p>
          <w:p w:rsidR="00BC7117" w:rsidRDefault="00BC7117">
            <w:pPr>
              <w:adjustRightInd w:val="0"/>
              <w:ind w:right="144"/>
              <w:rPr>
                <w:szCs w:val="24"/>
              </w:rPr>
            </w:pPr>
            <w:r>
              <w:rPr>
                <w:szCs w:val="24"/>
              </w:rPr>
              <w:t xml:space="preserve">   K3  Kilovolt Amperes Reactive Hour (kVARH)</w:t>
            </w:r>
          </w:p>
          <w:p w:rsidR="00BC7117" w:rsidRDefault="00BC7117">
            <w:pPr>
              <w:adjustRightInd w:val="0"/>
              <w:ind w:right="144"/>
              <w:rPr>
                <w:szCs w:val="24"/>
              </w:rPr>
            </w:pPr>
            <w:r>
              <w:rPr>
                <w:szCs w:val="24"/>
              </w:rPr>
              <w:t xml:space="preserve">   K4  Kilovolt Amperes (kVA)</w:t>
            </w:r>
          </w:p>
          <w:p w:rsidR="00BC7117" w:rsidRDefault="00BC7117">
            <w:pPr>
              <w:adjustRightInd w:val="0"/>
              <w:ind w:right="144"/>
              <w:rPr>
                <w:szCs w:val="24"/>
              </w:rPr>
            </w:pPr>
            <w:r>
              <w:rPr>
                <w:szCs w:val="24"/>
              </w:rPr>
              <w:t xml:space="preserve">   KH  Kilowatt Hour (kWh)</w:t>
            </w:r>
          </w:p>
          <w:p w:rsidR="00BC7117" w:rsidRDefault="00BC7117">
            <w:pPr>
              <w:adjustRightInd w:val="0"/>
              <w:ind w:right="144"/>
              <w:rPr>
                <w:szCs w:val="24"/>
              </w:rPr>
            </w:pPr>
          </w:p>
          <w:p w:rsidR="00BC7117" w:rsidRDefault="00BC7117">
            <w:pPr>
              <w:adjustRightInd w:val="0"/>
              <w:ind w:right="144"/>
              <w:rPr>
                <w:szCs w:val="24"/>
              </w:rPr>
            </w:pPr>
            <w:r>
              <w:rPr>
                <w:szCs w:val="24"/>
              </w:rPr>
              <w:t>Metering Interval Reported for Billing Purposes</w:t>
            </w:r>
          </w:p>
          <w:p w:rsidR="00BC7117" w:rsidRDefault="00BC7117">
            <w:pPr>
              <w:adjustRightInd w:val="0"/>
              <w:ind w:right="144"/>
              <w:rPr>
                <w:szCs w:val="24"/>
              </w:rPr>
            </w:pPr>
          </w:p>
          <w:p w:rsidR="00BC7117" w:rsidRDefault="00BC7117">
            <w:pPr>
              <w:adjustRightInd w:val="0"/>
              <w:ind w:right="144"/>
              <w:rPr>
                <w:szCs w:val="24"/>
              </w:rPr>
            </w:pPr>
            <w:r>
              <w:rPr>
                <w:szCs w:val="24"/>
              </w:rPr>
              <w:t xml:space="preserve">  nnn  Number of minutes from 001 to 999</w:t>
            </w:r>
          </w:p>
          <w:p w:rsidR="00BC7117" w:rsidRDefault="00BC7117">
            <w:pPr>
              <w:adjustRightInd w:val="0"/>
              <w:ind w:right="144"/>
              <w:rPr>
                <w:szCs w:val="24"/>
              </w:rPr>
            </w:pPr>
            <w:r>
              <w:rPr>
                <w:szCs w:val="24"/>
              </w:rPr>
              <w:t xml:space="preserve">  DAY  Daily</w:t>
            </w:r>
          </w:p>
          <w:p w:rsidR="00BC7117" w:rsidRDefault="00BC7117">
            <w:pPr>
              <w:adjustRightInd w:val="0"/>
              <w:ind w:right="144"/>
              <w:rPr>
                <w:szCs w:val="24"/>
              </w:rPr>
            </w:pPr>
            <w:r>
              <w:rPr>
                <w:szCs w:val="24"/>
              </w:rPr>
              <w:t xml:space="preserve">  MON  Monthly</w:t>
            </w:r>
          </w:p>
          <w:p w:rsidR="00BC7117" w:rsidRDefault="00BC7117">
            <w:pPr>
              <w:adjustRightInd w:val="0"/>
              <w:ind w:right="144"/>
              <w:rPr>
                <w:szCs w:val="24"/>
              </w:rPr>
            </w:pPr>
          </w:p>
          <w:p w:rsidR="00BC7117" w:rsidRDefault="00BC7117">
            <w:pPr>
              <w:adjustRightInd w:val="0"/>
              <w:ind w:right="144"/>
              <w:rPr>
                <w:szCs w:val="24"/>
              </w:rPr>
            </w:pPr>
            <w:r>
              <w:rPr>
                <w:szCs w:val="24"/>
              </w:rPr>
              <w:t>For Example:</w:t>
            </w:r>
          </w:p>
          <w:p w:rsidR="00BC7117" w:rsidRDefault="00BC7117">
            <w:pPr>
              <w:adjustRightInd w:val="0"/>
              <w:ind w:right="144"/>
              <w:rPr>
                <w:szCs w:val="24"/>
              </w:rPr>
            </w:pPr>
            <w:r>
              <w:rPr>
                <w:szCs w:val="24"/>
              </w:rPr>
              <w:t xml:space="preserve"> </w:t>
            </w:r>
          </w:p>
          <w:p w:rsidR="00BC7117" w:rsidRDefault="00BC7117">
            <w:pPr>
              <w:adjustRightInd w:val="0"/>
              <w:ind w:right="144"/>
              <w:rPr>
                <w:szCs w:val="24"/>
              </w:rPr>
            </w:pPr>
            <w:r>
              <w:rPr>
                <w:szCs w:val="24"/>
              </w:rPr>
              <w:t xml:space="preserve">  KHMON  Kilowatt Hours Per Month</w:t>
            </w:r>
          </w:p>
          <w:p w:rsidR="00BC7117" w:rsidRDefault="00BC7117">
            <w:pPr>
              <w:adjustRightInd w:val="0"/>
              <w:ind w:right="144"/>
              <w:rPr>
                <w:sz w:val="24"/>
                <w:szCs w:val="24"/>
              </w:rPr>
            </w:pPr>
            <w:r>
              <w:rPr>
                <w:szCs w:val="24"/>
              </w:rPr>
              <w:lastRenderedPageBreak/>
              <w:t xml:space="preserve">  K1015  Kilowatt Demand per 15 minute interval</w:t>
            </w:r>
          </w:p>
        </w:tc>
      </w:tr>
    </w:tbl>
    <w:p w:rsidR="00BC7117" w:rsidRDefault="00BC7117">
      <w:pPr>
        <w:tabs>
          <w:tab w:val="right" w:pos="1800"/>
          <w:tab w:val="left" w:pos="2160"/>
        </w:tabs>
        <w:adjustRightInd w:val="0"/>
        <w:ind w:left="2160" w:hanging="2160"/>
        <w:rPr>
          <w:b/>
          <w:szCs w:val="24"/>
        </w:rPr>
      </w:pPr>
      <w:r>
        <w:rPr>
          <w:szCs w:val="24"/>
        </w:rPr>
        <w:lastRenderedPageBreak/>
        <w:br w:type="page"/>
      </w:r>
      <w:bookmarkStart w:id="29" w:name="book29"/>
      <w:bookmarkEnd w:id="29"/>
      <w:r>
        <w:rPr>
          <w:b/>
          <w:szCs w:val="24"/>
        </w:rPr>
        <w:lastRenderedPageBreak/>
        <w:tab/>
        <w:t>Segment:</w:t>
      </w:r>
      <w:r>
        <w:rPr>
          <w:b/>
          <w:szCs w:val="24"/>
        </w:rPr>
        <w:tab/>
      </w:r>
      <w:r>
        <w:rPr>
          <w:b/>
          <w:sz w:val="40"/>
          <w:szCs w:val="24"/>
        </w:rPr>
        <w:t xml:space="preserve">QTY </w:t>
      </w:r>
      <w:r>
        <w:rPr>
          <w:b/>
          <w:szCs w:val="24"/>
        </w:rPr>
        <w:t>Quantity</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110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BO (Interval Summary)</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w:t>
            </w:r>
          </w:p>
          <w:p w:rsidR="00BC7117" w:rsidRDefault="00BC7117">
            <w:pPr>
              <w:adjustRightInd w:val="0"/>
              <w:ind w:right="144"/>
              <w:rPr>
                <w:szCs w:val="24"/>
              </w:rPr>
            </w:pPr>
          </w:p>
          <w:p w:rsidR="00BC7117" w:rsidRDefault="00BC7117">
            <w:pPr>
              <w:adjustRightInd w:val="0"/>
              <w:ind w:right="144"/>
              <w:rPr>
                <w:szCs w:val="24"/>
              </w:rPr>
            </w:pPr>
            <w:r>
              <w:rPr>
                <w:szCs w:val="24"/>
              </w:rPr>
              <w:t>Note: Quantity is the total measured consumption for the billable period including all billable adjustments applicable, e.g., transformer loss factor and the meter multiplier.  The quantity in the QTY02 as not been adjusted for any master/additive/ subtractive meter usage.  The QTY02 must equal the MEA03 when the MEA03 is provided.</w:t>
            </w:r>
          </w:p>
          <w:p w:rsidR="00BC7117" w:rsidRDefault="00BC7117">
            <w:pPr>
              <w:adjustRightInd w:val="0"/>
              <w:ind w:right="144"/>
              <w:rPr>
                <w:szCs w:val="24"/>
              </w:rPr>
            </w:pPr>
          </w:p>
          <w:p w:rsidR="00BC7117" w:rsidRDefault="00BC7117">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rsidR="00BC7117" w:rsidRDefault="00BC7117">
            <w:pPr>
              <w:adjustRightInd w:val="0"/>
              <w:ind w:right="144"/>
              <w:rPr>
                <w:szCs w:val="24"/>
              </w:rPr>
            </w:pPr>
            <w:r>
              <w:rPr>
                <w:szCs w:val="24"/>
              </w:rPr>
              <w:t>525                     then the QTY02 is reported as                525</w:t>
            </w:r>
          </w:p>
          <w:p w:rsidR="00BC7117" w:rsidRDefault="00BC7117">
            <w:pPr>
              <w:adjustRightInd w:val="0"/>
              <w:ind w:right="144"/>
              <w:rPr>
                <w:szCs w:val="24"/>
              </w:rPr>
            </w:pPr>
            <w:r>
              <w:rPr>
                <w:szCs w:val="24"/>
              </w:rPr>
              <w:t>525.1275            then the QTY02 is reported as                525.1275</w:t>
            </w:r>
          </w:p>
          <w:p w:rsidR="00BC7117" w:rsidRDefault="00BC7117">
            <w:pPr>
              <w:adjustRightInd w:val="0"/>
              <w:ind w:right="144"/>
              <w:rPr>
                <w:szCs w:val="24"/>
              </w:rPr>
            </w:pPr>
            <w:r>
              <w:rPr>
                <w:szCs w:val="24"/>
              </w:rPr>
              <w:t>525.12                then the QTY02 is reported as                525.12</w:t>
            </w:r>
          </w:p>
          <w:p w:rsidR="00BC7117" w:rsidRDefault="00BC7117">
            <w:pPr>
              <w:adjustRightInd w:val="0"/>
              <w:ind w:right="144"/>
              <w:rPr>
                <w:szCs w:val="24"/>
              </w:rPr>
            </w:pPr>
            <w:r>
              <w:rPr>
                <w:szCs w:val="24"/>
              </w:rPr>
              <w:t>525.10                then the QTY02 is reported as                525.1</w:t>
            </w:r>
          </w:p>
          <w:p w:rsidR="00BC7117" w:rsidRDefault="00BC7117">
            <w:pPr>
              <w:adjustRightInd w:val="0"/>
              <w:ind w:right="144"/>
              <w:rPr>
                <w:szCs w:val="24"/>
              </w:rPr>
            </w:pPr>
            <w:r>
              <w:rPr>
                <w:szCs w:val="24"/>
              </w:rPr>
              <w:t>0                         then the QTY02 is reported as                0</w:t>
            </w:r>
          </w:p>
          <w:p w:rsidR="00BC7117" w:rsidRDefault="00BC7117">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rsidR="00BC7117" w:rsidRDefault="00BC7117">
            <w:pPr>
              <w:adjustRightInd w:val="0"/>
              <w:ind w:right="144"/>
              <w:rPr>
                <w:szCs w:val="24"/>
              </w:rPr>
            </w:pPr>
          </w:p>
          <w:p w:rsidR="00BC7117" w:rsidRDefault="00BC7117">
            <w:pPr>
              <w:adjustRightInd w:val="0"/>
              <w:ind w:right="144"/>
              <w:rPr>
                <w:szCs w:val="24"/>
              </w:rPr>
            </w:pPr>
            <w:r>
              <w:rPr>
                <w:szCs w:val="24"/>
              </w:rPr>
              <w:t>TDSPs should round - not truncate to adhere to the min/max requirements of 2/4 digits to the right of the decimal.</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QTY~QD~746</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QTY01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Quantity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2/2</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specifying the type of quantity</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KA</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Estimated</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Quantity is estimated</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QD</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Quantity Delivered</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Quantity is actual</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QTY02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Quantity</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R 1/15</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Numeric value of quantity</w:t>
            </w:r>
          </w:p>
        </w:tc>
      </w:tr>
    </w:tbl>
    <w:p w:rsidR="00BC7117" w:rsidRDefault="00BC7117">
      <w:pPr>
        <w:tabs>
          <w:tab w:val="right" w:pos="1800"/>
          <w:tab w:val="left" w:pos="2160"/>
        </w:tabs>
        <w:adjustRightInd w:val="0"/>
        <w:ind w:left="2160" w:hanging="2160"/>
        <w:rPr>
          <w:b/>
          <w:szCs w:val="24"/>
        </w:rPr>
      </w:pPr>
      <w:r>
        <w:rPr>
          <w:szCs w:val="24"/>
        </w:rPr>
        <w:br w:type="page"/>
      </w:r>
      <w:bookmarkStart w:id="30" w:name="book30"/>
      <w:bookmarkEnd w:id="30"/>
      <w:r>
        <w:rPr>
          <w:b/>
          <w:szCs w:val="24"/>
        </w:rPr>
        <w:lastRenderedPageBreak/>
        <w:tab/>
        <w:t>Segment:</w:t>
      </w:r>
      <w:r>
        <w:rPr>
          <w:b/>
          <w:szCs w:val="24"/>
        </w:rPr>
        <w:tab/>
      </w:r>
      <w:r>
        <w:rPr>
          <w:b/>
          <w:sz w:val="40"/>
          <w:szCs w:val="24"/>
        </w:rPr>
        <w:t xml:space="preserve">MEA </w:t>
      </w:r>
      <w:r>
        <w:rPr>
          <w:b/>
          <w:szCs w:val="24"/>
        </w:rPr>
        <w:t>Measurements (Transformer Loss Factor)</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160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40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BO (Interval Summary)</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 when the transformer loss is not measured by the meter</w:t>
            </w:r>
          </w:p>
          <w:p w:rsidR="00BC7117" w:rsidRDefault="00BC7117">
            <w:pPr>
              <w:adjustRightInd w:val="0"/>
              <w:ind w:right="144"/>
              <w:rPr>
                <w:szCs w:val="24"/>
              </w:rPr>
            </w:pPr>
          </w:p>
          <w:p w:rsidR="00BC7117" w:rsidRDefault="00BC7117">
            <w:pPr>
              <w:adjustRightInd w:val="0"/>
              <w:ind w:right="144"/>
              <w:rPr>
                <w:szCs w:val="24"/>
              </w:rPr>
            </w:pPr>
            <w:r>
              <w:rPr>
                <w:szCs w:val="24"/>
              </w:rPr>
              <w:t>"Where the delivery point is prior to the transformation such that the customer is responsible for losses and the meter is after the transformer and therefore does not record losses, the transformer loss factor will be greater that unity.  E.g.  1.006, to reflect a positive adjustment to the meter readiness.  Where the delivery point is after the transformation such that the customer is not responsible for transformer losses, and the meter is prior to the transformer and therefore does reflect transformer losses, the transformer loss factor will be less that unity.  E.g.  0.995, to reflect a negative adjustment to the meter readings."</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The value in the field will always be a positive value, for example:</w:t>
            </w:r>
          </w:p>
          <w:p w:rsidR="00BC7117" w:rsidRDefault="00BC7117">
            <w:pPr>
              <w:adjustRightInd w:val="0"/>
              <w:ind w:right="144"/>
              <w:rPr>
                <w:szCs w:val="24"/>
              </w:rPr>
            </w:pPr>
            <w:r>
              <w:rPr>
                <w:szCs w:val="24"/>
              </w:rPr>
              <w:t>MEA~~CO~1.015 (format when the factor is positive)</w:t>
            </w:r>
          </w:p>
          <w:p w:rsidR="00BC7117" w:rsidRDefault="00BC7117">
            <w:pPr>
              <w:adjustRightInd w:val="0"/>
              <w:ind w:right="144"/>
              <w:rPr>
                <w:sz w:val="24"/>
                <w:szCs w:val="24"/>
              </w:rPr>
            </w:pPr>
            <w:r>
              <w:rPr>
                <w:szCs w:val="24"/>
              </w:rPr>
              <w:t>MEA~~CO~.985 (format when the factor is negative)</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MEA02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Measurement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1/3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identifying a specific product or process characteristic to which a measurement applies</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CO</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Core Loss</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Transformer Loss Factor</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MEA03</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Measurement Value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R 1/20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The value of the measurement</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Transformer Loss Factor</w:t>
            </w:r>
          </w:p>
        </w:tc>
      </w:tr>
    </w:tbl>
    <w:p w:rsidR="00BC7117" w:rsidRDefault="00BC7117">
      <w:pPr>
        <w:tabs>
          <w:tab w:val="right" w:pos="1800"/>
          <w:tab w:val="left" w:pos="2160"/>
        </w:tabs>
        <w:adjustRightInd w:val="0"/>
        <w:ind w:left="2160" w:hanging="2160"/>
        <w:rPr>
          <w:b/>
          <w:szCs w:val="24"/>
        </w:rPr>
      </w:pPr>
      <w:r>
        <w:rPr>
          <w:szCs w:val="24"/>
        </w:rPr>
        <w:br w:type="page"/>
      </w:r>
      <w:bookmarkStart w:id="31" w:name="book31"/>
      <w:bookmarkEnd w:id="31"/>
      <w:r>
        <w:rPr>
          <w:b/>
          <w:szCs w:val="24"/>
        </w:rPr>
        <w:lastRenderedPageBreak/>
        <w:tab/>
        <w:t>Segment:</w:t>
      </w:r>
      <w:r>
        <w:rPr>
          <w:b/>
          <w:szCs w:val="24"/>
        </w:rPr>
        <w:tab/>
      </w:r>
      <w:r>
        <w:rPr>
          <w:b/>
          <w:sz w:val="40"/>
          <w:szCs w:val="24"/>
        </w:rPr>
        <w:t xml:space="preserve">MEA </w:t>
      </w:r>
      <w:r>
        <w:rPr>
          <w:b/>
          <w:szCs w:val="24"/>
        </w:rPr>
        <w:t>Measurements (Power Factor)</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160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40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BO (Interval Summary)</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 if measured</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MEA~~ZA~.95</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MEA02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Measurement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1/3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identifying a specific product or process characteristic to which a measurement applies</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ZA</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Power Factor</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Relationship between watts and volt - amperes necessary to supply electric load</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MEA03</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Measurement Value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R 1/20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The value of the measurement</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Power Factor</w:t>
            </w:r>
          </w:p>
        </w:tc>
      </w:tr>
    </w:tbl>
    <w:p w:rsidR="00BC7117" w:rsidRDefault="00BC7117">
      <w:pPr>
        <w:tabs>
          <w:tab w:val="right" w:pos="1800"/>
          <w:tab w:val="left" w:pos="2160"/>
        </w:tabs>
        <w:adjustRightInd w:val="0"/>
        <w:ind w:left="2160" w:hanging="2160"/>
        <w:rPr>
          <w:b/>
          <w:szCs w:val="24"/>
        </w:rPr>
      </w:pPr>
      <w:r>
        <w:rPr>
          <w:szCs w:val="24"/>
        </w:rPr>
        <w:br w:type="page"/>
      </w:r>
      <w:bookmarkStart w:id="32" w:name="book32"/>
      <w:bookmarkEnd w:id="32"/>
      <w:r>
        <w:rPr>
          <w:b/>
          <w:szCs w:val="24"/>
        </w:rPr>
        <w:lastRenderedPageBreak/>
        <w:tab/>
        <w:t>Segment:</w:t>
      </w:r>
      <w:r>
        <w:rPr>
          <w:b/>
          <w:szCs w:val="24"/>
        </w:rPr>
        <w:tab/>
      </w:r>
      <w:r>
        <w:rPr>
          <w:b/>
          <w:sz w:val="40"/>
          <w:szCs w:val="24"/>
        </w:rPr>
        <w:t xml:space="preserve">PTD </w:t>
      </w:r>
      <w:r>
        <w:rPr>
          <w:b/>
          <w:szCs w:val="24"/>
        </w:rPr>
        <w:t>Product Transfer and Resale Detail (Interval Detail)</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Conditional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PM (Interval Detail)</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 xml:space="preserve">One PTD~PM loop is required for each meter channel for each unit of measure.  </w:t>
            </w:r>
          </w:p>
          <w:p w:rsidR="00BC7117" w:rsidRDefault="00BC7117">
            <w:pPr>
              <w:adjustRightInd w:val="0"/>
              <w:ind w:right="144"/>
              <w:rPr>
                <w:szCs w:val="24"/>
              </w:rPr>
            </w:pPr>
          </w:p>
          <w:p w:rsidR="00BC7117" w:rsidRDefault="00BC7117">
            <w:pPr>
              <w:adjustRightInd w:val="0"/>
              <w:ind w:right="144"/>
              <w:rPr>
                <w:szCs w:val="24"/>
              </w:rPr>
            </w:pPr>
            <w:r>
              <w:rPr>
                <w:szCs w:val="24"/>
              </w:rPr>
              <w:t>ERCOT TDSPs must report 15-minute intervals in the PTD~PM.  Non-ERCOT TDSPs are not bound by this requirement and may report in other interval increments.</w:t>
            </w:r>
          </w:p>
          <w:p w:rsidR="00BC7117" w:rsidRDefault="00BC7117">
            <w:pPr>
              <w:adjustRightInd w:val="0"/>
              <w:ind w:right="144"/>
              <w:rPr>
                <w:szCs w:val="24"/>
              </w:rPr>
            </w:pPr>
          </w:p>
          <w:p w:rsidR="00BC7117" w:rsidRDefault="00BC7117">
            <w:pPr>
              <w:adjustRightInd w:val="0"/>
              <w:ind w:right="144"/>
              <w:rPr>
                <w:szCs w:val="24"/>
              </w:rPr>
            </w:pPr>
            <w:r>
              <w:rPr>
                <w:szCs w:val="24"/>
              </w:rPr>
              <w:t>For Additive and Subtractive Metering Only:</w:t>
            </w:r>
          </w:p>
          <w:p w:rsidR="00BC7117" w:rsidRDefault="00BC7117">
            <w:pPr>
              <w:adjustRightInd w:val="0"/>
              <w:ind w:right="144"/>
              <w:rPr>
                <w:szCs w:val="24"/>
              </w:rPr>
            </w:pPr>
            <w:r>
              <w:rPr>
                <w:szCs w:val="24"/>
              </w:rPr>
              <w:t>The Master Meter interval usage is provided in this loop.  The intervals for the Master Meter have not been netted, e.g. the intervals reflect what the Master Meter read and are not adjusted for additive or subtractive meters that are on different ESI IDs behind the Master Meter.</w:t>
            </w:r>
          </w:p>
          <w:p w:rsidR="00BC7117" w:rsidRDefault="00BC7117">
            <w:pPr>
              <w:adjustRightInd w:val="0"/>
              <w:ind w:right="144"/>
              <w:rPr>
                <w:szCs w:val="24"/>
              </w:rPr>
            </w:pPr>
          </w:p>
          <w:p w:rsidR="00BC7117" w:rsidRDefault="00BC7117">
            <w:pPr>
              <w:adjustRightInd w:val="0"/>
              <w:ind w:right="144"/>
              <w:rPr>
                <w:szCs w:val="24"/>
              </w:rPr>
            </w:pPr>
            <w:r>
              <w:rPr>
                <w:szCs w:val="24"/>
              </w:rPr>
              <w:t>Missing or Abundance of Consumption:</w:t>
            </w:r>
          </w:p>
          <w:p w:rsidR="00BC7117" w:rsidRDefault="00BC7117">
            <w:pPr>
              <w:adjustRightInd w:val="0"/>
              <w:ind w:right="144"/>
              <w:rPr>
                <w:szCs w:val="24"/>
              </w:rPr>
            </w:pPr>
            <w:r>
              <w:rPr>
                <w:szCs w:val="24"/>
              </w:rPr>
              <w:t>Not reported for Interval Meters.</w:t>
            </w:r>
          </w:p>
          <w:p w:rsidR="00BC7117" w:rsidRDefault="00BC7117">
            <w:pPr>
              <w:adjustRightInd w:val="0"/>
              <w:ind w:right="144"/>
              <w:rPr>
                <w:szCs w:val="24"/>
              </w:rPr>
            </w:pPr>
          </w:p>
          <w:p w:rsidR="00BC7117" w:rsidRDefault="00BC7117">
            <w:pPr>
              <w:adjustRightInd w:val="0"/>
              <w:ind w:right="144"/>
              <w:rPr>
                <w:szCs w:val="24"/>
              </w:rPr>
            </w:pPr>
            <w:r>
              <w:rPr>
                <w:szCs w:val="24"/>
              </w:rPr>
              <w:t>Historical Usage is provided for the most recent 12 months of usage for the premise - not the most recent 12 months of usage for the customer.</w:t>
            </w:r>
          </w:p>
          <w:p w:rsidR="00BC7117" w:rsidRDefault="00BC7117">
            <w:pPr>
              <w:adjustRightInd w:val="0"/>
              <w:ind w:right="144"/>
              <w:rPr>
                <w:szCs w:val="24"/>
              </w:rPr>
            </w:pPr>
          </w:p>
          <w:p w:rsidR="00BC7117" w:rsidRDefault="00BC7117">
            <w:pPr>
              <w:adjustRightInd w:val="0"/>
              <w:ind w:right="144"/>
              <w:rPr>
                <w:szCs w:val="24"/>
              </w:rPr>
            </w:pPr>
            <w:r>
              <w:rPr>
                <w:szCs w:val="24"/>
              </w:rPr>
              <w:t>The PTD Loop is repeated once for each month of usage provided according to the meter cycle reporting period.  For instance, when reporting 12 months of usage (March-February) for un-metered usage, the PTD*BD is repeated twelve times, one PTD*BD for March, one PTD*BD for April, one PTD*BD for May, etc. for each device type.   When reporting 12 months of usage (March-February) for non-interval usage, the PTD*PL is repeated twelve times, one PTD*PL for March, one PTD*PL for April, one PTD*PL for May, etc. for each meter.  When reporting 12 months of usage (March-February) for interval usage, the PTD*BO and the PTD PM are repeated twelve times each, one PTD*BO and one PTD*PM for March, one PTD*BO and one PTD*PM for April, one PTD*BO and one PTD*PM for May, etc. for each meter.</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PTD~PM~~~MG~1234568MG</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PTD01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Product Transfer Type Code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2/2</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identifying the type of product transfer</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PM</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Physical Meter Information</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Interval Detail</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PTD04</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qualifying the Reference Identification</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MG</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Meter Number</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PTD05</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1/30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Cs w:val="24"/>
              </w:rPr>
            </w:pPr>
            <w:r>
              <w:rPr>
                <w:szCs w:val="24"/>
              </w:rPr>
              <w:t>Meter Number</w:t>
            </w:r>
          </w:p>
          <w:p w:rsidR="00BC7117" w:rsidRDefault="00BC7117">
            <w:pPr>
              <w:adjustRightInd w:val="0"/>
              <w:ind w:right="144"/>
              <w:rPr>
                <w:szCs w:val="24"/>
              </w:rPr>
            </w:pPr>
          </w:p>
          <w:p w:rsidR="00BC7117" w:rsidRDefault="00BC7117">
            <w:pPr>
              <w:adjustRightInd w:val="0"/>
              <w:ind w:right="144"/>
              <w:rPr>
                <w:sz w:val="24"/>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tc>
      </w:tr>
    </w:tbl>
    <w:p w:rsidR="00BC7117" w:rsidRDefault="00BC7117">
      <w:pPr>
        <w:tabs>
          <w:tab w:val="right" w:pos="1800"/>
          <w:tab w:val="left" w:pos="2160"/>
        </w:tabs>
        <w:adjustRightInd w:val="0"/>
        <w:ind w:left="2160" w:hanging="2160"/>
        <w:rPr>
          <w:b/>
          <w:szCs w:val="24"/>
        </w:rPr>
      </w:pPr>
      <w:r>
        <w:rPr>
          <w:szCs w:val="24"/>
        </w:rPr>
        <w:br w:type="page"/>
      </w:r>
      <w:bookmarkStart w:id="33" w:name="book33"/>
      <w:bookmarkEnd w:id="33"/>
      <w:r>
        <w:rPr>
          <w:b/>
          <w:szCs w:val="24"/>
        </w:rPr>
        <w:lastRenderedPageBreak/>
        <w:tab/>
        <w:t>Segment:</w:t>
      </w:r>
      <w:r>
        <w:rPr>
          <w:b/>
          <w:szCs w:val="24"/>
        </w:rPr>
        <w:tab/>
      </w:r>
      <w:r>
        <w:rPr>
          <w:b/>
          <w:sz w:val="40"/>
          <w:szCs w:val="24"/>
        </w:rPr>
        <w:t xml:space="preserve">DTM </w:t>
      </w:r>
      <w:r>
        <w:rPr>
          <w:b/>
          <w:szCs w:val="24"/>
        </w:rPr>
        <w:t>Date/Time Reference (Service Period Start)</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PM (Interval Detail)</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 unless an Exchange Date (DTM~514) is substituted for this code.</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DTM~150~20010101</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ID 3/3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Code specifying type of date or time, or both date and time</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150</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4"/>
            <w:tcBorders>
              <w:top w:val="nil"/>
              <w:left w:val="nil"/>
              <w:bottom w:val="nil"/>
              <w:right w:val="nil"/>
            </w:tcBorders>
          </w:tcPr>
          <w:p w:rsidR="00BC7117" w:rsidRDefault="00BC7117">
            <w:pPr>
              <w:adjustRightInd w:val="0"/>
              <w:ind w:right="144"/>
              <w:rPr>
                <w:sz w:val="24"/>
                <w:szCs w:val="24"/>
              </w:rPr>
            </w:pPr>
            <w:r>
              <w:rPr>
                <w:szCs w:val="24"/>
              </w:rPr>
              <w:t>Service Period Start</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DT 8/8</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Date expressed as CCYYMMDD</w:t>
            </w:r>
          </w:p>
        </w:tc>
      </w:tr>
    </w:tbl>
    <w:p w:rsidR="00BC7117" w:rsidRDefault="00BC7117">
      <w:pPr>
        <w:tabs>
          <w:tab w:val="right" w:pos="1800"/>
          <w:tab w:val="left" w:pos="2160"/>
        </w:tabs>
        <w:adjustRightInd w:val="0"/>
        <w:ind w:left="2160" w:hanging="2160"/>
        <w:rPr>
          <w:b/>
          <w:szCs w:val="24"/>
        </w:rPr>
      </w:pPr>
      <w:r>
        <w:rPr>
          <w:szCs w:val="24"/>
        </w:rPr>
        <w:br w:type="page"/>
      </w:r>
      <w:bookmarkStart w:id="34" w:name="book34"/>
      <w:bookmarkEnd w:id="34"/>
      <w:r>
        <w:rPr>
          <w:b/>
          <w:szCs w:val="24"/>
        </w:rPr>
        <w:lastRenderedPageBreak/>
        <w:tab/>
        <w:t>Segment:</w:t>
      </w:r>
      <w:r>
        <w:rPr>
          <w:b/>
          <w:szCs w:val="24"/>
        </w:rPr>
        <w:tab/>
      </w:r>
      <w:r>
        <w:rPr>
          <w:b/>
          <w:sz w:val="40"/>
          <w:szCs w:val="24"/>
        </w:rPr>
        <w:t xml:space="preserve">DTM </w:t>
      </w:r>
      <w:r>
        <w:rPr>
          <w:b/>
          <w:szCs w:val="24"/>
        </w:rPr>
        <w:t>Date/Time Reference (Service Period End)</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PM (Interval Detail)</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 unless an Exchange Date (DTM~514) is substituted for this code.</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DTM~151~20010131</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ID 3/3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Code specifying type of date or time, or both date and time</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151</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4"/>
            <w:tcBorders>
              <w:top w:val="nil"/>
              <w:left w:val="nil"/>
              <w:bottom w:val="nil"/>
              <w:right w:val="nil"/>
            </w:tcBorders>
          </w:tcPr>
          <w:p w:rsidR="00BC7117" w:rsidRDefault="00BC7117">
            <w:pPr>
              <w:adjustRightInd w:val="0"/>
              <w:ind w:right="144"/>
              <w:rPr>
                <w:sz w:val="24"/>
                <w:szCs w:val="24"/>
              </w:rPr>
            </w:pPr>
            <w:r>
              <w:rPr>
                <w:szCs w:val="24"/>
              </w:rPr>
              <w:t>Service Period End</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DT 8/8</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7"/>
            <w:tcBorders>
              <w:top w:val="nil"/>
              <w:left w:val="nil"/>
              <w:bottom w:val="nil"/>
              <w:right w:val="nil"/>
            </w:tcBorders>
          </w:tcPr>
          <w:p w:rsidR="00BC7117" w:rsidRDefault="00BC7117">
            <w:pPr>
              <w:adjustRightInd w:val="0"/>
              <w:ind w:right="144"/>
              <w:rPr>
                <w:sz w:val="24"/>
                <w:szCs w:val="24"/>
              </w:rPr>
            </w:pPr>
            <w:r>
              <w:rPr>
                <w:szCs w:val="24"/>
              </w:rPr>
              <w:t>Date expressed as CCYYMMDD</w:t>
            </w:r>
          </w:p>
        </w:tc>
      </w:tr>
    </w:tbl>
    <w:p w:rsidR="00BC7117" w:rsidRDefault="00BC7117">
      <w:pPr>
        <w:tabs>
          <w:tab w:val="right" w:pos="1800"/>
          <w:tab w:val="left" w:pos="2160"/>
        </w:tabs>
        <w:adjustRightInd w:val="0"/>
        <w:ind w:left="2160" w:hanging="2160"/>
        <w:rPr>
          <w:b/>
          <w:szCs w:val="24"/>
        </w:rPr>
      </w:pPr>
      <w:r>
        <w:rPr>
          <w:szCs w:val="24"/>
        </w:rPr>
        <w:br w:type="page"/>
      </w:r>
      <w:bookmarkStart w:id="35" w:name="book35"/>
      <w:bookmarkEnd w:id="35"/>
      <w:r>
        <w:rPr>
          <w:b/>
          <w:szCs w:val="24"/>
        </w:rPr>
        <w:lastRenderedPageBreak/>
        <w:tab/>
        <w:t>Segment:</w:t>
      </w:r>
      <w:r>
        <w:rPr>
          <w:b/>
          <w:szCs w:val="24"/>
        </w:rPr>
        <w:tab/>
      </w:r>
      <w:r>
        <w:rPr>
          <w:b/>
          <w:sz w:val="40"/>
          <w:szCs w:val="24"/>
        </w:rPr>
        <w:t xml:space="preserve">DTM </w:t>
      </w:r>
      <w:r>
        <w:rPr>
          <w:b/>
          <w:szCs w:val="24"/>
        </w:rPr>
        <w:t>Date/Time Reference (Exchange Date)</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PM (Interval Detail)</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 when a meter is exchanged and the meter agent does not change.</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Date Range in the first PTD is shown as:</w:t>
            </w:r>
          </w:p>
          <w:p w:rsidR="00BC7117" w:rsidRDefault="00BC7117">
            <w:pPr>
              <w:adjustRightInd w:val="0"/>
              <w:ind w:right="144"/>
              <w:rPr>
                <w:szCs w:val="24"/>
              </w:rPr>
            </w:pPr>
            <w:r>
              <w:rPr>
                <w:szCs w:val="24"/>
              </w:rPr>
              <w:t xml:space="preserve">   DTM~150~20010101</w:t>
            </w:r>
          </w:p>
          <w:p w:rsidR="00BC7117" w:rsidRDefault="00BC7117">
            <w:pPr>
              <w:adjustRightInd w:val="0"/>
              <w:ind w:right="144"/>
              <w:rPr>
                <w:szCs w:val="24"/>
              </w:rPr>
            </w:pPr>
            <w:r>
              <w:rPr>
                <w:szCs w:val="24"/>
              </w:rPr>
              <w:t xml:space="preserve">   DTM~514~20010114~1200</w:t>
            </w:r>
          </w:p>
          <w:p w:rsidR="00BC7117" w:rsidRDefault="00BC7117">
            <w:pPr>
              <w:adjustRightInd w:val="0"/>
              <w:ind w:right="144"/>
              <w:rPr>
                <w:szCs w:val="24"/>
              </w:rPr>
            </w:pPr>
          </w:p>
          <w:p w:rsidR="00BC7117" w:rsidRDefault="00BC7117">
            <w:pPr>
              <w:adjustRightInd w:val="0"/>
              <w:ind w:right="144"/>
              <w:rPr>
                <w:szCs w:val="24"/>
              </w:rPr>
            </w:pPr>
            <w:r>
              <w:rPr>
                <w:szCs w:val="24"/>
              </w:rPr>
              <w:t>Date Range in the second PTD is shown as:</w:t>
            </w:r>
          </w:p>
          <w:p w:rsidR="00BC7117" w:rsidRDefault="00BC7117">
            <w:pPr>
              <w:adjustRightInd w:val="0"/>
              <w:ind w:right="144"/>
              <w:rPr>
                <w:szCs w:val="24"/>
              </w:rPr>
            </w:pPr>
            <w:r>
              <w:rPr>
                <w:szCs w:val="24"/>
              </w:rPr>
              <w:t xml:space="preserve">   DTM~514~20010114~1200</w:t>
            </w:r>
          </w:p>
          <w:p w:rsidR="00BC7117" w:rsidRDefault="00BC7117">
            <w:pPr>
              <w:adjustRightInd w:val="0"/>
              <w:ind w:right="144"/>
              <w:rPr>
                <w:sz w:val="24"/>
                <w:szCs w:val="24"/>
              </w:rPr>
            </w:pPr>
            <w:r>
              <w:rPr>
                <w:szCs w:val="24"/>
              </w:rPr>
              <w:t xml:space="preserve">   DTM~151~20010128</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3/3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specifying type of date or time, or both date and time</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514</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Transferred</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Exchange Date</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DT 8/8</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Date expressed as CCYYMMDD</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DTM03</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Time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TM 4/8</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rsidR="00BC7117" w:rsidRDefault="00BC7117">
      <w:pPr>
        <w:tabs>
          <w:tab w:val="right" w:pos="1800"/>
          <w:tab w:val="left" w:pos="2160"/>
        </w:tabs>
        <w:adjustRightInd w:val="0"/>
        <w:ind w:left="2160" w:hanging="2160"/>
        <w:rPr>
          <w:b/>
          <w:szCs w:val="24"/>
        </w:rPr>
      </w:pPr>
      <w:r>
        <w:rPr>
          <w:szCs w:val="24"/>
        </w:rPr>
        <w:br w:type="page"/>
      </w:r>
      <w:bookmarkStart w:id="36" w:name="book36"/>
      <w:bookmarkEnd w:id="36"/>
      <w:r>
        <w:rPr>
          <w:b/>
          <w:szCs w:val="24"/>
        </w:rPr>
        <w:lastRenderedPageBreak/>
        <w:tab/>
        <w:t>Segment:</w:t>
      </w:r>
      <w:r>
        <w:rPr>
          <w:b/>
          <w:szCs w:val="24"/>
        </w:rPr>
        <w:tab/>
      </w:r>
      <w:r>
        <w:rPr>
          <w:b/>
          <w:sz w:val="40"/>
          <w:szCs w:val="24"/>
        </w:rPr>
        <w:t xml:space="preserve">REF </w:t>
      </w:r>
      <w:r>
        <w:rPr>
          <w:b/>
          <w:szCs w:val="24"/>
        </w:rPr>
        <w:t>Reference Identification (Channel Number)</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20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PM (Interval Detail)</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REF~6W~2</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REF01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qualifying the Reference Identification</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6W</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Sequence Number</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Channel Number</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REF02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1/30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Channel Number</w:t>
            </w:r>
          </w:p>
        </w:tc>
      </w:tr>
    </w:tbl>
    <w:p w:rsidR="00BC7117" w:rsidRDefault="00BC7117">
      <w:pPr>
        <w:tabs>
          <w:tab w:val="right" w:pos="1800"/>
          <w:tab w:val="left" w:pos="2160"/>
        </w:tabs>
        <w:adjustRightInd w:val="0"/>
        <w:ind w:left="2160" w:hanging="2160"/>
        <w:rPr>
          <w:b/>
          <w:szCs w:val="24"/>
        </w:rPr>
      </w:pPr>
      <w:r>
        <w:rPr>
          <w:szCs w:val="24"/>
        </w:rPr>
        <w:br w:type="page"/>
      </w:r>
      <w:bookmarkStart w:id="37" w:name="book37"/>
      <w:bookmarkEnd w:id="37"/>
      <w:r>
        <w:rPr>
          <w:b/>
          <w:szCs w:val="24"/>
        </w:rPr>
        <w:lastRenderedPageBreak/>
        <w:tab/>
        <w:t>Segment:</w:t>
      </w:r>
      <w:r>
        <w:rPr>
          <w:b/>
          <w:szCs w:val="24"/>
        </w:rPr>
        <w:tab/>
      </w:r>
      <w:r>
        <w:rPr>
          <w:b/>
          <w:sz w:val="40"/>
          <w:szCs w:val="24"/>
        </w:rPr>
        <w:t xml:space="preserve">REF </w:t>
      </w:r>
      <w:r>
        <w:rPr>
          <w:b/>
          <w:szCs w:val="24"/>
        </w:rPr>
        <w:t>Reference Identification (Meter Type)</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20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PM (Interval Detail)</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This segment is sent to indicate the type of usage that is reported in this PTD loop.</w:t>
            </w:r>
          </w:p>
          <w:p w:rsidR="00BC7117" w:rsidRDefault="00BC7117">
            <w:pPr>
              <w:adjustRightInd w:val="0"/>
              <w:ind w:right="144"/>
              <w:rPr>
                <w:szCs w:val="24"/>
              </w:rPr>
            </w:pPr>
          </w:p>
          <w:p w:rsidR="00BC7117" w:rsidRDefault="00BC7117">
            <w:pPr>
              <w:adjustRightInd w:val="0"/>
              <w:ind w:right="144"/>
              <w:rPr>
                <w:szCs w:val="24"/>
              </w:rPr>
            </w:pPr>
            <w:r>
              <w:rPr>
                <w:szCs w:val="24"/>
              </w:rPr>
              <w:t>Required</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REF~MT~KHMON</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REF01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qualifying the Reference Identification</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MT</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Meter Ticket Number</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Meter Type</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REF02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1/30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rsidR="00BC7117" w:rsidRDefault="00BC7117">
            <w:pPr>
              <w:adjustRightInd w:val="0"/>
              <w:ind w:right="144"/>
              <w:rPr>
                <w:szCs w:val="24"/>
              </w:rPr>
            </w:pPr>
          </w:p>
          <w:p w:rsidR="00BC7117" w:rsidRDefault="00BC7117">
            <w:pPr>
              <w:adjustRightInd w:val="0"/>
              <w:ind w:right="144"/>
              <w:rPr>
                <w:szCs w:val="24"/>
              </w:rPr>
            </w:pPr>
            <w:r>
              <w:rPr>
                <w:szCs w:val="24"/>
              </w:rPr>
              <w:t>Type of Consumption</w:t>
            </w:r>
          </w:p>
          <w:p w:rsidR="00BC7117" w:rsidRDefault="00BC7117">
            <w:pPr>
              <w:adjustRightInd w:val="0"/>
              <w:ind w:right="144"/>
              <w:rPr>
                <w:szCs w:val="24"/>
              </w:rPr>
            </w:pPr>
          </w:p>
          <w:p w:rsidR="00BC7117" w:rsidRDefault="00BC7117">
            <w:pPr>
              <w:adjustRightInd w:val="0"/>
              <w:ind w:right="144"/>
              <w:rPr>
                <w:szCs w:val="24"/>
              </w:rPr>
            </w:pPr>
            <w:r>
              <w:rPr>
                <w:szCs w:val="24"/>
              </w:rPr>
              <w:t xml:space="preserve">   K1  Kilowatt Demand (kW)</w:t>
            </w:r>
          </w:p>
          <w:p w:rsidR="00BC7117" w:rsidRDefault="00BC7117">
            <w:pPr>
              <w:adjustRightInd w:val="0"/>
              <w:ind w:right="144"/>
              <w:rPr>
                <w:szCs w:val="24"/>
              </w:rPr>
            </w:pPr>
            <w:r>
              <w:rPr>
                <w:szCs w:val="24"/>
              </w:rPr>
              <w:t xml:space="preserve">                NOT USED</w:t>
            </w:r>
          </w:p>
          <w:p w:rsidR="00BC7117" w:rsidRDefault="00BC7117">
            <w:pPr>
              <w:adjustRightInd w:val="0"/>
              <w:ind w:right="144"/>
              <w:rPr>
                <w:szCs w:val="24"/>
              </w:rPr>
            </w:pPr>
            <w:r>
              <w:rPr>
                <w:szCs w:val="24"/>
              </w:rPr>
              <w:t xml:space="preserve">   K2  Kilovolt Amperes Reactive Demand (kVAR)</w:t>
            </w:r>
          </w:p>
          <w:p w:rsidR="00BC7117" w:rsidRDefault="00BC7117">
            <w:pPr>
              <w:adjustRightInd w:val="0"/>
              <w:ind w:right="144"/>
              <w:rPr>
                <w:szCs w:val="24"/>
              </w:rPr>
            </w:pPr>
            <w:r>
              <w:rPr>
                <w:szCs w:val="24"/>
              </w:rPr>
              <w:t xml:space="preserve">                NOT USED</w:t>
            </w:r>
          </w:p>
          <w:p w:rsidR="00BC7117" w:rsidRDefault="00BC7117">
            <w:pPr>
              <w:adjustRightInd w:val="0"/>
              <w:ind w:right="144"/>
              <w:rPr>
                <w:szCs w:val="24"/>
              </w:rPr>
            </w:pPr>
            <w:r>
              <w:rPr>
                <w:szCs w:val="24"/>
              </w:rPr>
              <w:t xml:space="preserve">   K3  Kilovolt Amperes Reactive Hour (kVARH)</w:t>
            </w:r>
          </w:p>
          <w:p w:rsidR="00BC7117" w:rsidRDefault="00BC7117">
            <w:pPr>
              <w:adjustRightInd w:val="0"/>
              <w:ind w:right="144"/>
              <w:rPr>
                <w:szCs w:val="24"/>
              </w:rPr>
            </w:pPr>
            <w:r>
              <w:rPr>
                <w:szCs w:val="24"/>
              </w:rPr>
              <w:t xml:space="preserve">   K4  Kilovolt Amperes (kVA)</w:t>
            </w:r>
          </w:p>
          <w:p w:rsidR="00BC7117" w:rsidRDefault="00BC7117">
            <w:pPr>
              <w:adjustRightInd w:val="0"/>
              <w:ind w:right="144"/>
              <w:rPr>
                <w:szCs w:val="24"/>
              </w:rPr>
            </w:pPr>
            <w:r>
              <w:rPr>
                <w:szCs w:val="24"/>
              </w:rPr>
              <w:t xml:space="preserve">   KH  Kilowatt Hour (kWh)</w:t>
            </w:r>
          </w:p>
          <w:p w:rsidR="00BC7117" w:rsidRDefault="00BC7117">
            <w:pPr>
              <w:adjustRightInd w:val="0"/>
              <w:ind w:right="144"/>
              <w:rPr>
                <w:szCs w:val="24"/>
              </w:rPr>
            </w:pPr>
          </w:p>
          <w:p w:rsidR="00BC7117" w:rsidRDefault="00BC7117">
            <w:pPr>
              <w:adjustRightInd w:val="0"/>
              <w:ind w:right="144"/>
              <w:rPr>
                <w:szCs w:val="24"/>
              </w:rPr>
            </w:pPr>
            <w:r>
              <w:rPr>
                <w:szCs w:val="24"/>
              </w:rPr>
              <w:t>Metering Interval Reported for Billing Purposes</w:t>
            </w:r>
          </w:p>
          <w:p w:rsidR="00BC7117" w:rsidRDefault="00BC7117">
            <w:pPr>
              <w:adjustRightInd w:val="0"/>
              <w:ind w:right="144"/>
              <w:rPr>
                <w:szCs w:val="24"/>
              </w:rPr>
            </w:pPr>
          </w:p>
          <w:p w:rsidR="00BC7117" w:rsidRDefault="00BC7117">
            <w:pPr>
              <w:adjustRightInd w:val="0"/>
              <w:ind w:right="144"/>
              <w:rPr>
                <w:szCs w:val="24"/>
              </w:rPr>
            </w:pPr>
            <w:r>
              <w:rPr>
                <w:szCs w:val="24"/>
              </w:rPr>
              <w:t xml:space="preserve">  nnn  Number of minutes from 001 to 999</w:t>
            </w:r>
          </w:p>
          <w:p w:rsidR="00BC7117" w:rsidRDefault="00BC7117">
            <w:pPr>
              <w:adjustRightInd w:val="0"/>
              <w:ind w:right="144"/>
              <w:rPr>
                <w:szCs w:val="24"/>
              </w:rPr>
            </w:pPr>
            <w:r>
              <w:rPr>
                <w:szCs w:val="24"/>
              </w:rPr>
              <w:t xml:space="preserve">  DAY  Daily</w:t>
            </w:r>
          </w:p>
          <w:p w:rsidR="00BC7117" w:rsidRDefault="00BC7117">
            <w:pPr>
              <w:adjustRightInd w:val="0"/>
              <w:ind w:right="144"/>
              <w:rPr>
                <w:szCs w:val="24"/>
              </w:rPr>
            </w:pPr>
            <w:r>
              <w:rPr>
                <w:szCs w:val="24"/>
              </w:rPr>
              <w:t xml:space="preserve">  MON  Monthly</w:t>
            </w:r>
          </w:p>
          <w:p w:rsidR="00BC7117" w:rsidRDefault="00BC7117">
            <w:pPr>
              <w:adjustRightInd w:val="0"/>
              <w:ind w:right="144"/>
              <w:rPr>
                <w:szCs w:val="24"/>
              </w:rPr>
            </w:pPr>
          </w:p>
          <w:p w:rsidR="00BC7117" w:rsidRDefault="00BC7117">
            <w:pPr>
              <w:adjustRightInd w:val="0"/>
              <w:ind w:right="144"/>
              <w:rPr>
                <w:szCs w:val="24"/>
              </w:rPr>
            </w:pPr>
            <w:r>
              <w:rPr>
                <w:szCs w:val="24"/>
              </w:rPr>
              <w:t>For Example:</w:t>
            </w:r>
          </w:p>
          <w:p w:rsidR="00BC7117" w:rsidRDefault="00BC7117">
            <w:pPr>
              <w:adjustRightInd w:val="0"/>
              <w:ind w:right="144"/>
              <w:rPr>
                <w:szCs w:val="24"/>
              </w:rPr>
            </w:pPr>
            <w:r>
              <w:rPr>
                <w:szCs w:val="24"/>
              </w:rPr>
              <w:t xml:space="preserve"> </w:t>
            </w:r>
          </w:p>
          <w:p w:rsidR="00BC7117" w:rsidRDefault="00BC7117">
            <w:pPr>
              <w:adjustRightInd w:val="0"/>
              <w:ind w:right="144"/>
              <w:rPr>
                <w:szCs w:val="24"/>
              </w:rPr>
            </w:pPr>
            <w:r>
              <w:rPr>
                <w:szCs w:val="24"/>
              </w:rPr>
              <w:t xml:space="preserve">  KHMON  Kilowatt Hours Per Month</w:t>
            </w:r>
          </w:p>
          <w:p w:rsidR="00BC7117" w:rsidRDefault="00BC7117">
            <w:pPr>
              <w:adjustRightInd w:val="0"/>
              <w:ind w:right="144"/>
              <w:rPr>
                <w:sz w:val="24"/>
                <w:szCs w:val="24"/>
              </w:rPr>
            </w:pPr>
            <w:r>
              <w:rPr>
                <w:szCs w:val="24"/>
              </w:rPr>
              <w:t xml:space="preserve">  K1015  Kilowatt Demand per 15 minute interval</w:t>
            </w:r>
          </w:p>
        </w:tc>
      </w:tr>
    </w:tbl>
    <w:p w:rsidR="00BC7117" w:rsidRDefault="00BC7117">
      <w:pPr>
        <w:tabs>
          <w:tab w:val="right" w:pos="1800"/>
          <w:tab w:val="left" w:pos="2160"/>
        </w:tabs>
        <w:adjustRightInd w:val="0"/>
        <w:ind w:left="2160" w:hanging="2160"/>
        <w:rPr>
          <w:b/>
          <w:szCs w:val="24"/>
        </w:rPr>
      </w:pPr>
      <w:r>
        <w:rPr>
          <w:szCs w:val="24"/>
        </w:rPr>
        <w:br w:type="page"/>
      </w:r>
      <w:bookmarkStart w:id="38" w:name="book38"/>
      <w:bookmarkEnd w:id="38"/>
      <w:r>
        <w:rPr>
          <w:b/>
          <w:szCs w:val="24"/>
        </w:rPr>
        <w:lastRenderedPageBreak/>
        <w:tab/>
        <w:t>Segment:</w:t>
      </w:r>
      <w:r>
        <w:rPr>
          <w:b/>
          <w:szCs w:val="24"/>
        </w:rPr>
        <w:tab/>
      </w:r>
      <w:r>
        <w:rPr>
          <w:b/>
          <w:sz w:val="40"/>
          <w:szCs w:val="24"/>
        </w:rPr>
        <w:t xml:space="preserve">REF </w:t>
      </w:r>
      <w:r>
        <w:rPr>
          <w:b/>
          <w:szCs w:val="24"/>
        </w:rPr>
        <w:t>Reference Identification (Meter Role)</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PTD        Conditional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20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PM (Interval Detail)</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REF~JH~A</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REF01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qualifying the Reference Identification</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JH</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Tag</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Meter Role</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REF02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AN 1/30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A</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 xml:space="preserve">Additive </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 xml:space="preserve">This consumption must be added to the summarized total </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I</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Ignore</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This consumption did not contribute to the summarized total (do nothing)</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S</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 xml:space="preserve">Subtractive </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This consumption must be subtracted from the summarized total</w:t>
            </w:r>
          </w:p>
        </w:tc>
      </w:tr>
    </w:tbl>
    <w:p w:rsidR="00BC7117" w:rsidRDefault="00BC7117">
      <w:pPr>
        <w:tabs>
          <w:tab w:val="right" w:pos="1800"/>
          <w:tab w:val="left" w:pos="2160"/>
        </w:tabs>
        <w:adjustRightInd w:val="0"/>
        <w:ind w:left="2160" w:hanging="2160"/>
        <w:rPr>
          <w:b/>
          <w:szCs w:val="24"/>
        </w:rPr>
      </w:pPr>
      <w:r>
        <w:rPr>
          <w:szCs w:val="24"/>
        </w:rPr>
        <w:br w:type="page"/>
      </w:r>
      <w:bookmarkStart w:id="39" w:name="book39"/>
      <w:bookmarkEnd w:id="39"/>
      <w:r>
        <w:rPr>
          <w:b/>
          <w:szCs w:val="24"/>
        </w:rPr>
        <w:lastRenderedPageBreak/>
        <w:tab/>
        <w:t>Segment:</w:t>
      </w:r>
      <w:r>
        <w:rPr>
          <w:b/>
          <w:szCs w:val="24"/>
        </w:rPr>
        <w:tab/>
      </w:r>
      <w:r>
        <w:rPr>
          <w:b/>
          <w:sz w:val="40"/>
          <w:szCs w:val="24"/>
        </w:rPr>
        <w:t xml:space="preserve">QTY </w:t>
      </w:r>
      <w:r>
        <w:rPr>
          <w:b/>
          <w:szCs w:val="24"/>
        </w:rPr>
        <w:t>Quantity</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110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PM (Interval Detail)</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w:t>
            </w:r>
          </w:p>
          <w:p w:rsidR="00BC7117" w:rsidRDefault="00BC7117">
            <w:pPr>
              <w:adjustRightInd w:val="0"/>
              <w:ind w:right="144"/>
              <w:rPr>
                <w:szCs w:val="24"/>
              </w:rPr>
            </w:pPr>
          </w:p>
          <w:p w:rsidR="00BC7117" w:rsidRDefault="00BC7117">
            <w:pPr>
              <w:adjustRightInd w:val="0"/>
              <w:ind w:right="144"/>
              <w:rPr>
                <w:szCs w:val="24"/>
              </w:rPr>
            </w:pPr>
            <w:r>
              <w:rPr>
                <w:szCs w:val="24"/>
              </w:rPr>
              <w:t>Note: Quantity is the total measured interval consumption for the billable period including all billable adjustments applicable, e.g., transformer loss factor and the meter multiplier.  The quantity in the QTY02 has not been adjusted for any additive or subtractive usage.</w:t>
            </w:r>
          </w:p>
          <w:p w:rsidR="00BC7117" w:rsidRDefault="00BC7117">
            <w:pPr>
              <w:adjustRightInd w:val="0"/>
              <w:ind w:right="144"/>
              <w:rPr>
                <w:szCs w:val="24"/>
              </w:rPr>
            </w:pPr>
          </w:p>
          <w:p w:rsidR="00BC7117" w:rsidRDefault="00BC7117">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rsidR="00BC7117" w:rsidRDefault="00BC7117">
            <w:pPr>
              <w:adjustRightInd w:val="0"/>
              <w:ind w:right="144"/>
              <w:rPr>
                <w:szCs w:val="24"/>
              </w:rPr>
            </w:pPr>
            <w:r>
              <w:rPr>
                <w:szCs w:val="24"/>
              </w:rPr>
              <w:t>525                     then the QTY02 is reported as                525</w:t>
            </w:r>
          </w:p>
          <w:p w:rsidR="00BC7117" w:rsidRDefault="00BC7117">
            <w:pPr>
              <w:adjustRightInd w:val="0"/>
              <w:ind w:right="144"/>
              <w:rPr>
                <w:szCs w:val="24"/>
              </w:rPr>
            </w:pPr>
            <w:r>
              <w:rPr>
                <w:szCs w:val="24"/>
              </w:rPr>
              <w:t>525.1275            then the QTY02 is reported as                525.1275</w:t>
            </w:r>
          </w:p>
          <w:p w:rsidR="00BC7117" w:rsidRDefault="00BC7117">
            <w:pPr>
              <w:adjustRightInd w:val="0"/>
              <w:ind w:right="144"/>
              <w:rPr>
                <w:szCs w:val="24"/>
              </w:rPr>
            </w:pPr>
            <w:r>
              <w:rPr>
                <w:szCs w:val="24"/>
              </w:rPr>
              <w:t>525.12                then the QTY02 is reported as                525.12</w:t>
            </w:r>
          </w:p>
          <w:p w:rsidR="00BC7117" w:rsidRDefault="00BC7117">
            <w:pPr>
              <w:adjustRightInd w:val="0"/>
              <w:ind w:right="144"/>
              <w:rPr>
                <w:szCs w:val="24"/>
              </w:rPr>
            </w:pPr>
            <w:r>
              <w:rPr>
                <w:szCs w:val="24"/>
              </w:rPr>
              <w:t>525.10                then the QTY02 is reported as                525.1</w:t>
            </w:r>
          </w:p>
          <w:p w:rsidR="00BC7117" w:rsidRDefault="00BC7117">
            <w:pPr>
              <w:adjustRightInd w:val="0"/>
              <w:ind w:right="144"/>
              <w:rPr>
                <w:szCs w:val="24"/>
              </w:rPr>
            </w:pPr>
            <w:r>
              <w:rPr>
                <w:szCs w:val="24"/>
              </w:rPr>
              <w:t>0                         then the QTY02 is reported as                0</w:t>
            </w:r>
          </w:p>
          <w:p w:rsidR="00BC7117" w:rsidRDefault="00BC7117">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rsidR="00BC7117" w:rsidRDefault="00BC7117">
            <w:pPr>
              <w:adjustRightInd w:val="0"/>
              <w:ind w:right="144"/>
              <w:rPr>
                <w:szCs w:val="24"/>
              </w:rPr>
            </w:pPr>
          </w:p>
          <w:p w:rsidR="00BC7117" w:rsidRDefault="00BC7117">
            <w:pPr>
              <w:adjustRightInd w:val="0"/>
              <w:ind w:right="144"/>
              <w:rPr>
                <w:szCs w:val="24"/>
              </w:rPr>
            </w:pPr>
            <w:r>
              <w:rPr>
                <w:szCs w:val="24"/>
              </w:rPr>
              <w:t>TDSPs should round - not truncate to adhere to the min/max requirements of 2/4 digits to the right of the decimal.</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QTY~QD~22348</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QTY01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Quantity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2/2</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specifying the type of quantity</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KA</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Estimated</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Quantity is estimated</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QD</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Quantity Delivered</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Quantity is actual</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QTY02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Quantity</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R 1/15</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Numeric value of quantity</w:t>
            </w:r>
          </w:p>
        </w:tc>
      </w:tr>
    </w:tbl>
    <w:p w:rsidR="00BC7117" w:rsidRDefault="00BC7117">
      <w:pPr>
        <w:tabs>
          <w:tab w:val="right" w:pos="1800"/>
          <w:tab w:val="left" w:pos="2160"/>
        </w:tabs>
        <w:adjustRightInd w:val="0"/>
        <w:ind w:left="2160" w:hanging="2160"/>
        <w:rPr>
          <w:b/>
          <w:szCs w:val="24"/>
        </w:rPr>
      </w:pPr>
      <w:r>
        <w:rPr>
          <w:szCs w:val="24"/>
        </w:rPr>
        <w:br w:type="page"/>
      </w:r>
      <w:bookmarkStart w:id="40" w:name="book40"/>
      <w:bookmarkEnd w:id="40"/>
      <w:r>
        <w:rPr>
          <w:b/>
          <w:szCs w:val="24"/>
        </w:rPr>
        <w:lastRenderedPageBreak/>
        <w:tab/>
        <w:t>Segment:</w:t>
      </w:r>
      <w:r>
        <w:rPr>
          <w:b/>
          <w:szCs w:val="24"/>
        </w:rPr>
        <w:tab/>
      </w:r>
      <w:r>
        <w:rPr>
          <w:b/>
          <w:sz w:val="40"/>
          <w:szCs w:val="24"/>
        </w:rPr>
        <w:t xml:space="preserve">DTM </w:t>
      </w:r>
      <w:r>
        <w:rPr>
          <w:b/>
          <w:szCs w:val="24"/>
        </w:rPr>
        <w:t>Date/Time Reference (Interval End Time)</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210</w:t>
      </w:r>
    </w:p>
    <w:p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PTD = PM (Interval Detail)</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DTM~194~20010115~1500</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ID 3/3</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Code specifying type of date or time, or both date and time</w:t>
            </w:r>
          </w:p>
        </w:tc>
      </w:tr>
      <w:tr w:rsidR="00BC7117">
        <w:trPr>
          <w:gridAfter w:val="1"/>
          <w:wAfter w:w="331" w:type="dxa"/>
        </w:trPr>
        <w:tc>
          <w:tcPr>
            <w:tcW w:w="3168" w:type="dxa"/>
            <w:gridSpan w:val="4"/>
            <w:tcBorders>
              <w:top w:val="nil"/>
              <w:left w:val="nil"/>
              <w:bottom w:val="nil"/>
              <w:right w:val="nil"/>
            </w:tcBorders>
          </w:tcPr>
          <w:p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rsidR="00BC7117" w:rsidRDefault="00BC7117">
            <w:pPr>
              <w:adjustRightInd w:val="0"/>
              <w:ind w:right="144"/>
              <w:rPr>
                <w:sz w:val="24"/>
                <w:szCs w:val="24"/>
              </w:rPr>
            </w:pPr>
            <w:r>
              <w:rPr>
                <w:szCs w:val="24"/>
              </w:rPr>
              <w:t>194</w:t>
            </w:r>
          </w:p>
        </w:tc>
        <w:tc>
          <w:tcPr>
            <w:tcW w:w="144" w:type="dxa"/>
            <w:tcBorders>
              <w:top w:val="nil"/>
              <w:left w:val="nil"/>
              <w:bottom w:val="nil"/>
              <w:right w:val="nil"/>
            </w:tcBorders>
          </w:tcPr>
          <w:p w:rsidR="00BC7117" w:rsidRDefault="00BC7117">
            <w:pPr>
              <w:adjustRightInd w:val="0"/>
              <w:ind w:right="144"/>
              <w:rPr>
                <w:sz w:val="24"/>
                <w:szCs w:val="24"/>
              </w:rPr>
            </w:pPr>
          </w:p>
        </w:tc>
        <w:tc>
          <w:tcPr>
            <w:tcW w:w="4823" w:type="dxa"/>
            <w:gridSpan w:val="5"/>
            <w:tcBorders>
              <w:top w:val="nil"/>
              <w:left w:val="nil"/>
              <w:bottom w:val="nil"/>
              <w:right w:val="nil"/>
            </w:tcBorders>
          </w:tcPr>
          <w:p w:rsidR="00BC7117" w:rsidRDefault="00BC7117">
            <w:pPr>
              <w:adjustRightInd w:val="0"/>
              <w:ind w:right="144"/>
              <w:rPr>
                <w:sz w:val="24"/>
                <w:szCs w:val="24"/>
              </w:rPr>
            </w:pPr>
            <w:r>
              <w:rPr>
                <w:szCs w:val="24"/>
              </w:rPr>
              <w:t>Period End</w:t>
            </w:r>
          </w:p>
        </w:tc>
      </w:tr>
      <w:tr w:rsidR="00BC7117">
        <w:trPr>
          <w:gridAfter w:val="2"/>
          <w:wAfter w:w="473" w:type="dxa"/>
        </w:trPr>
        <w:tc>
          <w:tcPr>
            <w:tcW w:w="4680" w:type="dxa"/>
            <w:gridSpan w:val="6"/>
            <w:tcBorders>
              <w:top w:val="nil"/>
              <w:left w:val="nil"/>
              <w:bottom w:val="nil"/>
              <w:right w:val="nil"/>
            </w:tcBorders>
          </w:tcPr>
          <w:p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rsidR="00BC7117" w:rsidRDefault="00BC7117">
            <w:pPr>
              <w:adjustRightInd w:val="0"/>
              <w:ind w:right="144"/>
              <w:rPr>
                <w:sz w:val="24"/>
                <w:szCs w:val="24"/>
              </w:rPr>
            </w:pPr>
            <w:r>
              <w:rPr>
                <w:szCs w:val="24"/>
              </w:rPr>
              <w:t>The date/time of the end of the interval</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DT 8/8</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Date expressed as CCYYMMDD</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DTM03</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rsidR="00BC7117" w:rsidRDefault="00BC7117">
            <w:pPr>
              <w:adjustRightInd w:val="0"/>
              <w:ind w:right="144"/>
              <w:rPr>
                <w:sz w:val="24"/>
                <w:szCs w:val="24"/>
              </w:rPr>
            </w:pPr>
            <w:r>
              <w:rPr>
                <w:b/>
                <w:szCs w:val="24"/>
              </w:rPr>
              <w:t>Time</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3"/>
            <w:tcBorders>
              <w:top w:val="nil"/>
              <w:left w:val="nil"/>
              <w:bottom w:val="nil"/>
              <w:right w:val="nil"/>
            </w:tcBorders>
          </w:tcPr>
          <w:p w:rsidR="00BC7117" w:rsidRDefault="00BC7117">
            <w:pPr>
              <w:adjustRightInd w:val="0"/>
              <w:ind w:right="144"/>
              <w:rPr>
                <w:sz w:val="24"/>
                <w:szCs w:val="24"/>
              </w:rPr>
            </w:pPr>
            <w:r>
              <w:rPr>
                <w:b/>
                <w:szCs w:val="24"/>
              </w:rPr>
              <w:t>TM 4/8</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tcPr>
          <w:p w:rsidR="00BC7117" w:rsidRDefault="00BC7117">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rsidR="00BC7117" w:rsidRDefault="00BC7117">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rsidR="00BC7117" w:rsidRDefault="00BC7117">
      <w:pPr>
        <w:tabs>
          <w:tab w:val="right" w:pos="1800"/>
          <w:tab w:val="left" w:pos="2160"/>
        </w:tabs>
        <w:adjustRightInd w:val="0"/>
        <w:ind w:left="2160" w:hanging="2160"/>
        <w:rPr>
          <w:b/>
          <w:szCs w:val="24"/>
        </w:rPr>
      </w:pPr>
      <w:r>
        <w:rPr>
          <w:szCs w:val="24"/>
        </w:rPr>
        <w:br w:type="page"/>
      </w:r>
      <w:bookmarkStart w:id="41" w:name="book41"/>
      <w:bookmarkEnd w:id="41"/>
      <w:r>
        <w:rPr>
          <w:b/>
          <w:szCs w:val="24"/>
        </w:rPr>
        <w:lastRenderedPageBreak/>
        <w:tab/>
        <w:t>Segment:</w:t>
      </w:r>
      <w:r>
        <w:rPr>
          <w:b/>
          <w:szCs w:val="24"/>
        </w:rPr>
        <w:tab/>
      </w:r>
      <w:r>
        <w:rPr>
          <w:b/>
          <w:sz w:val="40"/>
          <w:szCs w:val="24"/>
        </w:rPr>
        <w:t xml:space="preserve">SE </w:t>
      </w:r>
      <w:r>
        <w:rPr>
          <w:b/>
          <w:szCs w:val="24"/>
        </w:rPr>
        <w:t>Transaction Set Trailer</w:t>
      </w:r>
    </w:p>
    <w:p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C7117" w:rsidRDefault="00BC7117">
      <w:pPr>
        <w:tabs>
          <w:tab w:val="right" w:pos="1800"/>
          <w:tab w:val="left" w:pos="2160"/>
        </w:tabs>
        <w:adjustRightInd w:val="0"/>
        <w:ind w:left="2160" w:hanging="2160"/>
        <w:rPr>
          <w:szCs w:val="24"/>
        </w:rPr>
      </w:pPr>
      <w:r>
        <w:rPr>
          <w:szCs w:val="24"/>
        </w:rPr>
        <w:tab/>
      </w:r>
      <w:r>
        <w:rPr>
          <w:b/>
          <w:szCs w:val="24"/>
        </w:rPr>
        <w:t>Loop:</w:t>
      </w:r>
    </w:p>
    <w:p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Summary</w:t>
      </w:r>
    </w:p>
    <w:p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tc>
          <w:tcPr>
            <w:tcW w:w="1944" w:type="dxa"/>
            <w:tcBorders>
              <w:top w:val="nil"/>
              <w:left w:val="nil"/>
              <w:bottom w:val="nil"/>
              <w:right w:val="nil"/>
            </w:tcBorders>
          </w:tcPr>
          <w:p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Cs w:val="24"/>
              </w:rPr>
            </w:pPr>
            <w:r>
              <w:rPr>
                <w:szCs w:val="24"/>
              </w:rPr>
              <w:t>Required</w:t>
            </w:r>
          </w:p>
          <w:p w:rsidR="00BC7117" w:rsidRDefault="00BC7117">
            <w:pPr>
              <w:adjustRightInd w:val="0"/>
              <w:ind w:right="144"/>
              <w:rPr>
                <w:sz w:val="24"/>
                <w:szCs w:val="24"/>
              </w:rPr>
            </w:pPr>
          </w:p>
        </w:tc>
      </w:tr>
      <w:tr w:rsidR="00BC7117">
        <w:tc>
          <w:tcPr>
            <w:tcW w:w="1944" w:type="dxa"/>
            <w:tcBorders>
              <w:top w:val="nil"/>
              <w:left w:val="nil"/>
              <w:bottom w:val="nil"/>
              <w:right w:val="nil"/>
            </w:tcBorders>
          </w:tcPr>
          <w:p w:rsidR="00BC7117" w:rsidRDefault="00BC7117">
            <w:pPr>
              <w:adjustRightInd w:val="0"/>
              <w:ind w:right="144"/>
              <w:rPr>
                <w:sz w:val="24"/>
                <w:szCs w:val="24"/>
              </w:rPr>
            </w:pPr>
          </w:p>
        </w:tc>
        <w:tc>
          <w:tcPr>
            <w:tcW w:w="216" w:type="dxa"/>
            <w:tcBorders>
              <w:top w:val="nil"/>
              <w:left w:val="nil"/>
              <w:bottom w:val="nil"/>
              <w:right w:val="nil"/>
            </w:tcBorders>
          </w:tcPr>
          <w:p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rsidR="00BC7117" w:rsidRDefault="00BC7117">
            <w:pPr>
              <w:adjustRightInd w:val="0"/>
              <w:ind w:right="144"/>
              <w:rPr>
                <w:sz w:val="24"/>
                <w:szCs w:val="24"/>
              </w:rPr>
            </w:pPr>
            <w:r>
              <w:rPr>
                <w:szCs w:val="24"/>
              </w:rPr>
              <w:t>SE~42~000000001</w:t>
            </w:r>
          </w:p>
        </w:tc>
      </w:tr>
    </w:tbl>
    <w:p w:rsidR="00BC7117" w:rsidRDefault="00BC7117">
      <w:pPr>
        <w:adjustRightInd w:val="0"/>
        <w:rPr>
          <w:szCs w:val="24"/>
        </w:rPr>
      </w:pPr>
    </w:p>
    <w:p w:rsidR="00BC7117" w:rsidRDefault="00BC7117">
      <w:pPr>
        <w:adjustRightInd w:val="0"/>
        <w:jc w:val="center"/>
        <w:rPr>
          <w:b/>
          <w:szCs w:val="24"/>
        </w:rPr>
      </w:pPr>
      <w:r>
        <w:rPr>
          <w:b/>
          <w:szCs w:val="24"/>
        </w:rPr>
        <w:t>Data Element Summary</w:t>
      </w:r>
    </w:p>
    <w:p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C7117">
        <w:tc>
          <w:tcPr>
            <w:tcW w:w="1007" w:type="dxa"/>
            <w:tcBorders>
              <w:top w:val="nil"/>
              <w:left w:val="nil"/>
              <w:bottom w:val="nil"/>
              <w:right w:val="nil"/>
            </w:tcBorders>
          </w:tcPr>
          <w:p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SE01</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96</w:t>
            </w:r>
          </w:p>
        </w:tc>
        <w:tc>
          <w:tcPr>
            <w:tcW w:w="4968" w:type="dxa"/>
            <w:tcBorders>
              <w:top w:val="nil"/>
              <w:left w:val="nil"/>
              <w:bottom w:val="nil"/>
              <w:right w:val="nil"/>
            </w:tcBorders>
          </w:tcPr>
          <w:p w:rsidR="00BC7117" w:rsidRDefault="00BC7117">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N0 1/10</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4"/>
            <w:tcBorders>
              <w:top w:val="nil"/>
              <w:left w:val="nil"/>
              <w:bottom w:val="nil"/>
              <w:right w:val="nil"/>
            </w:tcBorders>
          </w:tcPr>
          <w:p w:rsidR="00BC7117" w:rsidRDefault="00BC7117">
            <w:pPr>
              <w:adjustRightInd w:val="0"/>
              <w:ind w:right="144"/>
              <w:rPr>
                <w:sz w:val="24"/>
                <w:szCs w:val="24"/>
              </w:rPr>
            </w:pPr>
            <w:r>
              <w:rPr>
                <w:szCs w:val="24"/>
              </w:rPr>
              <w:t>Total number of segments included in a transaction set including ST and SE segments</w:t>
            </w:r>
          </w:p>
        </w:tc>
      </w:tr>
      <w:tr w:rsidR="00BC7117">
        <w:tc>
          <w:tcPr>
            <w:tcW w:w="1007" w:type="dxa"/>
            <w:tcBorders>
              <w:top w:val="nil"/>
              <w:left w:val="nil"/>
              <w:bottom w:val="nil"/>
              <w:right w:val="nil"/>
            </w:tcBorders>
          </w:tcPr>
          <w:p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rsidR="00BC7117" w:rsidRDefault="00BC7117">
            <w:pPr>
              <w:adjustRightInd w:val="0"/>
              <w:ind w:right="144"/>
              <w:jc w:val="center"/>
              <w:rPr>
                <w:sz w:val="24"/>
                <w:szCs w:val="24"/>
              </w:rPr>
            </w:pPr>
            <w:r>
              <w:rPr>
                <w:b/>
                <w:szCs w:val="24"/>
              </w:rPr>
              <w:t>SE02</w:t>
            </w:r>
          </w:p>
        </w:tc>
        <w:tc>
          <w:tcPr>
            <w:tcW w:w="892" w:type="dxa"/>
            <w:tcBorders>
              <w:top w:val="nil"/>
              <w:left w:val="nil"/>
              <w:bottom w:val="nil"/>
              <w:right w:val="nil"/>
            </w:tcBorders>
          </w:tcPr>
          <w:p w:rsidR="00BC7117" w:rsidRDefault="00BC7117">
            <w:pPr>
              <w:adjustRightInd w:val="0"/>
              <w:ind w:right="144"/>
              <w:jc w:val="center"/>
              <w:rPr>
                <w:sz w:val="24"/>
                <w:szCs w:val="24"/>
              </w:rPr>
            </w:pPr>
            <w:r>
              <w:rPr>
                <w:b/>
                <w:szCs w:val="24"/>
              </w:rPr>
              <w:t>329</w:t>
            </w:r>
          </w:p>
        </w:tc>
        <w:tc>
          <w:tcPr>
            <w:tcW w:w="4968" w:type="dxa"/>
            <w:tcBorders>
              <w:top w:val="nil"/>
              <w:left w:val="nil"/>
              <w:bottom w:val="nil"/>
              <w:right w:val="nil"/>
            </w:tcBorders>
          </w:tcPr>
          <w:p w:rsidR="00BC7117" w:rsidRDefault="00BC7117">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rsidR="00BC7117" w:rsidRDefault="00BC7117">
            <w:pPr>
              <w:adjustRightInd w:val="0"/>
              <w:ind w:right="144"/>
              <w:jc w:val="center"/>
              <w:rPr>
                <w:sz w:val="24"/>
                <w:szCs w:val="24"/>
              </w:rPr>
            </w:pPr>
          </w:p>
        </w:tc>
        <w:tc>
          <w:tcPr>
            <w:tcW w:w="1440" w:type="dxa"/>
            <w:gridSpan w:val="2"/>
            <w:tcBorders>
              <w:top w:val="nil"/>
              <w:left w:val="nil"/>
              <w:bottom w:val="nil"/>
              <w:right w:val="nil"/>
            </w:tcBorders>
          </w:tcPr>
          <w:p w:rsidR="00BC7117" w:rsidRDefault="00BC7117">
            <w:pPr>
              <w:adjustRightInd w:val="0"/>
              <w:ind w:right="144"/>
              <w:rPr>
                <w:sz w:val="24"/>
                <w:szCs w:val="24"/>
              </w:rPr>
            </w:pPr>
            <w:r>
              <w:rPr>
                <w:b/>
                <w:szCs w:val="24"/>
              </w:rPr>
              <w:t>AN 4/9</w:t>
            </w:r>
          </w:p>
        </w:tc>
      </w:tr>
      <w:tr w:rsidR="00BC7117">
        <w:trPr>
          <w:gridAfter w:val="1"/>
          <w:wAfter w:w="330" w:type="dxa"/>
        </w:trPr>
        <w:tc>
          <w:tcPr>
            <w:tcW w:w="2980" w:type="dxa"/>
            <w:gridSpan w:val="3"/>
            <w:tcBorders>
              <w:top w:val="nil"/>
              <w:left w:val="nil"/>
              <w:bottom w:val="nil"/>
              <w:right w:val="nil"/>
            </w:tcBorders>
          </w:tcPr>
          <w:p w:rsidR="00BC7117" w:rsidRDefault="00BC7117">
            <w:pPr>
              <w:adjustRightInd w:val="0"/>
              <w:ind w:right="144"/>
              <w:rPr>
                <w:sz w:val="24"/>
                <w:szCs w:val="24"/>
              </w:rPr>
            </w:pPr>
          </w:p>
        </w:tc>
        <w:tc>
          <w:tcPr>
            <w:tcW w:w="6523" w:type="dxa"/>
            <w:gridSpan w:val="4"/>
            <w:tcBorders>
              <w:top w:val="nil"/>
              <w:left w:val="nil"/>
              <w:bottom w:val="nil"/>
              <w:right w:val="nil"/>
            </w:tcBorders>
          </w:tcPr>
          <w:p w:rsidR="00BC7117" w:rsidRDefault="00BC7117">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BC7117" w:rsidRDefault="00BC7117"/>
    <w:sectPr w:rsidR="00BC7117">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117" w:rsidRDefault="00BC7117">
      <w:r>
        <w:separator/>
      </w:r>
    </w:p>
  </w:endnote>
  <w:endnote w:type="continuationSeparator" w:id="0">
    <w:p w:rsidR="00BC7117" w:rsidRDefault="00BC7117">
      <w:r>
        <w:continuationSeparator/>
      </w:r>
    </w:p>
  </w:endnote>
  <w:endnote w:type="continuationNotice" w:id="1">
    <w:p w:rsidR="00BC7117" w:rsidRDefault="00BC71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117" w:rsidRDefault="00BC711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117" w:rsidRPr="00BC7117" w:rsidRDefault="00BC7117" w:rsidP="00BC7117">
    <w:pPr>
      <w:tabs>
        <w:tab w:val="center" w:pos="4680"/>
        <w:tab w:val="right" w:pos="9360"/>
      </w:tabs>
      <w:adjustRightInd w:val="0"/>
      <w:rPr>
        <w:sz w:val="24"/>
      </w:rPr>
    </w:pPr>
    <w:r>
      <w:rPr>
        <w:noProof/>
        <w:sz w:val="18"/>
        <w:szCs w:val="24"/>
      </w:rPr>
      <w:tab/>
    </w:r>
    <w:r w:rsidRPr="00BC7117">
      <w:rPr>
        <w:sz w:val="18"/>
      </w:rPr>
      <w:t xml:space="preserve">Page </w:t>
    </w:r>
    <w:r>
      <w:rPr>
        <w:noProof/>
        <w:sz w:val="18"/>
        <w:szCs w:val="24"/>
      </w:rPr>
      <w:pgNum/>
    </w:r>
    <w:r w:rsidRPr="00BC7117">
      <w:rPr>
        <w:sz w:val="18"/>
      </w:rPr>
      <w:t xml:space="preserve"> of </w:t>
    </w:r>
    <w:r w:rsidRPr="00BC7117">
      <w:rPr>
        <w:sz w:val="18"/>
      </w:rPr>
      <w:fldChar w:fldCharType="begin"/>
    </w:r>
    <w:r>
      <w:rPr>
        <w:noProof/>
        <w:sz w:val="18"/>
        <w:szCs w:val="24"/>
      </w:rPr>
      <w:instrText xml:space="preserve"> NUMPAGES </w:instrText>
    </w:r>
    <w:r w:rsidRPr="00BC7117">
      <w:rPr>
        <w:sz w:val="18"/>
      </w:rPr>
      <w:fldChar w:fldCharType="separate"/>
    </w:r>
    <w:r w:rsidR="00D23B92">
      <w:rPr>
        <w:noProof/>
        <w:sz w:val="18"/>
        <w:szCs w:val="24"/>
      </w:rPr>
      <w:t>56</w:t>
    </w:r>
    <w:r w:rsidRPr="00BC7117">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117" w:rsidRDefault="00BC711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117" w:rsidRDefault="00BC7117">
      <w:r>
        <w:separator/>
      </w:r>
    </w:p>
  </w:footnote>
  <w:footnote w:type="continuationSeparator" w:id="0">
    <w:p w:rsidR="00BC7117" w:rsidRDefault="00BC7117">
      <w:r>
        <w:continuationSeparator/>
      </w:r>
    </w:p>
  </w:footnote>
  <w:footnote w:type="continuationNotice" w:id="1">
    <w:p w:rsidR="00BC7117" w:rsidRDefault="00BC711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117" w:rsidRPr="00C01236" w:rsidRDefault="00B87F1F">
    <w:pPr>
      <w:pStyle w:val="Header"/>
      <w:widowControl/>
      <w:jc w:val="right"/>
      <w:rPr>
        <w:rFonts w:ascii="Times New Roman" w:hAnsi="Times New Roman"/>
        <w:b/>
        <w:sz w:val="24"/>
      </w:rPr>
    </w:pPr>
    <w:r>
      <w:rPr>
        <w:rFonts w:ascii="Times New Roman" w:hAnsi="Times New Roman"/>
        <w:b/>
        <w:sz w:val="24"/>
      </w:rPr>
      <w:t>November 2</w:t>
    </w:r>
    <w:r w:rsidR="00BC7117" w:rsidRPr="00C01236">
      <w:rPr>
        <w:rFonts w:ascii="Times New Roman" w:hAnsi="Times New Roman"/>
        <w:b/>
        <w:sz w:val="24"/>
      </w:rPr>
      <w:t>, 2020</w:t>
    </w:r>
  </w:p>
  <w:p w:rsidR="00BC7117" w:rsidRPr="00BC7117" w:rsidRDefault="00BC7117">
    <w:pPr>
      <w:pStyle w:val="Header"/>
      <w:widowControl/>
      <w:jc w:val="right"/>
      <w:rPr>
        <w:rFonts w:ascii="Times New Roman" w:hAnsi="Times New Roman"/>
      </w:rPr>
    </w:pPr>
    <w:r w:rsidRPr="00BC7117">
      <w:rPr>
        <w:rFonts w:ascii="Times New Roman" w:hAnsi="Times New Roman"/>
      </w:rPr>
      <w:t>T867_02: Historical Usage</w:t>
    </w:r>
  </w:p>
  <w:p w:rsidR="00BC7117" w:rsidRPr="00BC7117" w:rsidRDefault="00BC7117">
    <w:pPr>
      <w:pStyle w:val="Header"/>
      <w:widowControl/>
      <w:jc w:val="right"/>
      <w:rPr>
        <w:rFonts w:ascii="Times New Roman" w:hAnsi="Times New Roman"/>
      </w:rPr>
    </w:pPr>
    <w:r w:rsidRPr="00BC7117">
      <w:rPr>
        <w:rFonts w:ascii="Times New Roman" w:hAnsi="Times New Roman"/>
      </w:rPr>
      <w:t>Version 4.</w:t>
    </w:r>
    <w:r w:rsidRPr="00C01236">
      <w:rPr>
        <w:rFonts w:ascii="Times New Roman" w:hAnsi="Times New Roman"/>
      </w:rPr>
      <w:t>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39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4C480E"/>
    <w:multiLevelType w:val="hybridMultilevel"/>
    <w:tmpl w:val="24984E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17346A"/>
    <w:multiLevelType w:val="hybridMultilevel"/>
    <w:tmpl w:val="FCDE6E56"/>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1E1D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49F238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95A1B1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4844DC"/>
    <w:multiLevelType w:val="hybridMultilevel"/>
    <w:tmpl w:val="C570E2F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9D5E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A9F3355"/>
    <w:multiLevelType w:val="hybridMultilevel"/>
    <w:tmpl w:val="0FB88014"/>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72B74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1365CA"/>
    <w:multiLevelType w:val="multilevel"/>
    <w:tmpl w:val="C570E2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41254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4" w15:restartNumberingAfterBreak="0">
    <w:nsid w:val="650C4CEB"/>
    <w:multiLevelType w:val="hybridMultilevel"/>
    <w:tmpl w:val="4690611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ED4D4C"/>
    <w:multiLevelType w:val="hybridMultilevel"/>
    <w:tmpl w:val="BC2EA14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E60323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E123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BE5606F"/>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8"/>
  </w:num>
  <w:num w:numId="3">
    <w:abstractNumId w:val="18"/>
  </w:num>
  <w:num w:numId="4">
    <w:abstractNumId w:val="10"/>
  </w:num>
  <w:num w:numId="5">
    <w:abstractNumId w:val="3"/>
  </w:num>
  <w:num w:numId="6">
    <w:abstractNumId w:val="5"/>
  </w:num>
  <w:num w:numId="7">
    <w:abstractNumId w:val="0"/>
  </w:num>
  <w:num w:numId="8">
    <w:abstractNumId w:val="17"/>
  </w:num>
  <w:num w:numId="9">
    <w:abstractNumId w:val="16"/>
  </w:num>
  <w:num w:numId="10">
    <w:abstractNumId w:val="2"/>
  </w:num>
  <w:num w:numId="11">
    <w:abstractNumId w:val="14"/>
  </w:num>
  <w:num w:numId="12">
    <w:abstractNumId w:val="6"/>
  </w:num>
  <w:num w:numId="13">
    <w:abstractNumId w:val="12"/>
  </w:num>
  <w:num w:numId="14">
    <w:abstractNumId w:val="15"/>
  </w:num>
  <w:num w:numId="15">
    <w:abstractNumId w:val="7"/>
  </w:num>
  <w:num w:numId="16">
    <w:abstractNumId w:val="11"/>
  </w:num>
  <w:num w:numId="17">
    <w:abstractNumId w:val="9"/>
  </w:num>
  <w:num w:numId="18">
    <w:abstractNumId w:val="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2A6"/>
    <w:rsid w:val="001118AD"/>
    <w:rsid w:val="00113CBE"/>
    <w:rsid w:val="00173311"/>
    <w:rsid w:val="001D6EE6"/>
    <w:rsid w:val="001E425E"/>
    <w:rsid w:val="002C42A6"/>
    <w:rsid w:val="00305268"/>
    <w:rsid w:val="00307B53"/>
    <w:rsid w:val="00374F2F"/>
    <w:rsid w:val="003F61E4"/>
    <w:rsid w:val="00413987"/>
    <w:rsid w:val="00432BC7"/>
    <w:rsid w:val="004B111B"/>
    <w:rsid w:val="00504EE0"/>
    <w:rsid w:val="0050636C"/>
    <w:rsid w:val="005556AA"/>
    <w:rsid w:val="005A00E9"/>
    <w:rsid w:val="005C71C7"/>
    <w:rsid w:val="006225AF"/>
    <w:rsid w:val="006269E8"/>
    <w:rsid w:val="00634442"/>
    <w:rsid w:val="00654075"/>
    <w:rsid w:val="006652F2"/>
    <w:rsid w:val="006A172B"/>
    <w:rsid w:val="006C014F"/>
    <w:rsid w:val="006C473A"/>
    <w:rsid w:val="006F5124"/>
    <w:rsid w:val="006F7646"/>
    <w:rsid w:val="00735054"/>
    <w:rsid w:val="00744951"/>
    <w:rsid w:val="007472A0"/>
    <w:rsid w:val="00772BBF"/>
    <w:rsid w:val="00787FED"/>
    <w:rsid w:val="0082652C"/>
    <w:rsid w:val="00835F30"/>
    <w:rsid w:val="008E7E7A"/>
    <w:rsid w:val="008F25B8"/>
    <w:rsid w:val="00903169"/>
    <w:rsid w:val="00906A3B"/>
    <w:rsid w:val="009125BC"/>
    <w:rsid w:val="009577C8"/>
    <w:rsid w:val="009B3FC9"/>
    <w:rsid w:val="009C7207"/>
    <w:rsid w:val="009E4E37"/>
    <w:rsid w:val="00A06F02"/>
    <w:rsid w:val="00A15914"/>
    <w:rsid w:val="00A56693"/>
    <w:rsid w:val="00A66892"/>
    <w:rsid w:val="00A908F7"/>
    <w:rsid w:val="00AB69DE"/>
    <w:rsid w:val="00B34535"/>
    <w:rsid w:val="00B40C56"/>
    <w:rsid w:val="00B6143E"/>
    <w:rsid w:val="00B8598D"/>
    <w:rsid w:val="00B87F1F"/>
    <w:rsid w:val="00BC7117"/>
    <w:rsid w:val="00C01236"/>
    <w:rsid w:val="00C61E6D"/>
    <w:rsid w:val="00C94F8E"/>
    <w:rsid w:val="00CE1B30"/>
    <w:rsid w:val="00CE2EA4"/>
    <w:rsid w:val="00D23B92"/>
    <w:rsid w:val="00D72BFF"/>
    <w:rsid w:val="00D90FB4"/>
    <w:rsid w:val="00DB5384"/>
    <w:rsid w:val="00DE7AEE"/>
    <w:rsid w:val="00DF0A89"/>
    <w:rsid w:val="00DF7524"/>
    <w:rsid w:val="00E24D5F"/>
    <w:rsid w:val="00E773C1"/>
    <w:rsid w:val="00EB1C7D"/>
    <w:rsid w:val="00ED2E56"/>
    <w:rsid w:val="00EF1E7E"/>
    <w:rsid w:val="00F3614F"/>
    <w:rsid w:val="00F43DBC"/>
    <w:rsid w:val="00F66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8B9253EC-C5B7-4381-A69F-4A2C9862E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117"/>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aliases w:val="h4"/>
    <w:basedOn w:val="Normal"/>
    <w:next w:val="Normal"/>
    <w:link w:val="Heading4Char"/>
    <w:uiPriority w:val="99"/>
    <w:qFormat/>
    <w:pPr>
      <w:keepNext/>
      <w:jc w:val="center"/>
      <w:outlineLvl w:val="3"/>
    </w:pPr>
    <w:rPr>
      <w:b/>
      <w:bCs/>
      <w:sz w:val="56"/>
      <w:szCs w:val="56"/>
    </w:rPr>
  </w:style>
  <w:style w:type="paragraph" w:styleId="Heading5">
    <w:name w:val="heading 5"/>
    <w:aliases w:val="h5"/>
    <w:basedOn w:val="Normal"/>
    <w:next w:val="Normal"/>
    <w:link w:val="Heading5Char"/>
    <w:uiPriority w:val="99"/>
    <w:qFormat/>
    <w:pPr>
      <w:keepNext/>
      <w:jc w:val="center"/>
      <w:outlineLvl w:val="4"/>
    </w:pPr>
    <w:rPr>
      <w:sz w:val="56"/>
      <w:szCs w:val="56"/>
    </w:rPr>
  </w:style>
  <w:style w:type="paragraph" w:styleId="Heading6">
    <w:name w:val="heading 6"/>
    <w:aliases w:val="h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aliases w:val="h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aliases w:val="h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aliases w:val="h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BodyTextIndent">
    <w:name w:val="Body Text Indent"/>
    <w:basedOn w:val="Normal"/>
    <w:link w:val="BodyTextIndentChar"/>
    <w:uiPriority w:val="99"/>
    <w:pPr>
      <w:autoSpaceDE/>
      <w:autoSpaceDN/>
    </w:pPr>
    <w:rPr>
      <w:sz w:val="22"/>
      <w:szCs w:val="22"/>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customStyle="1" w:styleId="Element">
    <w:name w:val="Element"/>
    <w:basedOn w:val="Normal"/>
    <w:uiPriority w:val="99"/>
    <w:pPr>
      <w:autoSpaceDE/>
      <w:autoSpaceDN/>
      <w:spacing w:before="60"/>
      <w:ind w:right="144"/>
    </w:pPr>
    <w:rPr>
      <w:rFonts w:ascii="Arial" w:hAnsi="Arial" w:cs="Arial"/>
    </w:rPr>
  </w:style>
  <w:style w:type="paragraph" w:customStyle="1" w:styleId="H1">
    <w:name w:val="H1"/>
    <w:basedOn w:val="Normal"/>
    <w:next w:val="Normal"/>
    <w:uiPriority w:val="99"/>
    <w:pPr>
      <w:keepNext/>
      <w:autoSpaceDE/>
      <w:autoSpaceDN/>
      <w:spacing w:before="100" w:after="100"/>
      <w:outlineLvl w:val="1"/>
    </w:pPr>
    <w:rPr>
      <w:b/>
      <w:kern w:val="36"/>
      <w:sz w:val="48"/>
    </w:rPr>
  </w:style>
  <w:style w:type="paragraph" w:customStyle="1" w:styleId="H2">
    <w:name w:val="H2"/>
    <w:basedOn w:val="Normal"/>
    <w:next w:val="Normal"/>
    <w:uiPriority w:val="99"/>
    <w:pPr>
      <w:keepNext/>
      <w:autoSpaceDE/>
      <w:autoSpaceDN/>
      <w:spacing w:before="100" w:after="100"/>
      <w:outlineLvl w:val="2"/>
    </w:pPr>
    <w:rPr>
      <w:b/>
      <w:sz w:val="36"/>
    </w:rPr>
  </w:style>
  <w:style w:type="paragraph" w:customStyle="1" w:styleId="H3">
    <w:name w:val="H3"/>
    <w:basedOn w:val="Normal"/>
    <w:next w:val="Normal"/>
    <w:uiPriority w:val="99"/>
    <w:pPr>
      <w:keepNext/>
      <w:autoSpaceDE/>
      <w:autoSpaceDN/>
      <w:spacing w:before="100" w:after="100"/>
      <w:outlineLvl w:val="3"/>
    </w:pPr>
    <w:rPr>
      <w:b/>
      <w:sz w:val="28"/>
    </w:rPr>
  </w:style>
  <w:style w:type="paragraph" w:styleId="BalloonText">
    <w:name w:val="Balloon Text"/>
    <w:basedOn w:val="Normal"/>
    <w:link w:val="BalloonTextChar"/>
    <w:uiPriority w:val="99"/>
    <w:semiHidden/>
    <w:rsid w:val="00CE1B30"/>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Revision">
    <w:name w:val="Revision"/>
    <w:hidden/>
    <w:uiPriority w:val="99"/>
    <w:semiHidden/>
    <w:rsid w:val="00BC7117"/>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56</Pages>
  <Words>12669</Words>
  <Characters>72216</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84716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2001-07-26T20:09:00Z</cp:lastPrinted>
  <dcterms:created xsi:type="dcterms:W3CDTF">2020-09-24T21:45:00Z</dcterms:created>
  <dcterms:modified xsi:type="dcterms:W3CDTF">2020-09-24T21:45:00Z</dcterms:modified>
</cp:coreProperties>
</file>