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5E4BBC" w14:textId="77777777" w:rsidR="002F5868" w:rsidRDefault="00DD1AC6">
      <w:pPr>
        <w:spacing w:before="2400"/>
        <w:jc w:val="center"/>
        <w:rPr>
          <w:b/>
          <w:sz w:val="36"/>
          <w:szCs w:val="36"/>
        </w:rPr>
      </w:pPr>
      <w:r>
        <w:rPr>
          <w:b/>
          <w:sz w:val="36"/>
          <w:szCs w:val="36"/>
        </w:rPr>
        <w:t>ER</w:t>
      </w:r>
      <w:bookmarkStart w:id="0" w:name="_GoBack"/>
      <w:bookmarkEnd w:id="0"/>
      <w:r>
        <w:rPr>
          <w:b/>
          <w:sz w:val="36"/>
          <w:szCs w:val="36"/>
        </w:rPr>
        <w:t>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6A19ACDE" w:rsidR="002F5868" w:rsidRDefault="00A86BA1" w:rsidP="00A927C1">
      <w:pPr>
        <w:spacing w:before="360"/>
        <w:jc w:val="center"/>
        <w:rPr>
          <w:b/>
          <w:szCs w:val="24"/>
        </w:rPr>
      </w:pPr>
      <w:r>
        <w:rPr>
          <w:b/>
          <w:szCs w:val="24"/>
        </w:rPr>
        <w:t>November</w:t>
      </w:r>
      <w:r w:rsidR="00054E2F">
        <w:rPr>
          <w:b/>
          <w:szCs w:val="24"/>
        </w:rPr>
        <w:t xml:space="preserve"> 1</w:t>
      </w:r>
      <w:r w:rsidR="001349D5">
        <w:rPr>
          <w:b/>
          <w:szCs w:val="24"/>
        </w:rPr>
        <w:t>, 20</w:t>
      </w:r>
      <w:r w:rsidR="006D4C93">
        <w:rPr>
          <w:b/>
          <w:szCs w:val="24"/>
        </w:rPr>
        <w:t>20</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1702563B" w14:textId="77777777" w:rsidR="00F55173"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54881686" w:history="1">
        <w:r w:rsidR="00F55173" w:rsidRPr="0016690B">
          <w:rPr>
            <w:rStyle w:val="Hyperlink"/>
          </w:rPr>
          <w:t>9</w:t>
        </w:r>
        <w:r w:rsidR="00F55173">
          <w:rPr>
            <w:rFonts w:asciiTheme="minorHAnsi" w:eastAsiaTheme="minorEastAsia" w:hAnsiTheme="minorHAnsi" w:cstheme="minorBidi"/>
            <w:b w:val="0"/>
            <w:bCs w:val="0"/>
            <w:sz w:val="22"/>
            <w:szCs w:val="22"/>
          </w:rPr>
          <w:tab/>
        </w:r>
        <w:r w:rsidR="00F55173" w:rsidRPr="0016690B">
          <w:rPr>
            <w:rStyle w:val="Hyperlink"/>
          </w:rPr>
          <w:t>SETTLEMENT AND BILLING</w:t>
        </w:r>
        <w:r w:rsidR="00F55173">
          <w:rPr>
            <w:webHidden/>
          </w:rPr>
          <w:tab/>
        </w:r>
        <w:r w:rsidR="00F55173">
          <w:rPr>
            <w:webHidden/>
          </w:rPr>
          <w:fldChar w:fldCharType="begin"/>
        </w:r>
        <w:r w:rsidR="00F55173">
          <w:rPr>
            <w:webHidden/>
          </w:rPr>
          <w:instrText xml:space="preserve"> PAGEREF _Toc54881686 \h </w:instrText>
        </w:r>
        <w:r w:rsidR="00F55173">
          <w:rPr>
            <w:webHidden/>
          </w:rPr>
        </w:r>
        <w:r w:rsidR="00F55173">
          <w:rPr>
            <w:webHidden/>
          </w:rPr>
          <w:fldChar w:fldCharType="separate"/>
        </w:r>
        <w:r w:rsidR="00F55173">
          <w:rPr>
            <w:webHidden/>
          </w:rPr>
          <w:t>9-1</w:t>
        </w:r>
        <w:r w:rsidR="00F55173">
          <w:rPr>
            <w:webHidden/>
          </w:rPr>
          <w:fldChar w:fldCharType="end"/>
        </w:r>
      </w:hyperlink>
    </w:p>
    <w:p w14:paraId="4FB2C95C" w14:textId="77777777" w:rsidR="00F55173" w:rsidRPr="00F55173" w:rsidRDefault="00F55173">
      <w:pPr>
        <w:pStyle w:val="TOC2"/>
        <w:rPr>
          <w:rFonts w:eastAsiaTheme="minorEastAsia"/>
          <w:noProof/>
        </w:rPr>
      </w:pPr>
      <w:hyperlink w:anchor="_Toc54881687" w:history="1">
        <w:r w:rsidRPr="00F55173">
          <w:rPr>
            <w:rStyle w:val="Hyperlink"/>
            <w:noProof/>
          </w:rPr>
          <w:t>9.1</w:t>
        </w:r>
        <w:r w:rsidRPr="00F55173">
          <w:rPr>
            <w:rFonts w:eastAsiaTheme="minorEastAsia"/>
            <w:noProof/>
          </w:rPr>
          <w:tab/>
        </w:r>
        <w:r w:rsidRPr="00F55173">
          <w:rPr>
            <w:rStyle w:val="Hyperlink"/>
            <w:noProof/>
          </w:rPr>
          <w:t>General</w:t>
        </w:r>
        <w:r w:rsidRPr="00F55173">
          <w:rPr>
            <w:noProof/>
            <w:webHidden/>
          </w:rPr>
          <w:tab/>
        </w:r>
        <w:r w:rsidRPr="00F55173">
          <w:rPr>
            <w:noProof/>
            <w:webHidden/>
          </w:rPr>
          <w:fldChar w:fldCharType="begin"/>
        </w:r>
        <w:r w:rsidRPr="00F55173">
          <w:rPr>
            <w:noProof/>
            <w:webHidden/>
          </w:rPr>
          <w:instrText xml:space="preserve"> PAGEREF _Toc54881687 \h </w:instrText>
        </w:r>
        <w:r w:rsidRPr="00F55173">
          <w:rPr>
            <w:noProof/>
            <w:webHidden/>
          </w:rPr>
        </w:r>
        <w:r w:rsidRPr="00F55173">
          <w:rPr>
            <w:noProof/>
            <w:webHidden/>
          </w:rPr>
          <w:fldChar w:fldCharType="separate"/>
        </w:r>
        <w:r w:rsidRPr="00F55173">
          <w:rPr>
            <w:noProof/>
            <w:webHidden/>
          </w:rPr>
          <w:t>9-1</w:t>
        </w:r>
        <w:r w:rsidRPr="00F55173">
          <w:rPr>
            <w:noProof/>
            <w:webHidden/>
          </w:rPr>
          <w:fldChar w:fldCharType="end"/>
        </w:r>
      </w:hyperlink>
    </w:p>
    <w:p w14:paraId="18E3A38B" w14:textId="77777777" w:rsidR="00F55173" w:rsidRPr="00F55173" w:rsidRDefault="00F55173">
      <w:pPr>
        <w:pStyle w:val="TOC3"/>
        <w:rPr>
          <w:rFonts w:eastAsiaTheme="minorEastAsia"/>
          <w:i w:val="0"/>
          <w:iCs w:val="0"/>
          <w:noProof/>
        </w:rPr>
      </w:pPr>
      <w:hyperlink w:anchor="_Toc54881688" w:history="1">
        <w:r w:rsidRPr="00F55173">
          <w:rPr>
            <w:rStyle w:val="Hyperlink"/>
            <w:i w:val="0"/>
            <w:noProof/>
          </w:rPr>
          <w:t>9.1.1</w:t>
        </w:r>
        <w:r w:rsidRPr="00F55173">
          <w:rPr>
            <w:rFonts w:eastAsiaTheme="minorEastAsia"/>
            <w:i w:val="0"/>
            <w:iCs w:val="0"/>
            <w:noProof/>
          </w:rPr>
          <w:tab/>
        </w:r>
        <w:r w:rsidRPr="00F55173">
          <w:rPr>
            <w:rStyle w:val="Hyperlink"/>
            <w:i w:val="0"/>
            <w:noProof/>
          </w:rPr>
          <w:t>Settlement and Billing Process Overview</w:t>
        </w:r>
        <w:r w:rsidRPr="00F55173">
          <w:rPr>
            <w:i w:val="0"/>
            <w:noProof/>
            <w:webHidden/>
          </w:rPr>
          <w:tab/>
        </w:r>
        <w:r w:rsidRPr="00F55173">
          <w:rPr>
            <w:i w:val="0"/>
            <w:noProof/>
            <w:webHidden/>
          </w:rPr>
          <w:fldChar w:fldCharType="begin"/>
        </w:r>
        <w:r w:rsidRPr="00F55173">
          <w:rPr>
            <w:i w:val="0"/>
            <w:noProof/>
            <w:webHidden/>
          </w:rPr>
          <w:instrText xml:space="preserve"> PAGEREF _Toc54881688 \h </w:instrText>
        </w:r>
        <w:r w:rsidRPr="00F55173">
          <w:rPr>
            <w:i w:val="0"/>
            <w:noProof/>
            <w:webHidden/>
          </w:rPr>
        </w:r>
        <w:r w:rsidRPr="00F55173">
          <w:rPr>
            <w:i w:val="0"/>
            <w:noProof/>
            <w:webHidden/>
          </w:rPr>
          <w:fldChar w:fldCharType="separate"/>
        </w:r>
        <w:r w:rsidRPr="00F55173">
          <w:rPr>
            <w:i w:val="0"/>
            <w:noProof/>
            <w:webHidden/>
          </w:rPr>
          <w:t>9-1</w:t>
        </w:r>
        <w:r w:rsidRPr="00F55173">
          <w:rPr>
            <w:i w:val="0"/>
            <w:noProof/>
            <w:webHidden/>
          </w:rPr>
          <w:fldChar w:fldCharType="end"/>
        </w:r>
      </w:hyperlink>
    </w:p>
    <w:p w14:paraId="7005CC28" w14:textId="77777777" w:rsidR="00F55173" w:rsidRPr="00F55173" w:rsidRDefault="00F55173">
      <w:pPr>
        <w:pStyle w:val="TOC3"/>
        <w:rPr>
          <w:rFonts w:eastAsiaTheme="minorEastAsia"/>
          <w:i w:val="0"/>
          <w:iCs w:val="0"/>
          <w:noProof/>
        </w:rPr>
      </w:pPr>
      <w:hyperlink w:anchor="_Toc54881689" w:history="1">
        <w:r w:rsidRPr="00F55173">
          <w:rPr>
            <w:rStyle w:val="Hyperlink"/>
            <w:i w:val="0"/>
            <w:noProof/>
          </w:rPr>
          <w:t>9.1.2</w:t>
        </w:r>
        <w:r w:rsidRPr="00F55173">
          <w:rPr>
            <w:rFonts w:eastAsiaTheme="minorEastAsia"/>
            <w:i w:val="0"/>
            <w:iCs w:val="0"/>
            <w:noProof/>
          </w:rPr>
          <w:tab/>
        </w:r>
        <w:r w:rsidRPr="00F55173">
          <w:rPr>
            <w:rStyle w:val="Hyperlink"/>
            <w:i w:val="0"/>
            <w:noProof/>
          </w:rPr>
          <w:t>Settlement Calendar</w:t>
        </w:r>
        <w:r w:rsidRPr="00F55173">
          <w:rPr>
            <w:i w:val="0"/>
            <w:noProof/>
            <w:webHidden/>
          </w:rPr>
          <w:tab/>
        </w:r>
        <w:r w:rsidRPr="00F55173">
          <w:rPr>
            <w:i w:val="0"/>
            <w:noProof/>
            <w:webHidden/>
          </w:rPr>
          <w:fldChar w:fldCharType="begin"/>
        </w:r>
        <w:r w:rsidRPr="00F55173">
          <w:rPr>
            <w:i w:val="0"/>
            <w:noProof/>
            <w:webHidden/>
          </w:rPr>
          <w:instrText xml:space="preserve"> PAGEREF _Toc54881689 \h </w:instrText>
        </w:r>
        <w:r w:rsidRPr="00F55173">
          <w:rPr>
            <w:i w:val="0"/>
            <w:noProof/>
            <w:webHidden/>
          </w:rPr>
        </w:r>
        <w:r w:rsidRPr="00F55173">
          <w:rPr>
            <w:i w:val="0"/>
            <w:noProof/>
            <w:webHidden/>
          </w:rPr>
          <w:fldChar w:fldCharType="separate"/>
        </w:r>
        <w:r w:rsidRPr="00F55173">
          <w:rPr>
            <w:i w:val="0"/>
            <w:noProof/>
            <w:webHidden/>
          </w:rPr>
          <w:t>9-1</w:t>
        </w:r>
        <w:r w:rsidRPr="00F55173">
          <w:rPr>
            <w:i w:val="0"/>
            <w:noProof/>
            <w:webHidden/>
          </w:rPr>
          <w:fldChar w:fldCharType="end"/>
        </w:r>
      </w:hyperlink>
    </w:p>
    <w:p w14:paraId="2976115F" w14:textId="77777777" w:rsidR="00F55173" w:rsidRPr="00F55173" w:rsidRDefault="00F55173">
      <w:pPr>
        <w:pStyle w:val="TOC3"/>
        <w:rPr>
          <w:rFonts w:eastAsiaTheme="minorEastAsia"/>
          <w:i w:val="0"/>
          <w:iCs w:val="0"/>
          <w:noProof/>
        </w:rPr>
      </w:pPr>
      <w:hyperlink w:anchor="_Toc54881690" w:history="1">
        <w:r w:rsidRPr="00F55173">
          <w:rPr>
            <w:rStyle w:val="Hyperlink"/>
            <w:i w:val="0"/>
            <w:noProof/>
          </w:rPr>
          <w:t>9.1.3</w:t>
        </w:r>
        <w:r w:rsidRPr="00F55173">
          <w:rPr>
            <w:rFonts w:eastAsiaTheme="minorEastAsia"/>
            <w:i w:val="0"/>
            <w:iCs w:val="0"/>
            <w:noProof/>
          </w:rPr>
          <w:tab/>
        </w:r>
        <w:r w:rsidRPr="00F55173">
          <w:rPr>
            <w:rStyle w:val="Hyperlink"/>
            <w:i w:val="0"/>
            <w:noProof/>
          </w:rPr>
          <w:t>Settlement Statement and Invoice Access</w:t>
        </w:r>
        <w:r w:rsidRPr="00F55173">
          <w:rPr>
            <w:i w:val="0"/>
            <w:noProof/>
            <w:webHidden/>
          </w:rPr>
          <w:tab/>
        </w:r>
        <w:r w:rsidRPr="00F55173">
          <w:rPr>
            <w:i w:val="0"/>
            <w:noProof/>
            <w:webHidden/>
          </w:rPr>
          <w:fldChar w:fldCharType="begin"/>
        </w:r>
        <w:r w:rsidRPr="00F55173">
          <w:rPr>
            <w:i w:val="0"/>
            <w:noProof/>
            <w:webHidden/>
          </w:rPr>
          <w:instrText xml:space="preserve"> PAGEREF _Toc54881690 \h </w:instrText>
        </w:r>
        <w:r w:rsidRPr="00F55173">
          <w:rPr>
            <w:i w:val="0"/>
            <w:noProof/>
            <w:webHidden/>
          </w:rPr>
        </w:r>
        <w:r w:rsidRPr="00F55173">
          <w:rPr>
            <w:i w:val="0"/>
            <w:noProof/>
            <w:webHidden/>
          </w:rPr>
          <w:fldChar w:fldCharType="separate"/>
        </w:r>
        <w:r w:rsidRPr="00F55173">
          <w:rPr>
            <w:i w:val="0"/>
            <w:noProof/>
            <w:webHidden/>
          </w:rPr>
          <w:t>9-2</w:t>
        </w:r>
        <w:r w:rsidRPr="00F55173">
          <w:rPr>
            <w:i w:val="0"/>
            <w:noProof/>
            <w:webHidden/>
          </w:rPr>
          <w:fldChar w:fldCharType="end"/>
        </w:r>
      </w:hyperlink>
    </w:p>
    <w:p w14:paraId="31852049" w14:textId="77777777" w:rsidR="00F55173" w:rsidRPr="00F55173" w:rsidRDefault="00F55173">
      <w:pPr>
        <w:pStyle w:val="TOC3"/>
        <w:rPr>
          <w:rFonts w:eastAsiaTheme="minorEastAsia"/>
          <w:i w:val="0"/>
          <w:iCs w:val="0"/>
          <w:noProof/>
        </w:rPr>
      </w:pPr>
      <w:hyperlink w:anchor="_Toc54881691" w:history="1">
        <w:r w:rsidRPr="00F55173">
          <w:rPr>
            <w:rStyle w:val="Hyperlink"/>
            <w:i w:val="0"/>
            <w:noProof/>
          </w:rPr>
          <w:t>9.1.4</w:t>
        </w:r>
        <w:r w:rsidRPr="00F55173">
          <w:rPr>
            <w:rFonts w:eastAsiaTheme="minorEastAsia"/>
            <w:i w:val="0"/>
            <w:iCs w:val="0"/>
            <w:noProof/>
          </w:rPr>
          <w:tab/>
        </w:r>
        <w:r w:rsidRPr="00F55173">
          <w:rPr>
            <w:rStyle w:val="Hyperlink"/>
            <w:i w:val="0"/>
            <w:noProof/>
          </w:rPr>
          <w:t>Settlement Statement and Invoice Timing</w:t>
        </w:r>
        <w:r w:rsidRPr="00F55173">
          <w:rPr>
            <w:i w:val="0"/>
            <w:noProof/>
            <w:webHidden/>
          </w:rPr>
          <w:tab/>
        </w:r>
        <w:r w:rsidRPr="00F55173">
          <w:rPr>
            <w:i w:val="0"/>
            <w:noProof/>
            <w:webHidden/>
          </w:rPr>
          <w:fldChar w:fldCharType="begin"/>
        </w:r>
        <w:r w:rsidRPr="00F55173">
          <w:rPr>
            <w:i w:val="0"/>
            <w:noProof/>
            <w:webHidden/>
          </w:rPr>
          <w:instrText xml:space="preserve"> PAGEREF _Toc54881691 \h </w:instrText>
        </w:r>
        <w:r w:rsidRPr="00F55173">
          <w:rPr>
            <w:i w:val="0"/>
            <w:noProof/>
            <w:webHidden/>
          </w:rPr>
        </w:r>
        <w:r w:rsidRPr="00F55173">
          <w:rPr>
            <w:i w:val="0"/>
            <w:noProof/>
            <w:webHidden/>
          </w:rPr>
          <w:fldChar w:fldCharType="separate"/>
        </w:r>
        <w:r w:rsidRPr="00F55173">
          <w:rPr>
            <w:i w:val="0"/>
            <w:noProof/>
            <w:webHidden/>
          </w:rPr>
          <w:t>9-2</w:t>
        </w:r>
        <w:r w:rsidRPr="00F55173">
          <w:rPr>
            <w:i w:val="0"/>
            <w:noProof/>
            <w:webHidden/>
          </w:rPr>
          <w:fldChar w:fldCharType="end"/>
        </w:r>
      </w:hyperlink>
    </w:p>
    <w:p w14:paraId="5B3461E4" w14:textId="77777777" w:rsidR="00F55173" w:rsidRPr="00F55173" w:rsidRDefault="00F55173">
      <w:pPr>
        <w:pStyle w:val="TOC3"/>
        <w:rPr>
          <w:rFonts w:eastAsiaTheme="minorEastAsia"/>
          <w:i w:val="0"/>
          <w:iCs w:val="0"/>
          <w:noProof/>
        </w:rPr>
      </w:pPr>
      <w:hyperlink w:anchor="_Toc54881692" w:history="1">
        <w:r w:rsidRPr="00F55173">
          <w:rPr>
            <w:rStyle w:val="Hyperlink"/>
            <w:i w:val="0"/>
            <w:noProof/>
          </w:rPr>
          <w:t>9.1.5</w:t>
        </w:r>
        <w:r w:rsidRPr="00F55173">
          <w:rPr>
            <w:rFonts w:eastAsiaTheme="minorEastAsia"/>
            <w:i w:val="0"/>
            <w:iCs w:val="0"/>
            <w:noProof/>
          </w:rPr>
          <w:tab/>
        </w:r>
        <w:r w:rsidRPr="00F55173">
          <w:rPr>
            <w:rStyle w:val="Hyperlink"/>
            <w:i w:val="0"/>
            <w:noProof/>
          </w:rPr>
          <w:t>Settlement Payment Convention</w:t>
        </w:r>
        <w:r w:rsidRPr="00F55173">
          <w:rPr>
            <w:i w:val="0"/>
            <w:noProof/>
            <w:webHidden/>
          </w:rPr>
          <w:tab/>
        </w:r>
        <w:r w:rsidRPr="00F55173">
          <w:rPr>
            <w:i w:val="0"/>
            <w:noProof/>
            <w:webHidden/>
          </w:rPr>
          <w:fldChar w:fldCharType="begin"/>
        </w:r>
        <w:r w:rsidRPr="00F55173">
          <w:rPr>
            <w:i w:val="0"/>
            <w:noProof/>
            <w:webHidden/>
          </w:rPr>
          <w:instrText xml:space="preserve"> PAGEREF _Toc54881692 \h </w:instrText>
        </w:r>
        <w:r w:rsidRPr="00F55173">
          <w:rPr>
            <w:i w:val="0"/>
            <w:noProof/>
            <w:webHidden/>
          </w:rPr>
        </w:r>
        <w:r w:rsidRPr="00F55173">
          <w:rPr>
            <w:i w:val="0"/>
            <w:noProof/>
            <w:webHidden/>
          </w:rPr>
          <w:fldChar w:fldCharType="separate"/>
        </w:r>
        <w:r w:rsidRPr="00F55173">
          <w:rPr>
            <w:i w:val="0"/>
            <w:noProof/>
            <w:webHidden/>
          </w:rPr>
          <w:t>9-2</w:t>
        </w:r>
        <w:r w:rsidRPr="00F55173">
          <w:rPr>
            <w:i w:val="0"/>
            <w:noProof/>
            <w:webHidden/>
          </w:rPr>
          <w:fldChar w:fldCharType="end"/>
        </w:r>
      </w:hyperlink>
    </w:p>
    <w:p w14:paraId="039C4BB6" w14:textId="77777777" w:rsidR="00F55173" w:rsidRPr="00F55173" w:rsidRDefault="00F55173">
      <w:pPr>
        <w:pStyle w:val="TOC2"/>
        <w:rPr>
          <w:rFonts w:eastAsiaTheme="minorEastAsia"/>
          <w:noProof/>
        </w:rPr>
      </w:pPr>
      <w:hyperlink w:anchor="_Toc54881693" w:history="1">
        <w:r w:rsidRPr="00F55173">
          <w:rPr>
            <w:rStyle w:val="Hyperlink"/>
            <w:noProof/>
          </w:rPr>
          <w:t>9.2</w:t>
        </w:r>
        <w:r w:rsidRPr="00F55173">
          <w:rPr>
            <w:rFonts w:eastAsiaTheme="minorEastAsia"/>
            <w:noProof/>
          </w:rPr>
          <w:tab/>
        </w:r>
        <w:r w:rsidRPr="00F55173">
          <w:rPr>
            <w:rStyle w:val="Hyperlink"/>
            <w:noProof/>
          </w:rPr>
          <w:t>Settlement Statements for the Day-Ahead Market</w:t>
        </w:r>
        <w:r w:rsidRPr="00F55173">
          <w:rPr>
            <w:noProof/>
            <w:webHidden/>
          </w:rPr>
          <w:tab/>
        </w:r>
        <w:r w:rsidRPr="00F55173">
          <w:rPr>
            <w:noProof/>
            <w:webHidden/>
          </w:rPr>
          <w:fldChar w:fldCharType="begin"/>
        </w:r>
        <w:r w:rsidRPr="00F55173">
          <w:rPr>
            <w:noProof/>
            <w:webHidden/>
          </w:rPr>
          <w:instrText xml:space="preserve"> PAGEREF _Toc54881693 \h </w:instrText>
        </w:r>
        <w:r w:rsidRPr="00F55173">
          <w:rPr>
            <w:noProof/>
            <w:webHidden/>
          </w:rPr>
        </w:r>
        <w:r w:rsidRPr="00F55173">
          <w:rPr>
            <w:noProof/>
            <w:webHidden/>
          </w:rPr>
          <w:fldChar w:fldCharType="separate"/>
        </w:r>
        <w:r w:rsidRPr="00F55173">
          <w:rPr>
            <w:noProof/>
            <w:webHidden/>
          </w:rPr>
          <w:t>9-3</w:t>
        </w:r>
        <w:r w:rsidRPr="00F55173">
          <w:rPr>
            <w:noProof/>
            <w:webHidden/>
          </w:rPr>
          <w:fldChar w:fldCharType="end"/>
        </w:r>
      </w:hyperlink>
    </w:p>
    <w:p w14:paraId="1E113D77" w14:textId="77777777" w:rsidR="00F55173" w:rsidRPr="00F55173" w:rsidRDefault="00F55173">
      <w:pPr>
        <w:pStyle w:val="TOC3"/>
        <w:rPr>
          <w:rFonts w:eastAsiaTheme="minorEastAsia"/>
          <w:i w:val="0"/>
          <w:iCs w:val="0"/>
          <w:noProof/>
        </w:rPr>
      </w:pPr>
      <w:hyperlink w:anchor="_Toc54881694" w:history="1">
        <w:r w:rsidRPr="00F55173">
          <w:rPr>
            <w:rStyle w:val="Hyperlink"/>
            <w:i w:val="0"/>
            <w:noProof/>
          </w:rPr>
          <w:t>9.2.1</w:t>
        </w:r>
        <w:r w:rsidRPr="00F55173">
          <w:rPr>
            <w:rFonts w:eastAsiaTheme="minorEastAsia"/>
            <w:i w:val="0"/>
            <w:iCs w:val="0"/>
            <w:noProof/>
          </w:rPr>
          <w:tab/>
        </w:r>
        <w:r w:rsidRPr="00F55173">
          <w:rPr>
            <w:rStyle w:val="Hyperlink"/>
            <w:i w:val="0"/>
            <w:noProof/>
          </w:rPr>
          <w:t>Settlement Statement Process for the DAM</w:t>
        </w:r>
        <w:r w:rsidRPr="00F55173">
          <w:rPr>
            <w:i w:val="0"/>
            <w:noProof/>
            <w:webHidden/>
          </w:rPr>
          <w:tab/>
        </w:r>
        <w:r w:rsidRPr="00F55173">
          <w:rPr>
            <w:i w:val="0"/>
            <w:noProof/>
            <w:webHidden/>
          </w:rPr>
          <w:fldChar w:fldCharType="begin"/>
        </w:r>
        <w:r w:rsidRPr="00F55173">
          <w:rPr>
            <w:i w:val="0"/>
            <w:noProof/>
            <w:webHidden/>
          </w:rPr>
          <w:instrText xml:space="preserve"> PAGEREF _Toc54881694 \h </w:instrText>
        </w:r>
        <w:r w:rsidRPr="00F55173">
          <w:rPr>
            <w:i w:val="0"/>
            <w:noProof/>
            <w:webHidden/>
          </w:rPr>
        </w:r>
        <w:r w:rsidRPr="00F55173">
          <w:rPr>
            <w:i w:val="0"/>
            <w:noProof/>
            <w:webHidden/>
          </w:rPr>
          <w:fldChar w:fldCharType="separate"/>
        </w:r>
        <w:r w:rsidRPr="00F55173">
          <w:rPr>
            <w:i w:val="0"/>
            <w:noProof/>
            <w:webHidden/>
          </w:rPr>
          <w:t>9-3</w:t>
        </w:r>
        <w:r w:rsidRPr="00F55173">
          <w:rPr>
            <w:i w:val="0"/>
            <w:noProof/>
            <w:webHidden/>
          </w:rPr>
          <w:fldChar w:fldCharType="end"/>
        </w:r>
      </w:hyperlink>
    </w:p>
    <w:p w14:paraId="166FC87D" w14:textId="77777777" w:rsidR="00F55173" w:rsidRPr="00F55173" w:rsidRDefault="00F55173">
      <w:pPr>
        <w:pStyle w:val="TOC3"/>
        <w:rPr>
          <w:rFonts w:eastAsiaTheme="minorEastAsia"/>
          <w:i w:val="0"/>
          <w:iCs w:val="0"/>
          <w:noProof/>
        </w:rPr>
      </w:pPr>
      <w:hyperlink w:anchor="_Toc54881695" w:history="1">
        <w:r w:rsidRPr="00F55173">
          <w:rPr>
            <w:rStyle w:val="Hyperlink"/>
            <w:i w:val="0"/>
            <w:noProof/>
          </w:rPr>
          <w:t>9.2.2</w:t>
        </w:r>
        <w:r w:rsidRPr="00F55173">
          <w:rPr>
            <w:rFonts w:eastAsiaTheme="minorEastAsia"/>
            <w:i w:val="0"/>
            <w:iCs w:val="0"/>
            <w:noProof/>
          </w:rPr>
          <w:tab/>
        </w:r>
        <w:r w:rsidRPr="00F55173">
          <w:rPr>
            <w:rStyle w:val="Hyperlink"/>
            <w:i w:val="0"/>
            <w:noProof/>
          </w:rPr>
          <w:t xml:space="preserve"> Settlement Statements for the DAM</w:t>
        </w:r>
        <w:r w:rsidRPr="00F55173">
          <w:rPr>
            <w:i w:val="0"/>
            <w:noProof/>
            <w:webHidden/>
          </w:rPr>
          <w:tab/>
        </w:r>
        <w:r w:rsidRPr="00F55173">
          <w:rPr>
            <w:i w:val="0"/>
            <w:noProof/>
            <w:webHidden/>
          </w:rPr>
          <w:fldChar w:fldCharType="begin"/>
        </w:r>
        <w:r w:rsidRPr="00F55173">
          <w:rPr>
            <w:i w:val="0"/>
            <w:noProof/>
            <w:webHidden/>
          </w:rPr>
          <w:instrText xml:space="preserve"> PAGEREF _Toc54881695 \h </w:instrText>
        </w:r>
        <w:r w:rsidRPr="00F55173">
          <w:rPr>
            <w:i w:val="0"/>
            <w:noProof/>
            <w:webHidden/>
          </w:rPr>
        </w:r>
        <w:r w:rsidRPr="00F55173">
          <w:rPr>
            <w:i w:val="0"/>
            <w:noProof/>
            <w:webHidden/>
          </w:rPr>
          <w:fldChar w:fldCharType="separate"/>
        </w:r>
        <w:r w:rsidRPr="00F55173">
          <w:rPr>
            <w:i w:val="0"/>
            <w:noProof/>
            <w:webHidden/>
          </w:rPr>
          <w:t>9-3</w:t>
        </w:r>
        <w:r w:rsidRPr="00F55173">
          <w:rPr>
            <w:i w:val="0"/>
            <w:noProof/>
            <w:webHidden/>
          </w:rPr>
          <w:fldChar w:fldCharType="end"/>
        </w:r>
      </w:hyperlink>
    </w:p>
    <w:p w14:paraId="596B171C" w14:textId="77777777" w:rsidR="00F55173" w:rsidRPr="00F55173" w:rsidRDefault="00F55173">
      <w:pPr>
        <w:pStyle w:val="TOC3"/>
        <w:rPr>
          <w:rFonts w:eastAsiaTheme="minorEastAsia"/>
          <w:i w:val="0"/>
          <w:iCs w:val="0"/>
          <w:noProof/>
        </w:rPr>
      </w:pPr>
      <w:hyperlink w:anchor="_Toc54881696" w:history="1">
        <w:r w:rsidRPr="00F55173">
          <w:rPr>
            <w:rStyle w:val="Hyperlink"/>
            <w:i w:val="0"/>
            <w:noProof/>
          </w:rPr>
          <w:t>9.2.3</w:t>
        </w:r>
        <w:r w:rsidRPr="00F55173">
          <w:rPr>
            <w:rFonts w:eastAsiaTheme="minorEastAsia"/>
            <w:i w:val="0"/>
            <w:iCs w:val="0"/>
            <w:noProof/>
          </w:rPr>
          <w:tab/>
        </w:r>
        <w:r w:rsidRPr="00F55173">
          <w:rPr>
            <w:rStyle w:val="Hyperlink"/>
            <w:i w:val="0"/>
            <w:noProof/>
          </w:rPr>
          <w:t>DAM Settlement Charge Types</w:t>
        </w:r>
        <w:r w:rsidRPr="00F55173">
          <w:rPr>
            <w:i w:val="0"/>
            <w:noProof/>
            <w:webHidden/>
          </w:rPr>
          <w:tab/>
        </w:r>
        <w:r w:rsidRPr="00F55173">
          <w:rPr>
            <w:i w:val="0"/>
            <w:noProof/>
            <w:webHidden/>
          </w:rPr>
          <w:fldChar w:fldCharType="begin"/>
        </w:r>
        <w:r w:rsidRPr="00F55173">
          <w:rPr>
            <w:i w:val="0"/>
            <w:noProof/>
            <w:webHidden/>
          </w:rPr>
          <w:instrText xml:space="preserve"> PAGEREF _Toc54881696 \h </w:instrText>
        </w:r>
        <w:r w:rsidRPr="00F55173">
          <w:rPr>
            <w:i w:val="0"/>
            <w:noProof/>
            <w:webHidden/>
          </w:rPr>
        </w:r>
        <w:r w:rsidRPr="00F55173">
          <w:rPr>
            <w:i w:val="0"/>
            <w:noProof/>
            <w:webHidden/>
          </w:rPr>
          <w:fldChar w:fldCharType="separate"/>
        </w:r>
        <w:r w:rsidRPr="00F55173">
          <w:rPr>
            <w:i w:val="0"/>
            <w:noProof/>
            <w:webHidden/>
          </w:rPr>
          <w:t>9-4</w:t>
        </w:r>
        <w:r w:rsidRPr="00F55173">
          <w:rPr>
            <w:i w:val="0"/>
            <w:noProof/>
            <w:webHidden/>
          </w:rPr>
          <w:fldChar w:fldCharType="end"/>
        </w:r>
      </w:hyperlink>
    </w:p>
    <w:p w14:paraId="7C6273BF" w14:textId="77777777" w:rsidR="00F55173" w:rsidRPr="00F55173" w:rsidRDefault="00F55173">
      <w:pPr>
        <w:pStyle w:val="TOC3"/>
        <w:rPr>
          <w:rFonts w:eastAsiaTheme="minorEastAsia"/>
          <w:i w:val="0"/>
          <w:iCs w:val="0"/>
          <w:noProof/>
        </w:rPr>
      </w:pPr>
      <w:hyperlink w:anchor="_Toc54881697" w:history="1">
        <w:r w:rsidRPr="00F55173">
          <w:rPr>
            <w:rStyle w:val="Hyperlink"/>
            <w:i w:val="0"/>
            <w:noProof/>
          </w:rPr>
          <w:t>9.2.4</w:t>
        </w:r>
        <w:r w:rsidRPr="00F55173">
          <w:rPr>
            <w:rFonts w:eastAsiaTheme="minorEastAsia"/>
            <w:i w:val="0"/>
            <w:iCs w:val="0"/>
            <w:noProof/>
          </w:rPr>
          <w:tab/>
        </w:r>
        <w:r w:rsidRPr="00F55173">
          <w:rPr>
            <w:rStyle w:val="Hyperlink"/>
            <w:i w:val="0"/>
            <w:noProof/>
          </w:rPr>
          <w:t>DAM Statement</w:t>
        </w:r>
        <w:r w:rsidRPr="00F55173">
          <w:rPr>
            <w:i w:val="0"/>
            <w:noProof/>
            <w:webHidden/>
          </w:rPr>
          <w:tab/>
        </w:r>
        <w:r w:rsidRPr="00F55173">
          <w:rPr>
            <w:i w:val="0"/>
            <w:noProof/>
            <w:webHidden/>
          </w:rPr>
          <w:fldChar w:fldCharType="begin"/>
        </w:r>
        <w:r w:rsidRPr="00F55173">
          <w:rPr>
            <w:i w:val="0"/>
            <w:noProof/>
            <w:webHidden/>
          </w:rPr>
          <w:instrText xml:space="preserve"> PAGEREF _Toc54881697 \h </w:instrText>
        </w:r>
        <w:r w:rsidRPr="00F55173">
          <w:rPr>
            <w:i w:val="0"/>
            <w:noProof/>
            <w:webHidden/>
          </w:rPr>
        </w:r>
        <w:r w:rsidRPr="00F55173">
          <w:rPr>
            <w:i w:val="0"/>
            <w:noProof/>
            <w:webHidden/>
          </w:rPr>
          <w:fldChar w:fldCharType="separate"/>
        </w:r>
        <w:r w:rsidRPr="00F55173">
          <w:rPr>
            <w:i w:val="0"/>
            <w:noProof/>
            <w:webHidden/>
          </w:rPr>
          <w:t>9-5</w:t>
        </w:r>
        <w:r w:rsidRPr="00F55173">
          <w:rPr>
            <w:i w:val="0"/>
            <w:noProof/>
            <w:webHidden/>
          </w:rPr>
          <w:fldChar w:fldCharType="end"/>
        </w:r>
      </w:hyperlink>
    </w:p>
    <w:p w14:paraId="67FF59C6" w14:textId="77777777" w:rsidR="00F55173" w:rsidRPr="00F55173" w:rsidRDefault="00F55173">
      <w:pPr>
        <w:pStyle w:val="TOC3"/>
        <w:rPr>
          <w:rFonts w:eastAsiaTheme="minorEastAsia"/>
          <w:i w:val="0"/>
          <w:iCs w:val="0"/>
          <w:noProof/>
        </w:rPr>
      </w:pPr>
      <w:hyperlink w:anchor="_Toc54881698" w:history="1">
        <w:r w:rsidRPr="00F55173">
          <w:rPr>
            <w:rStyle w:val="Hyperlink"/>
            <w:i w:val="0"/>
            <w:noProof/>
          </w:rPr>
          <w:t>9.2.5</w:t>
        </w:r>
        <w:r w:rsidRPr="00F55173">
          <w:rPr>
            <w:rFonts w:eastAsiaTheme="minorEastAsia"/>
            <w:i w:val="0"/>
            <w:iCs w:val="0"/>
            <w:noProof/>
          </w:rPr>
          <w:tab/>
        </w:r>
        <w:r w:rsidRPr="00F55173">
          <w:rPr>
            <w:rStyle w:val="Hyperlink"/>
            <w:i w:val="0"/>
            <w:noProof/>
          </w:rPr>
          <w:t>DAM Resettlement Statement</w:t>
        </w:r>
        <w:r w:rsidRPr="00F55173">
          <w:rPr>
            <w:i w:val="0"/>
            <w:noProof/>
            <w:webHidden/>
          </w:rPr>
          <w:tab/>
        </w:r>
        <w:r w:rsidRPr="00F55173">
          <w:rPr>
            <w:i w:val="0"/>
            <w:noProof/>
            <w:webHidden/>
          </w:rPr>
          <w:fldChar w:fldCharType="begin"/>
        </w:r>
        <w:r w:rsidRPr="00F55173">
          <w:rPr>
            <w:i w:val="0"/>
            <w:noProof/>
            <w:webHidden/>
          </w:rPr>
          <w:instrText xml:space="preserve"> PAGEREF _Toc54881698 \h </w:instrText>
        </w:r>
        <w:r w:rsidRPr="00F55173">
          <w:rPr>
            <w:i w:val="0"/>
            <w:noProof/>
            <w:webHidden/>
          </w:rPr>
        </w:r>
        <w:r w:rsidRPr="00F55173">
          <w:rPr>
            <w:i w:val="0"/>
            <w:noProof/>
            <w:webHidden/>
          </w:rPr>
          <w:fldChar w:fldCharType="separate"/>
        </w:r>
        <w:r w:rsidRPr="00F55173">
          <w:rPr>
            <w:i w:val="0"/>
            <w:noProof/>
            <w:webHidden/>
          </w:rPr>
          <w:t>9-5</w:t>
        </w:r>
        <w:r w:rsidRPr="00F55173">
          <w:rPr>
            <w:i w:val="0"/>
            <w:noProof/>
            <w:webHidden/>
          </w:rPr>
          <w:fldChar w:fldCharType="end"/>
        </w:r>
      </w:hyperlink>
    </w:p>
    <w:p w14:paraId="4A23F6A4" w14:textId="77777777" w:rsidR="00F55173" w:rsidRPr="00F55173" w:rsidRDefault="00F55173">
      <w:pPr>
        <w:pStyle w:val="TOC3"/>
        <w:rPr>
          <w:rFonts w:eastAsiaTheme="minorEastAsia"/>
          <w:i w:val="0"/>
          <w:iCs w:val="0"/>
          <w:noProof/>
        </w:rPr>
      </w:pPr>
      <w:hyperlink w:anchor="_Toc54881699" w:history="1">
        <w:r w:rsidRPr="00F55173">
          <w:rPr>
            <w:rStyle w:val="Hyperlink"/>
            <w:i w:val="0"/>
            <w:noProof/>
          </w:rPr>
          <w:t>9.2.6</w:t>
        </w:r>
        <w:r w:rsidRPr="00F55173">
          <w:rPr>
            <w:rFonts w:eastAsiaTheme="minorEastAsia"/>
            <w:i w:val="0"/>
            <w:iCs w:val="0"/>
            <w:noProof/>
          </w:rPr>
          <w:tab/>
        </w:r>
        <w:r w:rsidRPr="00F55173">
          <w:rPr>
            <w:rStyle w:val="Hyperlink"/>
            <w:i w:val="0"/>
            <w:noProof/>
          </w:rPr>
          <w:t>Notice of Resettlement for the DAM</w:t>
        </w:r>
        <w:r w:rsidRPr="00F55173">
          <w:rPr>
            <w:i w:val="0"/>
            <w:noProof/>
            <w:webHidden/>
          </w:rPr>
          <w:tab/>
        </w:r>
        <w:r w:rsidRPr="00F55173">
          <w:rPr>
            <w:i w:val="0"/>
            <w:noProof/>
            <w:webHidden/>
          </w:rPr>
          <w:fldChar w:fldCharType="begin"/>
        </w:r>
        <w:r w:rsidRPr="00F55173">
          <w:rPr>
            <w:i w:val="0"/>
            <w:noProof/>
            <w:webHidden/>
          </w:rPr>
          <w:instrText xml:space="preserve"> PAGEREF _Toc54881699 \h </w:instrText>
        </w:r>
        <w:r w:rsidRPr="00F55173">
          <w:rPr>
            <w:i w:val="0"/>
            <w:noProof/>
            <w:webHidden/>
          </w:rPr>
        </w:r>
        <w:r w:rsidRPr="00F55173">
          <w:rPr>
            <w:i w:val="0"/>
            <w:noProof/>
            <w:webHidden/>
          </w:rPr>
          <w:fldChar w:fldCharType="separate"/>
        </w:r>
        <w:r w:rsidRPr="00F55173">
          <w:rPr>
            <w:i w:val="0"/>
            <w:noProof/>
            <w:webHidden/>
          </w:rPr>
          <w:t>9-6</w:t>
        </w:r>
        <w:r w:rsidRPr="00F55173">
          <w:rPr>
            <w:i w:val="0"/>
            <w:noProof/>
            <w:webHidden/>
          </w:rPr>
          <w:fldChar w:fldCharType="end"/>
        </w:r>
      </w:hyperlink>
    </w:p>
    <w:p w14:paraId="60B9D921" w14:textId="77777777" w:rsidR="00F55173" w:rsidRPr="00F55173" w:rsidRDefault="00F55173">
      <w:pPr>
        <w:pStyle w:val="TOC3"/>
        <w:rPr>
          <w:rFonts w:eastAsiaTheme="minorEastAsia"/>
          <w:i w:val="0"/>
          <w:iCs w:val="0"/>
          <w:noProof/>
        </w:rPr>
      </w:pPr>
      <w:hyperlink w:anchor="_Toc54881700" w:history="1">
        <w:r w:rsidRPr="00F55173">
          <w:rPr>
            <w:rStyle w:val="Hyperlink"/>
            <w:i w:val="0"/>
            <w:noProof/>
          </w:rPr>
          <w:t>9.2.7</w:t>
        </w:r>
        <w:r w:rsidRPr="00F55173">
          <w:rPr>
            <w:rFonts w:eastAsiaTheme="minorEastAsia"/>
            <w:i w:val="0"/>
            <w:iCs w:val="0"/>
            <w:noProof/>
          </w:rPr>
          <w:tab/>
        </w:r>
        <w:r w:rsidRPr="00F55173">
          <w:rPr>
            <w:rStyle w:val="Hyperlink"/>
            <w:i w:val="0"/>
            <w:noProof/>
          </w:rPr>
          <w:t>Confirmation of Statement for the DAM</w:t>
        </w:r>
        <w:r w:rsidRPr="00F55173">
          <w:rPr>
            <w:i w:val="0"/>
            <w:noProof/>
            <w:webHidden/>
          </w:rPr>
          <w:tab/>
        </w:r>
        <w:r w:rsidRPr="00F55173">
          <w:rPr>
            <w:i w:val="0"/>
            <w:noProof/>
            <w:webHidden/>
          </w:rPr>
          <w:fldChar w:fldCharType="begin"/>
        </w:r>
        <w:r w:rsidRPr="00F55173">
          <w:rPr>
            <w:i w:val="0"/>
            <w:noProof/>
            <w:webHidden/>
          </w:rPr>
          <w:instrText xml:space="preserve"> PAGEREF _Toc54881700 \h </w:instrText>
        </w:r>
        <w:r w:rsidRPr="00F55173">
          <w:rPr>
            <w:i w:val="0"/>
            <w:noProof/>
            <w:webHidden/>
          </w:rPr>
        </w:r>
        <w:r w:rsidRPr="00F55173">
          <w:rPr>
            <w:i w:val="0"/>
            <w:noProof/>
            <w:webHidden/>
          </w:rPr>
          <w:fldChar w:fldCharType="separate"/>
        </w:r>
        <w:r w:rsidRPr="00F55173">
          <w:rPr>
            <w:i w:val="0"/>
            <w:noProof/>
            <w:webHidden/>
          </w:rPr>
          <w:t>9-6</w:t>
        </w:r>
        <w:r w:rsidRPr="00F55173">
          <w:rPr>
            <w:i w:val="0"/>
            <w:noProof/>
            <w:webHidden/>
          </w:rPr>
          <w:fldChar w:fldCharType="end"/>
        </w:r>
      </w:hyperlink>
    </w:p>
    <w:p w14:paraId="54CBA1E0" w14:textId="77777777" w:rsidR="00F55173" w:rsidRPr="00F55173" w:rsidRDefault="00F55173">
      <w:pPr>
        <w:pStyle w:val="TOC3"/>
        <w:rPr>
          <w:rFonts w:eastAsiaTheme="minorEastAsia"/>
          <w:i w:val="0"/>
          <w:iCs w:val="0"/>
          <w:noProof/>
        </w:rPr>
      </w:pPr>
      <w:hyperlink w:anchor="_Toc54881701" w:history="1">
        <w:r w:rsidRPr="00F55173">
          <w:rPr>
            <w:rStyle w:val="Hyperlink"/>
            <w:i w:val="0"/>
            <w:noProof/>
          </w:rPr>
          <w:t>9.2.8</w:t>
        </w:r>
        <w:r w:rsidRPr="00F55173">
          <w:rPr>
            <w:rFonts w:eastAsiaTheme="minorEastAsia"/>
            <w:i w:val="0"/>
            <w:iCs w:val="0"/>
            <w:noProof/>
          </w:rPr>
          <w:tab/>
        </w:r>
        <w:r w:rsidRPr="00F55173">
          <w:rPr>
            <w:rStyle w:val="Hyperlink"/>
            <w:i w:val="0"/>
            <w:noProof/>
          </w:rPr>
          <w:t>Validation of the Settlement Statement for the DAM</w:t>
        </w:r>
        <w:r w:rsidRPr="00F55173">
          <w:rPr>
            <w:i w:val="0"/>
            <w:noProof/>
            <w:webHidden/>
          </w:rPr>
          <w:tab/>
        </w:r>
        <w:r w:rsidRPr="00F55173">
          <w:rPr>
            <w:i w:val="0"/>
            <w:noProof/>
            <w:webHidden/>
          </w:rPr>
          <w:fldChar w:fldCharType="begin"/>
        </w:r>
        <w:r w:rsidRPr="00F55173">
          <w:rPr>
            <w:i w:val="0"/>
            <w:noProof/>
            <w:webHidden/>
          </w:rPr>
          <w:instrText xml:space="preserve"> PAGEREF _Toc54881701 \h </w:instrText>
        </w:r>
        <w:r w:rsidRPr="00F55173">
          <w:rPr>
            <w:i w:val="0"/>
            <w:noProof/>
            <w:webHidden/>
          </w:rPr>
        </w:r>
        <w:r w:rsidRPr="00F55173">
          <w:rPr>
            <w:i w:val="0"/>
            <w:noProof/>
            <w:webHidden/>
          </w:rPr>
          <w:fldChar w:fldCharType="separate"/>
        </w:r>
        <w:r w:rsidRPr="00F55173">
          <w:rPr>
            <w:i w:val="0"/>
            <w:noProof/>
            <w:webHidden/>
          </w:rPr>
          <w:t>9-6</w:t>
        </w:r>
        <w:r w:rsidRPr="00F55173">
          <w:rPr>
            <w:i w:val="0"/>
            <w:noProof/>
            <w:webHidden/>
          </w:rPr>
          <w:fldChar w:fldCharType="end"/>
        </w:r>
      </w:hyperlink>
    </w:p>
    <w:p w14:paraId="230DF4E1" w14:textId="77777777" w:rsidR="00F55173" w:rsidRPr="00F55173" w:rsidRDefault="00F55173">
      <w:pPr>
        <w:pStyle w:val="TOC3"/>
        <w:rPr>
          <w:rFonts w:eastAsiaTheme="minorEastAsia"/>
          <w:i w:val="0"/>
          <w:iCs w:val="0"/>
          <w:noProof/>
        </w:rPr>
      </w:pPr>
      <w:hyperlink w:anchor="_Toc54881702" w:history="1">
        <w:r w:rsidRPr="00F55173">
          <w:rPr>
            <w:rStyle w:val="Hyperlink"/>
            <w:i w:val="0"/>
            <w:noProof/>
          </w:rPr>
          <w:t>9.2.9</w:t>
        </w:r>
        <w:r w:rsidRPr="00F55173">
          <w:rPr>
            <w:rFonts w:eastAsiaTheme="minorEastAsia"/>
            <w:i w:val="0"/>
            <w:iCs w:val="0"/>
            <w:noProof/>
          </w:rPr>
          <w:tab/>
        </w:r>
        <w:r w:rsidRPr="00F55173">
          <w:rPr>
            <w:rStyle w:val="Hyperlink"/>
            <w:i w:val="0"/>
            <w:noProof/>
          </w:rPr>
          <w:t>Suspension of Issuing Settlement Statements for the DAM</w:t>
        </w:r>
        <w:r w:rsidRPr="00F55173">
          <w:rPr>
            <w:i w:val="0"/>
            <w:noProof/>
            <w:webHidden/>
          </w:rPr>
          <w:tab/>
        </w:r>
        <w:r w:rsidRPr="00F55173">
          <w:rPr>
            <w:i w:val="0"/>
            <w:noProof/>
            <w:webHidden/>
          </w:rPr>
          <w:fldChar w:fldCharType="begin"/>
        </w:r>
        <w:r w:rsidRPr="00F55173">
          <w:rPr>
            <w:i w:val="0"/>
            <w:noProof/>
            <w:webHidden/>
          </w:rPr>
          <w:instrText xml:space="preserve"> PAGEREF _Toc54881702 \h </w:instrText>
        </w:r>
        <w:r w:rsidRPr="00F55173">
          <w:rPr>
            <w:i w:val="0"/>
            <w:noProof/>
            <w:webHidden/>
          </w:rPr>
        </w:r>
        <w:r w:rsidRPr="00F55173">
          <w:rPr>
            <w:i w:val="0"/>
            <w:noProof/>
            <w:webHidden/>
          </w:rPr>
          <w:fldChar w:fldCharType="separate"/>
        </w:r>
        <w:r w:rsidRPr="00F55173">
          <w:rPr>
            <w:i w:val="0"/>
            <w:noProof/>
            <w:webHidden/>
          </w:rPr>
          <w:t>9-6</w:t>
        </w:r>
        <w:r w:rsidRPr="00F55173">
          <w:rPr>
            <w:i w:val="0"/>
            <w:noProof/>
            <w:webHidden/>
          </w:rPr>
          <w:fldChar w:fldCharType="end"/>
        </w:r>
      </w:hyperlink>
    </w:p>
    <w:p w14:paraId="697821CB" w14:textId="77777777" w:rsidR="00F55173" w:rsidRPr="00F55173" w:rsidRDefault="00F55173">
      <w:pPr>
        <w:pStyle w:val="TOC2"/>
        <w:rPr>
          <w:rFonts w:eastAsiaTheme="minorEastAsia"/>
          <w:noProof/>
        </w:rPr>
      </w:pPr>
      <w:hyperlink w:anchor="_Toc54881703" w:history="1">
        <w:r w:rsidRPr="00F55173">
          <w:rPr>
            <w:rStyle w:val="Hyperlink"/>
            <w:noProof/>
          </w:rPr>
          <w:t>9.3</w:t>
        </w:r>
        <w:r w:rsidRPr="00F55173">
          <w:rPr>
            <w:rFonts w:eastAsiaTheme="minorEastAsia"/>
            <w:noProof/>
          </w:rPr>
          <w:tab/>
        </w:r>
        <w:r w:rsidRPr="00F55173">
          <w:rPr>
            <w:rStyle w:val="Hyperlink"/>
            <w:noProof/>
          </w:rPr>
          <w:t>[RESERVED]</w:t>
        </w:r>
        <w:r w:rsidRPr="00F55173">
          <w:rPr>
            <w:noProof/>
            <w:webHidden/>
          </w:rPr>
          <w:tab/>
        </w:r>
        <w:r w:rsidRPr="00F55173">
          <w:rPr>
            <w:noProof/>
            <w:webHidden/>
          </w:rPr>
          <w:fldChar w:fldCharType="begin"/>
        </w:r>
        <w:r w:rsidRPr="00F55173">
          <w:rPr>
            <w:noProof/>
            <w:webHidden/>
          </w:rPr>
          <w:instrText xml:space="preserve"> PAGEREF _Toc54881703 \h </w:instrText>
        </w:r>
        <w:r w:rsidRPr="00F55173">
          <w:rPr>
            <w:noProof/>
            <w:webHidden/>
          </w:rPr>
        </w:r>
        <w:r w:rsidRPr="00F55173">
          <w:rPr>
            <w:noProof/>
            <w:webHidden/>
          </w:rPr>
          <w:fldChar w:fldCharType="separate"/>
        </w:r>
        <w:r w:rsidRPr="00F55173">
          <w:rPr>
            <w:noProof/>
            <w:webHidden/>
          </w:rPr>
          <w:t>9-7</w:t>
        </w:r>
        <w:r w:rsidRPr="00F55173">
          <w:rPr>
            <w:noProof/>
            <w:webHidden/>
          </w:rPr>
          <w:fldChar w:fldCharType="end"/>
        </w:r>
      </w:hyperlink>
    </w:p>
    <w:p w14:paraId="40B56294" w14:textId="77777777" w:rsidR="00F55173" w:rsidRPr="00F55173" w:rsidRDefault="00F55173">
      <w:pPr>
        <w:pStyle w:val="TOC2"/>
        <w:rPr>
          <w:rFonts w:eastAsiaTheme="minorEastAsia"/>
          <w:noProof/>
        </w:rPr>
      </w:pPr>
      <w:hyperlink w:anchor="_Toc54881704" w:history="1">
        <w:r w:rsidRPr="00F55173">
          <w:rPr>
            <w:rStyle w:val="Hyperlink"/>
            <w:noProof/>
          </w:rPr>
          <w:t>9.4</w:t>
        </w:r>
        <w:r w:rsidRPr="00F55173">
          <w:rPr>
            <w:rFonts w:eastAsiaTheme="minorEastAsia"/>
            <w:noProof/>
          </w:rPr>
          <w:tab/>
        </w:r>
        <w:r w:rsidRPr="00F55173">
          <w:rPr>
            <w:rStyle w:val="Hyperlink"/>
            <w:noProof/>
          </w:rPr>
          <w:t>[RESERVED]</w:t>
        </w:r>
        <w:r w:rsidRPr="00F55173">
          <w:rPr>
            <w:noProof/>
            <w:webHidden/>
          </w:rPr>
          <w:tab/>
        </w:r>
        <w:r w:rsidRPr="00F55173">
          <w:rPr>
            <w:noProof/>
            <w:webHidden/>
          </w:rPr>
          <w:fldChar w:fldCharType="begin"/>
        </w:r>
        <w:r w:rsidRPr="00F55173">
          <w:rPr>
            <w:noProof/>
            <w:webHidden/>
          </w:rPr>
          <w:instrText xml:space="preserve"> PAGEREF _Toc54881704 \h </w:instrText>
        </w:r>
        <w:r w:rsidRPr="00F55173">
          <w:rPr>
            <w:noProof/>
            <w:webHidden/>
          </w:rPr>
        </w:r>
        <w:r w:rsidRPr="00F55173">
          <w:rPr>
            <w:noProof/>
            <w:webHidden/>
          </w:rPr>
          <w:fldChar w:fldCharType="separate"/>
        </w:r>
        <w:r w:rsidRPr="00F55173">
          <w:rPr>
            <w:noProof/>
            <w:webHidden/>
          </w:rPr>
          <w:t>9-7</w:t>
        </w:r>
        <w:r w:rsidRPr="00F55173">
          <w:rPr>
            <w:noProof/>
            <w:webHidden/>
          </w:rPr>
          <w:fldChar w:fldCharType="end"/>
        </w:r>
      </w:hyperlink>
    </w:p>
    <w:p w14:paraId="0993AEF2" w14:textId="77777777" w:rsidR="00F55173" w:rsidRPr="00F55173" w:rsidRDefault="00F55173">
      <w:pPr>
        <w:pStyle w:val="TOC2"/>
        <w:rPr>
          <w:rFonts w:eastAsiaTheme="minorEastAsia"/>
          <w:noProof/>
        </w:rPr>
      </w:pPr>
      <w:hyperlink w:anchor="_Toc54881705" w:history="1">
        <w:r w:rsidRPr="00F55173">
          <w:rPr>
            <w:rStyle w:val="Hyperlink"/>
            <w:noProof/>
          </w:rPr>
          <w:t>9.5</w:t>
        </w:r>
        <w:r w:rsidRPr="00F55173">
          <w:rPr>
            <w:rFonts w:eastAsiaTheme="minorEastAsia"/>
            <w:noProof/>
          </w:rPr>
          <w:tab/>
        </w:r>
        <w:r w:rsidRPr="00F55173">
          <w:rPr>
            <w:rStyle w:val="Hyperlink"/>
            <w:noProof/>
          </w:rPr>
          <w:t>Settlement Statements for Real-Time Market</w:t>
        </w:r>
        <w:r w:rsidRPr="00F55173">
          <w:rPr>
            <w:noProof/>
            <w:webHidden/>
          </w:rPr>
          <w:tab/>
        </w:r>
        <w:r w:rsidRPr="00F55173">
          <w:rPr>
            <w:noProof/>
            <w:webHidden/>
          </w:rPr>
          <w:fldChar w:fldCharType="begin"/>
        </w:r>
        <w:r w:rsidRPr="00F55173">
          <w:rPr>
            <w:noProof/>
            <w:webHidden/>
          </w:rPr>
          <w:instrText xml:space="preserve"> PAGEREF _Toc54881705 \h </w:instrText>
        </w:r>
        <w:r w:rsidRPr="00F55173">
          <w:rPr>
            <w:noProof/>
            <w:webHidden/>
          </w:rPr>
        </w:r>
        <w:r w:rsidRPr="00F55173">
          <w:rPr>
            <w:noProof/>
            <w:webHidden/>
          </w:rPr>
          <w:fldChar w:fldCharType="separate"/>
        </w:r>
        <w:r w:rsidRPr="00F55173">
          <w:rPr>
            <w:noProof/>
            <w:webHidden/>
          </w:rPr>
          <w:t>9-7</w:t>
        </w:r>
        <w:r w:rsidRPr="00F55173">
          <w:rPr>
            <w:noProof/>
            <w:webHidden/>
          </w:rPr>
          <w:fldChar w:fldCharType="end"/>
        </w:r>
      </w:hyperlink>
    </w:p>
    <w:p w14:paraId="01AB31F7" w14:textId="77777777" w:rsidR="00F55173" w:rsidRPr="00F55173" w:rsidRDefault="00F55173">
      <w:pPr>
        <w:pStyle w:val="TOC3"/>
        <w:rPr>
          <w:rFonts w:eastAsiaTheme="minorEastAsia"/>
          <w:i w:val="0"/>
          <w:iCs w:val="0"/>
          <w:noProof/>
        </w:rPr>
      </w:pPr>
      <w:hyperlink w:anchor="_Toc54881706" w:history="1">
        <w:r w:rsidRPr="00F55173">
          <w:rPr>
            <w:rStyle w:val="Hyperlink"/>
            <w:i w:val="0"/>
            <w:noProof/>
          </w:rPr>
          <w:t>9.5.1</w:t>
        </w:r>
        <w:r w:rsidRPr="00F55173">
          <w:rPr>
            <w:rFonts w:eastAsiaTheme="minorEastAsia"/>
            <w:i w:val="0"/>
            <w:iCs w:val="0"/>
            <w:noProof/>
          </w:rPr>
          <w:tab/>
        </w:r>
        <w:r w:rsidRPr="00F55173">
          <w:rPr>
            <w:rStyle w:val="Hyperlink"/>
            <w:i w:val="0"/>
            <w:noProof/>
          </w:rPr>
          <w:t>Settlement Statement Process for the Real-Time Market</w:t>
        </w:r>
        <w:r w:rsidRPr="00F55173">
          <w:rPr>
            <w:i w:val="0"/>
            <w:noProof/>
            <w:webHidden/>
          </w:rPr>
          <w:tab/>
        </w:r>
        <w:r w:rsidRPr="00F55173">
          <w:rPr>
            <w:i w:val="0"/>
            <w:noProof/>
            <w:webHidden/>
          </w:rPr>
          <w:fldChar w:fldCharType="begin"/>
        </w:r>
        <w:r w:rsidRPr="00F55173">
          <w:rPr>
            <w:i w:val="0"/>
            <w:noProof/>
            <w:webHidden/>
          </w:rPr>
          <w:instrText xml:space="preserve"> PAGEREF _Toc54881706 \h </w:instrText>
        </w:r>
        <w:r w:rsidRPr="00F55173">
          <w:rPr>
            <w:i w:val="0"/>
            <w:noProof/>
            <w:webHidden/>
          </w:rPr>
        </w:r>
        <w:r w:rsidRPr="00F55173">
          <w:rPr>
            <w:i w:val="0"/>
            <w:noProof/>
            <w:webHidden/>
          </w:rPr>
          <w:fldChar w:fldCharType="separate"/>
        </w:r>
        <w:r w:rsidRPr="00F55173">
          <w:rPr>
            <w:i w:val="0"/>
            <w:noProof/>
            <w:webHidden/>
          </w:rPr>
          <w:t>9-7</w:t>
        </w:r>
        <w:r w:rsidRPr="00F55173">
          <w:rPr>
            <w:i w:val="0"/>
            <w:noProof/>
            <w:webHidden/>
          </w:rPr>
          <w:fldChar w:fldCharType="end"/>
        </w:r>
      </w:hyperlink>
    </w:p>
    <w:p w14:paraId="1FA87F1D" w14:textId="77777777" w:rsidR="00F55173" w:rsidRPr="00F55173" w:rsidRDefault="00F55173">
      <w:pPr>
        <w:pStyle w:val="TOC3"/>
        <w:rPr>
          <w:rFonts w:eastAsiaTheme="minorEastAsia"/>
          <w:i w:val="0"/>
          <w:iCs w:val="0"/>
          <w:noProof/>
        </w:rPr>
      </w:pPr>
      <w:hyperlink w:anchor="_Toc54881707" w:history="1">
        <w:r w:rsidRPr="00F55173">
          <w:rPr>
            <w:rStyle w:val="Hyperlink"/>
            <w:i w:val="0"/>
            <w:noProof/>
          </w:rPr>
          <w:t>9.5.2</w:t>
        </w:r>
        <w:r w:rsidRPr="00F55173">
          <w:rPr>
            <w:rFonts w:eastAsiaTheme="minorEastAsia"/>
            <w:i w:val="0"/>
            <w:iCs w:val="0"/>
            <w:noProof/>
          </w:rPr>
          <w:tab/>
        </w:r>
        <w:r w:rsidRPr="00F55173">
          <w:rPr>
            <w:rStyle w:val="Hyperlink"/>
            <w:i w:val="0"/>
            <w:noProof/>
          </w:rPr>
          <w:t>Settlement Statements for the RTM</w:t>
        </w:r>
        <w:r w:rsidRPr="00F55173">
          <w:rPr>
            <w:i w:val="0"/>
            <w:noProof/>
            <w:webHidden/>
          </w:rPr>
          <w:tab/>
        </w:r>
        <w:r w:rsidRPr="00F55173">
          <w:rPr>
            <w:i w:val="0"/>
            <w:noProof/>
            <w:webHidden/>
          </w:rPr>
          <w:fldChar w:fldCharType="begin"/>
        </w:r>
        <w:r w:rsidRPr="00F55173">
          <w:rPr>
            <w:i w:val="0"/>
            <w:noProof/>
            <w:webHidden/>
          </w:rPr>
          <w:instrText xml:space="preserve"> PAGEREF _Toc54881707 \h </w:instrText>
        </w:r>
        <w:r w:rsidRPr="00F55173">
          <w:rPr>
            <w:i w:val="0"/>
            <w:noProof/>
            <w:webHidden/>
          </w:rPr>
        </w:r>
        <w:r w:rsidRPr="00F55173">
          <w:rPr>
            <w:i w:val="0"/>
            <w:noProof/>
            <w:webHidden/>
          </w:rPr>
          <w:fldChar w:fldCharType="separate"/>
        </w:r>
        <w:r w:rsidRPr="00F55173">
          <w:rPr>
            <w:i w:val="0"/>
            <w:noProof/>
            <w:webHidden/>
          </w:rPr>
          <w:t>9-7</w:t>
        </w:r>
        <w:r w:rsidRPr="00F55173">
          <w:rPr>
            <w:i w:val="0"/>
            <w:noProof/>
            <w:webHidden/>
          </w:rPr>
          <w:fldChar w:fldCharType="end"/>
        </w:r>
      </w:hyperlink>
    </w:p>
    <w:p w14:paraId="1E213FBA" w14:textId="77777777" w:rsidR="00F55173" w:rsidRPr="00F55173" w:rsidRDefault="00F55173">
      <w:pPr>
        <w:pStyle w:val="TOC3"/>
        <w:rPr>
          <w:rFonts w:eastAsiaTheme="minorEastAsia"/>
          <w:i w:val="0"/>
          <w:iCs w:val="0"/>
          <w:noProof/>
        </w:rPr>
      </w:pPr>
      <w:hyperlink w:anchor="_Toc54881708" w:history="1">
        <w:r w:rsidRPr="00F55173">
          <w:rPr>
            <w:rStyle w:val="Hyperlink"/>
            <w:i w:val="0"/>
            <w:noProof/>
          </w:rPr>
          <w:t>9.5.3</w:t>
        </w:r>
        <w:r w:rsidRPr="00F55173">
          <w:rPr>
            <w:rFonts w:eastAsiaTheme="minorEastAsia"/>
            <w:i w:val="0"/>
            <w:iCs w:val="0"/>
            <w:noProof/>
          </w:rPr>
          <w:tab/>
        </w:r>
        <w:r w:rsidRPr="00F55173">
          <w:rPr>
            <w:rStyle w:val="Hyperlink"/>
            <w:i w:val="0"/>
            <w:noProof/>
          </w:rPr>
          <w:t>Real-Time Market Settlement Charge Types</w:t>
        </w:r>
        <w:r w:rsidRPr="00F55173">
          <w:rPr>
            <w:i w:val="0"/>
            <w:noProof/>
            <w:webHidden/>
          </w:rPr>
          <w:tab/>
        </w:r>
        <w:r w:rsidRPr="00F55173">
          <w:rPr>
            <w:i w:val="0"/>
            <w:noProof/>
            <w:webHidden/>
          </w:rPr>
          <w:fldChar w:fldCharType="begin"/>
        </w:r>
        <w:r w:rsidRPr="00F55173">
          <w:rPr>
            <w:i w:val="0"/>
            <w:noProof/>
            <w:webHidden/>
          </w:rPr>
          <w:instrText xml:space="preserve"> PAGEREF _Toc54881708 \h </w:instrText>
        </w:r>
        <w:r w:rsidRPr="00F55173">
          <w:rPr>
            <w:i w:val="0"/>
            <w:noProof/>
            <w:webHidden/>
          </w:rPr>
        </w:r>
        <w:r w:rsidRPr="00F55173">
          <w:rPr>
            <w:i w:val="0"/>
            <w:noProof/>
            <w:webHidden/>
          </w:rPr>
          <w:fldChar w:fldCharType="separate"/>
        </w:r>
        <w:r w:rsidRPr="00F55173">
          <w:rPr>
            <w:i w:val="0"/>
            <w:noProof/>
            <w:webHidden/>
          </w:rPr>
          <w:t>9-8</w:t>
        </w:r>
        <w:r w:rsidRPr="00F55173">
          <w:rPr>
            <w:i w:val="0"/>
            <w:noProof/>
            <w:webHidden/>
          </w:rPr>
          <w:fldChar w:fldCharType="end"/>
        </w:r>
      </w:hyperlink>
    </w:p>
    <w:p w14:paraId="7C9671EC" w14:textId="77777777" w:rsidR="00F55173" w:rsidRPr="00F55173" w:rsidRDefault="00F55173">
      <w:pPr>
        <w:pStyle w:val="TOC3"/>
        <w:rPr>
          <w:rFonts w:eastAsiaTheme="minorEastAsia"/>
          <w:i w:val="0"/>
          <w:iCs w:val="0"/>
          <w:noProof/>
        </w:rPr>
      </w:pPr>
      <w:hyperlink w:anchor="_Toc54881709" w:history="1">
        <w:r w:rsidRPr="00F55173">
          <w:rPr>
            <w:rStyle w:val="Hyperlink"/>
            <w:i w:val="0"/>
            <w:noProof/>
          </w:rPr>
          <w:t>9.5.4</w:t>
        </w:r>
        <w:r w:rsidRPr="00F55173">
          <w:rPr>
            <w:rFonts w:eastAsiaTheme="minorEastAsia"/>
            <w:i w:val="0"/>
            <w:iCs w:val="0"/>
            <w:noProof/>
          </w:rPr>
          <w:tab/>
        </w:r>
        <w:r w:rsidRPr="00F55173">
          <w:rPr>
            <w:rStyle w:val="Hyperlink"/>
            <w:i w:val="0"/>
            <w:noProof/>
          </w:rPr>
          <w:t>RTM Initial Statement</w:t>
        </w:r>
        <w:r w:rsidRPr="00F55173">
          <w:rPr>
            <w:i w:val="0"/>
            <w:noProof/>
            <w:webHidden/>
          </w:rPr>
          <w:tab/>
        </w:r>
        <w:r w:rsidRPr="00F55173">
          <w:rPr>
            <w:i w:val="0"/>
            <w:noProof/>
            <w:webHidden/>
          </w:rPr>
          <w:fldChar w:fldCharType="begin"/>
        </w:r>
        <w:r w:rsidRPr="00F55173">
          <w:rPr>
            <w:i w:val="0"/>
            <w:noProof/>
            <w:webHidden/>
          </w:rPr>
          <w:instrText xml:space="preserve"> PAGEREF _Toc54881709 \h </w:instrText>
        </w:r>
        <w:r w:rsidRPr="00F55173">
          <w:rPr>
            <w:i w:val="0"/>
            <w:noProof/>
            <w:webHidden/>
          </w:rPr>
        </w:r>
        <w:r w:rsidRPr="00F55173">
          <w:rPr>
            <w:i w:val="0"/>
            <w:noProof/>
            <w:webHidden/>
          </w:rPr>
          <w:fldChar w:fldCharType="separate"/>
        </w:r>
        <w:r w:rsidRPr="00F55173">
          <w:rPr>
            <w:i w:val="0"/>
            <w:noProof/>
            <w:webHidden/>
          </w:rPr>
          <w:t>9-13</w:t>
        </w:r>
        <w:r w:rsidRPr="00F55173">
          <w:rPr>
            <w:i w:val="0"/>
            <w:noProof/>
            <w:webHidden/>
          </w:rPr>
          <w:fldChar w:fldCharType="end"/>
        </w:r>
      </w:hyperlink>
    </w:p>
    <w:p w14:paraId="329D6325" w14:textId="77777777" w:rsidR="00F55173" w:rsidRPr="00F55173" w:rsidRDefault="00F55173">
      <w:pPr>
        <w:pStyle w:val="TOC3"/>
        <w:rPr>
          <w:rFonts w:eastAsiaTheme="minorEastAsia"/>
          <w:i w:val="0"/>
          <w:iCs w:val="0"/>
          <w:noProof/>
        </w:rPr>
      </w:pPr>
      <w:hyperlink w:anchor="_Toc54881710" w:history="1">
        <w:r w:rsidRPr="00F55173">
          <w:rPr>
            <w:rStyle w:val="Hyperlink"/>
            <w:i w:val="0"/>
            <w:noProof/>
          </w:rPr>
          <w:t>9.5.5</w:t>
        </w:r>
        <w:r w:rsidRPr="00F55173">
          <w:rPr>
            <w:rFonts w:eastAsiaTheme="minorEastAsia"/>
            <w:i w:val="0"/>
            <w:iCs w:val="0"/>
            <w:noProof/>
          </w:rPr>
          <w:tab/>
        </w:r>
        <w:r w:rsidRPr="00F55173">
          <w:rPr>
            <w:rStyle w:val="Hyperlink"/>
            <w:i w:val="0"/>
            <w:noProof/>
          </w:rPr>
          <w:t>RTM Final Statement</w:t>
        </w:r>
        <w:r w:rsidRPr="00F55173">
          <w:rPr>
            <w:i w:val="0"/>
            <w:noProof/>
            <w:webHidden/>
          </w:rPr>
          <w:tab/>
        </w:r>
        <w:r w:rsidRPr="00F55173">
          <w:rPr>
            <w:i w:val="0"/>
            <w:noProof/>
            <w:webHidden/>
          </w:rPr>
          <w:fldChar w:fldCharType="begin"/>
        </w:r>
        <w:r w:rsidRPr="00F55173">
          <w:rPr>
            <w:i w:val="0"/>
            <w:noProof/>
            <w:webHidden/>
          </w:rPr>
          <w:instrText xml:space="preserve"> PAGEREF _Toc54881710 \h </w:instrText>
        </w:r>
        <w:r w:rsidRPr="00F55173">
          <w:rPr>
            <w:i w:val="0"/>
            <w:noProof/>
            <w:webHidden/>
          </w:rPr>
        </w:r>
        <w:r w:rsidRPr="00F55173">
          <w:rPr>
            <w:i w:val="0"/>
            <w:noProof/>
            <w:webHidden/>
          </w:rPr>
          <w:fldChar w:fldCharType="separate"/>
        </w:r>
        <w:r w:rsidRPr="00F55173">
          <w:rPr>
            <w:i w:val="0"/>
            <w:noProof/>
            <w:webHidden/>
          </w:rPr>
          <w:t>9-13</w:t>
        </w:r>
        <w:r w:rsidRPr="00F55173">
          <w:rPr>
            <w:i w:val="0"/>
            <w:noProof/>
            <w:webHidden/>
          </w:rPr>
          <w:fldChar w:fldCharType="end"/>
        </w:r>
      </w:hyperlink>
    </w:p>
    <w:p w14:paraId="5AF15862" w14:textId="77777777" w:rsidR="00F55173" w:rsidRPr="00F55173" w:rsidRDefault="00F55173">
      <w:pPr>
        <w:pStyle w:val="TOC3"/>
        <w:rPr>
          <w:rFonts w:eastAsiaTheme="minorEastAsia"/>
          <w:i w:val="0"/>
          <w:iCs w:val="0"/>
          <w:noProof/>
        </w:rPr>
      </w:pPr>
      <w:hyperlink w:anchor="_Toc54881711" w:history="1">
        <w:r w:rsidRPr="00F55173">
          <w:rPr>
            <w:rStyle w:val="Hyperlink"/>
            <w:i w:val="0"/>
            <w:noProof/>
          </w:rPr>
          <w:t>9.5.6</w:t>
        </w:r>
        <w:r w:rsidRPr="00F55173">
          <w:rPr>
            <w:rFonts w:eastAsiaTheme="minorEastAsia"/>
            <w:i w:val="0"/>
            <w:iCs w:val="0"/>
            <w:noProof/>
          </w:rPr>
          <w:tab/>
        </w:r>
        <w:r w:rsidRPr="00F55173">
          <w:rPr>
            <w:rStyle w:val="Hyperlink"/>
            <w:i w:val="0"/>
            <w:noProof/>
          </w:rPr>
          <w:t>RTM Resettlement Statement</w:t>
        </w:r>
        <w:r w:rsidRPr="00F55173">
          <w:rPr>
            <w:i w:val="0"/>
            <w:noProof/>
            <w:webHidden/>
          </w:rPr>
          <w:tab/>
        </w:r>
        <w:r w:rsidRPr="00F55173">
          <w:rPr>
            <w:i w:val="0"/>
            <w:noProof/>
            <w:webHidden/>
          </w:rPr>
          <w:fldChar w:fldCharType="begin"/>
        </w:r>
        <w:r w:rsidRPr="00F55173">
          <w:rPr>
            <w:i w:val="0"/>
            <w:noProof/>
            <w:webHidden/>
          </w:rPr>
          <w:instrText xml:space="preserve"> PAGEREF _Toc54881711 \h </w:instrText>
        </w:r>
        <w:r w:rsidRPr="00F55173">
          <w:rPr>
            <w:i w:val="0"/>
            <w:noProof/>
            <w:webHidden/>
          </w:rPr>
        </w:r>
        <w:r w:rsidRPr="00F55173">
          <w:rPr>
            <w:i w:val="0"/>
            <w:noProof/>
            <w:webHidden/>
          </w:rPr>
          <w:fldChar w:fldCharType="separate"/>
        </w:r>
        <w:r w:rsidRPr="00F55173">
          <w:rPr>
            <w:i w:val="0"/>
            <w:noProof/>
            <w:webHidden/>
          </w:rPr>
          <w:t>9-13</w:t>
        </w:r>
        <w:r w:rsidRPr="00F55173">
          <w:rPr>
            <w:i w:val="0"/>
            <w:noProof/>
            <w:webHidden/>
          </w:rPr>
          <w:fldChar w:fldCharType="end"/>
        </w:r>
      </w:hyperlink>
    </w:p>
    <w:p w14:paraId="77D88E8D" w14:textId="77777777" w:rsidR="00F55173" w:rsidRPr="00F55173" w:rsidRDefault="00F55173">
      <w:pPr>
        <w:pStyle w:val="TOC3"/>
        <w:rPr>
          <w:rFonts w:eastAsiaTheme="minorEastAsia"/>
          <w:i w:val="0"/>
          <w:iCs w:val="0"/>
          <w:noProof/>
        </w:rPr>
      </w:pPr>
      <w:hyperlink w:anchor="_Toc54881712" w:history="1">
        <w:r w:rsidRPr="00F55173">
          <w:rPr>
            <w:rStyle w:val="Hyperlink"/>
            <w:i w:val="0"/>
            <w:noProof/>
          </w:rPr>
          <w:t>9.5.7</w:t>
        </w:r>
        <w:r w:rsidRPr="00F55173">
          <w:rPr>
            <w:rFonts w:eastAsiaTheme="minorEastAsia"/>
            <w:i w:val="0"/>
            <w:iCs w:val="0"/>
            <w:noProof/>
          </w:rPr>
          <w:tab/>
        </w:r>
        <w:r w:rsidRPr="00F55173">
          <w:rPr>
            <w:rStyle w:val="Hyperlink"/>
            <w:i w:val="0"/>
            <w:noProof/>
          </w:rPr>
          <w:t>Notice of Resettlement for the Real-Time Market</w:t>
        </w:r>
        <w:r w:rsidRPr="00F55173">
          <w:rPr>
            <w:i w:val="0"/>
            <w:noProof/>
            <w:webHidden/>
          </w:rPr>
          <w:tab/>
        </w:r>
        <w:r w:rsidRPr="00F55173">
          <w:rPr>
            <w:i w:val="0"/>
            <w:noProof/>
            <w:webHidden/>
          </w:rPr>
          <w:fldChar w:fldCharType="begin"/>
        </w:r>
        <w:r w:rsidRPr="00F55173">
          <w:rPr>
            <w:i w:val="0"/>
            <w:noProof/>
            <w:webHidden/>
          </w:rPr>
          <w:instrText xml:space="preserve"> PAGEREF _Toc54881712 \h </w:instrText>
        </w:r>
        <w:r w:rsidRPr="00F55173">
          <w:rPr>
            <w:i w:val="0"/>
            <w:noProof/>
            <w:webHidden/>
          </w:rPr>
        </w:r>
        <w:r w:rsidRPr="00F55173">
          <w:rPr>
            <w:i w:val="0"/>
            <w:noProof/>
            <w:webHidden/>
          </w:rPr>
          <w:fldChar w:fldCharType="separate"/>
        </w:r>
        <w:r w:rsidRPr="00F55173">
          <w:rPr>
            <w:i w:val="0"/>
            <w:noProof/>
            <w:webHidden/>
          </w:rPr>
          <w:t>9-14</w:t>
        </w:r>
        <w:r w:rsidRPr="00F55173">
          <w:rPr>
            <w:i w:val="0"/>
            <w:noProof/>
            <w:webHidden/>
          </w:rPr>
          <w:fldChar w:fldCharType="end"/>
        </w:r>
      </w:hyperlink>
    </w:p>
    <w:p w14:paraId="49E1A717" w14:textId="77777777" w:rsidR="00F55173" w:rsidRPr="00F55173" w:rsidRDefault="00F55173">
      <w:pPr>
        <w:pStyle w:val="TOC3"/>
        <w:rPr>
          <w:rFonts w:eastAsiaTheme="minorEastAsia"/>
          <w:i w:val="0"/>
          <w:iCs w:val="0"/>
          <w:noProof/>
        </w:rPr>
      </w:pPr>
      <w:hyperlink w:anchor="_Toc54881713" w:history="1">
        <w:r w:rsidRPr="00F55173">
          <w:rPr>
            <w:rStyle w:val="Hyperlink"/>
            <w:i w:val="0"/>
            <w:noProof/>
          </w:rPr>
          <w:t>9.5.8</w:t>
        </w:r>
        <w:r w:rsidRPr="00F55173">
          <w:rPr>
            <w:rFonts w:eastAsiaTheme="minorEastAsia"/>
            <w:i w:val="0"/>
            <w:iCs w:val="0"/>
            <w:noProof/>
          </w:rPr>
          <w:tab/>
        </w:r>
        <w:r w:rsidRPr="00F55173">
          <w:rPr>
            <w:rStyle w:val="Hyperlink"/>
            <w:i w:val="0"/>
            <w:noProof/>
          </w:rPr>
          <w:t>RTM True-Up Statement</w:t>
        </w:r>
        <w:r w:rsidRPr="00F55173">
          <w:rPr>
            <w:i w:val="0"/>
            <w:noProof/>
            <w:webHidden/>
          </w:rPr>
          <w:tab/>
        </w:r>
        <w:r w:rsidRPr="00F55173">
          <w:rPr>
            <w:i w:val="0"/>
            <w:noProof/>
            <w:webHidden/>
          </w:rPr>
          <w:fldChar w:fldCharType="begin"/>
        </w:r>
        <w:r w:rsidRPr="00F55173">
          <w:rPr>
            <w:i w:val="0"/>
            <w:noProof/>
            <w:webHidden/>
          </w:rPr>
          <w:instrText xml:space="preserve"> PAGEREF _Toc54881713 \h </w:instrText>
        </w:r>
        <w:r w:rsidRPr="00F55173">
          <w:rPr>
            <w:i w:val="0"/>
            <w:noProof/>
            <w:webHidden/>
          </w:rPr>
        </w:r>
        <w:r w:rsidRPr="00F55173">
          <w:rPr>
            <w:i w:val="0"/>
            <w:noProof/>
            <w:webHidden/>
          </w:rPr>
          <w:fldChar w:fldCharType="separate"/>
        </w:r>
        <w:r w:rsidRPr="00F55173">
          <w:rPr>
            <w:i w:val="0"/>
            <w:noProof/>
            <w:webHidden/>
          </w:rPr>
          <w:t>9-15</w:t>
        </w:r>
        <w:r w:rsidRPr="00F55173">
          <w:rPr>
            <w:i w:val="0"/>
            <w:noProof/>
            <w:webHidden/>
          </w:rPr>
          <w:fldChar w:fldCharType="end"/>
        </w:r>
      </w:hyperlink>
    </w:p>
    <w:p w14:paraId="70D3FE89" w14:textId="77777777" w:rsidR="00F55173" w:rsidRPr="00F55173" w:rsidRDefault="00F55173">
      <w:pPr>
        <w:pStyle w:val="TOC3"/>
        <w:rPr>
          <w:rFonts w:eastAsiaTheme="minorEastAsia"/>
          <w:i w:val="0"/>
          <w:iCs w:val="0"/>
          <w:noProof/>
        </w:rPr>
      </w:pPr>
      <w:hyperlink w:anchor="_Toc54881714" w:history="1">
        <w:r w:rsidRPr="00F55173">
          <w:rPr>
            <w:rStyle w:val="Hyperlink"/>
            <w:i w:val="0"/>
            <w:noProof/>
          </w:rPr>
          <w:t>9.5.9</w:t>
        </w:r>
        <w:r w:rsidRPr="00F55173">
          <w:rPr>
            <w:rFonts w:eastAsiaTheme="minorEastAsia"/>
            <w:i w:val="0"/>
            <w:iCs w:val="0"/>
            <w:noProof/>
          </w:rPr>
          <w:tab/>
        </w:r>
        <w:r w:rsidRPr="00F55173">
          <w:rPr>
            <w:rStyle w:val="Hyperlink"/>
            <w:i w:val="0"/>
            <w:noProof/>
          </w:rPr>
          <w:t>Notice of True-Up Settlement Timeline Changes for the Real-Time Market</w:t>
        </w:r>
        <w:r w:rsidRPr="00F55173">
          <w:rPr>
            <w:i w:val="0"/>
            <w:noProof/>
            <w:webHidden/>
          </w:rPr>
          <w:tab/>
        </w:r>
        <w:r w:rsidRPr="00F55173">
          <w:rPr>
            <w:i w:val="0"/>
            <w:noProof/>
            <w:webHidden/>
          </w:rPr>
          <w:fldChar w:fldCharType="begin"/>
        </w:r>
        <w:r w:rsidRPr="00F55173">
          <w:rPr>
            <w:i w:val="0"/>
            <w:noProof/>
            <w:webHidden/>
          </w:rPr>
          <w:instrText xml:space="preserve"> PAGEREF _Toc54881714 \h </w:instrText>
        </w:r>
        <w:r w:rsidRPr="00F55173">
          <w:rPr>
            <w:i w:val="0"/>
            <w:noProof/>
            <w:webHidden/>
          </w:rPr>
        </w:r>
        <w:r w:rsidRPr="00F55173">
          <w:rPr>
            <w:i w:val="0"/>
            <w:noProof/>
            <w:webHidden/>
          </w:rPr>
          <w:fldChar w:fldCharType="separate"/>
        </w:r>
        <w:r w:rsidRPr="00F55173">
          <w:rPr>
            <w:i w:val="0"/>
            <w:noProof/>
            <w:webHidden/>
          </w:rPr>
          <w:t>9-15</w:t>
        </w:r>
        <w:r w:rsidRPr="00F55173">
          <w:rPr>
            <w:i w:val="0"/>
            <w:noProof/>
            <w:webHidden/>
          </w:rPr>
          <w:fldChar w:fldCharType="end"/>
        </w:r>
      </w:hyperlink>
    </w:p>
    <w:p w14:paraId="0FD8BE2A" w14:textId="77777777" w:rsidR="00F55173" w:rsidRPr="00F55173" w:rsidRDefault="00F55173">
      <w:pPr>
        <w:pStyle w:val="TOC3"/>
        <w:rPr>
          <w:rFonts w:eastAsiaTheme="minorEastAsia"/>
          <w:i w:val="0"/>
          <w:iCs w:val="0"/>
          <w:noProof/>
        </w:rPr>
      </w:pPr>
      <w:hyperlink w:anchor="_Toc54881715" w:history="1">
        <w:r w:rsidRPr="00F55173">
          <w:rPr>
            <w:rStyle w:val="Hyperlink"/>
            <w:i w:val="0"/>
            <w:noProof/>
          </w:rPr>
          <w:t>9.5.10</w:t>
        </w:r>
        <w:r w:rsidRPr="00F55173">
          <w:rPr>
            <w:rFonts w:eastAsiaTheme="minorEastAsia"/>
            <w:i w:val="0"/>
            <w:iCs w:val="0"/>
            <w:noProof/>
          </w:rPr>
          <w:tab/>
        </w:r>
        <w:r w:rsidRPr="00F55173">
          <w:rPr>
            <w:rStyle w:val="Hyperlink"/>
            <w:i w:val="0"/>
            <w:noProof/>
          </w:rPr>
          <w:t>Confirmation for the Real-Time Market</w:t>
        </w:r>
        <w:r w:rsidRPr="00F55173">
          <w:rPr>
            <w:i w:val="0"/>
            <w:noProof/>
            <w:webHidden/>
          </w:rPr>
          <w:tab/>
        </w:r>
        <w:r w:rsidRPr="00F55173">
          <w:rPr>
            <w:i w:val="0"/>
            <w:noProof/>
            <w:webHidden/>
          </w:rPr>
          <w:fldChar w:fldCharType="begin"/>
        </w:r>
        <w:r w:rsidRPr="00F55173">
          <w:rPr>
            <w:i w:val="0"/>
            <w:noProof/>
            <w:webHidden/>
          </w:rPr>
          <w:instrText xml:space="preserve"> PAGEREF _Toc54881715 \h </w:instrText>
        </w:r>
        <w:r w:rsidRPr="00F55173">
          <w:rPr>
            <w:i w:val="0"/>
            <w:noProof/>
            <w:webHidden/>
          </w:rPr>
        </w:r>
        <w:r w:rsidRPr="00F55173">
          <w:rPr>
            <w:i w:val="0"/>
            <w:noProof/>
            <w:webHidden/>
          </w:rPr>
          <w:fldChar w:fldCharType="separate"/>
        </w:r>
        <w:r w:rsidRPr="00F55173">
          <w:rPr>
            <w:i w:val="0"/>
            <w:noProof/>
            <w:webHidden/>
          </w:rPr>
          <w:t>9-16</w:t>
        </w:r>
        <w:r w:rsidRPr="00F55173">
          <w:rPr>
            <w:i w:val="0"/>
            <w:noProof/>
            <w:webHidden/>
          </w:rPr>
          <w:fldChar w:fldCharType="end"/>
        </w:r>
      </w:hyperlink>
    </w:p>
    <w:p w14:paraId="0904166C" w14:textId="77777777" w:rsidR="00F55173" w:rsidRPr="00F55173" w:rsidRDefault="00F55173">
      <w:pPr>
        <w:pStyle w:val="TOC3"/>
        <w:rPr>
          <w:rFonts w:eastAsiaTheme="minorEastAsia"/>
          <w:i w:val="0"/>
          <w:iCs w:val="0"/>
          <w:noProof/>
        </w:rPr>
      </w:pPr>
      <w:hyperlink w:anchor="_Toc54881716" w:history="1">
        <w:r w:rsidRPr="00F55173">
          <w:rPr>
            <w:rStyle w:val="Hyperlink"/>
            <w:i w:val="0"/>
            <w:noProof/>
          </w:rPr>
          <w:t>9.5.11</w:t>
        </w:r>
        <w:r w:rsidRPr="00F55173">
          <w:rPr>
            <w:rFonts w:eastAsiaTheme="minorEastAsia"/>
            <w:i w:val="0"/>
            <w:iCs w:val="0"/>
            <w:noProof/>
          </w:rPr>
          <w:tab/>
        </w:r>
        <w:r w:rsidRPr="00F55173">
          <w:rPr>
            <w:rStyle w:val="Hyperlink"/>
            <w:i w:val="0"/>
            <w:noProof/>
          </w:rPr>
          <w:t>Validation of the True-Up Statement for the Real-Time Market</w:t>
        </w:r>
        <w:r w:rsidRPr="00F55173">
          <w:rPr>
            <w:i w:val="0"/>
            <w:noProof/>
            <w:webHidden/>
          </w:rPr>
          <w:tab/>
        </w:r>
        <w:r w:rsidRPr="00F55173">
          <w:rPr>
            <w:i w:val="0"/>
            <w:noProof/>
            <w:webHidden/>
          </w:rPr>
          <w:fldChar w:fldCharType="begin"/>
        </w:r>
        <w:r w:rsidRPr="00F55173">
          <w:rPr>
            <w:i w:val="0"/>
            <w:noProof/>
            <w:webHidden/>
          </w:rPr>
          <w:instrText xml:space="preserve"> PAGEREF _Toc54881716 \h </w:instrText>
        </w:r>
        <w:r w:rsidRPr="00F55173">
          <w:rPr>
            <w:i w:val="0"/>
            <w:noProof/>
            <w:webHidden/>
          </w:rPr>
        </w:r>
        <w:r w:rsidRPr="00F55173">
          <w:rPr>
            <w:i w:val="0"/>
            <w:noProof/>
            <w:webHidden/>
          </w:rPr>
          <w:fldChar w:fldCharType="separate"/>
        </w:r>
        <w:r w:rsidRPr="00F55173">
          <w:rPr>
            <w:i w:val="0"/>
            <w:noProof/>
            <w:webHidden/>
          </w:rPr>
          <w:t>9-16</w:t>
        </w:r>
        <w:r w:rsidRPr="00F55173">
          <w:rPr>
            <w:i w:val="0"/>
            <w:noProof/>
            <w:webHidden/>
          </w:rPr>
          <w:fldChar w:fldCharType="end"/>
        </w:r>
      </w:hyperlink>
    </w:p>
    <w:p w14:paraId="7CDCD372" w14:textId="77777777" w:rsidR="00F55173" w:rsidRPr="00F55173" w:rsidRDefault="00F55173">
      <w:pPr>
        <w:pStyle w:val="TOC3"/>
        <w:rPr>
          <w:rFonts w:eastAsiaTheme="minorEastAsia"/>
          <w:i w:val="0"/>
          <w:iCs w:val="0"/>
          <w:noProof/>
        </w:rPr>
      </w:pPr>
      <w:hyperlink w:anchor="_Toc54881717" w:history="1">
        <w:r w:rsidRPr="00F55173">
          <w:rPr>
            <w:rStyle w:val="Hyperlink"/>
            <w:i w:val="0"/>
            <w:noProof/>
          </w:rPr>
          <w:t>9.5.12</w:t>
        </w:r>
        <w:r w:rsidRPr="00F55173">
          <w:rPr>
            <w:rFonts w:eastAsiaTheme="minorEastAsia"/>
            <w:i w:val="0"/>
            <w:iCs w:val="0"/>
            <w:noProof/>
          </w:rPr>
          <w:tab/>
        </w:r>
        <w:r w:rsidRPr="00F55173">
          <w:rPr>
            <w:rStyle w:val="Hyperlink"/>
            <w:i w:val="0"/>
            <w:noProof/>
          </w:rPr>
          <w:t>Suspension of Issuing Settlement Statements for the Real-Time Market</w:t>
        </w:r>
        <w:r w:rsidRPr="00F55173">
          <w:rPr>
            <w:i w:val="0"/>
            <w:noProof/>
            <w:webHidden/>
          </w:rPr>
          <w:tab/>
        </w:r>
        <w:r w:rsidRPr="00F55173">
          <w:rPr>
            <w:i w:val="0"/>
            <w:noProof/>
            <w:webHidden/>
          </w:rPr>
          <w:fldChar w:fldCharType="begin"/>
        </w:r>
        <w:r w:rsidRPr="00F55173">
          <w:rPr>
            <w:i w:val="0"/>
            <w:noProof/>
            <w:webHidden/>
          </w:rPr>
          <w:instrText xml:space="preserve"> PAGEREF _Toc54881717 \h </w:instrText>
        </w:r>
        <w:r w:rsidRPr="00F55173">
          <w:rPr>
            <w:i w:val="0"/>
            <w:noProof/>
            <w:webHidden/>
          </w:rPr>
        </w:r>
        <w:r w:rsidRPr="00F55173">
          <w:rPr>
            <w:i w:val="0"/>
            <w:noProof/>
            <w:webHidden/>
          </w:rPr>
          <w:fldChar w:fldCharType="separate"/>
        </w:r>
        <w:r w:rsidRPr="00F55173">
          <w:rPr>
            <w:i w:val="0"/>
            <w:noProof/>
            <w:webHidden/>
          </w:rPr>
          <w:t>9-16</w:t>
        </w:r>
        <w:r w:rsidRPr="00F55173">
          <w:rPr>
            <w:i w:val="0"/>
            <w:noProof/>
            <w:webHidden/>
          </w:rPr>
          <w:fldChar w:fldCharType="end"/>
        </w:r>
      </w:hyperlink>
    </w:p>
    <w:p w14:paraId="3EA8AEAE" w14:textId="77777777" w:rsidR="00F55173" w:rsidRPr="00F55173" w:rsidRDefault="00F55173">
      <w:pPr>
        <w:pStyle w:val="TOC2"/>
        <w:rPr>
          <w:rFonts w:eastAsiaTheme="minorEastAsia"/>
          <w:noProof/>
        </w:rPr>
      </w:pPr>
      <w:hyperlink w:anchor="_Toc54881718" w:history="1">
        <w:r w:rsidRPr="00F55173">
          <w:rPr>
            <w:rStyle w:val="Hyperlink"/>
            <w:noProof/>
          </w:rPr>
          <w:t>9.6</w:t>
        </w:r>
        <w:r w:rsidRPr="00F55173">
          <w:rPr>
            <w:rFonts w:eastAsiaTheme="minorEastAsia"/>
            <w:noProof/>
          </w:rPr>
          <w:tab/>
        </w:r>
        <w:r w:rsidRPr="00F55173">
          <w:rPr>
            <w:rStyle w:val="Hyperlink"/>
            <w:noProof/>
          </w:rPr>
          <w:t>Settlement Invoices for the Day-Ahead Market and Real-Time Market</w:t>
        </w:r>
        <w:r w:rsidRPr="00F55173">
          <w:rPr>
            <w:noProof/>
            <w:webHidden/>
          </w:rPr>
          <w:tab/>
        </w:r>
        <w:r w:rsidRPr="00F55173">
          <w:rPr>
            <w:noProof/>
            <w:webHidden/>
          </w:rPr>
          <w:fldChar w:fldCharType="begin"/>
        </w:r>
        <w:r w:rsidRPr="00F55173">
          <w:rPr>
            <w:noProof/>
            <w:webHidden/>
          </w:rPr>
          <w:instrText xml:space="preserve"> PAGEREF _Toc54881718 \h </w:instrText>
        </w:r>
        <w:r w:rsidRPr="00F55173">
          <w:rPr>
            <w:noProof/>
            <w:webHidden/>
          </w:rPr>
        </w:r>
        <w:r w:rsidRPr="00F55173">
          <w:rPr>
            <w:noProof/>
            <w:webHidden/>
          </w:rPr>
          <w:fldChar w:fldCharType="separate"/>
        </w:r>
        <w:r w:rsidRPr="00F55173">
          <w:rPr>
            <w:noProof/>
            <w:webHidden/>
          </w:rPr>
          <w:t>9-16</w:t>
        </w:r>
        <w:r w:rsidRPr="00F55173">
          <w:rPr>
            <w:noProof/>
            <w:webHidden/>
          </w:rPr>
          <w:fldChar w:fldCharType="end"/>
        </w:r>
      </w:hyperlink>
    </w:p>
    <w:p w14:paraId="68422333" w14:textId="77777777" w:rsidR="00F55173" w:rsidRPr="00F55173" w:rsidRDefault="00F55173">
      <w:pPr>
        <w:pStyle w:val="TOC2"/>
        <w:rPr>
          <w:rFonts w:eastAsiaTheme="minorEastAsia"/>
          <w:noProof/>
        </w:rPr>
      </w:pPr>
      <w:hyperlink w:anchor="_Toc54881719" w:history="1">
        <w:r w:rsidRPr="00F55173">
          <w:rPr>
            <w:rStyle w:val="Hyperlink"/>
            <w:noProof/>
          </w:rPr>
          <w:t>9.7</w:t>
        </w:r>
        <w:r w:rsidRPr="00F55173">
          <w:rPr>
            <w:rFonts w:eastAsiaTheme="minorEastAsia"/>
            <w:noProof/>
          </w:rPr>
          <w:tab/>
        </w:r>
        <w:r w:rsidRPr="00F55173">
          <w:rPr>
            <w:rStyle w:val="Hyperlink"/>
            <w:noProof/>
          </w:rPr>
          <w:t>Payment Process for the Settlement Invoices</w:t>
        </w:r>
        <w:r w:rsidRPr="00F55173">
          <w:rPr>
            <w:noProof/>
            <w:webHidden/>
          </w:rPr>
          <w:tab/>
        </w:r>
        <w:r w:rsidRPr="00F55173">
          <w:rPr>
            <w:noProof/>
            <w:webHidden/>
          </w:rPr>
          <w:fldChar w:fldCharType="begin"/>
        </w:r>
        <w:r w:rsidRPr="00F55173">
          <w:rPr>
            <w:noProof/>
            <w:webHidden/>
          </w:rPr>
          <w:instrText xml:space="preserve"> PAGEREF _Toc54881719 \h </w:instrText>
        </w:r>
        <w:r w:rsidRPr="00F55173">
          <w:rPr>
            <w:noProof/>
            <w:webHidden/>
          </w:rPr>
        </w:r>
        <w:r w:rsidRPr="00F55173">
          <w:rPr>
            <w:noProof/>
            <w:webHidden/>
          </w:rPr>
          <w:fldChar w:fldCharType="separate"/>
        </w:r>
        <w:r w:rsidRPr="00F55173">
          <w:rPr>
            <w:noProof/>
            <w:webHidden/>
          </w:rPr>
          <w:t>9-17</w:t>
        </w:r>
        <w:r w:rsidRPr="00F55173">
          <w:rPr>
            <w:noProof/>
            <w:webHidden/>
          </w:rPr>
          <w:fldChar w:fldCharType="end"/>
        </w:r>
      </w:hyperlink>
    </w:p>
    <w:p w14:paraId="4C4D3B23" w14:textId="77777777" w:rsidR="00F55173" w:rsidRPr="00F55173" w:rsidRDefault="00F55173">
      <w:pPr>
        <w:pStyle w:val="TOC3"/>
        <w:rPr>
          <w:rFonts w:eastAsiaTheme="minorEastAsia"/>
          <w:i w:val="0"/>
          <w:iCs w:val="0"/>
          <w:noProof/>
        </w:rPr>
      </w:pPr>
      <w:hyperlink w:anchor="_Toc54881720" w:history="1">
        <w:r w:rsidRPr="00F55173">
          <w:rPr>
            <w:rStyle w:val="Hyperlink"/>
            <w:bCs/>
            <w:i w:val="0"/>
            <w:noProof/>
          </w:rPr>
          <w:t>9.7.1</w:t>
        </w:r>
        <w:r w:rsidRPr="00F55173">
          <w:rPr>
            <w:rFonts w:eastAsiaTheme="minorEastAsia"/>
            <w:i w:val="0"/>
            <w:iCs w:val="0"/>
            <w:noProof/>
          </w:rPr>
          <w:tab/>
        </w:r>
        <w:r w:rsidRPr="00F55173">
          <w:rPr>
            <w:rStyle w:val="Hyperlink"/>
            <w:bCs/>
            <w:i w:val="0"/>
            <w:noProof/>
          </w:rPr>
          <w:t>Invoice Recipient Payment to ERCOT for the Settlement Invoices</w:t>
        </w:r>
        <w:r w:rsidRPr="00F55173">
          <w:rPr>
            <w:i w:val="0"/>
            <w:noProof/>
            <w:webHidden/>
          </w:rPr>
          <w:tab/>
        </w:r>
        <w:r w:rsidRPr="00F55173">
          <w:rPr>
            <w:i w:val="0"/>
            <w:noProof/>
            <w:webHidden/>
          </w:rPr>
          <w:fldChar w:fldCharType="begin"/>
        </w:r>
        <w:r w:rsidRPr="00F55173">
          <w:rPr>
            <w:i w:val="0"/>
            <w:noProof/>
            <w:webHidden/>
          </w:rPr>
          <w:instrText xml:space="preserve"> PAGEREF _Toc54881720 \h </w:instrText>
        </w:r>
        <w:r w:rsidRPr="00F55173">
          <w:rPr>
            <w:i w:val="0"/>
            <w:noProof/>
            <w:webHidden/>
          </w:rPr>
        </w:r>
        <w:r w:rsidRPr="00F55173">
          <w:rPr>
            <w:i w:val="0"/>
            <w:noProof/>
            <w:webHidden/>
          </w:rPr>
          <w:fldChar w:fldCharType="separate"/>
        </w:r>
        <w:r w:rsidRPr="00F55173">
          <w:rPr>
            <w:i w:val="0"/>
            <w:noProof/>
            <w:webHidden/>
          </w:rPr>
          <w:t>9-17</w:t>
        </w:r>
        <w:r w:rsidRPr="00F55173">
          <w:rPr>
            <w:i w:val="0"/>
            <w:noProof/>
            <w:webHidden/>
          </w:rPr>
          <w:fldChar w:fldCharType="end"/>
        </w:r>
      </w:hyperlink>
    </w:p>
    <w:p w14:paraId="49E27EDD" w14:textId="77777777" w:rsidR="00F55173" w:rsidRPr="00F55173" w:rsidRDefault="00F55173">
      <w:pPr>
        <w:pStyle w:val="TOC3"/>
        <w:rPr>
          <w:rFonts w:eastAsiaTheme="minorEastAsia"/>
          <w:i w:val="0"/>
          <w:iCs w:val="0"/>
          <w:noProof/>
        </w:rPr>
      </w:pPr>
      <w:hyperlink w:anchor="_Toc54881721" w:history="1">
        <w:r w:rsidRPr="00F55173">
          <w:rPr>
            <w:rStyle w:val="Hyperlink"/>
            <w:bCs/>
            <w:i w:val="0"/>
            <w:noProof/>
          </w:rPr>
          <w:t>9.7.2</w:t>
        </w:r>
        <w:r w:rsidRPr="00F55173">
          <w:rPr>
            <w:rFonts w:eastAsiaTheme="minorEastAsia"/>
            <w:i w:val="0"/>
            <w:iCs w:val="0"/>
            <w:noProof/>
          </w:rPr>
          <w:tab/>
        </w:r>
        <w:r w:rsidRPr="00F55173">
          <w:rPr>
            <w:rStyle w:val="Hyperlink"/>
            <w:bCs/>
            <w:i w:val="0"/>
            <w:noProof/>
          </w:rPr>
          <w:t>ERCOT Payment to Invoice Recipients for the Settlement Invoices</w:t>
        </w:r>
        <w:r w:rsidRPr="00F55173">
          <w:rPr>
            <w:i w:val="0"/>
            <w:noProof/>
            <w:webHidden/>
          </w:rPr>
          <w:tab/>
        </w:r>
        <w:r w:rsidRPr="00F55173">
          <w:rPr>
            <w:i w:val="0"/>
            <w:noProof/>
            <w:webHidden/>
          </w:rPr>
          <w:fldChar w:fldCharType="begin"/>
        </w:r>
        <w:r w:rsidRPr="00F55173">
          <w:rPr>
            <w:i w:val="0"/>
            <w:noProof/>
            <w:webHidden/>
          </w:rPr>
          <w:instrText xml:space="preserve"> PAGEREF _Toc54881721 \h </w:instrText>
        </w:r>
        <w:r w:rsidRPr="00F55173">
          <w:rPr>
            <w:i w:val="0"/>
            <w:noProof/>
            <w:webHidden/>
          </w:rPr>
        </w:r>
        <w:r w:rsidRPr="00F55173">
          <w:rPr>
            <w:i w:val="0"/>
            <w:noProof/>
            <w:webHidden/>
          </w:rPr>
          <w:fldChar w:fldCharType="separate"/>
        </w:r>
        <w:r w:rsidRPr="00F55173">
          <w:rPr>
            <w:i w:val="0"/>
            <w:noProof/>
            <w:webHidden/>
          </w:rPr>
          <w:t>9-18</w:t>
        </w:r>
        <w:r w:rsidRPr="00F55173">
          <w:rPr>
            <w:i w:val="0"/>
            <w:noProof/>
            <w:webHidden/>
          </w:rPr>
          <w:fldChar w:fldCharType="end"/>
        </w:r>
      </w:hyperlink>
    </w:p>
    <w:p w14:paraId="1129B343" w14:textId="77777777" w:rsidR="00F55173" w:rsidRPr="00F55173" w:rsidRDefault="00F55173">
      <w:pPr>
        <w:pStyle w:val="TOC3"/>
        <w:rPr>
          <w:rFonts w:eastAsiaTheme="minorEastAsia"/>
          <w:i w:val="0"/>
          <w:iCs w:val="0"/>
          <w:noProof/>
        </w:rPr>
      </w:pPr>
      <w:hyperlink w:anchor="_Toc54881722" w:history="1">
        <w:r w:rsidRPr="00F55173">
          <w:rPr>
            <w:rStyle w:val="Hyperlink"/>
            <w:i w:val="0"/>
            <w:noProof/>
          </w:rPr>
          <w:t>9.7.3</w:t>
        </w:r>
        <w:r w:rsidRPr="00F55173">
          <w:rPr>
            <w:rFonts w:eastAsiaTheme="minorEastAsia"/>
            <w:i w:val="0"/>
            <w:iCs w:val="0"/>
            <w:noProof/>
          </w:rPr>
          <w:tab/>
        </w:r>
        <w:r w:rsidRPr="00F55173">
          <w:rPr>
            <w:rStyle w:val="Hyperlink"/>
            <w:i w:val="0"/>
            <w:noProof/>
          </w:rPr>
          <w:t>Enforcing the Financial Security of a Short-Paying Invoice Recipient</w:t>
        </w:r>
        <w:r w:rsidRPr="00F55173">
          <w:rPr>
            <w:i w:val="0"/>
            <w:noProof/>
            <w:webHidden/>
          </w:rPr>
          <w:tab/>
        </w:r>
        <w:r w:rsidRPr="00F55173">
          <w:rPr>
            <w:i w:val="0"/>
            <w:noProof/>
            <w:webHidden/>
          </w:rPr>
          <w:fldChar w:fldCharType="begin"/>
        </w:r>
        <w:r w:rsidRPr="00F55173">
          <w:rPr>
            <w:i w:val="0"/>
            <w:noProof/>
            <w:webHidden/>
          </w:rPr>
          <w:instrText xml:space="preserve"> PAGEREF _Toc54881722 \h </w:instrText>
        </w:r>
        <w:r w:rsidRPr="00F55173">
          <w:rPr>
            <w:i w:val="0"/>
            <w:noProof/>
            <w:webHidden/>
          </w:rPr>
        </w:r>
        <w:r w:rsidRPr="00F55173">
          <w:rPr>
            <w:i w:val="0"/>
            <w:noProof/>
            <w:webHidden/>
          </w:rPr>
          <w:fldChar w:fldCharType="separate"/>
        </w:r>
        <w:r w:rsidRPr="00F55173">
          <w:rPr>
            <w:i w:val="0"/>
            <w:noProof/>
            <w:webHidden/>
          </w:rPr>
          <w:t>9-18</w:t>
        </w:r>
        <w:r w:rsidRPr="00F55173">
          <w:rPr>
            <w:i w:val="0"/>
            <w:noProof/>
            <w:webHidden/>
          </w:rPr>
          <w:fldChar w:fldCharType="end"/>
        </w:r>
      </w:hyperlink>
    </w:p>
    <w:p w14:paraId="07CED60E" w14:textId="77777777" w:rsidR="00F55173" w:rsidRPr="00F55173" w:rsidRDefault="00F55173">
      <w:pPr>
        <w:pStyle w:val="TOC2"/>
        <w:rPr>
          <w:rFonts w:eastAsiaTheme="minorEastAsia"/>
          <w:noProof/>
        </w:rPr>
      </w:pPr>
      <w:hyperlink w:anchor="_Toc54881723" w:history="1">
        <w:r w:rsidRPr="00F55173">
          <w:rPr>
            <w:rStyle w:val="Hyperlink"/>
            <w:noProof/>
          </w:rPr>
          <w:t>9.8</w:t>
        </w:r>
        <w:r w:rsidRPr="00F55173">
          <w:rPr>
            <w:rFonts w:eastAsiaTheme="minorEastAsia"/>
            <w:noProof/>
          </w:rPr>
          <w:tab/>
        </w:r>
        <w:r w:rsidRPr="00F55173">
          <w:rPr>
            <w:rStyle w:val="Hyperlink"/>
            <w:noProof/>
          </w:rPr>
          <w:t>CRR Auction Award Invoices</w:t>
        </w:r>
        <w:r w:rsidRPr="00F55173">
          <w:rPr>
            <w:noProof/>
            <w:webHidden/>
          </w:rPr>
          <w:tab/>
        </w:r>
        <w:r w:rsidRPr="00F55173">
          <w:rPr>
            <w:noProof/>
            <w:webHidden/>
          </w:rPr>
          <w:fldChar w:fldCharType="begin"/>
        </w:r>
        <w:r w:rsidRPr="00F55173">
          <w:rPr>
            <w:noProof/>
            <w:webHidden/>
          </w:rPr>
          <w:instrText xml:space="preserve"> PAGEREF _Toc54881723 \h </w:instrText>
        </w:r>
        <w:r w:rsidRPr="00F55173">
          <w:rPr>
            <w:noProof/>
            <w:webHidden/>
          </w:rPr>
        </w:r>
        <w:r w:rsidRPr="00F55173">
          <w:rPr>
            <w:noProof/>
            <w:webHidden/>
          </w:rPr>
          <w:fldChar w:fldCharType="separate"/>
        </w:r>
        <w:r w:rsidRPr="00F55173">
          <w:rPr>
            <w:noProof/>
            <w:webHidden/>
          </w:rPr>
          <w:t>9-18</w:t>
        </w:r>
        <w:r w:rsidRPr="00F55173">
          <w:rPr>
            <w:noProof/>
            <w:webHidden/>
          </w:rPr>
          <w:fldChar w:fldCharType="end"/>
        </w:r>
      </w:hyperlink>
    </w:p>
    <w:p w14:paraId="24F679DB" w14:textId="77777777" w:rsidR="00F55173" w:rsidRPr="00F55173" w:rsidRDefault="00F55173">
      <w:pPr>
        <w:pStyle w:val="TOC2"/>
        <w:rPr>
          <w:rFonts w:eastAsiaTheme="minorEastAsia"/>
          <w:noProof/>
        </w:rPr>
      </w:pPr>
      <w:hyperlink w:anchor="_Toc54881724" w:history="1">
        <w:r w:rsidRPr="00F55173">
          <w:rPr>
            <w:rStyle w:val="Hyperlink"/>
            <w:noProof/>
          </w:rPr>
          <w:t>9.9</w:t>
        </w:r>
        <w:r w:rsidRPr="00F55173">
          <w:rPr>
            <w:rFonts w:eastAsiaTheme="minorEastAsia"/>
            <w:noProof/>
          </w:rPr>
          <w:tab/>
        </w:r>
        <w:r w:rsidRPr="00F55173">
          <w:rPr>
            <w:rStyle w:val="Hyperlink"/>
            <w:noProof/>
          </w:rPr>
          <w:t>Payment Process for CRR Auction Invoices</w:t>
        </w:r>
        <w:r w:rsidRPr="00F55173">
          <w:rPr>
            <w:noProof/>
            <w:webHidden/>
          </w:rPr>
          <w:tab/>
        </w:r>
        <w:r w:rsidRPr="00F55173">
          <w:rPr>
            <w:noProof/>
            <w:webHidden/>
          </w:rPr>
          <w:fldChar w:fldCharType="begin"/>
        </w:r>
        <w:r w:rsidRPr="00F55173">
          <w:rPr>
            <w:noProof/>
            <w:webHidden/>
          </w:rPr>
          <w:instrText xml:space="preserve"> PAGEREF _Toc54881724 \h </w:instrText>
        </w:r>
        <w:r w:rsidRPr="00F55173">
          <w:rPr>
            <w:noProof/>
            <w:webHidden/>
          </w:rPr>
        </w:r>
        <w:r w:rsidRPr="00F55173">
          <w:rPr>
            <w:noProof/>
            <w:webHidden/>
          </w:rPr>
          <w:fldChar w:fldCharType="separate"/>
        </w:r>
        <w:r w:rsidRPr="00F55173">
          <w:rPr>
            <w:noProof/>
            <w:webHidden/>
          </w:rPr>
          <w:t>9-19</w:t>
        </w:r>
        <w:r w:rsidRPr="00F55173">
          <w:rPr>
            <w:noProof/>
            <w:webHidden/>
          </w:rPr>
          <w:fldChar w:fldCharType="end"/>
        </w:r>
      </w:hyperlink>
    </w:p>
    <w:p w14:paraId="1EAD84D4" w14:textId="77777777" w:rsidR="00F55173" w:rsidRPr="00F55173" w:rsidRDefault="00F55173">
      <w:pPr>
        <w:pStyle w:val="TOC3"/>
        <w:rPr>
          <w:rFonts w:eastAsiaTheme="minorEastAsia"/>
          <w:i w:val="0"/>
          <w:iCs w:val="0"/>
          <w:noProof/>
        </w:rPr>
      </w:pPr>
      <w:hyperlink w:anchor="_Toc54881725" w:history="1">
        <w:r w:rsidRPr="00F55173">
          <w:rPr>
            <w:rStyle w:val="Hyperlink"/>
            <w:i w:val="0"/>
            <w:noProof/>
          </w:rPr>
          <w:t>9.9.1</w:t>
        </w:r>
        <w:r w:rsidRPr="00F55173">
          <w:rPr>
            <w:rFonts w:eastAsiaTheme="minorEastAsia"/>
            <w:i w:val="0"/>
            <w:iCs w:val="0"/>
            <w:noProof/>
          </w:rPr>
          <w:tab/>
        </w:r>
        <w:r w:rsidRPr="00F55173">
          <w:rPr>
            <w:rStyle w:val="Hyperlink"/>
            <w:i w:val="0"/>
            <w:noProof/>
          </w:rPr>
          <w:t>Invoice Recipient Payment to ERCOT for the CRR Auction</w:t>
        </w:r>
        <w:r w:rsidRPr="00F55173">
          <w:rPr>
            <w:i w:val="0"/>
            <w:noProof/>
            <w:webHidden/>
          </w:rPr>
          <w:tab/>
        </w:r>
        <w:r w:rsidRPr="00F55173">
          <w:rPr>
            <w:i w:val="0"/>
            <w:noProof/>
            <w:webHidden/>
          </w:rPr>
          <w:fldChar w:fldCharType="begin"/>
        </w:r>
        <w:r w:rsidRPr="00F55173">
          <w:rPr>
            <w:i w:val="0"/>
            <w:noProof/>
            <w:webHidden/>
          </w:rPr>
          <w:instrText xml:space="preserve"> PAGEREF _Toc54881725 \h </w:instrText>
        </w:r>
        <w:r w:rsidRPr="00F55173">
          <w:rPr>
            <w:i w:val="0"/>
            <w:noProof/>
            <w:webHidden/>
          </w:rPr>
        </w:r>
        <w:r w:rsidRPr="00F55173">
          <w:rPr>
            <w:i w:val="0"/>
            <w:noProof/>
            <w:webHidden/>
          </w:rPr>
          <w:fldChar w:fldCharType="separate"/>
        </w:r>
        <w:r w:rsidRPr="00F55173">
          <w:rPr>
            <w:i w:val="0"/>
            <w:noProof/>
            <w:webHidden/>
          </w:rPr>
          <w:t>9-20</w:t>
        </w:r>
        <w:r w:rsidRPr="00F55173">
          <w:rPr>
            <w:i w:val="0"/>
            <w:noProof/>
            <w:webHidden/>
          </w:rPr>
          <w:fldChar w:fldCharType="end"/>
        </w:r>
      </w:hyperlink>
    </w:p>
    <w:p w14:paraId="01CD6A53" w14:textId="77777777" w:rsidR="00F55173" w:rsidRPr="00F55173" w:rsidRDefault="00F55173">
      <w:pPr>
        <w:pStyle w:val="TOC3"/>
        <w:rPr>
          <w:rFonts w:eastAsiaTheme="minorEastAsia"/>
          <w:i w:val="0"/>
          <w:iCs w:val="0"/>
          <w:noProof/>
        </w:rPr>
      </w:pPr>
      <w:hyperlink w:anchor="_Toc54881726" w:history="1">
        <w:r w:rsidRPr="00F55173">
          <w:rPr>
            <w:rStyle w:val="Hyperlink"/>
            <w:i w:val="0"/>
            <w:noProof/>
          </w:rPr>
          <w:t>9.9.2</w:t>
        </w:r>
        <w:r w:rsidRPr="00F55173">
          <w:rPr>
            <w:rFonts w:eastAsiaTheme="minorEastAsia"/>
            <w:i w:val="0"/>
            <w:iCs w:val="0"/>
            <w:noProof/>
          </w:rPr>
          <w:tab/>
        </w:r>
        <w:r w:rsidRPr="00F55173">
          <w:rPr>
            <w:rStyle w:val="Hyperlink"/>
            <w:i w:val="0"/>
            <w:noProof/>
          </w:rPr>
          <w:t>ERCOT Payment to Invoice Recipients for the CRR Auction</w:t>
        </w:r>
        <w:r w:rsidRPr="00F55173">
          <w:rPr>
            <w:i w:val="0"/>
            <w:noProof/>
            <w:webHidden/>
          </w:rPr>
          <w:tab/>
        </w:r>
        <w:r w:rsidRPr="00F55173">
          <w:rPr>
            <w:i w:val="0"/>
            <w:noProof/>
            <w:webHidden/>
          </w:rPr>
          <w:fldChar w:fldCharType="begin"/>
        </w:r>
        <w:r w:rsidRPr="00F55173">
          <w:rPr>
            <w:i w:val="0"/>
            <w:noProof/>
            <w:webHidden/>
          </w:rPr>
          <w:instrText xml:space="preserve"> PAGEREF _Toc54881726 \h </w:instrText>
        </w:r>
        <w:r w:rsidRPr="00F55173">
          <w:rPr>
            <w:i w:val="0"/>
            <w:noProof/>
            <w:webHidden/>
          </w:rPr>
        </w:r>
        <w:r w:rsidRPr="00F55173">
          <w:rPr>
            <w:i w:val="0"/>
            <w:noProof/>
            <w:webHidden/>
          </w:rPr>
          <w:fldChar w:fldCharType="separate"/>
        </w:r>
        <w:r w:rsidRPr="00F55173">
          <w:rPr>
            <w:i w:val="0"/>
            <w:noProof/>
            <w:webHidden/>
          </w:rPr>
          <w:t>9-20</w:t>
        </w:r>
        <w:r w:rsidRPr="00F55173">
          <w:rPr>
            <w:i w:val="0"/>
            <w:noProof/>
            <w:webHidden/>
          </w:rPr>
          <w:fldChar w:fldCharType="end"/>
        </w:r>
      </w:hyperlink>
    </w:p>
    <w:p w14:paraId="40749332" w14:textId="77777777" w:rsidR="00F55173" w:rsidRPr="00F55173" w:rsidRDefault="00F55173">
      <w:pPr>
        <w:pStyle w:val="TOC3"/>
        <w:rPr>
          <w:rFonts w:eastAsiaTheme="minorEastAsia"/>
          <w:i w:val="0"/>
          <w:iCs w:val="0"/>
          <w:noProof/>
        </w:rPr>
      </w:pPr>
      <w:hyperlink w:anchor="_Toc54881727" w:history="1">
        <w:r w:rsidRPr="00F55173">
          <w:rPr>
            <w:rStyle w:val="Hyperlink"/>
            <w:i w:val="0"/>
            <w:noProof/>
          </w:rPr>
          <w:t>9.9.3</w:t>
        </w:r>
        <w:r w:rsidRPr="00F55173">
          <w:rPr>
            <w:rFonts w:eastAsiaTheme="minorEastAsia"/>
            <w:i w:val="0"/>
            <w:iCs w:val="0"/>
            <w:noProof/>
          </w:rPr>
          <w:tab/>
        </w:r>
        <w:r w:rsidRPr="00F55173">
          <w:rPr>
            <w:rStyle w:val="Hyperlink"/>
            <w:i w:val="0"/>
            <w:noProof/>
          </w:rPr>
          <w:t>Enforcing the Security of a Short-Paying CRR Auction Invoice Recipient</w:t>
        </w:r>
        <w:r w:rsidRPr="00F55173">
          <w:rPr>
            <w:i w:val="0"/>
            <w:noProof/>
            <w:webHidden/>
          </w:rPr>
          <w:tab/>
        </w:r>
        <w:r w:rsidRPr="00F55173">
          <w:rPr>
            <w:i w:val="0"/>
            <w:noProof/>
            <w:webHidden/>
          </w:rPr>
          <w:fldChar w:fldCharType="begin"/>
        </w:r>
        <w:r w:rsidRPr="00F55173">
          <w:rPr>
            <w:i w:val="0"/>
            <w:noProof/>
            <w:webHidden/>
          </w:rPr>
          <w:instrText xml:space="preserve"> PAGEREF _Toc54881727 \h </w:instrText>
        </w:r>
        <w:r w:rsidRPr="00F55173">
          <w:rPr>
            <w:i w:val="0"/>
            <w:noProof/>
            <w:webHidden/>
          </w:rPr>
        </w:r>
        <w:r w:rsidRPr="00F55173">
          <w:rPr>
            <w:i w:val="0"/>
            <w:noProof/>
            <w:webHidden/>
          </w:rPr>
          <w:fldChar w:fldCharType="separate"/>
        </w:r>
        <w:r w:rsidRPr="00F55173">
          <w:rPr>
            <w:i w:val="0"/>
            <w:noProof/>
            <w:webHidden/>
          </w:rPr>
          <w:t>9-20</w:t>
        </w:r>
        <w:r w:rsidRPr="00F55173">
          <w:rPr>
            <w:i w:val="0"/>
            <w:noProof/>
            <w:webHidden/>
          </w:rPr>
          <w:fldChar w:fldCharType="end"/>
        </w:r>
      </w:hyperlink>
    </w:p>
    <w:p w14:paraId="533FC2FA" w14:textId="77777777" w:rsidR="00F55173" w:rsidRPr="00F55173" w:rsidRDefault="00F55173">
      <w:pPr>
        <w:pStyle w:val="TOC2"/>
        <w:rPr>
          <w:rFonts w:eastAsiaTheme="minorEastAsia"/>
          <w:noProof/>
        </w:rPr>
      </w:pPr>
      <w:hyperlink w:anchor="_Toc54881728" w:history="1">
        <w:r w:rsidRPr="00F55173">
          <w:rPr>
            <w:rStyle w:val="Hyperlink"/>
            <w:noProof/>
          </w:rPr>
          <w:t>9.10</w:t>
        </w:r>
        <w:r w:rsidRPr="00F55173">
          <w:rPr>
            <w:rFonts w:eastAsiaTheme="minorEastAsia"/>
            <w:noProof/>
          </w:rPr>
          <w:tab/>
        </w:r>
        <w:r w:rsidRPr="00F55173">
          <w:rPr>
            <w:rStyle w:val="Hyperlink"/>
            <w:noProof/>
          </w:rPr>
          <w:t>CRR Auction Revenue Distribution Invoices</w:t>
        </w:r>
        <w:r w:rsidRPr="00F55173">
          <w:rPr>
            <w:noProof/>
            <w:webHidden/>
          </w:rPr>
          <w:tab/>
        </w:r>
        <w:r w:rsidRPr="00F55173">
          <w:rPr>
            <w:noProof/>
            <w:webHidden/>
          </w:rPr>
          <w:fldChar w:fldCharType="begin"/>
        </w:r>
        <w:r w:rsidRPr="00F55173">
          <w:rPr>
            <w:noProof/>
            <w:webHidden/>
          </w:rPr>
          <w:instrText xml:space="preserve"> PAGEREF _Toc54881728 \h </w:instrText>
        </w:r>
        <w:r w:rsidRPr="00F55173">
          <w:rPr>
            <w:noProof/>
            <w:webHidden/>
          </w:rPr>
        </w:r>
        <w:r w:rsidRPr="00F55173">
          <w:rPr>
            <w:noProof/>
            <w:webHidden/>
          </w:rPr>
          <w:fldChar w:fldCharType="separate"/>
        </w:r>
        <w:r w:rsidRPr="00F55173">
          <w:rPr>
            <w:noProof/>
            <w:webHidden/>
          </w:rPr>
          <w:t>9-20</w:t>
        </w:r>
        <w:r w:rsidRPr="00F55173">
          <w:rPr>
            <w:noProof/>
            <w:webHidden/>
          </w:rPr>
          <w:fldChar w:fldCharType="end"/>
        </w:r>
      </w:hyperlink>
    </w:p>
    <w:p w14:paraId="5027CB2F" w14:textId="77777777" w:rsidR="00F55173" w:rsidRPr="00F55173" w:rsidRDefault="00F55173">
      <w:pPr>
        <w:pStyle w:val="TOC2"/>
        <w:rPr>
          <w:rFonts w:eastAsiaTheme="minorEastAsia"/>
          <w:noProof/>
        </w:rPr>
      </w:pPr>
      <w:hyperlink w:anchor="_Toc54881729" w:history="1">
        <w:r w:rsidRPr="00F55173">
          <w:rPr>
            <w:rStyle w:val="Hyperlink"/>
            <w:noProof/>
          </w:rPr>
          <w:t>9.11</w:t>
        </w:r>
        <w:r w:rsidRPr="00F55173">
          <w:rPr>
            <w:rFonts w:eastAsiaTheme="minorEastAsia"/>
            <w:noProof/>
          </w:rPr>
          <w:tab/>
        </w:r>
        <w:r w:rsidRPr="00F55173">
          <w:rPr>
            <w:rStyle w:val="Hyperlink"/>
            <w:noProof/>
          </w:rPr>
          <w:t>Payment Process for CRR Auction Revenue Distribution</w:t>
        </w:r>
        <w:r w:rsidRPr="00F55173">
          <w:rPr>
            <w:noProof/>
            <w:webHidden/>
          </w:rPr>
          <w:tab/>
        </w:r>
        <w:r w:rsidRPr="00F55173">
          <w:rPr>
            <w:noProof/>
            <w:webHidden/>
          </w:rPr>
          <w:fldChar w:fldCharType="begin"/>
        </w:r>
        <w:r w:rsidRPr="00F55173">
          <w:rPr>
            <w:noProof/>
            <w:webHidden/>
          </w:rPr>
          <w:instrText xml:space="preserve"> PAGEREF _Toc54881729 \h </w:instrText>
        </w:r>
        <w:r w:rsidRPr="00F55173">
          <w:rPr>
            <w:noProof/>
            <w:webHidden/>
          </w:rPr>
        </w:r>
        <w:r w:rsidRPr="00F55173">
          <w:rPr>
            <w:noProof/>
            <w:webHidden/>
          </w:rPr>
          <w:fldChar w:fldCharType="separate"/>
        </w:r>
        <w:r w:rsidRPr="00F55173">
          <w:rPr>
            <w:noProof/>
            <w:webHidden/>
          </w:rPr>
          <w:t>9-22</w:t>
        </w:r>
        <w:r w:rsidRPr="00F55173">
          <w:rPr>
            <w:noProof/>
            <w:webHidden/>
          </w:rPr>
          <w:fldChar w:fldCharType="end"/>
        </w:r>
      </w:hyperlink>
    </w:p>
    <w:p w14:paraId="21AAA62A" w14:textId="77777777" w:rsidR="00F55173" w:rsidRPr="00F55173" w:rsidRDefault="00F55173">
      <w:pPr>
        <w:pStyle w:val="TOC3"/>
        <w:rPr>
          <w:rFonts w:eastAsiaTheme="minorEastAsia"/>
          <w:i w:val="0"/>
          <w:iCs w:val="0"/>
          <w:noProof/>
        </w:rPr>
      </w:pPr>
      <w:hyperlink w:anchor="_Toc54881730" w:history="1">
        <w:r w:rsidRPr="00F55173">
          <w:rPr>
            <w:rStyle w:val="Hyperlink"/>
            <w:i w:val="0"/>
            <w:noProof/>
          </w:rPr>
          <w:t>9.11.1</w:t>
        </w:r>
        <w:r w:rsidRPr="00F55173">
          <w:rPr>
            <w:rFonts w:eastAsiaTheme="minorEastAsia"/>
            <w:i w:val="0"/>
            <w:iCs w:val="0"/>
            <w:noProof/>
          </w:rPr>
          <w:tab/>
        </w:r>
        <w:r w:rsidRPr="00F55173">
          <w:rPr>
            <w:rStyle w:val="Hyperlink"/>
            <w:i w:val="0"/>
            <w:noProof/>
          </w:rPr>
          <w:t>Invoice Recipient Payment to ERCOT for CRR Auction Revenue Distribution</w:t>
        </w:r>
        <w:r w:rsidRPr="00F55173">
          <w:rPr>
            <w:i w:val="0"/>
            <w:noProof/>
            <w:webHidden/>
          </w:rPr>
          <w:tab/>
        </w:r>
        <w:r w:rsidRPr="00F55173">
          <w:rPr>
            <w:i w:val="0"/>
            <w:noProof/>
            <w:webHidden/>
          </w:rPr>
          <w:fldChar w:fldCharType="begin"/>
        </w:r>
        <w:r w:rsidRPr="00F55173">
          <w:rPr>
            <w:i w:val="0"/>
            <w:noProof/>
            <w:webHidden/>
          </w:rPr>
          <w:instrText xml:space="preserve"> PAGEREF _Toc54881730 \h </w:instrText>
        </w:r>
        <w:r w:rsidRPr="00F55173">
          <w:rPr>
            <w:i w:val="0"/>
            <w:noProof/>
            <w:webHidden/>
          </w:rPr>
        </w:r>
        <w:r w:rsidRPr="00F55173">
          <w:rPr>
            <w:i w:val="0"/>
            <w:noProof/>
            <w:webHidden/>
          </w:rPr>
          <w:fldChar w:fldCharType="separate"/>
        </w:r>
        <w:r w:rsidRPr="00F55173">
          <w:rPr>
            <w:i w:val="0"/>
            <w:noProof/>
            <w:webHidden/>
          </w:rPr>
          <w:t>9-22</w:t>
        </w:r>
        <w:r w:rsidRPr="00F55173">
          <w:rPr>
            <w:i w:val="0"/>
            <w:noProof/>
            <w:webHidden/>
          </w:rPr>
          <w:fldChar w:fldCharType="end"/>
        </w:r>
      </w:hyperlink>
    </w:p>
    <w:p w14:paraId="2AB555CD" w14:textId="77777777" w:rsidR="00F55173" w:rsidRPr="00F55173" w:rsidRDefault="00F55173">
      <w:pPr>
        <w:pStyle w:val="TOC3"/>
        <w:rPr>
          <w:rFonts w:eastAsiaTheme="minorEastAsia"/>
          <w:i w:val="0"/>
          <w:iCs w:val="0"/>
          <w:noProof/>
        </w:rPr>
      </w:pPr>
      <w:hyperlink w:anchor="_Toc54881731" w:history="1">
        <w:r w:rsidRPr="00F55173">
          <w:rPr>
            <w:rStyle w:val="Hyperlink"/>
            <w:i w:val="0"/>
            <w:noProof/>
          </w:rPr>
          <w:t>9.11.2</w:t>
        </w:r>
        <w:r w:rsidRPr="00F55173">
          <w:rPr>
            <w:rFonts w:eastAsiaTheme="minorEastAsia"/>
            <w:i w:val="0"/>
            <w:iCs w:val="0"/>
            <w:noProof/>
          </w:rPr>
          <w:tab/>
        </w:r>
        <w:r w:rsidRPr="00F55173">
          <w:rPr>
            <w:rStyle w:val="Hyperlink"/>
            <w:i w:val="0"/>
            <w:noProof/>
          </w:rPr>
          <w:t>ERCOT Payment to Invoice Recipients for CRR Auction Revenue Distribution</w:t>
        </w:r>
        <w:r w:rsidRPr="00F55173">
          <w:rPr>
            <w:i w:val="0"/>
            <w:noProof/>
            <w:webHidden/>
          </w:rPr>
          <w:tab/>
        </w:r>
        <w:r w:rsidRPr="00F55173">
          <w:rPr>
            <w:i w:val="0"/>
            <w:noProof/>
            <w:webHidden/>
          </w:rPr>
          <w:fldChar w:fldCharType="begin"/>
        </w:r>
        <w:r w:rsidRPr="00F55173">
          <w:rPr>
            <w:i w:val="0"/>
            <w:noProof/>
            <w:webHidden/>
          </w:rPr>
          <w:instrText xml:space="preserve"> PAGEREF _Toc54881731 \h </w:instrText>
        </w:r>
        <w:r w:rsidRPr="00F55173">
          <w:rPr>
            <w:i w:val="0"/>
            <w:noProof/>
            <w:webHidden/>
          </w:rPr>
        </w:r>
        <w:r w:rsidRPr="00F55173">
          <w:rPr>
            <w:i w:val="0"/>
            <w:noProof/>
            <w:webHidden/>
          </w:rPr>
          <w:fldChar w:fldCharType="separate"/>
        </w:r>
        <w:r w:rsidRPr="00F55173">
          <w:rPr>
            <w:i w:val="0"/>
            <w:noProof/>
            <w:webHidden/>
          </w:rPr>
          <w:t>9-22</w:t>
        </w:r>
        <w:r w:rsidRPr="00F55173">
          <w:rPr>
            <w:i w:val="0"/>
            <w:noProof/>
            <w:webHidden/>
          </w:rPr>
          <w:fldChar w:fldCharType="end"/>
        </w:r>
      </w:hyperlink>
    </w:p>
    <w:p w14:paraId="09A96A53" w14:textId="77777777" w:rsidR="00F55173" w:rsidRPr="00F55173" w:rsidRDefault="00F55173">
      <w:pPr>
        <w:pStyle w:val="TOC3"/>
        <w:rPr>
          <w:rFonts w:eastAsiaTheme="minorEastAsia"/>
          <w:i w:val="0"/>
          <w:iCs w:val="0"/>
          <w:noProof/>
        </w:rPr>
      </w:pPr>
      <w:hyperlink w:anchor="_Toc54881732" w:history="1">
        <w:r w:rsidRPr="00F55173">
          <w:rPr>
            <w:rStyle w:val="Hyperlink"/>
            <w:i w:val="0"/>
            <w:noProof/>
          </w:rPr>
          <w:t>9.11.3</w:t>
        </w:r>
        <w:r w:rsidRPr="00F55173">
          <w:rPr>
            <w:rFonts w:eastAsiaTheme="minorEastAsia"/>
            <w:i w:val="0"/>
            <w:iCs w:val="0"/>
            <w:noProof/>
          </w:rPr>
          <w:tab/>
        </w:r>
        <w:r w:rsidRPr="00F55173">
          <w:rPr>
            <w:rStyle w:val="Hyperlink"/>
            <w:i w:val="0"/>
            <w:noProof/>
          </w:rPr>
          <w:t>Partial Payments by Invoice Recipients for CRR Auction Revenue Distribution</w:t>
        </w:r>
        <w:r w:rsidRPr="00F55173">
          <w:rPr>
            <w:i w:val="0"/>
            <w:noProof/>
            <w:webHidden/>
          </w:rPr>
          <w:tab/>
        </w:r>
        <w:r w:rsidRPr="00F55173">
          <w:rPr>
            <w:i w:val="0"/>
            <w:noProof/>
            <w:webHidden/>
          </w:rPr>
          <w:fldChar w:fldCharType="begin"/>
        </w:r>
        <w:r w:rsidRPr="00F55173">
          <w:rPr>
            <w:i w:val="0"/>
            <w:noProof/>
            <w:webHidden/>
          </w:rPr>
          <w:instrText xml:space="preserve"> PAGEREF _Toc54881732 \h </w:instrText>
        </w:r>
        <w:r w:rsidRPr="00F55173">
          <w:rPr>
            <w:i w:val="0"/>
            <w:noProof/>
            <w:webHidden/>
          </w:rPr>
        </w:r>
        <w:r w:rsidRPr="00F55173">
          <w:rPr>
            <w:i w:val="0"/>
            <w:noProof/>
            <w:webHidden/>
          </w:rPr>
          <w:fldChar w:fldCharType="separate"/>
        </w:r>
        <w:r w:rsidRPr="00F55173">
          <w:rPr>
            <w:i w:val="0"/>
            <w:noProof/>
            <w:webHidden/>
          </w:rPr>
          <w:t>9-22</w:t>
        </w:r>
        <w:r w:rsidRPr="00F55173">
          <w:rPr>
            <w:i w:val="0"/>
            <w:noProof/>
            <w:webHidden/>
          </w:rPr>
          <w:fldChar w:fldCharType="end"/>
        </w:r>
      </w:hyperlink>
    </w:p>
    <w:p w14:paraId="4360A541" w14:textId="77777777" w:rsidR="00F55173" w:rsidRPr="00F55173" w:rsidRDefault="00F55173">
      <w:pPr>
        <w:pStyle w:val="TOC3"/>
        <w:rPr>
          <w:rFonts w:eastAsiaTheme="minorEastAsia"/>
          <w:i w:val="0"/>
          <w:iCs w:val="0"/>
          <w:noProof/>
        </w:rPr>
      </w:pPr>
      <w:hyperlink w:anchor="_Toc54881733" w:history="1">
        <w:r w:rsidRPr="00F55173">
          <w:rPr>
            <w:rStyle w:val="Hyperlink"/>
            <w:i w:val="0"/>
            <w:noProof/>
          </w:rPr>
          <w:t>9.11.4</w:t>
        </w:r>
        <w:r w:rsidRPr="00F55173">
          <w:rPr>
            <w:rFonts w:eastAsiaTheme="minorEastAsia"/>
            <w:i w:val="0"/>
            <w:iCs w:val="0"/>
            <w:noProof/>
          </w:rPr>
          <w:tab/>
        </w:r>
        <w:r w:rsidRPr="00F55173">
          <w:rPr>
            <w:rStyle w:val="Hyperlink"/>
            <w:i w:val="0"/>
            <w:noProof/>
          </w:rPr>
          <w:t>Enforcing the Security of a Short-Paying CARD Invoice Recipient</w:t>
        </w:r>
        <w:r w:rsidRPr="00F55173">
          <w:rPr>
            <w:i w:val="0"/>
            <w:noProof/>
            <w:webHidden/>
          </w:rPr>
          <w:tab/>
        </w:r>
        <w:r w:rsidRPr="00F55173">
          <w:rPr>
            <w:i w:val="0"/>
            <w:noProof/>
            <w:webHidden/>
          </w:rPr>
          <w:fldChar w:fldCharType="begin"/>
        </w:r>
        <w:r w:rsidRPr="00F55173">
          <w:rPr>
            <w:i w:val="0"/>
            <w:noProof/>
            <w:webHidden/>
          </w:rPr>
          <w:instrText xml:space="preserve"> PAGEREF _Toc54881733 \h </w:instrText>
        </w:r>
        <w:r w:rsidRPr="00F55173">
          <w:rPr>
            <w:i w:val="0"/>
            <w:noProof/>
            <w:webHidden/>
          </w:rPr>
        </w:r>
        <w:r w:rsidRPr="00F55173">
          <w:rPr>
            <w:i w:val="0"/>
            <w:noProof/>
            <w:webHidden/>
          </w:rPr>
          <w:fldChar w:fldCharType="separate"/>
        </w:r>
        <w:r w:rsidRPr="00F55173">
          <w:rPr>
            <w:i w:val="0"/>
            <w:noProof/>
            <w:webHidden/>
          </w:rPr>
          <w:t>9-23</w:t>
        </w:r>
        <w:r w:rsidRPr="00F55173">
          <w:rPr>
            <w:i w:val="0"/>
            <w:noProof/>
            <w:webHidden/>
          </w:rPr>
          <w:fldChar w:fldCharType="end"/>
        </w:r>
      </w:hyperlink>
    </w:p>
    <w:p w14:paraId="6DB083CE" w14:textId="77777777" w:rsidR="00F55173" w:rsidRPr="00F55173" w:rsidRDefault="00F55173">
      <w:pPr>
        <w:pStyle w:val="TOC2"/>
        <w:rPr>
          <w:rFonts w:eastAsiaTheme="minorEastAsia"/>
          <w:noProof/>
        </w:rPr>
      </w:pPr>
      <w:hyperlink w:anchor="_Toc54881734" w:history="1">
        <w:r w:rsidRPr="00F55173">
          <w:rPr>
            <w:rStyle w:val="Hyperlink"/>
            <w:noProof/>
          </w:rPr>
          <w:t>9.12</w:t>
        </w:r>
        <w:r w:rsidRPr="00F55173">
          <w:rPr>
            <w:rFonts w:eastAsiaTheme="minorEastAsia"/>
            <w:noProof/>
          </w:rPr>
          <w:tab/>
        </w:r>
        <w:r w:rsidRPr="00F55173">
          <w:rPr>
            <w:rStyle w:val="Hyperlink"/>
            <w:noProof/>
          </w:rPr>
          <w:t>CRR Balancing Account Invoices</w:t>
        </w:r>
        <w:r w:rsidRPr="00F55173">
          <w:rPr>
            <w:noProof/>
            <w:webHidden/>
          </w:rPr>
          <w:tab/>
        </w:r>
        <w:r w:rsidRPr="00F55173">
          <w:rPr>
            <w:noProof/>
            <w:webHidden/>
          </w:rPr>
          <w:fldChar w:fldCharType="begin"/>
        </w:r>
        <w:r w:rsidRPr="00F55173">
          <w:rPr>
            <w:noProof/>
            <w:webHidden/>
          </w:rPr>
          <w:instrText xml:space="preserve"> PAGEREF _Toc54881734 \h </w:instrText>
        </w:r>
        <w:r w:rsidRPr="00F55173">
          <w:rPr>
            <w:noProof/>
            <w:webHidden/>
          </w:rPr>
        </w:r>
        <w:r w:rsidRPr="00F55173">
          <w:rPr>
            <w:noProof/>
            <w:webHidden/>
          </w:rPr>
          <w:fldChar w:fldCharType="separate"/>
        </w:r>
        <w:r w:rsidRPr="00F55173">
          <w:rPr>
            <w:noProof/>
            <w:webHidden/>
          </w:rPr>
          <w:t>9-23</w:t>
        </w:r>
        <w:r w:rsidRPr="00F55173">
          <w:rPr>
            <w:noProof/>
            <w:webHidden/>
          </w:rPr>
          <w:fldChar w:fldCharType="end"/>
        </w:r>
      </w:hyperlink>
    </w:p>
    <w:p w14:paraId="27BD63D5" w14:textId="77777777" w:rsidR="00F55173" w:rsidRPr="00F55173" w:rsidRDefault="00F55173">
      <w:pPr>
        <w:pStyle w:val="TOC2"/>
        <w:rPr>
          <w:rFonts w:eastAsiaTheme="minorEastAsia"/>
          <w:noProof/>
        </w:rPr>
      </w:pPr>
      <w:hyperlink w:anchor="_Toc54881735" w:history="1">
        <w:r w:rsidRPr="00F55173">
          <w:rPr>
            <w:rStyle w:val="Hyperlink"/>
            <w:noProof/>
          </w:rPr>
          <w:t>9.13</w:t>
        </w:r>
        <w:r w:rsidRPr="00F55173">
          <w:rPr>
            <w:rFonts w:eastAsiaTheme="minorEastAsia"/>
            <w:noProof/>
          </w:rPr>
          <w:tab/>
        </w:r>
        <w:r w:rsidRPr="00F55173">
          <w:rPr>
            <w:rStyle w:val="Hyperlink"/>
            <w:noProof/>
          </w:rPr>
          <w:t>Payment Process for the CRR Balancing Account</w:t>
        </w:r>
        <w:r w:rsidRPr="00F55173">
          <w:rPr>
            <w:noProof/>
            <w:webHidden/>
          </w:rPr>
          <w:tab/>
        </w:r>
        <w:r w:rsidRPr="00F55173">
          <w:rPr>
            <w:noProof/>
            <w:webHidden/>
          </w:rPr>
          <w:fldChar w:fldCharType="begin"/>
        </w:r>
        <w:r w:rsidRPr="00F55173">
          <w:rPr>
            <w:noProof/>
            <w:webHidden/>
          </w:rPr>
          <w:instrText xml:space="preserve"> PAGEREF _Toc54881735 \h </w:instrText>
        </w:r>
        <w:r w:rsidRPr="00F55173">
          <w:rPr>
            <w:noProof/>
            <w:webHidden/>
          </w:rPr>
        </w:r>
        <w:r w:rsidRPr="00F55173">
          <w:rPr>
            <w:noProof/>
            <w:webHidden/>
          </w:rPr>
          <w:fldChar w:fldCharType="separate"/>
        </w:r>
        <w:r w:rsidRPr="00F55173">
          <w:rPr>
            <w:noProof/>
            <w:webHidden/>
          </w:rPr>
          <w:t>9-25</w:t>
        </w:r>
        <w:r w:rsidRPr="00F55173">
          <w:rPr>
            <w:noProof/>
            <w:webHidden/>
          </w:rPr>
          <w:fldChar w:fldCharType="end"/>
        </w:r>
      </w:hyperlink>
    </w:p>
    <w:p w14:paraId="27ABAEBC" w14:textId="77777777" w:rsidR="00F55173" w:rsidRPr="00F55173" w:rsidRDefault="00F55173">
      <w:pPr>
        <w:pStyle w:val="TOC3"/>
        <w:rPr>
          <w:rFonts w:eastAsiaTheme="minorEastAsia"/>
          <w:i w:val="0"/>
          <w:iCs w:val="0"/>
          <w:noProof/>
        </w:rPr>
      </w:pPr>
      <w:hyperlink w:anchor="_Toc54881736" w:history="1">
        <w:r w:rsidRPr="00F55173">
          <w:rPr>
            <w:rStyle w:val="Hyperlink"/>
            <w:i w:val="0"/>
            <w:noProof/>
          </w:rPr>
          <w:t>9.13.1</w:t>
        </w:r>
        <w:r w:rsidRPr="00F55173">
          <w:rPr>
            <w:rFonts w:eastAsiaTheme="minorEastAsia"/>
            <w:i w:val="0"/>
            <w:iCs w:val="0"/>
            <w:noProof/>
          </w:rPr>
          <w:tab/>
        </w:r>
        <w:r w:rsidRPr="00F55173">
          <w:rPr>
            <w:rStyle w:val="Hyperlink"/>
            <w:i w:val="0"/>
            <w:noProof/>
          </w:rPr>
          <w:t>Payment Process for the Initial CRR Balancing Account</w:t>
        </w:r>
        <w:r w:rsidRPr="00F55173">
          <w:rPr>
            <w:i w:val="0"/>
            <w:noProof/>
            <w:webHidden/>
          </w:rPr>
          <w:tab/>
        </w:r>
        <w:r w:rsidRPr="00F55173">
          <w:rPr>
            <w:i w:val="0"/>
            <w:noProof/>
            <w:webHidden/>
          </w:rPr>
          <w:fldChar w:fldCharType="begin"/>
        </w:r>
        <w:r w:rsidRPr="00F55173">
          <w:rPr>
            <w:i w:val="0"/>
            <w:noProof/>
            <w:webHidden/>
          </w:rPr>
          <w:instrText xml:space="preserve"> PAGEREF _Toc54881736 \h </w:instrText>
        </w:r>
        <w:r w:rsidRPr="00F55173">
          <w:rPr>
            <w:i w:val="0"/>
            <w:noProof/>
            <w:webHidden/>
          </w:rPr>
        </w:r>
        <w:r w:rsidRPr="00F55173">
          <w:rPr>
            <w:i w:val="0"/>
            <w:noProof/>
            <w:webHidden/>
          </w:rPr>
          <w:fldChar w:fldCharType="separate"/>
        </w:r>
        <w:r w:rsidRPr="00F55173">
          <w:rPr>
            <w:i w:val="0"/>
            <w:noProof/>
            <w:webHidden/>
          </w:rPr>
          <w:t>9-25</w:t>
        </w:r>
        <w:r w:rsidRPr="00F55173">
          <w:rPr>
            <w:i w:val="0"/>
            <w:noProof/>
            <w:webHidden/>
          </w:rPr>
          <w:fldChar w:fldCharType="end"/>
        </w:r>
      </w:hyperlink>
    </w:p>
    <w:p w14:paraId="005B194C" w14:textId="77777777" w:rsidR="00F55173" w:rsidRPr="00F55173" w:rsidRDefault="00F55173">
      <w:pPr>
        <w:pStyle w:val="TOC3"/>
        <w:rPr>
          <w:rFonts w:eastAsiaTheme="minorEastAsia"/>
          <w:i w:val="0"/>
          <w:iCs w:val="0"/>
          <w:noProof/>
        </w:rPr>
      </w:pPr>
      <w:hyperlink w:anchor="_Toc54881737" w:history="1">
        <w:r w:rsidRPr="00F55173">
          <w:rPr>
            <w:rStyle w:val="Hyperlink"/>
            <w:i w:val="0"/>
            <w:noProof/>
          </w:rPr>
          <w:t xml:space="preserve">9.13.2 </w:t>
        </w:r>
        <w:r w:rsidRPr="00F55173">
          <w:rPr>
            <w:rFonts w:eastAsiaTheme="minorEastAsia"/>
            <w:i w:val="0"/>
            <w:iCs w:val="0"/>
            <w:noProof/>
          </w:rPr>
          <w:tab/>
        </w:r>
        <w:r w:rsidRPr="00F55173">
          <w:rPr>
            <w:rStyle w:val="Hyperlink"/>
            <w:i w:val="0"/>
            <w:noProof/>
          </w:rPr>
          <w:t>Payment Process for Resettlement of the CRR Balancing Account</w:t>
        </w:r>
        <w:r w:rsidRPr="00F55173">
          <w:rPr>
            <w:i w:val="0"/>
            <w:noProof/>
            <w:webHidden/>
          </w:rPr>
          <w:tab/>
        </w:r>
        <w:r w:rsidRPr="00F55173">
          <w:rPr>
            <w:i w:val="0"/>
            <w:noProof/>
            <w:webHidden/>
          </w:rPr>
          <w:fldChar w:fldCharType="begin"/>
        </w:r>
        <w:r w:rsidRPr="00F55173">
          <w:rPr>
            <w:i w:val="0"/>
            <w:noProof/>
            <w:webHidden/>
          </w:rPr>
          <w:instrText xml:space="preserve"> PAGEREF _Toc54881737 \h </w:instrText>
        </w:r>
        <w:r w:rsidRPr="00F55173">
          <w:rPr>
            <w:i w:val="0"/>
            <w:noProof/>
            <w:webHidden/>
          </w:rPr>
        </w:r>
        <w:r w:rsidRPr="00F55173">
          <w:rPr>
            <w:i w:val="0"/>
            <w:noProof/>
            <w:webHidden/>
          </w:rPr>
          <w:fldChar w:fldCharType="separate"/>
        </w:r>
        <w:r w:rsidRPr="00F55173">
          <w:rPr>
            <w:i w:val="0"/>
            <w:noProof/>
            <w:webHidden/>
          </w:rPr>
          <w:t>9-26</w:t>
        </w:r>
        <w:r w:rsidRPr="00F55173">
          <w:rPr>
            <w:i w:val="0"/>
            <w:noProof/>
            <w:webHidden/>
          </w:rPr>
          <w:fldChar w:fldCharType="end"/>
        </w:r>
      </w:hyperlink>
    </w:p>
    <w:p w14:paraId="41E63886" w14:textId="77777777" w:rsidR="00F55173" w:rsidRPr="00F55173" w:rsidRDefault="00F55173">
      <w:pPr>
        <w:pStyle w:val="TOC4"/>
        <w:rPr>
          <w:rFonts w:eastAsiaTheme="minorEastAsia"/>
          <w:noProof/>
          <w:sz w:val="20"/>
          <w:szCs w:val="20"/>
        </w:rPr>
      </w:pPr>
      <w:hyperlink w:anchor="_Toc54881738" w:history="1">
        <w:r w:rsidRPr="00F55173">
          <w:rPr>
            <w:rStyle w:val="Hyperlink"/>
            <w:noProof/>
            <w:sz w:val="20"/>
            <w:szCs w:val="20"/>
          </w:rPr>
          <w:t>9.13.2.1</w:t>
        </w:r>
        <w:r w:rsidRPr="00F55173">
          <w:rPr>
            <w:rFonts w:eastAsiaTheme="minorEastAsia"/>
            <w:noProof/>
            <w:sz w:val="20"/>
            <w:szCs w:val="20"/>
          </w:rPr>
          <w:tab/>
        </w:r>
        <w:r w:rsidRPr="00F55173">
          <w:rPr>
            <w:rStyle w:val="Hyperlink"/>
            <w:noProof/>
            <w:sz w:val="20"/>
            <w:szCs w:val="20"/>
          </w:rPr>
          <w:t>Invoice Recipient Payment to ERCOT for Resettlement of the CRR Balancing Account</w:t>
        </w:r>
        <w:r w:rsidRPr="00F55173">
          <w:rPr>
            <w:noProof/>
            <w:webHidden/>
            <w:sz w:val="20"/>
            <w:szCs w:val="20"/>
          </w:rPr>
          <w:tab/>
        </w:r>
        <w:r w:rsidRPr="00F55173">
          <w:rPr>
            <w:noProof/>
            <w:webHidden/>
            <w:sz w:val="20"/>
            <w:szCs w:val="20"/>
          </w:rPr>
          <w:fldChar w:fldCharType="begin"/>
        </w:r>
        <w:r w:rsidRPr="00F55173">
          <w:rPr>
            <w:noProof/>
            <w:webHidden/>
            <w:sz w:val="20"/>
            <w:szCs w:val="20"/>
          </w:rPr>
          <w:instrText xml:space="preserve"> PAGEREF _Toc54881738 \h </w:instrText>
        </w:r>
        <w:r w:rsidRPr="00F55173">
          <w:rPr>
            <w:noProof/>
            <w:webHidden/>
            <w:sz w:val="20"/>
            <w:szCs w:val="20"/>
          </w:rPr>
        </w:r>
        <w:r w:rsidRPr="00F55173">
          <w:rPr>
            <w:noProof/>
            <w:webHidden/>
            <w:sz w:val="20"/>
            <w:szCs w:val="20"/>
          </w:rPr>
          <w:fldChar w:fldCharType="separate"/>
        </w:r>
        <w:r w:rsidRPr="00F55173">
          <w:rPr>
            <w:noProof/>
            <w:webHidden/>
            <w:sz w:val="20"/>
            <w:szCs w:val="20"/>
          </w:rPr>
          <w:t>9-26</w:t>
        </w:r>
        <w:r w:rsidRPr="00F55173">
          <w:rPr>
            <w:noProof/>
            <w:webHidden/>
            <w:sz w:val="20"/>
            <w:szCs w:val="20"/>
          </w:rPr>
          <w:fldChar w:fldCharType="end"/>
        </w:r>
      </w:hyperlink>
    </w:p>
    <w:p w14:paraId="38134433" w14:textId="77777777" w:rsidR="00F55173" w:rsidRPr="00F55173" w:rsidRDefault="00F55173">
      <w:pPr>
        <w:pStyle w:val="TOC4"/>
        <w:rPr>
          <w:rFonts w:eastAsiaTheme="minorEastAsia"/>
          <w:noProof/>
          <w:sz w:val="20"/>
          <w:szCs w:val="20"/>
        </w:rPr>
      </w:pPr>
      <w:hyperlink w:anchor="_Toc54881739" w:history="1">
        <w:r w:rsidRPr="00F55173">
          <w:rPr>
            <w:rStyle w:val="Hyperlink"/>
            <w:noProof/>
            <w:sz w:val="20"/>
            <w:szCs w:val="20"/>
          </w:rPr>
          <w:t>9.13.2.2</w:t>
        </w:r>
        <w:r w:rsidRPr="00F55173">
          <w:rPr>
            <w:rFonts w:eastAsiaTheme="minorEastAsia"/>
            <w:noProof/>
            <w:sz w:val="20"/>
            <w:szCs w:val="20"/>
          </w:rPr>
          <w:tab/>
        </w:r>
        <w:r w:rsidRPr="00F55173">
          <w:rPr>
            <w:rStyle w:val="Hyperlink"/>
            <w:noProof/>
            <w:sz w:val="20"/>
            <w:szCs w:val="20"/>
          </w:rPr>
          <w:t>ERCOT Payment to Invoice Recipients for Resettlement of the CRR Balancing Account</w:t>
        </w:r>
        <w:r w:rsidRPr="00F55173">
          <w:rPr>
            <w:noProof/>
            <w:webHidden/>
            <w:sz w:val="20"/>
            <w:szCs w:val="20"/>
          </w:rPr>
          <w:tab/>
        </w:r>
        <w:r w:rsidRPr="00F55173">
          <w:rPr>
            <w:noProof/>
            <w:webHidden/>
            <w:sz w:val="20"/>
            <w:szCs w:val="20"/>
          </w:rPr>
          <w:fldChar w:fldCharType="begin"/>
        </w:r>
        <w:r w:rsidRPr="00F55173">
          <w:rPr>
            <w:noProof/>
            <w:webHidden/>
            <w:sz w:val="20"/>
            <w:szCs w:val="20"/>
          </w:rPr>
          <w:instrText xml:space="preserve"> PAGEREF _Toc54881739 \h </w:instrText>
        </w:r>
        <w:r w:rsidRPr="00F55173">
          <w:rPr>
            <w:noProof/>
            <w:webHidden/>
            <w:sz w:val="20"/>
            <w:szCs w:val="20"/>
          </w:rPr>
        </w:r>
        <w:r w:rsidRPr="00F55173">
          <w:rPr>
            <w:noProof/>
            <w:webHidden/>
            <w:sz w:val="20"/>
            <w:szCs w:val="20"/>
          </w:rPr>
          <w:fldChar w:fldCharType="separate"/>
        </w:r>
        <w:r w:rsidRPr="00F55173">
          <w:rPr>
            <w:noProof/>
            <w:webHidden/>
            <w:sz w:val="20"/>
            <w:szCs w:val="20"/>
          </w:rPr>
          <w:t>9-26</w:t>
        </w:r>
        <w:r w:rsidRPr="00F55173">
          <w:rPr>
            <w:noProof/>
            <w:webHidden/>
            <w:sz w:val="20"/>
            <w:szCs w:val="20"/>
          </w:rPr>
          <w:fldChar w:fldCharType="end"/>
        </w:r>
      </w:hyperlink>
    </w:p>
    <w:p w14:paraId="562C2062" w14:textId="77777777" w:rsidR="00F55173" w:rsidRPr="00F55173" w:rsidRDefault="00F55173">
      <w:pPr>
        <w:pStyle w:val="TOC4"/>
        <w:rPr>
          <w:rFonts w:eastAsiaTheme="minorEastAsia"/>
          <w:noProof/>
          <w:sz w:val="20"/>
          <w:szCs w:val="20"/>
        </w:rPr>
      </w:pPr>
      <w:hyperlink w:anchor="_Toc54881740" w:history="1">
        <w:r w:rsidRPr="00F55173">
          <w:rPr>
            <w:rStyle w:val="Hyperlink"/>
            <w:noProof/>
            <w:sz w:val="20"/>
            <w:szCs w:val="20"/>
          </w:rPr>
          <w:t>9.13.2.3</w:t>
        </w:r>
        <w:r w:rsidRPr="00F55173">
          <w:rPr>
            <w:rFonts w:eastAsiaTheme="minorEastAsia"/>
            <w:noProof/>
            <w:sz w:val="20"/>
            <w:szCs w:val="20"/>
          </w:rPr>
          <w:tab/>
        </w:r>
        <w:r w:rsidRPr="00F55173">
          <w:rPr>
            <w:rStyle w:val="Hyperlink"/>
            <w:noProof/>
            <w:sz w:val="20"/>
            <w:szCs w:val="20"/>
          </w:rPr>
          <w:t>Partial Payments by Invoice Recipients for Resettlement of CRR Balancing Account</w:t>
        </w:r>
        <w:r w:rsidRPr="00F55173">
          <w:rPr>
            <w:noProof/>
            <w:webHidden/>
            <w:sz w:val="20"/>
            <w:szCs w:val="20"/>
          </w:rPr>
          <w:tab/>
        </w:r>
        <w:r w:rsidRPr="00F55173">
          <w:rPr>
            <w:noProof/>
            <w:webHidden/>
            <w:sz w:val="20"/>
            <w:szCs w:val="20"/>
          </w:rPr>
          <w:fldChar w:fldCharType="begin"/>
        </w:r>
        <w:r w:rsidRPr="00F55173">
          <w:rPr>
            <w:noProof/>
            <w:webHidden/>
            <w:sz w:val="20"/>
            <w:szCs w:val="20"/>
          </w:rPr>
          <w:instrText xml:space="preserve"> PAGEREF _Toc54881740 \h </w:instrText>
        </w:r>
        <w:r w:rsidRPr="00F55173">
          <w:rPr>
            <w:noProof/>
            <w:webHidden/>
            <w:sz w:val="20"/>
            <w:szCs w:val="20"/>
          </w:rPr>
        </w:r>
        <w:r w:rsidRPr="00F55173">
          <w:rPr>
            <w:noProof/>
            <w:webHidden/>
            <w:sz w:val="20"/>
            <w:szCs w:val="20"/>
          </w:rPr>
          <w:fldChar w:fldCharType="separate"/>
        </w:r>
        <w:r w:rsidRPr="00F55173">
          <w:rPr>
            <w:noProof/>
            <w:webHidden/>
            <w:sz w:val="20"/>
            <w:szCs w:val="20"/>
          </w:rPr>
          <w:t>9-26</w:t>
        </w:r>
        <w:r w:rsidRPr="00F55173">
          <w:rPr>
            <w:noProof/>
            <w:webHidden/>
            <w:sz w:val="20"/>
            <w:szCs w:val="20"/>
          </w:rPr>
          <w:fldChar w:fldCharType="end"/>
        </w:r>
      </w:hyperlink>
    </w:p>
    <w:p w14:paraId="75E330DB" w14:textId="77777777" w:rsidR="00F55173" w:rsidRPr="00F55173" w:rsidRDefault="00F55173">
      <w:pPr>
        <w:pStyle w:val="TOC2"/>
        <w:rPr>
          <w:rFonts w:eastAsiaTheme="minorEastAsia"/>
          <w:noProof/>
        </w:rPr>
      </w:pPr>
      <w:hyperlink w:anchor="_Toc54881741" w:history="1">
        <w:r w:rsidRPr="00F55173">
          <w:rPr>
            <w:rStyle w:val="Hyperlink"/>
            <w:noProof/>
          </w:rPr>
          <w:t>9.14</w:t>
        </w:r>
        <w:r w:rsidRPr="00F55173">
          <w:rPr>
            <w:rFonts w:eastAsiaTheme="minorEastAsia"/>
            <w:noProof/>
          </w:rPr>
          <w:tab/>
        </w:r>
        <w:r w:rsidRPr="00F55173">
          <w:rPr>
            <w:rStyle w:val="Hyperlink"/>
            <w:noProof/>
          </w:rPr>
          <w:t>Settlement and Billing Dispute Process</w:t>
        </w:r>
        <w:r w:rsidRPr="00F55173">
          <w:rPr>
            <w:noProof/>
            <w:webHidden/>
          </w:rPr>
          <w:tab/>
        </w:r>
        <w:r w:rsidRPr="00F55173">
          <w:rPr>
            <w:noProof/>
            <w:webHidden/>
          </w:rPr>
          <w:fldChar w:fldCharType="begin"/>
        </w:r>
        <w:r w:rsidRPr="00F55173">
          <w:rPr>
            <w:noProof/>
            <w:webHidden/>
          </w:rPr>
          <w:instrText xml:space="preserve"> PAGEREF _Toc54881741 \h </w:instrText>
        </w:r>
        <w:r w:rsidRPr="00F55173">
          <w:rPr>
            <w:noProof/>
            <w:webHidden/>
          </w:rPr>
        </w:r>
        <w:r w:rsidRPr="00F55173">
          <w:rPr>
            <w:noProof/>
            <w:webHidden/>
          </w:rPr>
          <w:fldChar w:fldCharType="separate"/>
        </w:r>
        <w:r w:rsidRPr="00F55173">
          <w:rPr>
            <w:noProof/>
            <w:webHidden/>
          </w:rPr>
          <w:t>9-27</w:t>
        </w:r>
        <w:r w:rsidRPr="00F55173">
          <w:rPr>
            <w:noProof/>
            <w:webHidden/>
          </w:rPr>
          <w:fldChar w:fldCharType="end"/>
        </w:r>
      </w:hyperlink>
    </w:p>
    <w:p w14:paraId="27D638EC" w14:textId="77777777" w:rsidR="00F55173" w:rsidRPr="00F55173" w:rsidRDefault="00F55173">
      <w:pPr>
        <w:pStyle w:val="TOC3"/>
        <w:rPr>
          <w:rFonts w:eastAsiaTheme="minorEastAsia"/>
          <w:i w:val="0"/>
          <w:iCs w:val="0"/>
          <w:noProof/>
        </w:rPr>
      </w:pPr>
      <w:hyperlink w:anchor="_Toc54881742" w:history="1">
        <w:r w:rsidRPr="00F55173">
          <w:rPr>
            <w:rStyle w:val="Hyperlink"/>
            <w:i w:val="0"/>
            <w:noProof/>
          </w:rPr>
          <w:t>9.14.1</w:t>
        </w:r>
        <w:r w:rsidRPr="00F55173">
          <w:rPr>
            <w:rFonts w:eastAsiaTheme="minorEastAsia"/>
            <w:i w:val="0"/>
            <w:iCs w:val="0"/>
            <w:noProof/>
          </w:rPr>
          <w:tab/>
        </w:r>
        <w:r w:rsidRPr="00F55173">
          <w:rPr>
            <w:rStyle w:val="Hyperlink"/>
            <w:i w:val="0"/>
            <w:noProof/>
          </w:rPr>
          <w:t>Data Review, Validation, Confirmation, and Dispute of Settlement Statements</w:t>
        </w:r>
        <w:r w:rsidRPr="00F55173">
          <w:rPr>
            <w:i w:val="0"/>
            <w:noProof/>
            <w:webHidden/>
          </w:rPr>
          <w:tab/>
        </w:r>
        <w:r w:rsidRPr="00F55173">
          <w:rPr>
            <w:i w:val="0"/>
            <w:noProof/>
            <w:webHidden/>
          </w:rPr>
          <w:fldChar w:fldCharType="begin"/>
        </w:r>
        <w:r w:rsidRPr="00F55173">
          <w:rPr>
            <w:i w:val="0"/>
            <w:noProof/>
            <w:webHidden/>
          </w:rPr>
          <w:instrText xml:space="preserve"> PAGEREF _Toc54881742 \h </w:instrText>
        </w:r>
        <w:r w:rsidRPr="00F55173">
          <w:rPr>
            <w:i w:val="0"/>
            <w:noProof/>
            <w:webHidden/>
          </w:rPr>
        </w:r>
        <w:r w:rsidRPr="00F55173">
          <w:rPr>
            <w:i w:val="0"/>
            <w:noProof/>
            <w:webHidden/>
          </w:rPr>
          <w:fldChar w:fldCharType="separate"/>
        </w:r>
        <w:r w:rsidRPr="00F55173">
          <w:rPr>
            <w:i w:val="0"/>
            <w:noProof/>
            <w:webHidden/>
          </w:rPr>
          <w:t>9-27</w:t>
        </w:r>
        <w:r w:rsidRPr="00F55173">
          <w:rPr>
            <w:i w:val="0"/>
            <w:noProof/>
            <w:webHidden/>
          </w:rPr>
          <w:fldChar w:fldCharType="end"/>
        </w:r>
      </w:hyperlink>
    </w:p>
    <w:p w14:paraId="605276D8" w14:textId="77777777" w:rsidR="00F55173" w:rsidRPr="00F55173" w:rsidRDefault="00F55173">
      <w:pPr>
        <w:pStyle w:val="TOC3"/>
        <w:rPr>
          <w:rFonts w:eastAsiaTheme="minorEastAsia"/>
          <w:i w:val="0"/>
          <w:iCs w:val="0"/>
          <w:noProof/>
        </w:rPr>
      </w:pPr>
      <w:hyperlink w:anchor="_Toc54881743" w:history="1">
        <w:r w:rsidRPr="00F55173">
          <w:rPr>
            <w:rStyle w:val="Hyperlink"/>
            <w:i w:val="0"/>
            <w:noProof/>
          </w:rPr>
          <w:t>9.14.2</w:t>
        </w:r>
        <w:r w:rsidRPr="00F55173">
          <w:rPr>
            <w:rFonts w:eastAsiaTheme="minorEastAsia"/>
            <w:i w:val="0"/>
            <w:iCs w:val="0"/>
            <w:noProof/>
          </w:rPr>
          <w:tab/>
        </w:r>
        <w:r w:rsidRPr="00F55173">
          <w:rPr>
            <w:rStyle w:val="Hyperlink"/>
            <w:i w:val="0"/>
            <w:noProof/>
          </w:rPr>
          <w:t>Notice of Dispute</w:t>
        </w:r>
        <w:r w:rsidRPr="00F55173">
          <w:rPr>
            <w:i w:val="0"/>
            <w:noProof/>
            <w:webHidden/>
          </w:rPr>
          <w:tab/>
        </w:r>
        <w:r w:rsidRPr="00F55173">
          <w:rPr>
            <w:i w:val="0"/>
            <w:noProof/>
            <w:webHidden/>
          </w:rPr>
          <w:fldChar w:fldCharType="begin"/>
        </w:r>
        <w:r w:rsidRPr="00F55173">
          <w:rPr>
            <w:i w:val="0"/>
            <w:noProof/>
            <w:webHidden/>
          </w:rPr>
          <w:instrText xml:space="preserve"> PAGEREF _Toc54881743 \h </w:instrText>
        </w:r>
        <w:r w:rsidRPr="00F55173">
          <w:rPr>
            <w:i w:val="0"/>
            <w:noProof/>
            <w:webHidden/>
          </w:rPr>
        </w:r>
        <w:r w:rsidRPr="00F55173">
          <w:rPr>
            <w:i w:val="0"/>
            <w:noProof/>
            <w:webHidden/>
          </w:rPr>
          <w:fldChar w:fldCharType="separate"/>
        </w:r>
        <w:r w:rsidRPr="00F55173">
          <w:rPr>
            <w:i w:val="0"/>
            <w:noProof/>
            <w:webHidden/>
          </w:rPr>
          <w:t>9-28</w:t>
        </w:r>
        <w:r w:rsidRPr="00F55173">
          <w:rPr>
            <w:i w:val="0"/>
            <w:noProof/>
            <w:webHidden/>
          </w:rPr>
          <w:fldChar w:fldCharType="end"/>
        </w:r>
      </w:hyperlink>
    </w:p>
    <w:p w14:paraId="56A636C0" w14:textId="77777777" w:rsidR="00F55173" w:rsidRPr="00F55173" w:rsidRDefault="00F55173">
      <w:pPr>
        <w:pStyle w:val="TOC3"/>
        <w:rPr>
          <w:rFonts w:eastAsiaTheme="minorEastAsia"/>
          <w:i w:val="0"/>
          <w:iCs w:val="0"/>
          <w:noProof/>
        </w:rPr>
      </w:pPr>
      <w:hyperlink w:anchor="_Toc54881744" w:history="1">
        <w:r w:rsidRPr="00F55173">
          <w:rPr>
            <w:rStyle w:val="Hyperlink"/>
            <w:i w:val="0"/>
            <w:noProof/>
          </w:rPr>
          <w:t>9.14.3</w:t>
        </w:r>
        <w:r w:rsidRPr="00F55173">
          <w:rPr>
            <w:rFonts w:eastAsiaTheme="minorEastAsia"/>
            <w:i w:val="0"/>
            <w:iCs w:val="0"/>
            <w:noProof/>
          </w:rPr>
          <w:tab/>
        </w:r>
        <w:r w:rsidRPr="00F55173">
          <w:rPr>
            <w:rStyle w:val="Hyperlink"/>
            <w:i w:val="0"/>
            <w:noProof/>
          </w:rPr>
          <w:t>Contents of Notice</w:t>
        </w:r>
        <w:r w:rsidRPr="00F55173">
          <w:rPr>
            <w:i w:val="0"/>
            <w:noProof/>
            <w:webHidden/>
          </w:rPr>
          <w:tab/>
        </w:r>
        <w:r w:rsidRPr="00F55173">
          <w:rPr>
            <w:i w:val="0"/>
            <w:noProof/>
            <w:webHidden/>
          </w:rPr>
          <w:fldChar w:fldCharType="begin"/>
        </w:r>
        <w:r w:rsidRPr="00F55173">
          <w:rPr>
            <w:i w:val="0"/>
            <w:noProof/>
            <w:webHidden/>
          </w:rPr>
          <w:instrText xml:space="preserve"> PAGEREF _Toc54881744 \h </w:instrText>
        </w:r>
        <w:r w:rsidRPr="00F55173">
          <w:rPr>
            <w:i w:val="0"/>
            <w:noProof/>
            <w:webHidden/>
          </w:rPr>
        </w:r>
        <w:r w:rsidRPr="00F55173">
          <w:rPr>
            <w:i w:val="0"/>
            <w:noProof/>
            <w:webHidden/>
          </w:rPr>
          <w:fldChar w:fldCharType="separate"/>
        </w:r>
        <w:r w:rsidRPr="00F55173">
          <w:rPr>
            <w:i w:val="0"/>
            <w:noProof/>
            <w:webHidden/>
          </w:rPr>
          <w:t>9-29</w:t>
        </w:r>
        <w:r w:rsidRPr="00F55173">
          <w:rPr>
            <w:i w:val="0"/>
            <w:noProof/>
            <w:webHidden/>
          </w:rPr>
          <w:fldChar w:fldCharType="end"/>
        </w:r>
      </w:hyperlink>
    </w:p>
    <w:p w14:paraId="418F4E60" w14:textId="77777777" w:rsidR="00F55173" w:rsidRPr="00F55173" w:rsidRDefault="00F55173">
      <w:pPr>
        <w:pStyle w:val="TOC3"/>
        <w:rPr>
          <w:rFonts w:eastAsiaTheme="minorEastAsia"/>
          <w:i w:val="0"/>
          <w:iCs w:val="0"/>
          <w:noProof/>
        </w:rPr>
      </w:pPr>
      <w:hyperlink w:anchor="_Toc54881745" w:history="1">
        <w:r w:rsidRPr="00F55173">
          <w:rPr>
            <w:rStyle w:val="Hyperlink"/>
            <w:i w:val="0"/>
            <w:noProof/>
          </w:rPr>
          <w:t>9.14.4</w:t>
        </w:r>
        <w:r w:rsidRPr="00F55173">
          <w:rPr>
            <w:rFonts w:eastAsiaTheme="minorEastAsia"/>
            <w:i w:val="0"/>
            <w:iCs w:val="0"/>
            <w:noProof/>
          </w:rPr>
          <w:tab/>
        </w:r>
        <w:r w:rsidRPr="00F55173">
          <w:rPr>
            <w:rStyle w:val="Hyperlink"/>
            <w:i w:val="0"/>
            <w:noProof/>
          </w:rPr>
          <w:t xml:space="preserve"> ERCOT Processing of Disputes</w:t>
        </w:r>
        <w:r w:rsidRPr="00F55173">
          <w:rPr>
            <w:i w:val="0"/>
            <w:noProof/>
            <w:webHidden/>
          </w:rPr>
          <w:tab/>
        </w:r>
        <w:r w:rsidRPr="00F55173">
          <w:rPr>
            <w:i w:val="0"/>
            <w:noProof/>
            <w:webHidden/>
          </w:rPr>
          <w:fldChar w:fldCharType="begin"/>
        </w:r>
        <w:r w:rsidRPr="00F55173">
          <w:rPr>
            <w:i w:val="0"/>
            <w:noProof/>
            <w:webHidden/>
          </w:rPr>
          <w:instrText xml:space="preserve"> PAGEREF _Toc54881745 \h </w:instrText>
        </w:r>
        <w:r w:rsidRPr="00F55173">
          <w:rPr>
            <w:i w:val="0"/>
            <w:noProof/>
            <w:webHidden/>
          </w:rPr>
        </w:r>
        <w:r w:rsidRPr="00F55173">
          <w:rPr>
            <w:i w:val="0"/>
            <w:noProof/>
            <w:webHidden/>
          </w:rPr>
          <w:fldChar w:fldCharType="separate"/>
        </w:r>
        <w:r w:rsidRPr="00F55173">
          <w:rPr>
            <w:i w:val="0"/>
            <w:noProof/>
            <w:webHidden/>
          </w:rPr>
          <w:t>9-30</w:t>
        </w:r>
        <w:r w:rsidRPr="00F55173">
          <w:rPr>
            <w:i w:val="0"/>
            <w:noProof/>
            <w:webHidden/>
          </w:rPr>
          <w:fldChar w:fldCharType="end"/>
        </w:r>
      </w:hyperlink>
    </w:p>
    <w:p w14:paraId="31BE7E8F" w14:textId="77777777" w:rsidR="00F55173" w:rsidRPr="00F55173" w:rsidRDefault="00F55173">
      <w:pPr>
        <w:pStyle w:val="TOC4"/>
        <w:rPr>
          <w:rFonts w:eastAsiaTheme="minorEastAsia"/>
          <w:noProof/>
          <w:sz w:val="20"/>
          <w:szCs w:val="20"/>
        </w:rPr>
      </w:pPr>
      <w:hyperlink w:anchor="_Toc54881746" w:history="1">
        <w:r w:rsidRPr="00F55173">
          <w:rPr>
            <w:rStyle w:val="Hyperlink"/>
            <w:noProof/>
            <w:sz w:val="20"/>
            <w:szCs w:val="20"/>
          </w:rPr>
          <w:t>9.14.4.1</w:t>
        </w:r>
        <w:r w:rsidRPr="00F55173">
          <w:rPr>
            <w:rFonts w:eastAsiaTheme="minorEastAsia"/>
            <w:noProof/>
            <w:sz w:val="20"/>
            <w:szCs w:val="20"/>
          </w:rPr>
          <w:tab/>
        </w:r>
        <w:r w:rsidRPr="00F55173">
          <w:rPr>
            <w:rStyle w:val="Hyperlink"/>
            <w:noProof/>
            <w:sz w:val="20"/>
            <w:szCs w:val="20"/>
          </w:rPr>
          <w:t>Status of Dispute</w:t>
        </w:r>
        <w:r w:rsidRPr="00F55173">
          <w:rPr>
            <w:noProof/>
            <w:webHidden/>
            <w:sz w:val="20"/>
            <w:szCs w:val="20"/>
          </w:rPr>
          <w:tab/>
        </w:r>
        <w:r w:rsidRPr="00F55173">
          <w:rPr>
            <w:noProof/>
            <w:webHidden/>
            <w:sz w:val="20"/>
            <w:szCs w:val="20"/>
          </w:rPr>
          <w:fldChar w:fldCharType="begin"/>
        </w:r>
        <w:r w:rsidRPr="00F55173">
          <w:rPr>
            <w:noProof/>
            <w:webHidden/>
            <w:sz w:val="20"/>
            <w:szCs w:val="20"/>
          </w:rPr>
          <w:instrText xml:space="preserve"> PAGEREF _Toc54881746 \h </w:instrText>
        </w:r>
        <w:r w:rsidRPr="00F55173">
          <w:rPr>
            <w:noProof/>
            <w:webHidden/>
            <w:sz w:val="20"/>
            <w:szCs w:val="20"/>
          </w:rPr>
        </w:r>
        <w:r w:rsidRPr="00F55173">
          <w:rPr>
            <w:noProof/>
            <w:webHidden/>
            <w:sz w:val="20"/>
            <w:szCs w:val="20"/>
          </w:rPr>
          <w:fldChar w:fldCharType="separate"/>
        </w:r>
        <w:r w:rsidRPr="00F55173">
          <w:rPr>
            <w:noProof/>
            <w:webHidden/>
            <w:sz w:val="20"/>
            <w:szCs w:val="20"/>
          </w:rPr>
          <w:t>9-31</w:t>
        </w:r>
        <w:r w:rsidRPr="00F55173">
          <w:rPr>
            <w:noProof/>
            <w:webHidden/>
            <w:sz w:val="20"/>
            <w:szCs w:val="20"/>
          </w:rPr>
          <w:fldChar w:fldCharType="end"/>
        </w:r>
      </w:hyperlink>
    </w:p>
    <w:p w14:paraId="740A0AF0" w14:textId="77777777" w:rsidR="00F55173" w:rsidRPr="00F55173" w:rsidRDefault="00F55173">
      <w:pPr>
        <w:pStyle w:val="TOC5"/>
        <w:rPr>
          <w:rFonts w:eastAsiaTheme="minorEastAsia"/>
          <w:i w:val="0"/>
          <w:sz w:val="20"/>
          <w:szCs w:val="20"/>
        </w:rPr>
      </w:pPr>
      <w:hyperlink w:anchor="_Toc54881747" w:history="1">
        <w:r w:rsidRPr="00F55173">
          <w:rPr>
            <w:rStyle w:val="Hyperlink"/>
            <w:i w:val="0"/>
            <w:sz w:val="20"/>
            <w:szCs w:val="20"/>
          </w:rPr>
          <w:t>9.14.4.1.1</w:t>
        </w:r>
        <w:r w:rsidRPr="00F55173">
          <w:rPr>
            <w:rFonts w:eastAsiaTheme="minorEastAsia"/>
            <w:i w:val="0"/>
            <w:sz w:val="20"/>
            <w:szCs w:val="20"/>
          </w:rPr>
          <w:tab/>
        </w:r>
        <w:r w:rsidRPr="00F55173">
          <w:rPr>
            <w:rStyle w:val="Hyperlink"/>
            <w:i w:val="0"/>
            <w:sz w:val="20"/>
            <w:szCs w:val="20"/>
          </w:rPr>
          <w:t>Not Started</w:t>
        </w:r>
        <w:r w:rsidRPr="00F55173">
          <w:rPr>
            <w:i w:val="0"/>
            <w:webHidden/>
            <w:sz w:val="20"/>
            <w:szCs w:val="20"/>
          </w:rPr>
          <w:tab/>
        </w:r>
        <w:r w:rsidRPr="00F55173">
          <w:rPr>
            <w:i w:val="0"/>
            <w:webHidden/>
            <w:sz w:val="20"/>
            <w:szCs w:val="20"/>
          </w:rPr>
          <w:fldChar w:fldCharType="begin"/>
        </w:r>
        <w:r w:rsidRPr="00F55173">
          <w:rPr>
            <w:i w:val="0"/>
            <w:webHidden/>
            <w:sz w:val="20"/>
            <w:szCs w:val="20"/>
          </w:rPr>
          <w:instrText xml:space="preserve"> PAGEREF _Toc54881747 \h </w:instrText>
        </w:r>
        <w:r w:rsidRPr="00F55173">
          <w:rPr>
            <w:i w:val="0"/>
            <w:webHidden/>
            <w:sz w:val="20"/>
            <w:szCs w:val="20"/>
          </w:rPr>
        </w:r>
        <w:r w:rsidRPr="00F55173">
          <w:rPr>
            <w:i w:val="0"/>
            <w:webHidden/>
            <w:sz w:val="20"/>
            <w:szCs w:val="20"/>
          </w:rPr>
          <w:fldChar w:fldCharType="separate"/>
        </w:r>
        <w:r w:rsidRPr="00F55173">
          <w:rPr>
            <w:i w:val="0"/>
            <w:webHidden/>
            <w:sz w:val="20"/>
            <w:szCs w:val="20"/>
          </w:rPr>
          <w:t>9-31</w:t>
        </w:r>
        <w:r w:rsidRPr="00F55173">
          <w:rPr>
            <w:i w:val="0"/>
            <w:webHidden/>
            <w:sz w:val="20"/>
            <w:szCs w:val="20"/>
          </w:rPr>
          <w:fldChar w:fldCharType="end"/>
        </w:r>
      </w:hyperlink>
    </w:p>
    <w:p w14:paraId="405294F8" w14:textId="77777777" w:rsidR="00F55173" w:rsidRPr="00F55173" w:rsidRDefault="00F55173">
      <w:pPr>
        <w:pStyle w:val="TOC5"/>
        <w:rPr>
          <w:rFonts w:eastAsiaTheme="minorEastAsia"/>
          <w:i w:val="0"/>
          <w:sz w:val="20"/>
          <w:szCs w:val="20"/>
        </w:rPr>
      </w:pPr>
      <w:hyperlink w:anchor="_Toc54881748" w:history="1">
        <w:r w:rsidRPr="00F55173">
          <w:rPr>
            <w:rStyle w:val="Hyperlink"/>
            <w:i w:val="0"/>
            <w:sz w:val="20"/>
            <w:szCs w:val="20"/>
          </w:rPr>
          <w:t>9.14.4.1.2</w:t>
        </w:r>
        <w:r w:rsidRPr="00F55173">
          <w:rPr>
            <w:rFonts w:eastAsiaTheme="minorEastAsia"/>
            <w:i w:val="0"/>
            <w:sz w:val="20"/>
            <w:szCs w:val="20"/>
          </w:rPr>
          <w:tab/>
        </w:r>
        <w:r w:rsidRPr="00F55173">
          <w:rPr>
            <w:rStyle w:val="Hyperlink"/>
            <w:i w:val="0"/>
            <w:sz w:val="20"/>
            <w:szCs w:val="20"/>
          </w:rPr>
          <w:t>Open</w:t>
        </w:r>
        <w:r w:rsidRPr="00F55173">
          <w:rPr>
            <w:i w:val="0"/>
            <w:webHidden/>
            <w:sz w:val="20"/>
            <w:szCs w:val="20"/>
          </w:rPr>
          <w:tab/>
        </w:r>
        <w:r w:rsidRPr="00F55173">
          <w:rPr>
            <w:i w:val="0"/>
            <w:webHidden/>
            <w:sz w:val="20"/>
            <w:szCs w:val="20"/>
          </w:rPr>
          <w:fldChar w:fldCharType="begin"/>
        </w:r>
        <w:r w:rsidRPr="00F55173">
          <w:rPr>
            <w:i w:val="0"/>
            <w:webHidden/>
            <w:sz w:val="20"/>
            <w:szCs w:val="20"/>
          </w:rPr>
          <w:instrText xml:space="preserve"> PAGEREF _Toc54881748 \h </w:instrText>
        </w:r>
        <w:r w:rsidRPr="00F55173">
          <w:rPr>
            <w:i w:val="0"/>
            <w:webHidden/>
            <w:sz w:val="20"/>
            <w:szCs w:val="20"/>
          </w:rPr>
        </w:r>
        <w:r w:rsidRPr="00F55173">
          <w:rPr>
            <w:i w:val="0"/>
            <w:webHidden/>
            <w:sz w:val="20"/>
            <w:szCs w:val="20"/>
          </w:rPr>
          <w:fldChar w:fldCharType="separate"/>
        </w:r>
        <w:r w:rsidRPr="00F55173">
          <w:rPr>
            <w:i w:val="0"/>
            <w:webHidden/>
            <w:sz w:val="20"/>
            <w:szCs w:val="20"/>
          </w:rPr>
          <w:t>9-31</w:t>
        </w:r>
        <w:r w:rsidRPr="00F55173">
          <w:rPr>
            <w:i w:val="0"/>
            <w:webHidden/>
            <w:sz w:val="20"/>
            <w:szCs w:val="20"/>
          </w:rPr>
          <w:fldChar w:fldCharType="end"/>
        </w:r>
      </w:hyperlink>
    </w:p>
    <w:p w14:paraId="3B29CAA1" w14:textId="77777777" w:rsidR="00F55173" w:rsidRPr="00F55173" w:rsidRDefault="00F55173">
      <w:pPr>
        <w:pStyle w:val="TOC5"/>
        <w:rPr>
          <w:rFonts w:eastAsiaTheme="minorEastAsia"/>
          <w:i w:val="0"/>
          <w:sz w:val="20"/>
          <w:szCs w:val="20"/>
        </w:rPr>
      </w:pPr>
      <w:hyperlink w:anchor="_Toc54881749" w:history="1">
        <w:r w:rsidRPr="00F55173">
          <w:rPr>
            <w:rStyle w:val="Hyperlink"/>
            <w:i w:val="0"/>
            <w:sz w:val="20"/>
            <w:szCs w:val="20"/>
          </w:rPr>
          <w:t>9.14.4.1.3</w:t>
        </w:r>
        <w:r w:rsidRPr="00F55173">
          <w:rPr>
            <w:rFonts w:eastAsiaTheme="minorEastAsia"/>
            <w:i w:val="0"/>
            <w:sz w:val="20"/>
            <w:szCs w:val="20"/>
          </w:rPr>
          <w:tab/>
        </w:r>
        <w:r w:rsidRPr="00F55173">
          <w:rPr>
            <w:rStyle w:val="Hyperlink"/>
            <w:i w:val="0"/>
            <w:sz w:val="20"/>
            <w:szCs w:val="20"/>
          </w:rPr>
          <w:t>Closed</w:t>
        </w:r>
        <w:r w:rsidRPr="00F55173">
          <w:rPr>
            <w:i w:val="0"/>
            <w:webHidden/>
            <w:sz w:val="20"/>
            <w:szCs w:val="20"/>
          </w:rPr>
          <w:tab/>
        </w:r>
        <w:r w:rsidRPr="00F55173">
          <w:rPr>
            <w:i w:val="0"/>
            <w:webHidden/>
            <w:sz w:val="20"/>
            <w:szCs w:val="20"/>
          </w:rPr>
          <w:fldChar w:fldCharType="begin"/>
        </w:r>
        <w:r w:rsidRPr="00F55173">
          <w:rPr>
            <w:i w:val="0"/>
            <w:webHidden/>
            <w:sz w:val="20"/>
            <w:szCs w:val="20"/>
          </w:rPr>
          <w:instrText xml:space="preserve"> PAGEREF _Toc54881749 \h </w:instrText>
        </w:r>
        <w:r w:rsidRPr="00F55173">
          <w:rPr>
            <w:i w:val="0"/>
            <w:webHidden/>
            <w:sz w:val="20"/>
            <w:szCs w:val="20"/>
          </w:rPr>
        </w:r>
        <w:r w:rsidRPr="00F55173">
          <w:rPr>
            <w:i w:val="0"/>
            <w:webHidden/>
            <w:sz w:val="20"/>
            <w:szCs w:val="20"/>
          </w:rPr>
          <w:fldChar w:fldCharType="separate"/>
        </w:r>
        <w:r w:rsidRPr="00F55173">
          <w:rPr>
            <w:i w:val="0"/>
            <w:webHidden/>
            <w:sz w:val="20"/>
            <w:szCs w:val="20"/>
          </w:rPr>
          <w:t>9-31</w:t>
        </w:r>
        <w:r w:rsidRPr="00F55173">
          <w:rPr>
            <w:i w:val="0"/>
            <w:webHidden/>
            <w:sz w:val="20"/>
            <w:szCs w:val="20"/>
          </w:rPr>
          <w:fldChar w:fldCharType="end"/>
        </w:r>
      </w:hyperlink>
    </w:p>
    <w:p w14:paraId="4D4F68D7" w14:textId="77777777" w:rsidR="00F55173" w:rsidRPr="00F55173" w:rsidRDefault="00F55173">
      <w:pPr>
        <w:pStyle w:val="TOC5"/>
        <w:rPr>
          <w:rFonts w:eastAsiaTheme="minorEastAsia"/>
          <w:i w:val="0"/>
          <w:sz w:val="20"/>
          <w:szCs w:val="20"/>
        </w:rPr>
      </w:pPr>
      <w:hyperlink w:anchor="_Toc54881750" w:history="1">
        <w:r w:rsidRPr="00F55173">
          <w:rPr>
            <w:rStyle w:val="Hyperlink"/>
            <w:i w:val="0"/>
            <w:sz w:val="20"/>
            <w:szCs w:val="20"/>
          </w:rPr>
          <w:t>9.14.4.1.4</w:t>
        </w:r>
        <w:r w:rsidRPr="00F55173">
          <w:rPr>
            <w:rFonts w:eastAsiaTheme="minorEastAsia"/>
            <w:i w:val="0"/>
            <w:sz w:val="20"/>
            <w:szCs w:val="20"/>
          </w:rPr>
          <w:tab/>
        </w:r>
        <w:r w:rsidRPr="00F55173">
          <w:rPr>
            <w:rStyle w:val="Hyperlink"/>
            <w:i w:val="0"/>
            <w:sz w:val="20"/>
            <w:szCs w:val="20"/>
          </w:rPr>
          <w:t>Rejected</w:t>
        </w:r>
        <w:r w:rsidRPr="00F55173">
          <w:rPr>
            <w:i w:val="0"/>
            <w:webHidden/>
            <w:sz w:val="20"/>
            <w:szCs w:val="20"/>
          </w:rPr>
          <w:tab/>
        </w:r>
        <w:r w:rsidRPr="00F55173">
          <w:rPr>
            <w:i w:val="0"/>
            <w:webHidden/>
            <w:sz w:val="20"/>
            <w:szCs w:val="20"/>
          </w:rPr>
          <w:fldChar w:fldCharType="begin"/>
        </w:r>
        <w:r w:rsidRPr="00F55173">
          <w:rPr>
            <w:i w:val="0"/>
            <w:webHidden/>
            <w:sz w:val="20"/>
            <w:szCs w:val="20"/>
          </w:rPr>
          <w:instrText xml:space="preserve"> PAGEREF _Toc54881750 \h </w:instrText>
        </w:r>
        <w:r w:rsidRPr="00F55173">
          <w:rPr>
            <w:i w:val="0"/>
            <w:webHidden/>
            <w:sz w:val="20"/>
            <w:szCs w:val="20"/>
          </w:rPr>
        </w:r>
        <w:r w:rsidRPr="00F55173">
          <w:rPr>
            <w:i w:val="0"/>
            <w:webHidden/>
            <w:sz w:val="20"/>
            <w:szCs w:val="20"/>
          </w:rPr>
          <w:fldChar w:fldCharType="separate"/>
        </w:r>
        <w:r w:rsidRPr="00F55173">
          <w:rPr>
            <w:i w:val="0"/>
            <w:webHidden/>
            <w:sz w:val="20"/>
            <w:szCs w:val="20"/>
          </w:rPr>
          <w:t>9-32</w:t>
        </w:r>
        <w:r w:rsidRPr="00F55173">
          <w:rPr>
            <w:i w:val="0"/>
            <w:webHidden/>
            <w:sz w:val="20"/>
            <w:szCs w:val="20"/>
          </w:rPr>
          <w:fldChar w:fldCharType="end"/>
        </w:r>
      </w:hyperlink>
    </w:p>
    <w:p w14:paraId="7A75DE96" w14:textId="77777777" w:rsidR="00F55173" w:rsidRPr="00F55173" w:rsidRDefault="00F55173">
      <w:pPr>
        <w:pStyle w:val="TOC5"/>
        <w:rPr>
          <w:rFonts w:eastAsiaTheme="minorEastAsia"/>
          <w:i w:val="0"/>
          <w:sz w:val="20"/>
          <w:szCs w:val="20"/>
        </w:rPr>
      </w:pPr>
      <w:hyperlink w:anchor="_Toc54881751" w:history="1">
        <w:r w:rsidRPr="00F55173">
          <w:rPr>
            <w:rStyle w:val="Hyperlink"/>
            <w:i w:val="0"/>
            <w:sz w:val="20"/>
            <w:szCs w:val="20"/>
          </w:rPr>
          <w:t>9.14.4.1.5</w:t>
        </w:r>
        <w:r w:rsidRPr="00F55173">
          <w:rPr>
            <w:rFonts w:eastAsiaTheme="minorEastAsia"/>
            <w:i w:val="0"/>
            <w:sz w:val="20"/>
            <w:szCs w:val="20"/>
          </w:rPr>
          <w:tab/>
        </w:r>
        <w:r w:rsidRPr="00F55173">
          <w:rPr>
            <w:rStyle w:val="Hyperlink"/>
            <w:i w:val="0"/>
            <w:sz w:val="20"/>
            <w:szCs w:val="20"/>
          </w:rPr>
          <w:t>Withdrawn</w:t>
        </w:r>
        <w:r w:rsidRPr="00F55173">
          <w:rPr>
            <w:i w:val="0"/>
            <w:webHidden/>
            <w:sz w:val="20"/>
            <w:szCs w:val="20"/>
          </w:rPr>
          <w:tab/>
        </w:r>
        <w:r w:rsidRPr="00F55173">
          <w:rPr>
            <w:i w:val="0"/>
            <w:webHidden/>
            <w:sz w:val="20"/>
            <w:szCs w:val="20"/>
          </w:rPr>
          <w:fldChar w:fldCharType="begin"/>
        </w:r>
        <w:r w:rsidRPr="00F55173">
          <w:rPr>
            <w:i w:val="0"/>
            <w:webHidden/>
            <w:sz w:val="20"/>
            <w:szCs w:val="20"/>
          </w:rPr>
          <w:instrText xml:space="preserve"> PAGEREF _Toc54881751 \h </w:instrText>
        </w:r>
        <w:r w:rsidRPr="00F55173">
          <w:rPr>
            <w:i w:val="0"/>
            <w:webHidden/>
            <w:sz w:val="20"/>
            <w:szCs w:val="20"/>
          </w:rPr>
        </w:r>
        <w:r w:rsidRPr="00F55173">
          <w:rPr>
            <w:i w:val="0"/>
            <w:webHidden/>
            <w:sz w:val="20"/>
            <w:szCs w:val="20"/>
          </w:rPr>
          <w:fldChar w:fldCharType="separate"/>
        </w:r>
        <w:r w:rsidRPr="00F55173">
          <w:rPr>
            <w:i w:val="0"/>
            <w:webHidden/>
            <w:sz w:val="20"/>
            <w:szCs w:val="20"/>
          </w:rPr>
          <w:t>9-32</w:t>
        </w:r>
        <w:r w:rsidRPr="00F55173">
          <w:rPr>
            <w:i w:val="0"/>
            <w:webHidden/>
            <w:sz w:val="20"/>
            <w:szCs w:val="20"/>
          </w:rPr>
          <w:fldChar w:fldCharType="end"/>
        </w:r>
      </w:hyperlink>
    </w:p>
    <w:p w14:paraId="16E92292" w14:textId="77777777" w:rsidR="00F55173" w:rsidRPr="00F55173" w:rsidRDefault="00F55173">
      <w:pPr>
        <w:pStyle w:val="TOC5"/>
        <w:rPr>
          <w:rFonts w:eastAsiaTheme="minorEastAsia"/>
          <w:i w:val="0"/>
          <w:sz w:val="20"/>
          <w:szCs w:val="20"/>
        </w:rPr>
      </w:pPr>
      <w:hyperlink w:anchor="_Toc54881752" w:history="1">
        <w:r w:rsidRPr="00F55173">
          <w:rPr>
            <w:rStyle w:val="Hyperlink"/>
            <w:i w:val="0"/>
            <w:sz w:val="20"/>
            <w:szCs w:val="20"/>
          </w:rPr>
          <w:t>9.14.4.1.6</w:t>
        </w:r>
        <w:r w:rsidRPr="00F55173">
          <w:rPr>
            <w:rFonts w:eastAsiaTheme="minorEastAsia"/>
            <w:i w:val="0"/>
            <w:sz w:val="20"/>
            <w:szCs w:val="20"/>
          </w:rPr>
          <w:tab/>
        </w:r>
        <w:r w:rsidRPr="00F55173">
          <w:rPr>
            <w:rStyle w:val="Hyperlink"/>
            <w:i w:val="0"/>
            <w:sz w:val="20"/>
            <w:szCs w:val="20"/>
          </w:rPr>
          <w:t>ADR</w:t>
        </w:r>
        <w:r w:rsidRPr="00F55173">
          <w:rPr>
            <w:i w:val="0"/>
            <w:webHidden/>
            <w:sz w:val="20"/>
            <w:szCs w:val="20"/>
          </w:rPr>
          <w:tab/>
        </w:r>
        <w:r w:rsidRPr="00F55173">
          <w:rPr>
            <w:i w:val="0"/>
            <w:webHidden/>
            <w:sz w:val="20"/>
            <w:szCs w:val="20"/>
          </w:rPr>
          <w:fldChar w:fldCharType="begin"/>
        </w:r>
        <w:r w:rsidRPr="00F55173">
          <w:rPr>
            <w:i w:val="0"/>
            <w:webHidden/>
            <w:sz w:val="20"/>
            <w:szCs w:val="20"/>
          </w:rPr>
          <w:instrText xml:space="preserve"> PAGEREF _Toc54881752 \h </w:instrText>
        </w:r>
        <w:r w:rsidRPr="00F55173">
          <w:rPr>
            <w:i w:val="0"/>
            <w:webHidden/>
            <w:sz w:val="20"/>
            <w:szCs w:val="20"/>
          </w:rPr>
        </w:r>
        <w:r w:rsidRPr="00F55173">
          <w:rPr>
            <w:i w:val="0"/>
            <w:webHidden/>
            <w:sz w:val="20"/>
            <w:szCs w:val="20"/>
          </w:rPr>
          <w:fldChar w:fldCharType="separate"/>
        </w:r>
        <w:r w:rsidRPr="00F55173">
          <w:rPr>
            <w:i w:val="0"/>
            <w:webHidden/>
            <w:sz w:val="20"/>
            <w:szCs w:val="20"/>
          </w:rPr>
          <w:t>9-32</w:t>
        </w:r>
        <w:r w:rsidRPr="00F55173">
          <w:rPr>
            <w:i w:val="0"/>
            <w:webHidden/>
            <w:sz w:val="20"/>
            <w:szCs w:val="20"/>
          </w:rPr>
          <w:fldChar w:fldCharType="end"/>
        </w:r>
      </w:hyperlink>
    </w:p>
    <w:p w14:paraId="08DFFB1B" w14:textId="77777777" w:rsidR="00F55173" w:rsidRPr="00F55173" w:rsidRDefault="00F55173">
      <w:pPr>
        <w:pStyle w:val="TOC4"/>
        <w:rPr>
          <w:rFonts w:eastAsiaTheme="minorEastAsia"/>
          <w:noProof/>
          <w:sz w:val="20"/>
          <w:szCs w:val="20"/>
        </w:rPr>
      </w:pPr>
      <w:hyperlink w:anchor="_Toc54881753" w:history="1">
        <w:r w:rsidRPr="00F55173">
          <w:rPr>
            <w:rStyle w:val="Hyperlink"/>
            <w:noProof/>
            <w:sz w:val="20"/>
            <w:szCs w:val="20"/>
          </w:rPr>
          <w:t>9.14.4.2</w:t>
        </w:r>
        <w:r w:rsidRPr="00F55173">
          <w:rPr>
            <w:rFonts w:eastAsiaTheme="minorEastAsia"/>
            <w:noProof/>
            <w:sz w:val="20"/>
            <w:szCs w:val="20"/>
          </w:rPr>
          <w:tab/>
        </w:r>
        <w:r w:rsidRPr="00F55173">
          <w:rPr>
            <w:rStyle w:val="Hyperlink"/>
            <w:noProof/>
            <w:sz w:val="20"/>
            <w:szCs w:val="20"/>
          </w:rPr>
          <w:t>Resolution of Dispute</w:t>
        </w:r>
        <w:r w:rsidRPr="00F55173">
          <w:rPr>
            <w:noProof/>
            <w:webHidden/>
            <w:sz w:val="20"/>
            <w:szCs w:val="20"/>
          </w:rPr>
          <w:tab/>
        </w:r>
        <w:r w:rsidRPr="00F55173">
          <w:rPr>
            <w:noProof/>
            <w:webHidden/>
            <w:sz w:val="20"/>
            <w:szCs w:val="20"/>
          </w:rPr>
          <w:fldChar w:fldCharType="begin"/>
        </w:r>
        <w:r w:rsidRPr="00F55173">
          <w:rPr>
            <w:noProof/>
            <w:webHidden/>
            <w:sz w:val="20"/>
            <w:szCs w:val="20"/>
          </w:rPr>
          <w:instrText xml:space="preserve"> PAGEREF _Toc54881753 \h </w:instrText>
        </w:r>
        <w:r w:rsidRPr="00F55173">
          <w:rPr>
            <w:noProof/>
            <w:webHidden/>
            <w:sz w:val="20"/>
            <w:szCs w:val="20"/>
          </w:rPr>
        </w:r>
        <w:r w:rsidRPr="00F55173">
          <w:rPr>
            <w:noProof/>
            <w:webHidden/>
            <w:sz w:val="20"/>
            <w:szCs w:val="20"/>
          </w:rPr>
          <w:fldChar w:fldCharType="separate"/>
        </w:r>
        <w:r w:rsidRPr="00F55173">
          <w:rPr>
            <w:noProof/>
            <w:webHidden/>
            <w:sz w:val="20"/>
            <w:szCs w:val="20"/>
          </w:rPr>
          <w:t>9-33</w:t>
        </w:r>
        <w:r w:rsidRPr="00F55173">
          <w:rPr>
            <w:noProof/>
            <w:webHidden/>
            <w:sz w:val="20"/>
            <w:szCs w:val="20"/>
          </w:rPr>
          <w:fldChar w:fldCharType="end"/>
        </w:r>
      </w:hyperlink>
    </w:p>
    <w:p w14:paraId="13B0F9E7" w14:textId="77777777" w:rsidR="00F55173" w:rsidRPr="00F55173" w:rsidRDefault="00F55173">
      <w:pPr>
        <w:pStyle w:val="TOC5"/>
        <w:rPr>
          <w:rFonts w:eastAsiaTheme="minorEastAsia"/>
          <w:i w:val="0"/>
          <w:sz w:val="20"/>
          <w:szCs w:val="20"/>
        </w:rPr>
      </w:pPr>
      <w:hyperlink w:anchor="_Toc54881754" w:history="1">
        <w:r w:rsidRPr="00F55173">
          <w:rPr>
            <w:rStyle w:val="Hyperlink"/>
            <w:i w:val="0"/>
            <w:sz w:val="20"/>
            <w:szCs w:val="20"/>
          </w:rPr>
          <w:t>9.14.4.2.1</w:t>
        </w:r>
        <w:r w:rsidRPr="00F55173">
          <w:rPr>
            <w:rFonts w:eastAsiaTheme="minorEastAsia"/>
            <w:i w:val="0"/>
            <w:sz w:val="20"/>
            <w:szCs w:val="20"/>
          </w:rPr>
          <w:tab/>
        </w:r>
        <w:r w:rsidRPr="00F55173">
          <w:rPr>
            <w:rStyle w:val="Hyperlink"/>
            <w:i w:val="0"/>
            <w:sz w:val="20"/>
            <w:szCs w:val="20"/>
          </w:rPr>
          <w:t>Denied</w:t>
        </w:r>
        <w:r w:rsidRPr="00F55173">
          <w:rPr>
            <w:i w:val="0"/>
            <w:webHidden/>
            <w:sz w:val="20"/>
            <w:szCs w:val="20"/>
          </w:rPr>
          <w:tab/>
        </w:r>
        <w:r w:rsidRPr="00F55173">
          <w:rPr>
            <w:i w:val="0"/>
            <w:webHidden/>
            <w:sz w:val="20"/>
            <w:szCs w:val="20"/>
          </w:rPr>
          <w:fldChar w:fldCharType="begin"/>
        </w:r>
        <w:r w:rsidRPr="00F55173">
          <w:rPr>
            <w:i w:val="0"/>
            <w:webHidden/>
            <w:sz w:val="20"/>
            <w:szCs w:val="20"/>
          </w:rPr>
          <w:instrText xml:space="preserve"> PAGEREF _Toc54881754 \h </w:instrText>
        </w:r>
        <w:r w:rsidRPr="00F55173">
          <w:rPr>
            <w:i w:val="0"/>
            <w:webHidden/>
            <w:sz w:val="20"/>
            <w:szCs w:val="20"/>
          </w:rPr>
        </w:r>
        <w:r w:rsidRPr="00F55173">
          <w:rPr>
            <w:i w:val="0"/>
            <w:webHidden/>
            <w:sz w:val="20"/>
            <w:szCs w:val="20"/>
          </w:rPr>
          <w:fldChar w:fldCharType="separate"/>
        </w:r>
        <w:r w:rsidRPr="00F55173">
          <w:rPr>
            <w:i w:val="0"/>
            <w:webHidden/>
            <w:sz w:val="20"/>
            <w:szCs w:val="20"/>
          </w:rPr>
          <w:t>9-33</w:t>
        </w:r>
        <w:r w:rsidRPr="00F55173">
          <w:rPr>
            <w:i w:val="0"/>
            <w:webHidden/>
            <w:sz w:val="20"/>
            <w:szCs w:val="20"/>
          </w:rPr>
          <w:fldChar w:fldCharType="end"/>
        </w:r>
      </w:hyperlink>
    </w:p>
    <w:p w14:paraId="076FC426" w14:textId="77777777" w:rsidR="00F55173" w:rsidRPr="00F55173" w:rsidRDefault="00F55173">
      <w:pPr>
        <w:pStyle w:val="TOC5"/>
        <w:rPr>
          <w:rFonts w:eastAsiaTheme="minorEastAsia"/>
          <w:i w:val="0"/>
          <w:sz w:val="20"/>
          <w:szCs w:val="20"/>
        </w:rPr>
      </w:pPr>
      <w:hyperlink w:anchor="_Toc54881755" w:history="1">
        <w:r w:rsidRPr="00F55173">
          <w:rPr>
            <w:rStyle w:val="Hyperlink"/>
            <w:i w:val="0"/>
            <w:sz w:val="20"/>
            <w:szCs w:val="20"/>
          </w:rPr>
          <w:t>9.14.4.2.2</w:t>
        </w:r>
        <w:r w:rsidRPr="00F55173">
          <w:rPr>
            <w:rFonts w:eastAsiaTheme="minorEastAsia"/>
            <w:i w:val="0"/>
            <w:sz w:val="20"/>
            <w:szCs w:val="20"/>
          </w:rPr>
          <w:tab/>
        </w:r>
        <w:r w:rsidRPr="00F55173">
          <w:rPr>
            <w:rStyle w:val="Hyperlink"/>
            <w:i w:val="0"/>
            <w:sz w:val="20"/>
            <w:szCs w:val="20"/>
          </w:rPr>
          <w:t>Granted</w:t>
        </w:r>
        <w:r w:rsidRPr="00F55173">
          <w:rPr>
            <w:i w:val="0"/>
            <w:webHidden/>
            <w:sz w:val="20"/>
            <w:szCs w:val="20"/>
          </w:rPr>
          <w:tab/>
        </w:r>
        <w:r w:rsidRPr="00F55173">
          <w:rPr>
            <w:i w:val="0"/>
            <w:webHidden/>
            <w:sz w:val="20"/>
            <w:szCs w:val="20"/>
          </w:rPr>
          <w:fldChar w:fldCharType="begin"/>
        </w:r>
        <w:r w:rsidRPr="00F55173">
          <w:rPr>
            <w:i w:val="0"/>
            <w:webHidden/>
            <w:sz w:val="20"/>
            <w:szCs w:val="20"/>
          </w:rPr>
          <w:instrText xml:space="preserve"> PAGEREF _Toc54881755 \h </w:instrText>
        </w:r>
        <w:r w:rsidRPr="00F55173">
          <w:rPr>
            <w:i w:val="0"/>
            <w:webHidden/>
            <w:sz w:val="20"/>
            <w:szCs w:val="20"/>
          </w:rPr>
        </w:r>
        <w:r w:rsidRPr="00F55173">
          <w:rPr>
            <w:i w:val="0"/>
            <w:webHidden/>
            <w:sz w:val="20"/>
            <w:szCs w:val="20"/>
          </w:rPr>
          <w:fldChar w:fldCharType="separate"/>
        </w:r>
        <w:r w:rsidRPr="00F55173">
          <w:rPr>
            <w:i w:val="0"/>
            <w:webHidden/>
            <w:sz w:val="20"/>
            <w:szCs w:val="20"/>
          </w:rPr>
          <w:t>9-33</w:t>
        </w:r>
        <w:r w:rsidRPr="00F55173">
          <w:rPr>
            <w:i w:val="0"/>
            <w:webHidden/>
            <w:sz w:val="20"/>
            <w:szCs w:val="20"/>
          </w:rPr>
          <w:fldChar w:fldCharType="end"/>
        </w:r>
      </w:hyperlink>
    </w:p>
    <w:p w14:paraId="65C4A63E" w14:textId="77777777" w:rsidR="00F55173" w:rsidRPr="00F55173" w:rsidRDefault="00F55173">
      <w:pPr>
        <w:pStyle w:val="TOC5"/>
        <w:rPr>
          <w:rFonts w:eastAsiaTheme="minorEastAsia"/>
          <w:i w:val="0"/>
          <w:sz w:val="20"/>
          <w:szCs w:val="20"/>
        </w:rPr>
      </w:pPr>
      <w:hyperlink w:anchor="_Toc54881756" w:history="1">
        <w:r w:rsidRPr="00F55173">
          <w:rPr>
            <w:rStyle w:val="Hyperlink"/>
            <w:i w:val="0"/>
            <w:sz w:val="20"/>
            <w:szCs w:val="20"/>
          </w:rPr>
          <w:t>9.14.4.2.3</w:t>
        </w:r>
        <w:r w:rsidRPr="00F55173">
          <w:rPr>
            <w:rFonts w:eastAsiaTheme="minorEastAsia"/>
            <w:i w:val="0"/>
            <w:sz w:val="20"/>
            <w:szCs w:val="20"/>
          </w:rPr>
          <w:tab/>
        </w:r>
        <w:r w:rsidRPr="00F55173">
          <w:rPr>
            <w:rStyle w:val="Hyperlink"/>
            <w:i w:val="0"/>
            <w:sz w:val="20"/>
            <w:szCs w:val="20"/>
          </w:rPr>
          <w:t>Granted with Exceptions</w:t>
        </w:r>
        <w:r w:rsidRPr="00F55173">
          <w:rPr>
            <w:i w:val="0"/>
            <w:webHidden/>
            <w:sz w:val="20"/>
            <w:szCs w:val="20"/>
          </w:rPr>
          <w:tab/>
        </w:r>
        <w:r w:rsidRPr="00F55173">
          <w:rPr>
            <w:i w:val="0"/>
            <w:webHidden/>
            <w:sz w:val="20"/>
            <w:szCs w:val="20"/>
          </w:rPr>
          <w:fldChar w:fldCharType="begin"/>
        </w:r>
        <w:r w:rsidRPr="00F55173">
          <w:rPr>
            <w:i w:val="0"/>
            <w:webHidden/>
            <w:sz w:val="20"/>
            <w:szCs w:val="20"/>
          </w:rPr>
          <w:instrText xml:space="preserve"> PAGEREF _Toc54881756 \h </w:instrText>
        </w:r>
        <w:r w:rsidRPr="00F55173">
          <w:rPr>
            <w:i w:val="0"/>
            <w:webHidden/>
            <w:sz w:val="20"/>
            <w:szCs w:val="20"/>
          </w:rPr>
        </w:r>
        <w:r w:rsidRPr="00F55173">
          <w:rPr>
            <w:i w:val="0"/>
            <w:webHidden/>
            <w:sz w:val="20"/>
            <w:szCs w:val="20"/>
          </w:rPr>
          <w:fldChar w:fldCharType="separate"/>
        </w:r>
        <w:r w:rsidRPr="00F55173">
          <w:rPr>
            <w:i w:val="0"/>
            <w:webHidden/>
            <w:sz w:val="20"/>
            <w:szCs w:val="20"/>
          </w:rPr>
          <w:t>9-33</w:t>
        </w:r>
        <w:r w:rsidRPr="00F55173">
          <w:rPr>
            <w:i w:val="0"/>
            <w:webHidden/>
            <w:sz w:val="20"/>
            <w:szCs w:val="20"/>
          </w:rPr>
          <w:fldChar w:fldCharType="end"/>
        </w:r>
      </w:hyperlink>
    </w:p>
    <w:p w14:paraId="442A7A74" w14:textId="77777777" w:rsidR="00F55173" w:rsidRPr="00F55173" w:rsidRDefault="00F55173">
      <w:pPr>
        <w:pStyle w:val="TOC3"/>
        <w:rPr>
          <w:rFonts w:eastAsiaTheme="minorEastAsia"/>
          <w:i w:val="0"/>
          <w:iCs w:val="0"/>
          <w:noProof/>
        </w:rPr>
      </w:pPr>
      <w:hyperlink w:anchor="_Toc54881757" w:history="1">
        <w:r w:rsidRPr="00F55173">
          <w:rPr>
            <w:rStyle w:val="Hyperlink"/>
            <w:bCs/>
            <w:i w:val="0"/>
            <w:noProof/>
          </w:rPr>
          <w:t>9.14.5</w:t>
        </w:r>
        <w:r w:rsidRPr="00F55173">
          <w:rPr>
            <w:rFonts w:eastAsiaTheme="minorEastAsia"/>
            <w:i w:val="0"/>
            <w:iCs w:val="0"/>
            <w:noProof/>
          </w:rPr>
          <w:tab/>
        </w:r>
        <w:r w:rsidRPr="00F55173">
          <w:rPr>
            <w:rStyle w:val="Hyperlink"/>
            <w:bCs/>
            <w:i w:val="0"/>
            <w:noProof/>
          </w:rPr>
          <w:t>Settlement of Emergency Response Service</w:t>
        </w:r>
        <w:r w:rsidRPr="00F55173">
          <w:rPr>
            <w:i w:val="0"/>
            <w:noProof/>
            <w:webHidden/>
          </w:rPr>
          <w:tab/>
        </w:r>
        <w:r w:rsidRPr="00F55173">
          <w:rPr>
            <w:i w:val="0"/>
            <w:noProof/>
            <w:webHidden/>
          </w:rPr>
          <w:fldChar w:fldCharType="begin"/>
        </w:r>
        <w:r w:rsidRPr="00F55173">
          <w:rPr>
            <w:i w:val="0"/>
            <w:noProof/>
            <w:webHidden/>
          </w:rPr>
          <w:instrText xml:space="preserve"> PAGEREF _Toc54881757 \h </w:instrText>
        </w:r>
        <w:r w:rsidRPr="00F55173">
          <w:rPr>
            <w:i w:val="0"/>
            <w:noProof/>
            <w:webHidden/>
          </w:rPr>
        </w:r>
        <w:r w:rsidRPr="00F55173">
          <w:rPr>
            <w:i w:val="0"/>
            <w:noProof/>
            <w:webHidden/>
          </w:rPr>
          <w:fldChar w:fldCharType="separate"/>
        </w:r>
        <w:r w:rsidRPr="00F55173">
          <w:rPr>
            <w:i w:val="0"/>
            <w:noProof/>
            <w:webHidden/>
          </w:rPr>
          <w:t>9-34</w:t>
        </w:r>
        <w:r w:rsidRPr="00F55173">
          <w:rPr>
            <w:i w:val="0"/>
            <w:noProof/>
            <w:webHidden/>
          </w:rPr>
          <w:fldChar w:fldCharType="end"/>
        </w:r>
      </w:hyperlink>
    </w:p>
    <w:p w14:paraId="2CA89D7E" w14:textId="77777777" w:rsidR="00F55173" w:rsidRPr="00F55173" w:rsidRDefault="00F55173">
      <w:pPr>
        <w:pStyle w:val="TOC3"/>
        <w:rPr>
          <w:rFonts w:eastAsiaTheme="minorEastAsia"/>
          <w:i w:val="0"/>
          <w:iCs w:val="0"/>
          <w:noProof/>
        </w:rPr>
      </w:pPr>
      <w:hyperlink w:anchor="_Toc54881758" w:history="1">
        <w:r w:rsidRPr="00F55173">
          <w:rPr>
            <w:rStyle w:val="Hyperlink"/>
            <w:i w:val="0"/>
            <w:noProof/>
          </w:rPr>
          <w:t>9.14.6</w:t>
        </w:r>
        <w:r w:rsidRPr="00F55173">
          <w:rPr>
            <w:rFonts w:eastAsiaTheme="minorEastAsia"/>
            <w:i w:val="0"/>
            <w:iCs w:val="0"/>
            <w:noProof/>
          </w:rPr>
          <w:tab/>
        </w:r>
        <w:r w:rsidRPr="00F55173">
          <w:rPr>
            <w:rStyle w:val="Hyperlink"/>
            <w:i w:val="0"/>
            <w:noProof/>
          </w:rPr>
          <w:t>Disputes for Operations Decisions</w:t>
        </w:r>
        <w:r w:rsidRPr="00F55173">
          <w:rPr>
            <w:i w:val="0"/>
            <w:noProof/>
            <w:webHidden/>
          </w:rPr>
          <w:tab/>
        </w:r>
        <w:r w:rsidRPr="00F55173">
          <w:rPr>
            <w:i w:val="0"/>
            <w:noProof/>
            <w:webHidden/>
          </w:rPr>
          <w:fldChar w:fldCharType="begin"/>
        </w:r>
        <w:r w:rsidRPr="00F55173">
          <w:rPr>
            <w:i w:val="0"/>
            <w:noProof/>
            <w:webHidden/>
          </w:rPr>
          <w:instrText xml:space="preserve"> PAGEREF _Toc54881758 \h </w:instrText>
        </w:r>
        <w:r w:rsidRPr="00F55173">
          <w:rPr>
            <w:i w:val="0"/>
            <w:noProof/>
            <w:webHidden/>
          </w:rPr>
        </w:r>
        <w:r w:rsidRPr="00F55173">
          <w:rPr>
            <w:i w:val="0"/>
            <w:noProof/>
            <w:webHidden/>
          </w:rPr>
          <w:fldChar w:fldCharType="separate"/>
        </w:r>
        <w:r w:rsidRPr="00F55173">
          <w:rPr>
            <w:i w:val="0"/>
            <w:noProof/>
            <w:webHidden/>
          </w:rPr>
          <w:t>9-34</w:t>
        </w:r>
        <w:r w:rsidRPr="00F55173">
          <w:rPr>
            <w:i w:val="0"/>
            <w:noProof/>
            <w:webHidden/>
          </w:rPr>
          <w:fldChar w:fldCharType="end"/>
        </w:r>
      </w:hyperlink>
    </w:p>
    <w:p w14:paraId="5BAEAD15" w14:textId="77777777" w:rsidR="00F55173" w:rsidRPr="00F55173" w:rsidRDefault="00F55173">
      <w:pPr>
        <w:pStyle w:val="TOC3"/>
        <w:rPr>
          <w:rFonts w:eastAsiaTheme="minorEastAsia"/>
          <w:i w:val="0"/>
          <w:iCs w:val="0"/>
          <w:noProof/>
        </w:rPr>
      </w:pPr>
      <w:hyperlink w:anchor="_Toc54881759" w:history="1">
        <w:r w:rsidRPr="00F55173">
          <w:rPr>
            <w:rStyle w:val="Hyperlink"/>
            <w:i w:val="0"/>
            <w:noProof/>
          </w:rPr>
          <w:t>9.14.7</w:t>
        </w:r>
        <w:r w:rsidRPr="00F55173">
          <w:rPr>
            <w:rFonts w:eastAsiaTheme="minorEastAsia"/>
            <w:i w:val="0"/>
            <w:iCs w:val="0"/>
            <w:noProof/>
          </w:rPr>
          <w:tab/>
        </w:r>
        <w:r w:rsidRPr="00F55173">
          <w:rPr>
            <w:rStyle w:val="Hyperlink"/>
            <w:i w:val="0"/>
            <w:noProof/>
          </w:rPr>
          <w:t>Disputes for RUC Make-Whole Payment for Fuel Costs</w:t>
        </w:r>
        <w:r w:rsidRPr="00F55173">
          <w:rPr>
            <w:i w:val="0"/>
            <w:noProof/>
            <w:webHidden/>
          </w:rPr>
          <w:tab/>
        </w:r>
        <w:r w:rsidRPr="00F55173">
          <w:rPr>
            <w:i w:val="0"/>
            <w:noProof/>
            <w:webHidden/>
          </w:rPr>
          <w:fldChar w:fldCharType="begin"/>
        </w:r>
        <w:r w:rsidRPr="00F55173">
          <w:rPr>
            <w:i w:val="0"/>
            <w:noProof/>
            <w:webHidden/>
          </w:rPr>
          <w:instrText xml:space="preserve"> PAGEREF _Toc54881759 \h </w:instrText>
        </w:r>
        <w:r w:rsidRPr="00F55173">
          <w:rPr>
            <w:i w:val="0"/>
            <w:noProof/>
            <w:webHidden/>
          </w:rPr>
        </w:r>
        <w:r w:rsidRPr="00F55173">
          <w:rPr>
            <w:i w:val="0"/>
            <w:noProof/>
            <w:webHidden/>
          </w:rPr>
          <w:fldChar w:fldCharType="separate"/>
        </w:r>
        <w:r w:rsidRPr="00F55173">
          <w:rPr>
            <w:i w:val="0"/>
            <w:noProof/>
            <w:webHidden/>
          </w:rPr>
          <w:t>9-35</w:t>
        </w:r>
        <w:r w:rsidRPr="00F55173">
          <w:rPr>
            <w:i w:val="0"/>
            <w:noProof/>
            <w:webHidden/>
          </w:rPr>
          <w:fldChar w:fldCharType="end"/>
        </w:r>
      </w:hyperlink>
    </w:p>
    <w:p w14:paraId="5732F550" w14:textId="77777777" w:rsidR="00F55173" w:rsidRPr="00F55173" w:rsidRDefault="00F55173">
      <w:pPr>
        <w:pStyle w:val="TOC3"/>
        <w:rPr>
          <w:rFonts w:eastAsiaTheme="minorEastAsia"/>
          <w:i w:val="0"/>
          <w:iCs w:val="0"/>
          <w:noProof/>
        </w:rPr>
      </w:pPr>
      <w:hyperlink w:anchor="_Toc54881760" w:history="1">
        <w:r w:rsidRPr="00F55173">
          <w:rPr>
            <w:rStyle w:val="Hyperlink"/>
            <w:i w:val="0"/>
            <w:noProof/>
          </w:rPr>
          <w:t>9.14.8</w:t>
        </w:r>
        <w:r w:rsidRPr="00F55173">
          <w:rPr>
            <w:rFonts w:eastAsiaTheme="minorEastAsia"/>
            <w:i w:val="0"/>
            <w:iCs w:val="0"/>
            <w:noProof/>
          </w:rPr>
          <w:tab/>
        </w:r>
        <w:r w:rsidRPr="00F55173">
          <w:rPr>
            <w:rStyle w:val="Hyperlink"/>
            <w:i w:val="0"/>
            <w:noProof/>
          </w:rPr>
          <w:t>Disputes for Settlement Application of Integrated Telemetry for Split Generation Resources</w:t>
        </w:r>
        <w:r w:rsidRPr="00F55173">
          <w:rPr>
            <w:i w:val="0"/>
            <w:noProof/>
            <w:webHidden/>
          </w:rPr>
          <w:tab/>
        </w:r>
        <w:r w:rsidRPr="00F55173">
          <w:rPr>
            <w:i w:val="0"/>
            <w:noProof/>
            <w:webHidden/>
          </w:rPr>
          <w:fldChar w:fldCharType="begin"/>
        </w:r>
        <w:r w:rsidRPr="00F55173">
          <w:rPr>
            <w:i w:val="0"/>
            <w:noProof/>
            <w:webHidden/>
          </w:rPr>
          <w:instrText xml:space="preserve"> PAGEREF _Toc54881760 \h </w:instrText>
        </w:r>
        <w:r w:rsidRPr="00F55173">
          <w:rPr>
            <w:i w:val="0"/>
            <w:noProof/>
            <w:webHidden/>
          </w:rPr>
        </w:r>
        <w:r w:rsidRPr="00F55173">
          <w:rPr>
            <w:i w:val="0"/>
            <w:noProof/>
            <w:webHidden/>
          </w:rPr>
          <w:fldChar w:fldCharType="separate"/>
        </w:r>
        <w:r w:rsidRPr="00F55173">
          <w:rPr>
            <w:i w:val="0"/>
            <w:noProof/>
            <w:webHidden/>
          </w:rPr>
          <w:t>9-36</w:t>
        </w:r>
        <w:r w:rsidRPr="00F55173">
          <w:rPr>
            <w:i w:val="0"/>
            <w:noProof/>
            <w:webHidden/>
          </w:rPr>
          <w:fldChar w:fldCharType="end"/>
        </w:r>
      </w:hyperlink>
    </w:p>
    <w:p w14:paraId="58F9F379" w14:textId="77777777" w:rsidR="00F55173" w:rsidRPr="00F55173" w:rsidRDefault="00F55173">
      <w:pPr>
        <w:pStyle w:val="TOC3"/>
        <w:rPr>
          <w:rFonts w:eastAsiaTheme="minorEastAsia"/>
          <w:i w:val="0"/>
          <w:iCs w:val="0"/>
          <w:noProof/>
        </w:rPr>
      </w:pPr>
      <w:hyperlink w:anchor="_Toc54881761" w:history="1">
        <w:r w:rsidRPr="00F55173">
          <w:rPr>
            <w:rStyle w:val="Hyperlink"/>
            <w:i w:val="0"/>
            <w:noProof/>
          </w:rPr>
          <w:t>9.14.9</w:t>
        </w:r>
        <w:r w:rsidRPr="00F55173">
          <w:rPr>
            <w:rFonts w:eastAsiaTheme="minorEastAsia"/>
            <w:i w:val="0"/>
            <w:iCs w:val="0"/>
            <w:noProof/>
          </w:rPr>
          <w:tab/>
        </w:r>
        <w:r w:rsidRPr="00F55173">
          <w:rPr>
            <w:rStyle w:val="Hyperlink"/>
            <w:i w:val="0"/>
            <w:noProof/>
          </w:rPr>
          <w:t>Incremental Fuel Costs for Switchable Generation Make-Whole Payment Disputes</w:t>
        </w:r>
        <w:r w:rsidRPr="00F55173">
          <w:rPr>
            <w:i w:val="0"/>
            <w:noProof/>
            <w:webHidden/>
          </w:rPr>
          <w:tab/>
        </w:r>
        <w:r w:rsidRPr="00F55173">
          <w:rPr>
            <w:i w:val="0"/>
            <w:noProof/>
            <w:webHidden/>
          </w:rPr>
          <w:fldChar w:fldCharType="begin"/>
        </w:r>
        <w:r w:rsidRPr="00F55173">
          <w:rPr>
            <w:i w:val="0"/>
            <w:noProof/>
            <w:webHidden/>
          </w:rPr>
          <w:instrText xml:space="preserve"> PAGEREF _Toc54881761 \h </w:instrText>
        </w:r>
        <w:r w:rsidRPr="00F55173">
          <w:rPr>
            <w:i w:val="0"/>
            <w:noProof/>
            <w:webHidden/>
          </w:rPr>
        </w:r>
        <w:r w:rsidRPr="00F55173">
          <w:rPr>
            <w:i w:val="0"/>
            <w:noProof/>
            <w:webHidden/>
          </w:rPr>
          <w:fldChar w:fldCharType="separate"/>
        </w:r>
        <w:r w:rsidRPr="00F55173">
          <w:rPr>
            <w:i w:val="0"/>
            <w:noProof/>
            <w:webHidden/>
          </w:rPr>
          <w:t>9-36</w:t>
        </w:r>
        <w:r w:rsidRPr="00F55173">
          <w:rPr>
            <w:i w:val="0"/>
            <w:noProof/>
            <w:webHidden/>
          </w:rPr>
          <w:fldChar w:fldCharType="end"/>
        </w:r>
      </w:hyperlink>
    </w:p>
    <w:p w14:paraId="07FE5B00" w14:textId="77777777" w:rsidR="00F55173" w:rsidRPr="00F55173" w:rsidRDefault="00F55173">
      <w:pPr>
        <w:pStyle w:val="TOC3"/>
        <w:rPr>
          <w:rFonts w:eastAsiaTheme="minorEastAsia"/>
          <w:i w:val="0"/>
          <w:iCs w:val="0"/>
          <w:noProof/>
        </w:rPr>
      </w:pPr>
      <w:hyperlink w:anchor="_Toc54881762" w:history="1">
        <w:r w:rsidRPr="00F55173">
          <w:rPr>
            <w:rStyle w:val="Hyperlink"/>
            <w:bCs/>
            <w:i w:val="0"/>
            <w:noProof/>
          </w:rPr>
          <w:t>9.14.10</w:t>
        </w:r>
        <w:r w:rsidRPr="00F55173">
          <w:rPr>
            <w:rFonts w:eastAsiaTheme="minorEastAsia"/>
            <w:i w:val="0"/>
            <w:iCs w:val="0"/>
            <w:noProof/>
          </w:rPr>
          <w:tab/>
        </w:r>
        <w:r w:rsidRPr="00F55173">
          <w:rPr>
            <w:rStyle w:val="Hyperlink"/>
            <w:bCs/>
            <w:i w:val="0"/>
            <w:noProof/>
          </w:rPr>
          <w:t>Settlement for Market Participants Impacted by Omitted Procedures or Manual Actions to Resolve the DAM</w:t>
        </w:r>
        <w:r w:rsidRPr="00F55173">
          <w:rPr>
            <w:i w:val="0"/>
            <w:noProof/>
            <w:webHidden/>
          </w:rPr>
          <w:tab/>
        </w:r>
        <w:r w:rsidRPr="00F55173">
          <w:rPr>
            <w:i w:val="0"/>
            <w:noProof/>
            <w:webHidden/>
          </w:rPr>
          <w:fldChar w:fldCharType="begin"/>
        </w:r>
        <w:r w:rsidRPr="00F55173">
          <w:rPr>
            <w:i w:val="0"/>
            <w:noProof/>
            <w:webHidden/>
          </w:rPr>
          <w:instrText xml:space="preserve"> PAGEREF _Toc54881762 \h </w:instrText>
        </w:r>
        <w:r w:rsidRPr="00F55173">
          <w:rPr>
            <w:i w:val="0"/>
            <w:noProof/>
            <w:webHidden/>
          </w:rPr>
        </w:r>
        <w:r w:rsidRPr="00F55173">
          <w:rPr>
            <w:i w:val="0"/>
            <w:noProof/>
            <w:webHidden/>
          </w:rPr>
          <w:fldChar w:fldCharType="separate"/>
        </w:r>
        <w:r w:rsidRPr="00F55173">
          <w:rPr>
            <w:i w:val="0"/>
            <w:noProof/>
            <w:webHidden/>
          </w:rPr>
          <w:t>9-37</w:t>
        </w:r>
        <w:r w:rsidRPr="00F55173">
          <w:rPr>
            <w:i w:val="0"/>
            <w:noProof/>
            <w:webHidden/>
          </w:rPr>
          <w:fldChar w:fldCharType="end"/>
        </w:r>
      </w:hyperlink>
    </w:p>
    <w:p w14:paraId="43F5D402" w14:textId="77777777" w:rsidR="00F55173" w:rsidRPr="00F55173" w:rsidRDefault="00F55173">
      <w:pPr>
        <w:pStyle w:val="TOC2"/>
        <w:rPr>
          <w:rFonts w:eastAsiaTheme="minorEastAsia"/>
          <w:noProof/>
        </w:rPr>
      </w:pPr>
      <w:hyperlink w:anchor="_Toc54881763" w:history="1">
        <w:r w:rsidRPr="00F55173">
          <w:rPr>
            <w:rStyle w:val="Hyperlink"/>
            <w:noProof/>
          </w:rPr>
          <w:t>9.15</w:t>
        </w:r>
        <w:r w:rsidRPr="00F55173">
          <w:rPr>
            <w:rFonts w:eastAsiaTheme="minorEastAsia"/>
            <w:noProof/>
          </w:rPr>
          <w:tab/>
        </w:r>
        <w:r w:rsidRPr="00F55173">
          <w:rPr>
            <w:rStyle w:val="Hyperlink"/>
            <w:noProof/>
          </w:rPr>
          <w:t>Settlement Charges</w:t>
        </w:r>
        <w:r w:rsidRPr="00F55173">
          <w:rPr>
            <w:noProof/>
            <w:webHidden/>
          </w:rPr>
          <w:tab/>
        </w:r>
        <w:r w:rsidRPr="00F55173">
          <w:rPr>
            <w:noProof/>
            <w:webHidden/>
          </w:rPr>
          <w:fldChar w:fldCharType="begin"/>
        </w:r>
        <w:r w:rsidRPr="00F55173">
          <w:rPr>
            <w:noProof/>
            <w:webHidden/>
          </w:rPr>
          <w:instrText xml:space="preserve"> PAGEREF _Toc54881763 \h </w:instrText>
        </w:r>
        <w:r w:rsidRPr="00F55173">
          <w:rPr>
            <w:noProof/>
            <w:webHidden/>
          </w:rPr>
        </w:r>
        <w:r w:rsidRPr="00F55173">
          <w:rPr>
            <w:noProof/>
            <w:webHidden/>
          </w:rPr>
          <w:fldChar w:fldCharType="separate"/>
        </w:r>
        <w:r w:rsidRPr="00F55173">
          <w:rPr>
            <w:noProof/>
            <w:webHidden/>
          </w:rPr>
          <w:t>9-41</w:t>
        </w:r>
        <w:r w:rsidRPr="00F55173">
          <w:rPr>
            <w:noProof/>
            <w:webHidden/>
          </w:rPr>
          <w:fldChar w:fldCharType="end"/>
        </w:r>
      </w:hyperlink>
    </w:p>
    <w:p w14:paraId="48D335BB" w14:textId="77777777" w:rsidR="00F55173" w:rsidRPr="00F55173" w:rsidRDefault="00F55173">
      <w:pPr>
        <w:pStyle w:val="TOC3"/>
        <w:rPr>
          <w:rFonts w:eastAsiaTheme="minorEastAsia"/>
          <w:i w:val="0"/>
          <w:iCs w:val="0"/>
          <w:noProof/>
        </w:rPr>
      </w:pPr>
      <w:hyperlink w:anchor="_Toc54881764" w:history="1">
        <w:r w:rsidRPr="00F55173">
          <w:rPr>
            <w:rStyle w:val="Hyperlink"/>
            <w:i w:val="0"/>
            <w:noProof/>
          </w:rPr>
          <w:t>9.15.1</w:t>
        </w:r>
        <w:r w:rsidRPr="00F55173">
          <w:rPr>
            <w:rFonts w:eastAsiaTheme="minorEastAsia"/>
            <w:i w:val="0"/>
            <w:iCs w:val="0"/>
            <w:noProof/>
          </w:rPr>
          <w:tab/>
        </w:r>
        <w:r w:rsidRPr="00F55173">
          <w:rPr>
            <w:rStyle w:val="Hyperlink"/>
            <w:i w:val="0"/>
            <w:noProof/>
          </w:rPr>
          <w:t>Charge Type Matrix</w:t>
        </w:r>
        <w:r w:rsidRPr="00F55173">
          <w:rPr>
            <w:i w:val="0"/>
            <w:noProof/>
            <w:webHidden/>
          </w:rPr>
          <w:tab/>
        </w:r>
        <w:r w:rsidRPr="00F55173">
          <w:rPr>
            <w:i w:val="0"/>
            <w:noProof/>
            <w:webHidden/>
          </w:rPr>
          <w:fldChar w:fldCharType="begin"/>
        </w:r>
        <w:r w:rsidRPr="00F55173">
          <w:rPr>
            <w:i w:val="0"/>
            <w:noProof/>
            <w:webHidden/>
          </w:rPr>
          <w:instrText xml:space="preserve"> PAGEREF _Toc54881764 \h </w:instrText>
        </w:r>
        <w:r w:rsidRPr="00F55173">
          <w:rPr>
            <w:i w:val="0"/>
            <w:noProof/>
            <w:webHidden/>
          </w:rPr>
        </w:r>
        <w:r w:rsidRPr="00F55173">
          <w:rPr>
            <w:i w:val="0"/>
            <w:noProof/>
            <w:webHidden/>
          </w:rPr>
          <w:fldChar w:fldCharType="separate"/>
        </w:r>
        <w:r w:rsidRPr="00F55173">
          <w:rPr>
            <w:i w:val="0"/>
            <w:noProof/>
            <w:webHidden/>
          </w:rPr>
          <w:t>9-41</w:t>
        </w:r>
        <w:r w:rsidRPr="00F55173">
          <w:rPr>
            <w:i w:val="0"/>
            <w:noProof/>
            <w:webHidden/>
          </w:rPr>
          <w:fldChar w:fldCharType="end"/>
        </w:r>
      </w:hyperlink>
    </w:p>
    <w:p w14:paraId="69C11B13" w14:textId="77777777" w:rsidR="00F55173" w:rsidRPr="00F55173" w:rsidRDefault="00F55173">
      <w:pPr>
        <w:pStyle w:val="TOC2"/>
        <w:rPr>
          <w:rFonts w:eastAsiaTheme="minorEastAsia"/>
          <w:noProof/>
        </w:rPr>
      </w:pPr>
      <w:hyperlink w:anchor="_Toc54881765" w:history="1">
        <w:r w:rsidRPr="00F55173">
          <w:rPr>
            <w:rStyle w:val="Hyperlink"/>
            <w:noProof/>
          </w:rPr>
          <w:t>9.16</w:t>
        </w:r>
        <w:r w:rsidRPr="00F55173">
          <w:rPr>
            <w:rFonts w:eastAsiaTheme="minorEastAsia"/>
            <w:noProof/>
          </w:rPr>
          <w:tab/>
        </w:r>
        <w:r w:rsidRPr="00F55173">
          <w:rPr>
            <w:rStyle w:val="Hyperlink"/>
            <w:noProof/>
          </w:rPr>
          <w:t>ERCOT System Administration and User Fees</w:t>
        </w:r>
        <w:r w:rsidRPr="00F55173">
          <w:rPr>
            <w:noProof/>
            <w:webHidden/>
          </w:rPr>
          <w:tab/>
        </w:r>
        <w:r w:rsidRPr="00F55173">
          <w:rPr>
            <w:noProof/>
            <w:webHidden/>
          </w:rPr>
          <w:fldChar w:fldCharType="begin"/>
        </w:r>
        <w:r w:rsidRPr="00F55173">
          <w:rPr>
            <w:noProof/>
            <w:webHidden/>
          </w:rPr>
          <w:instrText xml:space="preserve"> PAGEREF _Toc54881765 \h </w:instrText>
        </w:r>
        <w:r w:rsidRPr="00F55173">
          <w:rPr>
            <w:noProof/>
            <w:webHidden/>
          </w:rPr>
        </w:r>
        <w:r w:rsidRPr="00F55173">
          <w:rPr>
            <w:noProof/>
            <w:webHidden/>
          </w:rPr>
          <w:fldChar w:fldCharType="separate"/>
        </w:r>
        <w:r w:rsidRPr="00F55173">
          <w:rPr>
            <w:noProof/>
            <w:webHidden/>
          </w:rPr>
          <w:t>9-41</w:t>
        </w:r>
        <w:r w:rsidRPr="00F55173">
          <w:rPr>
            <w:noProof/>
            <w:webHidden/>
          </w:rPr>
          <w:fldChar w:fldCharType="end"/>
        </w:r>
      </w:hyperlink>
    </w:p>
    <w:p w14:paraId="3038A76E" w14:textId="77777777" w:rsidR="00F55173" w:rsidRPr="00F55173" w:rsidRDefault="00F55173">
      <w:pPr>
        <w:pStyle w:val="TOC3"/>
        <w:rPr>
          <w:rFonts w:eastAsiaTheme="minorEastAsia"/>
          <w:i w:val="0"/>
          <w:iCs w:val="0"/>
          <w:noProof/>
        </w:rPr>
      </w:pPr>
      <w:hyperlink w:anchor="_Toc54881766" w:history="1">
        <w:r w:rsidRPr="00F55173">
          <w:rPr>
            <w:rStyle w:val="Hyperlink"/>
            <w:i w:val="0"/>
            <w:noProof/>
          </w:rPr>
          <w:t>9.16.1</w:t>
        </w:r>
        <w:r w:rsidRPr="00F55173">
          <w:rPr>
            <w:rFonts w:eastAsiaTheme="minorEastAsia"/>
            <w:i w:val="0"/>
            <w:iCs w:val="0"/>
            <w:noProof/>
          </w:rPr>
          <w:tab/>
        </w:r>
        <w:r w:rsidRPr="00F55173">
          <w:rPr>
            <w:rStyle w:val="Hyperlink"/>
            <w:i w:val="0"/>
            <w:noProof/>
          </w:rPr>
          <w:t>ERCOT System Administration Fee</w:t>
        </w:r>
        <w:r w:rsidRPr="00F55173">
          <w:rPr>
            <w:i w:val="0"/>
            <w:noProof/>
            <w:webHidden/>
          </w:rPr>
          <w:tab/>
        </w:r>
        <w:r w:rsidRPr="00F55173">
          <w:rPr>
            <w:i w:val="0"/>
            <w:noProof/>
            <w:webHidden/>
          </w:rPr>
          <w:fldChar w:fldCharType="begin"/>
        </w:r>
        <w:r w:rsidRPr="00F55173">
          <w:rPr>
            <w:i w:val="0"/>
            <w:noProof/>
            <w:webHidden/>
          </w:rPr>
          <w:instrText xml:space="preserve"> PAGEREF _Toc54881766 \h </w:instrText>
        </w:r>
        <w:r w:rsidRPr="00F55173">
          <w:rPr>
            <w:i w:val="0"/>
            <w:noProof/>
            <w:webHidden/>
          </w:rPr>
        </w:r>
        <w:r w:rsidRPr="00F55173">
          <w:rPr>
            <w:i w:val="0"/>
            <w:noProof/>
            <w:webHidden/>
          </w:rPr>
          <w:fldChar w:fldCharType="separate"/>
        </w:r>
        <w:r w:rsidRPr="00F55173">
          <w:rPr>
            <w:i w:val="0"/>
            <w:noProof/>
            <w:webHidden/>
          </w:rPr>
          <w:t>9-41</w:t>
        </w:r>
        <w:r w:rsidRPr="00F55173">
          <w:rPr>
            <w:i w:val="0"/>
            <w:noProof/>
            <w:webHidden/>
          </w:rPr>
          <w:fldChar w:fldCharType="end"/>
        </w:r>
      </w:hyperlink>
    </w:p>
    <w:p w14:paraId="087C06A6" w14:textId="77777777" w:rsidR="00F55173" w:rsidRPr="00F55173" w:rsidRDefault="00F55173">
      <w:pPr>
        <w:pStyle w:val="TOC3"/>
        <w:rPr>
          <w:rFonts w:eastAsiaTheme="minorEastAsia"/>
          <w:i w:val="0"/>
          <w:iCs w:val="0"/>
          <w:noProof/>
        </w:rPr>
      </w:pPr>
      <w:hyperlink w:anchor="_Toc54881767" w:history="1">
        <w:r w:rsidRPr="00F55173">
          <w:rPr>
            <w:rStyle w:val="Hyperlink"/>
            <w:i w:val="0"/>
            <w:noProof/>
          </w:rPr>
          <w:t>9.16.2</w:t>
        </w:r>
        <w:r w:rsidRPr="00F55173">
          <w:rPr>
            <w:rFonts w:eastAsiaTheme="minorEastAsia"/>
            <w:i w:val="0"/>
            <w:iCs w:val="0"/>
            <w:noProof/>
          </w:rPr>
          <w:tab/>
        </w:r>
        <w:r w:rsidRPr="00F55173">
          <w:rPr>
            <w:rStyle w:val="Hyperlink"/>
            <w:i w:val="0"/>
            <w:noProof/>
          </w:rPr>
          <w:t>User Fees</w:t>
        </w:r>
        <w:r w:rsidRPr="00F55173">
          <w:rPr>
            <w:i w:val="0"/>
            <w:noProof/>
            <w:webHidden/>
          </w:rPr>
          <w:tab/>
        </w:r>
        <w:r w:rsidRPr="00F55173">
          <w:rPr>
            <w:i w:val="0"/>
            <w:noProof/>
            <w:webHidden/>
          </w:rPr>
          <w:fldChar w:fldCharType="begin"/>
        </w:r>
        <w:r w:rsidRPr="00F55173">
          <w:rPr>
            <w:i w:val="0"/>
            <w:noProof/>
            <w:webHidden/>
          </w:rPr>
          <w:instrText xml:space="preserve"> PAGEREF _Toc54881767 \h </w:instrText>
        </w:r>
        <w:r w:rsidRPr="00F55173">
          <w:rPr>
            <w:i w:val="0"/>
            <w:noProof/>
            <w:webHidden/>
          </w:rPr>
        </w:r>
        <w:r w:rsidRPr="00F55173">
          <w:rPr>
            <w:i w:val="0"/>
            <w:noProof/>
            <w:webHidden/>
          </w:rPr>
          <w:fldChar w:fldCharType="separate"/>
        </w:r>
        <w:r w:rsidRPr="00F55173">
          <w:rPr>
            <w:i w:val="0"/>
            <w:noProof/>
            <w:webHidden/>
          </w:rPr>
          <w:t>9-42</w:t>
        </w:r>
        <w:r w:rsidRPr="00F55173">
          <w:rPr>
            <w:i w:val="0"/>
            <w:noProof/>
            <w:webHidden/>
          </w:rPr>
          <w:fldChar w:fldCharType="end"/>
        </w:r>
      </w:hyperlink>
    </w:p>
    <w:p w14:paraId="1917C00F" w14:textId="77777777" w:rsidR="00F55173" w:rsidRPr="00F55173" w:rsidRDefault="00F55173">
      <w:pPr>
        <w:pStyle w:val="TOC2"/>
        <w:rPr>
          <w:rFonts w:eastAsiaTheme="minorEastAsia"/>
          <w:noProof/>
        </w:rPr>
      </w:pPr>
      <w:hyperlink w:anchor="_Toc54881768" w:history="1">
        <w:r w:rsidRPr="00F55173">
          <w:rPr>
            <w:rStyle w:val="Hyperlink"/>
            <w:noProof/>
          </w:rPr>
          <w:t>9.17</w:t>
        </w:r>
        <w:r w:rsidRPr="00F55173">
          <w:rPr>
            <w:rFonts w:eastAsiaTheme="minorEastAsia"/>
            <w:noProof/>
          </w:rPr>
          <w:tab/>
        </w:r>
        <w:r w:rsidRPr="00F55173">
          <w:rPr>
            <w:rStyle w:val="Hyperlink"/>
            <w:noProof/>
          </w:rPr>
          <w:t>Transmission Billing Determinant Calculation</w:t>
        </w:r>
        <w:r w:rsidRPr="00F55173">
          <w:rPr>
            <w:noProof/>
            <w:webHidden/>
          </w:rPr>
          <w:tab/>
        </w:r>
        <w:r w:rsidRPr="00F55173">
          <w:rPr>
            <w:noProof/>
            <w:webHidden/>
          </w:rPr>
          <w:fldChar w:fldCharType="begin"/>
        </w:r>
        <w:r w:rsidRPr="00F55173">
          <w:rPr>
            <w:noProof/>
            <w:webHidden/>
          </w:rPr>
          <w:instrText xml:space="preserve"> PAGEREF _Toc54881768 \h </w:instrText>
        </w:r>
        <w:r w:rsidRPr="00F55173">
          <w:rPr>
            <w:noProof/>
            <w:webHidden/>
          </w:rPr>
        </w:r>
        <w:r w:rsidRPr="00F55173">
          <w:rPr>
            <w:noProof/>
            <w:webHidden/>
          </w:rPr>
          <w:fldChar w:fldCharType="separate"/>
        </w:r>
        <w:r w:rsidRPr="00F55173">
          <w:rPr>
            <w:noProof/>
            <w:webHidden/>
          </w:rPr>
          <w:t>9-42</w:t>
        </w:r>
        <w:r w:rsidRPr="00F55173">
          <w:rPr>
            <w:noProof/>
            <w:webHidden/>
          </w:rPr>
          <w:fldChar w:fldCharType="end"/>
        </w:r>
      </w:hyperlink>
    </w:p>
    <w:p w14:paraId="3F2FCA4E" w14:textId="77777777" w:rsidR="00F55173" w:rsidRPr="00F55173" w:rsidRDefault="00F55173">
      <w:pPr>
        <w:pStyle w:val="TOC3"/>
        <w:rPr>
          <w:rFonts w:eastAsiaTheme="minorEastAsia"/>
          <w:i w:val="0"/>
          <w:iCs w:val="0"/>
          <w:noProof/>
        </w:rPr>
      </w:pPr>
      <w:hyperlink w:anchor="_Toc54881769" w:history="1">
        <w:r w:rsidRPr="00F55173">
          <w:rPr>
            <w:rStyle w:val="Hyperlink"/>
            <w:i w:val="0"/>
            <w:noProof/>
          </w:rPr>
          <w:t>9.17.1</w:t>
        </w:r>
        <w:r w:rsidRPr="00F55173">
          <w:rPr>
            <w:rFonts w:eastAsiaTheme="minorEastAsia"/>
            <w:i w:val="0"/>
            <w:iCs w:val="0"/>
            <w:noProof/>
          </w:rPr>
          <w:tab/>
        </w:r>
        <w:r w:rsidRPr="00F55173">
          <w:rPr>
            <w:rStyle w:val="Hyperlink"/>
            <w:i w:val="0"/>
            <w:noProof/>
          </w:rPr>
          <w:t>Billing Determinant Data Elements</w:t>
        </w:r>
        <w:r w:rsidRPr="00F55173">
          <w:rPr>
            <w:i w:val="0"/>
            <w:noProof/>
            <w:webHidden/>
          </w:rPr>
          <w:tab/>
        </w:r>
        <w:r w:rsidRPr="00F55173">
          <w:rPr>
            <w:i w:val="0"/>
            <w:noProof/>
            <w:webHidden/>
          </w:rPr>
          <w:fldChar w:fldCharType="begin"/>
        </w:r>
        <w:r w:rsidRPr="00F55173">
          <w:rPr>
            <w:i w:val="0"/>
            <w:noProof/>
            <w:webHidden/>
          </w:rPr>
          <w:instrText xml:space="preserve"> PAGEREF _Toc54881769 \h </w:instrText>
        </w:r>
        <w:r w:rsidRPr="00F55173">
          <w:rPr>
            <w:i w:val="0"/>
            <w:noProof/>
            <w:webHidden/>
          </w:rPr>
        </w:r>
        <w:r w:rsidRPr="00F55173">
          <w:rPr>
            <w:i w:val="0"/>
            <w:noProof/>
            <w:webHidden/>
          </w:rPr>
          <w:fldChar w:fldCharType="separate"/>
        </w:r>
        <w:r w:rsidRPr="00F55173">
          <w:rPr>
            <w:i w:val="0"/>
            <w:noProof/>
            <w:webHidden/>
          </w:rPr>
          <w:t>9-42</w:t>
        </w:r>
        <w:r w:rsidRPr="00F55173">
          <w:rPr>
            <w:i w:val="0"/>
            <w:noProof/>
            <w:webHidden/>
          </w:rPr>
          <w:fldChar w:fldCharType="end"/>
        </w:r>
      </w:hyperlink>
    </w:p>
    <w:p w14:paraId="2770D76C" w14:textId="77777777" w:rsidR="00F55173" w:rsidRPr="00F55173" w:rsidRDefault="00F55173">
      <w:pPr>
        <w:pStyle w:val="TOC3"/>
        <w:rPr>
          <w:rFonts w:eastAsiaTheme="minorEastAsia"/>
          <w:i w:val="0"/>
          <w:iCs w:val="0"/>
          <w:noProof/>
        </w:rPr>
      </w:pPr>
      <w:hyperlink w:anchor="_Toc54881770" w:history="1">
        <w:r w:rsidRPr="00F55173">
          <w:rPr>
            <w:rStyle w:val="Hyperlink"/>
            <w:i w:val="0"/>
            <w:noProof/>
          </w:rPr>
          <w:t>9.17.2</w:t>
        </w:r>
        <w:r w:rsidRPr="00F55173">
          <w:rPr>
            <w:rFonts w:eastAsiaTheme="minorEastAsia"/>
            <w:i w:val="0"/>
            <w:iCs w:val="0"/>
            <w:noProof/>
          </w:rPr>
          <w:tab/>
        </w:r>
        <w:r w:rsidRPr="00F55173">
          <w:rPr>
            <w:rStyle w:val="Hyperlink"/>
            <w:i w:val="0"/>
            <w:noProof/>
          </w:rPr>
          <w:t>Direct Current Tie Schedule Information</w:t>
        </w:r>
        <w:r w:rsidRPr="00F55173">
          <w:rPr>
            <w:i w:val="0"/>
            <w:noProof/>
            <w:webHidden/>
          </w:rPr>
          <w:tab/>
        </w:r>
        <w:r w:rsidRPr="00F55173">
          <w:rPr>
            <w:i w:val="0"/>
            <w:noProof/>
            <w:webHidden/>
          </w:rPr>
          <w:fldChar w:fldCharType="begin"/>
        </w:r>
        <w:r w:rsidRPr="00F55173">
          <w:rPr>
            <w:i w:val="0"/>
            <w:noProof/>
            <w:webHidden/>
          </w:rPr>
          <w:instrText xml:space="preserve"> PAGEREF _Toc54881770 \h </w:instrText>
        </w:r>
        <w:r w:rsidRPr="00F55173">
          <w:rPr>
            <w:i w:val="0"/>
            <w:noProof/>
            <w:webHidden/>
          </w:rPr>
        </w:r>
        <w:r w:rsidRPr="00F55173">
          <w:rPr>
            <w:i w:val="0"/>
            <w:noProof/>
            <w:webHidden/>
          </w:rPr>
          <w:fldChar w:fldCharType="separate"/>
        </w:r>
        <w:r w:rsidRPr="00F55173">
          <w:rPr>
            <w:i w:val="0"/>
            <w:noProof/>
            <w:webHidden/>
          </w:rPr>
          <w:t>9-44</w:t>
        </w:r>
        <w:r w:rsidRPr="00F55173">
          <w:rPr>
            <w:i w:val="0"/>
            <w:noProof/>
            <w:webHidden/>
          </w:rPr>
          <w:fldChar w:fldCharType="end"/>
        </w:r>
      </w:hyperlink>
    </w:p>
    <w:p w14:paraId="2F050FD8" w14:textId="77777777" w:rsidR="00F55173" w:rsidRPr="00F55173" w:rsidRDefault="00F55173">
      <w:pPr>
        <w:pStyle w:val="TOC2"/>
        <w:rPr>
          <w:rFonts w:eastAsiaTheme="minorEastAsia"/>
          <w:noProof/>
        </w:rPr>
      </w:pPr>
      <w:hyperlink w:anchor="_Toc54881771" w:history="1">
        <w:r w:rsidRPr="00F55173">
          <w:rPr>
            <w:rStyle w:val="Hyperlink"/>
            <w:noProof/>
          </w:rPr>
          <w:t>9.18</w:t>
        </w:r>
        <w:r w:rsidRPr="00F55173">
          <w:rPr>
            <w:rFonts w:eastAsiaTheme="minorEastAsia"/>
            <w:noProof/>
          </w:rPr>
          <w:tab/>
        </w:r>
        <w:r w:rsidRPr="00F55173">
          <w:rPr>
            <w:rStyle w:val="Hyperlink"/>
            <w:noProof/>
          </w:rPr>
          <w:t>Profile Development Cost Recovery Fee for Non-ERCOT Sponsored Load Profile Segment</w:t>
        </w:r>
        <w:r w:rsidRPr="00F55173">
          <w:rPr>
            <w:noProof/>
            <w:webHidden/>
          </w:rPr>
          <w:tab/>
        </w:r>
        <w:r w:rsidRPr="00F55173">
          <w:rPr>
            <w:noProof/>
            <w:webHidden/>
          </w:rPr>
          <w:fldChar w:fldCharType="begin"/>
        </w:r>
        <w:r w:rsidRPr="00F55173">
          <w:rPr>
            <w:noProof/>
            <w:webHidden/>
          </w:rPr>
          <w:instrText xml:space="preserve"> PAGEREF _Toc54881771 \h </w:instrText>
        </w:r>
        <w:r w:rsidRPr="00F55173">
          <w:rPr>
            <w:noProof/>
            <w:webHidden/>
          </w:rPr>
        </w:r>
        <w:r w:rsidRPr="00F55173">
          <w:rPr>
            <w:noProof/>
            <w:webHidden/>
          </w:rPr>
          <w:fldChar w:fldCharType="separate"/>
        </w:r>
        <w:r w:rsidRPr="00F55173">
          <w:rPr>
            <w:noProof/>
            <w:webHidden/>
          </w:rPr>
          <w:t>9-44</w:t>
        </w:r>
        <w:r w:rsidRPr="00F55173">
          <w:rPr>
            <w:noProof/>
            <w:webHidden/>
          </w:rPr>
          <w:fldChar w:fldCharType="end"/>
        </w:r>
      </w:hyperlink>
    </w:p>
    <w:p w14:paraId="703DA17D" w14:textId="77777777" w:rsidR="00F55173" w:rsidRPr="00F55173" w:rsidRDefault="00F55173">
      <w:pPr>
        <w:pStyle w:val="TOC2"/>
        <w:rPr>
          <w:rFonts w:eastAsiaTheme="minorEastAsia"/>
          <w:noProof/>
        </w:rPr>
      </w:pPr>
      <w:hyperlink w:anchor="_Toc54881772" w:history="1">
        <w:r w:rsidRPr="00F55173">
          <w:rPr>
            <w:rStyle w:val="Hyperlink"/>
            <w:noProof/>
          </w:rPr>
          <w:t>9.19</w:t>
        </w:r>
        <w:r w:rsidRPr="00F55173">
          <w:rPr>
            <w:rFonts w:eastAsiaTheme="minorEastAsia"/>
            <w:noProof/>
          </w:rPr>
          <w:tab/>
        </w:r>
        <w:r w:rsidRPr="00F55173">
          <w:rPr>
            <w:rStyle w:val="Hyperlink"/>
            <w:noProof/>
          </w:rPr>
          <w:t>Partial Payments by Invoice Recipients</w:t>
        </w:r>
        <w:r w:rsidRPr="00F55173">
          <w:rPr>
            <w:noProof/>
            <w:webHidden/>
          </w:rPr>
          <w:tab/>
        </w:r>
        <w:r w:rsidRPr="00F55173">
          <w:rPr>
            <w:noProof/>
            <w:webHidden/>
          </w:rPr>
          <w:fldChar w:fldCharType="begin"/>
        </w:r>
        <w:r w:rsidRPr="00F55173">
          <w:rPr>
            <w:noProof/>
            <w:webHidden/>
          </w:rPr>
          <w:instrText xml:space="preserve"> PAGEREF _Toc54881772 \h </w:instrText>
        </w:r>
        <w:r w:rsidRPr="00F55173">
          <w:rPr>
            <w:noProof/>
            <w:webHidden/>
          </w:rPr>
        </w:r>
        <w:r w:rsidRPr="00F55173">
          <w:rPr>
            <w:noProof/>
            <w:webHidden/>
          </w:rPr>
          <w:fldChar w:fldCharType="separate"/>
        </w:r>
        <w:r w:rsidRPr="00F55173">
          <w:rPr>
            <w:noProof/>
            <w:webHidden/>
          </w:rPr>
          <w:t>9-46</w:t>
        </w:r>
        <w:r w:rsidRPr="00F55173">
          <w:rPr>
            <w:noProof/>
            <w:webHidden/>
          </w:rPr>
          <w:fldChar w:fldCharType="end"/>
        </w:r>
      </w:hyperlink>
    </w:p>
    <w:p w14:paraId="07693851" w14:textId="77777777" w:rsidR="00F55173" w:rsidRPr="00F55173" w:rsidRDefault="00F55173">
      <w:pPr>
        <w:pStyle w:val="TOC3"/>
        <w:rPr>
          <w:rFonts w:eastAsiaTheme="minorEastAsia"/>
          <w:i w:val="0"/>
          <w:iCs w:val="0"/>
          <w:noProof/>
        </w:rPr>
      </w:pPr>
      <w:hyperlink w:anchor="_Toc54881773" w:history="1">
        <w:r w:rsidRPr="00F55173">
          <w:rPr>
            <w:rStyle w:val="Hyperlink"/>
            <w:i w:val="0"/>
            <w:noProof/>
          </w:rPr>
          <w:t>9.19.1</w:t>
        </w:r>
        <w:r w:rsidRPr="00F55173">
          <w:rPr>
            <w:rFonts w:eastAsiaTheme="minorEastAsia"/>
            <w:i w:val="0"/>
            <w:iCs w:val="0"/>
            <w:noProof/>
          </w:rPr>
          <w:tab/>
        </w:r>
        <w:r w:rsidRPr="00F55173">
          <w:rPr>
            <w:rStyle w:val="Hyperlink"/>
            <w:i w:val="0"/>
            <w:noProof/>
          </w:rPr>
          <w:t>Default Uplift Invoices</w:t>
        </w:r>
        <w:r w:rsidRPr="00F55173">
          <w:rPr>
            <w:i w:val="0"/>
            <w:noProof/>
            <w:webHidden/>
          </w:rPr>
          <w:tab/>
        </w:r>
        <w:r w:rsidRPr="00F55173">
          <w:rPr>
            <w:i w:val="0"/>
            <w:noProof/>
            <w:webHidden/>
          </w:rPr>
          <w:fldChar w:fldCharType="begin"/>
        </w:r>
        <w:r w:rsidRPr="00F55173">
          <w:rPr>
            <w:i w:val="0"/>
            <w:noProof/>
            <w:webHidden/>
          </w:rPr>
          <w:instrText xml:space="preserve"> PAGEREF _Toc54881773 \h </w:instrText>
        </w:r>
        <w:r w:rsidRPr="00F55173">
          <w:rPr>
            <w:i w:val="0"/>
            <w:noProof/>
            <w:webHidden/>
          </w:rPr>
        </w:r>
        <w:r w:rsidRPr="00F55173">
          <w:rPr>
            <w:i w:val="0"/>
            <w:noProof/>
            <w:webHidden/>
          </w:rPr>
          <w:fldChar w:fldCharType="separate"/>
        </w:r>
        <w:r w:rsidRPr="00F55173">
          <w:rPr>
            <w:i w:val="0"/>
            <w:noProof/>
            <w:webHidden/>
          </w:rPr>
          <w:t>9-48</w:t>
        </w:r>
        <w:r w:rsidRPr="00F55173">
          <w:rPr>
            <w:i w:val="0"/>
            <w:noProof/>
            <w:webHidden/>
          </w:rPr>
          <w:fldChar w:fldCharType="end"/>
        </w:r>
      </w:hyperlink>
    </w:p>
    <w:p w14:paraId="6AA2314C" w14:textId="77777777" w:rsidR="00F55173" w:rsidRPr="00F55173" w:rsidRDefault="00F55173">
      <w:pPr>
        <w:pStyle w:val="TOC3"/>
        <w:rPr>
          <w:rFonts w:eastAsiaTheme="minorEastAsia"/>
          <w:i w:val="0"/>
          <w:iCs w:val="0"/>
          <w:noProof/>
        </w:rPr>
      </w:pPr>
      <w:hyperlink w:anchor="_Toc54881774" w:history="1">
        <w:r w:rsidRPr="00F55173">
          <w:rPr>
            <w:rStyle w:val="Hyperlink"/>
            <w:i w:val="0"/>
            <w:noProof/>
          </w:rPr>
          <w:t>9.19.2</w:t>
        </w:r>
        <w:r w:rsidRPr="00F55173">
          <w:rPr>
            <w:rFonts w:eastAsiaTheme="minorEastAsia"/>
            <w:i w:val="0"/>
            <w:iCs w:val="0"/>
            <w:noProof/>
          </w:rPr>
          <w:tab/>
        </w:r>
        <w:r w:rsidRPr="00F55173">
          <w:rPr>
            <w:rStyle w:val="Hyperlink"/>
            <w:i w:val="0"/>
            <w:noProof/>
          </w:rPr>
          <w:t>Payment Process for Default Uplift Invoices</w:t>
        </w:r>
        <w:r w:rsidRPr="00F55173">
          <w:rPr>
            <w:i w:val="0"/>
            <w:noProof/>
            <w:webHidden/>
          </w:rPr>
          <w:tab/>
        </w:r>
        <w:r w:rsidRPr="00F55173">
          <w:rPr>
            <w:i w:val="0"/>
            <w:noProof/>
            <w:webHidden/>
          </w:rPr>
          <w:fldChar w:fldCharType="begin"/>
        </w:r>
        <w:r w:rsidRPr="00F55173">
          <w:rPr>
            <w:i w:val="0"/>
            <w:noProof/>
            <w:webHidden/>
          </w:rPr>
          <w:instrText xml:space="preserve"> PAGEREF _Toc54881774 \h </w:instrText>
        </w:r>
        <w:r w:rsidRPr="00F55173">
          <w:rPr>
            <w:i w:val="0"/>
            <w:noProof/>
            <w:webHidden/>
          </w:rPr>
        </w:r>
        <w:r w:rsidRPr="00F55173">
          <w:rPr>
            <w:i w:val="0"/>
            <w:noProof/>
            <w:webHidden/>
          </w:rPr>
          <w:fldChar w:fldCharType="separate"/>
        </w:r>
        <w:r w:rsidRPr="00F55173">
          <w:rPr>
            <w:i w:val="0"/>
            <w:noProof/>
            <w:webHidden/>
          </w:rPr>
          <w:t>9-54</w:t>
        </w:r>
        <w:r w:rsidRPr="00F55173">
          <w:rPr>
            <w:i w:val="0"/>
            <w:noProof/>
            <w:webHidden/>
          </w:rPr>
          <w:fldChar w:fldCharType="end"/>
        </w:r>
      </w:hyperlink>
    </w:p>
    <w:p w14:paraId="6B4A2173" w14:textId="77777777" w:rsidR="00F55173" w:rsidRPr="00F55173" w:rsidRDefault="00F55173">
      <w:pPr>
        <w:pStyle w:val="TOC4"/>
        <w:rPr>
          <w:rFonts w:eastAsiaTheme="minorEastAsia"/>
          <w:noProof/>
          <w:sz w:val="20"/>
          <w:szCs w:val="20"/>
        </w:rPr>
      </w:pPr>
      <w:hyperlink w:anchor="_Toc54881775" w:history="1">
        <w:r w:rsidRPr="00F55173">
          <w:rPr>
            <w:rStyle w:val="Hyperlink"/>
            <w:noProof/>
            <w:sz w:val="20"/>
            <w:szCs w:val="20"/>
          </w:rPr>
          <w:t>9.19.2.1</w:t>
        </w:r>
        <w:r w:rsidRPr="00F55173">
          <w:rPr>
            <w:rFonts w:eastAsiaTheme="minorEastAsia"/>
            <w:noProof/>
            <w:sz w:val="20"/>
            <w:szCs w:val="20"/>
          </w:rPr>
          <w:tab/>
        </w:r>
        <w:r w:rsidRPr="00F55173">
          <w:rPr>
            <w:rStyle w:val="Hyperlink"/>
            <w:noProof/>
            <w:sz w:val="20"/>
            <w:szCs w:val="20"/>
          </w:rPr>
          <w:t>Invoice Recipient Payment to ERCOT for Default Uplift</w:t>
        </w:r>
        <w:r w:rsidRPr="00F55173">
          <w:rPr>
            <w:noProof/>
            <w:webHidden/>
            <w:sz w:val="20"/>
            <w:szCs w:val="20"/>
          </w:rPr>
          <w:tab/>
        </w:r>
        <w:r w:rsidRPr="00F55173">
          <w:rPr>
            <w:noProof/>
            <w:webHidden/>
            <w:sz w:val="20"/>
            <w:szCs w:val="20"/>
          </w:rPr>
          <w:fldChar w:fldCharType="begin"/>
        </w:r>
        <w:r w:rsidRPr="00F55173">
          <w:rPr>
            <w:noProof/>
            <w:webHidden/>
            <w:sz w:val="20"/>
            <w:szCs w:val="20"/>
          </w:rPr>
          <w:instrText xml:space="preserve"> PAGEREF _Toc54881775 \h </w:instrText>
        </w:r>
        <w:r w:rsidRPr="00F55173">
          <w:rPr>
            <w:noProof/>
            <w:webHidden/>
            <w:sz w:val="20"/>
            <w:szCs w:val="20"/>
          </w:rPr>
        </w:r>
        <w:r w:rsidRPr="00F55173">
          <w:rPr>
            <w:noProof/>
            <w:webHidden/>
            <w:sz w:val="20"/>
            <w:szCs w:val="20"/>
          </w:rPr>
          <w:fldChar w:fldCharType="separate"/>
        </w:r>
        <w:r w:rsidRPr="00F55173">
          <w:rPr>
            <w:noProof/>
            <w:webHidden/>
            <w:sz w:val="20"/>
            <w:szCs w:val="20"/>
          </w:rPr>
          <w:t>9-54</w:t>
        </w:r>
        <w:r w:rsidRPr="00F55173">
          <w:rPr>
            <w:noProof/>
            <w:webHidden/>
            <w:sz w:val="20"/>
            <w:szCs w:val="20"/>
          </w:rPr>
          <w:fldChar w:fldCharType="end"/>
        </w:r>
      </w:hyperlink>
    </w:p>
    <w:p w14:paraId="15F227C0" w14:textId="77777777" w:rsidR="00F55173" w:rsidRPr="00F55173" w:rsidRDefault="00F55173">
      <w:pPr>
        <w:pStyle w:val="TOC4"/>
        <w:rPr>
          <w:rFonts w:eastAsiaTheme="minorEastAsia"/>
          <w:noProof/>
          <w:sz w:val="20"/>
          <w:szCs w:val="20"/>
        </w:rPr>
      </w:pPr>
      <w:hyperlink w:anchor="_Toc54881776" w:history="1">
        <w:r w:rsidRPr="00F55173">
          <w:rPr>
            <w:rStyle w:val="Hyperlink"/>
            <w:noProof/>
            <w:sz w:val="20"/>
            <w:szCs w:val="20"/>
          </w:rPr>
          <w:t>9.19.2.2</w:t>
        </w:r>
        <w:r w:rsidRPr="00F55173">
          <w:rPr>
            <w:rFonts w:eastAsiaTheme="minorEastAsia"/>
            <w:noProof/>
            <w:sz w:val="20"/>
            <w:szCs w:val="20"/>
          </w:rPr>
          <w:tab/>
        </w:r>
        <w:r w:rsidRPr="00F55173">
          <w:rPr>
            <w:rStyle w:val="Hyperlink"/>
            <w:noProof/>
            <w:sz w:val="20"/>
            <w:szCs w:val="20"/>
          </w:rPr>
          <w:t>ERCOT Payment to Invoice Recipients for Default Uplift</w:t>
        </w:r>
        <w:r w:rsidRPr="00F55173">
          <w:rPr>
            <w:noProof/>
            <w:webHidden/>
            <w:sz w:val="20"/>
            <w:szCs w:val="20"/>
          </w:rPr>
          <w:tab/>
        </w:r>
        <w:r w:rsidRPr="00F55173">
          <w:rPr>
            <w:noProof/>
            <w:webHidden/>
            <w:sz w:val="20"/>
            <w:szCs w:val="20"/>
          </w:rPr>
          <w:fldChar w:fldCharType="begin"/>
        </w:r>
        <w:r w:rsidRPr="00F55173">
          <w:rPr>
            <w:noProof/>
            <w:webHidden/>
            <w:sz w:val="20"/>
            <w:szCs w:val="20"/>
          </w:rPr>
          <w:instrText xml:space="preserve"> PAGEREF _Toc54881776 \h </w:instrText>
        </w:r>
        <w:r w:rsidRPr="00F55173">
          <w:rPr>
            <w:noProof/>
            <w:webHidden/>
            <w:sz w:val="20"/>
            <w:szCs w:val="20"/>
          </w:rPr>
        </w:r>
        <w:r w:rsidRPr="00F55173">
          <w:rPr>
            <w:noProof/>
            <w:webHidden/>
            <w:sz w:val="20"/>
            <w:szCs w:val="20"/>
          </w:rPr>
          <w:fldChar w:fldCharType="separate"/>
        </w:r>
        <w:r w:rsidRPr="00F55173">
          <w:rPr>
            <w:noProof/>
            <w:webHidden/>
            <w:sz w:val="20"/>
            <w:szCs w:val="20"/>
          </w:rPr>
          <w:t>9-55</w:t>
        </w:r>
        <w:r w:rsidRPr="00F55173">
          <w:rPr>
            <w:noProof/>
            <w:webHidden/>
            <w:sz w:val="20"/>
            <w:szCs w:val="20"/>
          </w:rPr>
          <w:fldChar w:fldCharType="end"/>
        </w:r>
      </w:hyperlink>
    </w:p>
    <w:p w14:paraId="05EBA4AE" w14:textId="77777777" w:rsidR="00F55173" w:rsidRPr="00F55173" w:rsidRDefault="00F55173">
      <w:pPr>
        <w:pStyle w:val="TOC3"/>
        <w:rPr>
          <w:rFonts w:eastAsiaTheme="minorEastAsia"/>
          <w:i w:val="0"/>
          <w:iCs w:val="0"/>
          <w:noProof/>
        </w:rPr>
      </w:pPr>
      <w:hyperlink w:anchor="_Toc54881777" w:history="1">
        <w:r w:rsidRPr="00F55173">
          <w:rPr>
            <w:rStyle w:val="Hyperlink"/>
            <w:bCs/>
            <w:i w:val="0"/>
            <w:noProof/>
          </w:rPr>
          <w:t>9.19.3</w:t>
        </w:r>
        <w:r w:rsidRPr="00F55173">
          <w:rPr>
            <w:rFonts w:eastAsiaTheme="minorEastAsia"/>
            <w:i w:val="0"/>
            <w:iCs w:val="0"/>
            <w:noProof/>
          </w:rPr>
          <w:tab/>
        </w:r>
        <w:r w:rsidRPr="00F55173">
          <w:rPr>
            <w:rStyle w:val="Hyperlink"/>
            <w:bCs/>
            <w:i w:val="0"/>
            <w:noProof/>
          </w:rPr>
          <w:t>Default Uplift Supporting Data Reporting</w:t>
        </w:r>
        <w:r w:rsidRPr="00F55173">
          <w:rPr>
            <w:i w:val="0"/>
            <w:noProof/>
            <w:webHidden/>
          </w:rPr>
          <w:tab/>
        </w:r>
        <w:r w:rsidRPr="00F55173">
          <w:rPr>
            <w:i w:val="0"/>
            <w:noProof/>
            <w:webHidden/>
          </w:rPr>
          <w:fldChar w:fldCharType="begin"/>
        </w:r>
        <w:r w:rsidRPr="00F55173">
          <w:rPr>
            <w:i w:val="0"/>
            <w:noProof/>
            <w:webHidden/>
          </w:rPr>
          <w:instrText xml:space="preserve"> PAGEREF _Toc54881777 \h </w:instrText>
        </w:r>
        <w:r w:rsidRPr="00F55173">
          <w:rPr>
            <w:i w:val="0"/>
            <w:noProof/>
            <w:webHidden/>
          </w:rPr>
        </w:r>
        <w:r w:rsidRPr="00F55173">
          <w:rPr>
            <w:i w:val="0"/>
            <w:noProof/>
            <w:webHidden/>
          </w:rPr>
          <w:fldChar w:fldCharType="separate"/>
        </w:r>
        <w:r w:rsidRPr="00F55173">
          <w:rPr>
            <w:i w:val="0"/>
            <w:noProof/>
            <w:webHidden/>
          </w:rPr>
          <w:t>9-55</w:t>
        </w:r>
        <w:r w:rsidRPr="00F55173">
          <w:rPr>
            <w:i w:val="0"/>
            <w:noProof/>
            <w:webHidden/>
          </w:rPr>
          <w:fldChar w:fldCharType="end"/>
        </w:r>
      </w:hyperlink>
    </w:p>
    <w:p w14:paraId="447B4BC7" w14:textId="77777777"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1" w:name="_Toc309731015"/>
      <w:bookmarkStart w:id="2" w:name="_Toc405813997"/>
      <w:bookmarkStart w:id="3" w:name="_Toc422207887"/>
      <w:bookmarkStart w:id="4" w:name="_Toc438044801"/>
      <w:bookmarkStart w:id="5" w:name="_Toc447622584"/>
      <w:bookmarkStart w:id="6" w:name="_Toc54881686"/>
      <w:r>
        <w:lastRenderedPageBreak/>
        <w:t xml:space="preserve">SETTLEMENT </w:t>
      </w:r>
      <w:smartTag w:uri="urn:schemas-microsoft-com:office:smarttags" w:element="stockticker">
        <w:r>
          <w:t>AND</w:t>
        </w:r>
      </w:smartTag>
      <w:r>
        <w:t xml:space="preserve"> BILLING</w:t>
      </w:r>
      <w:bookmarkEnd w:id="1"/>
      <w:bookmarkEnd w:id="2"/>
      <w:bookmarkEnd w:id="3"/>
      <w:bookmarkEnd w:id="4"/>
      <w:bookmarkEnd w:id="5"/>
      <w:bookmarkEnd w:id="6"/>
      <w:r w:rsidR="00B260EF">
        <w:t xml:space="preserve"> </w:t>
      </w:r>
    </w:p>
    <w:p w14:paraId="523185B3" w14:textId="77777777" w:rsidR="002F5868" w:rsidRDefault="00DD1AC6">
      <w:pPr>
        <w:pStyle w:val="H2"/>
      </w:pPr>
      <w:bookmarkStart w:id="7" w:name="_Toc309731016"/>
      <w:bookmarkStart w:id="8" w:name="_Toc405813998"/>
      <w:bookmarkStart w:id="9" w:name="_Toc422207888"/>
      <w:bookmarkStart w:id="10" w:name="_Toc438044802"/>
      <w:bookmarkStart w:id="11" w:name="_Toc447622585"/>
      <w:bookmarkStart w:id="12" w:name="_Toc54881687"/>
      <w:r>
        <w:t>9.1</w:t>
      </w:r>
      <w:r>
        <w:tab/>
        <w:t>General</w:t>
      </w:r>
      <w:bookmarkEnd w:id="7"/>
      <w:bookmarkEnd w:id="8"/>
      <w:bookmarkEnd w:id="9"/>
      <w:bookmarkEnd w:id="10"/>
      <w:bookmarkEnd w:id="11"/>
      <w:bookmarkEnd w:id="12"/>
    </w:p>
    <w:p w14:paraId="50E2FED7" w14:textId="77777777" w:rsidR="002F5868" w:rsidRPr="008910B8" w:rsidRDefault="00DD1AC6">
      <w:pPr>
        <w:pStyle w:val="H3"/>
        <w:rPr>
          <w:b/>
          <w:i/>
        </w:rPr>
      </w:pPr>
      <w:bookmarkStart w:id="13" w:name="_Toc309731017"/>
      <w:bookmarkStart w:id="14" w:name="_Toc405813999"/>
      <w:bookmarkStart w:id="15" w:name="_Toc422207889"/>
      <w:bookmarkStart w:id="16" w:name="_Toc438044803"/>
      <w:bookmarkStart w:id="17" w:name="_Toc447622586"/>
      <w:bookmarkStart w:id="18" w:name="_Toc54881688"/>
      <w:r w:rsidRPr="008910B8">
        <w:rPr>
          <w:b/>
          <w:i/>
        </w:rPr>
        <w:t>9.1.1</w:t>
      </w:r>
      <w:r w:rsidRPr="008910B8">
        <w:rPr>
          <w:b/>
          <w:i/>
        </w:rPr>
        <w:tab/>
        <w:t>Settlement and Billing Process Overview</w:t>
      </w:r>
      <w:bookmarkEnd w:id="13"/>
      <w:bookmarkEnd w:id="14"/>
      <w:bookmarkEnd w:id="15"/>
      <w:bookmarkEnd w:id="16"/>
      <w:bookmarkEnd w:id="17"/>
      <w:bookmarkEnd w:id="18"/>
    </w:p>
    <w:p w14:paraId="2F575DA4" w14:textId="77777777"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14:paraId="45B026C2" w14:textId="77777777" w:rsidR="002F5868" w:rsidRPr="008910B8" w:rsidRDefault="00DD1AC6">
      <w:pPr>
        <w:pStyle w:val="H3"/>
        <w:rPr>
          <w:b/>
          <w:i/>
        </w:rPr>
      </w:pPr>
      <w:bookmarkStart w:id="19" w:name="_Toc309731018"/>
      <w:bookmarkStart w:id="20" w:name="_Toc405814000"/>
      <w:bookmarkStart w:id="21" w:name="_Toc422207890"/>
      <w:bookmarkStart w:id="22" w:name="_Toc438044804"/>
      <w:bookmarkStart w:id="23" w:name="_Toc447622587"/>
      <w:bookmarkStart w:id="24" w:name="_Toc54881689"/>
      <w:r w:rsidRPr="008910B8">
        <w:rPr>
          <w:b/>
          <w:i/>
        </w:rPr>
        <w:t>9.1.2</w:t>
      </w:r>
      <w:r w:rsidRPr="008910B8">
        <w:rPr>
          <w:b/>
          <w:i/>
        </w:rPr>
        <w:tab/>
        <w:t>Settlement Calendar</w:t>
      </w:r>
      <w:bookmarkEnd w:id="19"/>
      <w:bookmarkEnd w:id="20"/>
      <w:bookmarkEnd w:id="21"/>
      <w:bookmarkEnd w:id="22"/>
      <w:bookmarkEnd w:id="23"/>
      <w:bookmarkEnd w:id="24"/>
      <w:r w:rsidRPr="008910B8">
        <w:rPr>
          <w:b/>
          <w:i/>
        </w:rPr>
        <w:t xml:space="preserve"> </w:t>
      </w:r>
    </w:p>
    <w:p w14:paraId="11CBB393" w14:textId="77777777" w:rsidR="001B2D9D" w:rsidRPr="00A06E01" w:rsidRDefault="001B2D9D" w:rsidP="001B2D9D">
      <w:pPr>
        <w:pStyle w:val="BodyTextNumbered"/>
        <w:rPr>
          <w:iCs/>
        </w:rPr>
      </w:pPr>
      <w:r w:rsidRPr="00A06E01">
        <w:rPr>
          <w:iCs/>
        </w:rPr>
        <w:t>(1)</w:t>
      </w:r>
      <w:r w:rsidRPr="00A06E01">
        <w:rPr>
          <w:iCs/>
        </w:rPr>
        <w:tab/>
        <w:t>ERCOT shall post and maintain on the Market Information System (MIS) Public Area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77777777" w:rsidR="001B2D9D" w:rsidRDefault="001B2D9D" w:rsidP="001B2D9D">
      <w:pPr>
        <w:pStyle w:val="List"/>
        <w:tabs>
          <w:tab w:val="left" w:pos="1440"/>
        </w:tabs>
      </w:pPr>
      <w:r>
        <w:lastRenderedPageBreak/>
        <w:t>(</w:t>
      </w:r>
      <w:proofErr w:type="spellStart"/>
      <w:r w:rsidR="00505105">
        <w:t>i</w:t>
      </w:r>
      <w:proofErr w:type="spellEnd"/>
      <w:r>
        <w:t>)</w:t>
      </w:r>
      <w:r>
        <w:tab/>
        <w:t xml:space="preserve">Each </w:t>
      </w:r>
      <w:smartTag w:uri="urn:schemas-microsoft-com:office:smarttags" w:element="stockticker">
        <w:r>
          <w:t>CRR</w:t>
        </w:r>
      </w:smartTag>
      <w:r>
        <w:t xml:space="preserve"> Auction Revenue Distribution Invoice will be issued under Section 9.10, </w:t>
      </w:r>
      <w:smartTag w:uri="urn:schemas-microsoft-com:office:smarttags" w:element="stockticker">
        <w:r>
          <w:t>CRR</w:t>
        </w:r>
      </w:smartTag>
      <w:r>
        <w:t xml:space="preserve"> Auction Revenue Distribution Invoices;</w:t>
      </w:r>
    </w:p>
    <w:p w14:paraId="4D8AC6CE" w14:textId="77777777" w:rsidR="001B2D9D" w:rsidRDefault="001B2D9D" w:rsidP="001B2D9D">
      <w:pPr>
        <w:pStyle w:val="List"/>
        <w:tabs>
          <w:tab w:val="left" w:pos="1440"/>
        </w:tabs>
      </w:pPr>
      <w:r>
        <w:t>(</w:t>
      </w:r>
      <w:r w:rsidR="00505105">
        <w:t>j</w:t>
      </w:r>
      <w:r>
        <w:t>)</w:t>
      </w:r>
      <w:r>
        <w:tab/>
        <w:t xml:space="preserve">Payments for </w:t>
      </w:r>
      <w:smartTag w:uri="urn:schemas-microsoft-com:office:smarttags" w:element="stockticker">
        <w:r>
          <w:t>CRR</w:t>
        </w:r>
      </w:smartTag>
      <w:r>
        <w:t xml:space="preserve"> Auction Revenue Distribution (CARD) Invoices are due under Section 9.11, Payment Process for </w:t>
      </w:r>
      <w:smartTag w:uri="urn:schemas-microsoft-com:office:smarttags" w:element="stockticker">
        <w:r>
          <w:t>CRR</w:t>
        </w:r>
      </w:smartTag>
      <w:r>
        <w:t xml:space="preserve"> Auction Revenue Distribution;</w:t>
      </w:r>
    </w:p>
    <w:p w14:paraId="5FF999F0" w14:textId="77777777"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Invoice will be issued under Section 9.12, </w:t>
      </w:r>
      <w:smartTag w:uri="urn:schemas-microsoft-com:office:smarttags" w:element="stockticker">
        <w:r>
          <w:t>CRR</w:t>
        </w:r>
      </w:smartTag>
      <w:r>
        <w:t xml:space="preserve"> Balancing Account Invoices; </w:t>
      </w:r>
    </w:p>
    <w:p w14:paraId="05936DF9" w14:textId="77777777" w:rsidR="001B2D9D" w:rsidRDefault="001B2D9D" w:rsidP="001B2D9D">
      <w:pPr>
        <w:pStyle w:val="List"/>
      </w:pPr>
      <w:r>
        <w:t>(</w:t>
      </w:r>
      <w:r w:rsidR="00505105">
        <w:t>l</w:t>
      </w:r>
      <w:r>
        <w:t>)</w:t>
      </w:r>
      <w:r>
        <w:tab/>
        <w:t xml:space="preserve">Payments for </w:t>
      </w:r>
      <w:smartTag w:uri="urn:schemas-microsoft-com:office:smarttags" w:element="stockticker">
        <w:r>
          <w:t>CRR</w:t>
        </w:r>
      </w:smartTag>
      <w:r>
        <w:t xml:space="preserve"> Balancing Account Invoices are due under Section 9.13, Payment Process for the </w:t>
      </w:r>
      <w:smartTag w:uri="urn:schemas-microsoft-com:office:smarttags" w:element="stockticker">
        <w:r>
          <w:t>CRR</w:t>
        </w:r>
      </w:smartTag>
      <w:r>
        <w:t xml:space="preserve"> Balancing Account; and</w:t>
      </w:r>
    </w:p>
    <w:p w14:paraId="03EE9E83" w14:textId="77777777" w:rsidR="002F5868" w:rsidRPr="00EB11F5" w:rsidRDefault="001B2D9D">
      <w:pPr>
        <w:pStyle w:val="List"/>
        <w:tabs>
          <w:tab w:val="left" w:pos="2160"/>
        </w:tabs>
      </w:pPr>
      <w:r w:rsidRPr="00C2257A">
        <w:t>(</w:t>
      </w:r>
      <w:r w:rsidR="00505105">
        <w:t>m</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ERCOT shall notify Market Participants if any of the aforementioned data will not be available on the date specified in the Settlement Calendar.</w:t>
      </w:r>
    </w:p>
    <w:p w14:paraId="6321E73A" w14:textId="77777777" w:rsidR="002F5868" w:rsidRPr="008910B8" w:rsidRDefault="00DD1AC6">
      <w:pPr>
        <w:pStyle w:val="H3"/>
        <w:rPr>
          <w:b/>
          <w:i/>
        </w:rPr>
      </w:pPr>
      <w:bookmarkStart w:id="25" w:name="_Toc309731019"/>
      <w:bookmarkStart w:id="26" w:name="_Toc405814001"/>
      <w:bookmarkStart w:id="27" w:name="_Toc422207891"/>
      <w:bookmarkStart w:id="28" w:name="_Toc438044805"/>
      <w:bookmarkStart w:id="29" w:name="_Toc447622588"/>
      <w:bookmarkStart w:id="30" w:name="_Toc54881690"/>
      <w:r w:rsidRPr="008910B8">
        <w:rPr>
          <w:b/>
          <w:i/>
        </w:rPr>
        <w:t>9.1.3</w:t>
      </w:r>
      <w:r w:rsidRPr="008910B8">
        <w:rPr>
          <w:b/>
          <w:i/>
        </w:rPr>
        <w:tab/>
        <w:t>Settlement Statement and Invoice Access</w:t>
      </w:r>
      <w:bookmarkEnd w:id="25"/>
      <w:bookmarkEnd w:id="26"/>
      <w:bookmarkEnd w:id="27"/>
      <w:bookmarkEnd w:id="28"/>
      <w:bookmarkEnd w:id="29"/>
      <w:bookmarkEnd w:id="30"/>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77777777" w:rsidR="002F5868" w:rsidRDefault="00DD1AC6">
      <w:pPr>
        <w:pStyle w:val="List"/>
      </w:pPr>
      <w:r>
        <w:t>(a)</w:t>
      </w:r>
      <w:r>
        <w:tab/>
        <w:t>Secured entry on the MIS Certified Area;</w:t>
      </w:r>
    </w:p>
    <w:p w14:paraId="62E51315" w14:textId="77777777" w:rsidR="002F5868" w:rsidRDefault="00DD1AC6">
      <w:pPr>
        <w:pStyle w:val="List"/>
      </w:pPr>
      <w:r>
        <w:t>(b)</w:t>
      </w:r>
      <w:r>
        <w:tab/>
      </w:r>
      <w:proofErr w:type="spellStart"/>
      <w:proofErr w:type="gramStart"/>
      <w:r>
        <w:t>eXtensible</w:t>
      </w:r>
      <w:proofErr w:type="spellEnd"/>
      <w:proofErr w:type="gramEnd"/>
      <w:r>
        <w:t xml:space="preserve"> Markup Language (XML) access to the MIS Certified Area.</w:t>
      </w:r>
    </w:p>
    <w:p w14:paraId="0919EF3D" w14:textId="77777777" w:rsidR="002F5868" w:rsidRPr="008910B8" w:rsidRDefault="00DD1AC6">
      <w:pPr>
        <w:pStyle w:val="H3"/>
        <w:rPr>
          <w:b/>
          <w:i/>
        </w:rPr>
      </w:pPr>
      <w:bookmarkStart w:id="31" w:name="_Toc309731020"/>
      <w:bookmarkStart w:id="32" w:name="_Toc405814002"/>
      <w:bookmarkStart w:id="33" w:name="_Toc422207892"/>
      <w:bookmarkStart w:id="34" w:name="_Toc438044806"/>
      <w:bookmarkStart w:id="35" w:name="_Toc447622589"/>
      <w:bookmarkStart w:id="36" w:name="_Toc54881691"/>
      <w:r w:rsidRPr="008910B8">
        <w:rPr>
          <w:b/>
          <w:i/>
        </w:rPr>
        <w:t>9.1.4</w:t>
      </w:r>
      <w:r w:rsidRPr="008910B8">
        <w:rPr>
          <w:b/>
          <w:i/>
        </w:rPr>
        <w:tab/>
        <w:t>Settlement Statement and Invoice Timing</w:t>
      </w:r>
      <w:bookmarkEnd w:id="31"/>
      <w:bookmarkEnd w:id="32"/>
      <w:bookmarkEnd w:id="33"/>
      <w:bookmarkEnd w:id="34"/>
      <w:bookmarkEnd w:id="35"/>
      <w:bookmarkEnd w:id="36"/>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7" w:name="_Toc309731021"/>
      <w:bookmarkStart w:id="38" w:name="_Toc405814003"/>
      <w:bookmarkStart w:id="39" w:name="_Toc422207893"/>
      <w:bookmarkStart w:id="40" w:name="_Toc438044807"/>
      <w:bookmarkStart w:id="41" w:name="_Toc447622590"/>
      <w:bookmarkStart w:id="42" w:name="_Toc54881692"/>
      <w:r w:rsidRPr="008910B8">
        <w:rPr>
          <w:b/>
          <w:i/>
        </w:rPr>
        <w:t>9.1.5</w:t>
      </w:r>
      <w:r w:rsidRPr="008910B8">
        <w:rPr>
          <w:b/>
          <w:i/>
        </w:rPr>
        <w:tab/>
        <w:t>Settlement Payment Convention</w:t>
      </w:r>
      <w:bookmarkEnd w:id="37"/>
      <w:bookmarkEnd w:id="38"/>
      <w:bookmarkEnd w:id="39"/>
      <w:bookmarkEnd w:id="40"/>
      <w:bookmarkEnd w:id="41"/>
      <w:bookmarkEnd w:id="42"/>
    </w:p>
    <w:p w14:paraId="568523AB" w14:textId="77777777"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14:paraId="4CB62CD7" w14:textId="77777777" w:rsidR="002F5868" w:rsidRDefault="00DD1AC6">
      <w:pPr>
        <w:pStyle w:val="H2"/>
      </w:pPr>
      <w:bookmarkStart w:id="43" w:name="_Toc309731022"/>
      <w:bookmarkStart w:id="44" w:name="_Toc405814004"/>
      <w:bookmarkStart w:id="45" w:name="_Toc422207894"/>
      <w:bookmarkStart w:id="46" w:name="_Toc438044808"/>
      <w:bookmarkStart w:id="47" w:name="_Toc447622591"/>
      <w:bookmarkStart w:id="48" w:name="_Toc54881693"/>
      <w:r>
        <w:lastRenderedPageBreak/>
        <w:t>9.2</w:t>
      </w:r>
      <w:r>
        <w:tab/>
        <w:t>Settlement Statements for the Day-Ahead Market</w:t>
      </w:r>
      <w:bookmarkEnd w:id="43"/>
      <w:bookmarkEnd w:id="44"/>
      <w:bookmarkEnd w:id="45"/>
      <w:bookmarkEnd w:id="46"/>
      <w:bookmarkEnd w:id="47"/>
      <w:bookmarkEnd w:id="48"/>
    </w:p>
    <w:p w14:paraId="03E30628" w14:textId="77777777" w:rsidR="002F5868" w:rsidRPr="008910B8" w:rsidRDefault="00DD1AC6">
      <w:pPr>
        <w:pStyle w:val="H3"/>
        <w:rPr>
          <w:b/>
          <w:i/>
        </w:rPr>
      </w:pPr>
      <w:bookmarkStart w:id="49" w:name="_Toc309731023"/>
      <w:bookmarkStart w:id="50" w:name="_Toc405814005"/>
      <w:bookmarkStart w:id="51" w:name="_Toc422207895"/>
      <w:bookmarkStart w:id="52" w:name="_Toc438044809"/>
      <w:bookmarkStart w:id="53" w:name="_Toc447622592"/>
      <w:bookmarkStart w:id="54" w:name="_Toc54881694"/>
      <w:r w:rsidRPr="008910B8">
        <w:rPr>
          <w:b/>
          <w:i/>
        </w:rPr>
        <w:t>9.2.1</w:t>
      </w:r>
      <w:r w:rsidRPr="008910B8">
        <w:rPr>
          <w:b/>
          <w:i/>
        </w:rPr>
        <w:tab/>
        <w:t>Settlement Statement Process for the DAM</w:t>
      </w:r>
      <w:bookmarkEnd w:id="49"/>
      <w:bookmarkEnd w:id="50"/>
      <w:bookmarkEnd w:id="51"/>
      <w:bookmarkEnd w:id="52"/>
      <w:bookmarkEnd w:id="53"/>
      <w:bookmarkEnd w:id="54"/>
    </w:p>
    <w:p w14:paraId="376FDC09" w14:textId="77777777"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5" w:name="_Toc309731024"/>
      <w:bookmarkStart w:id="56" w:name="_Toc405814006"/>
      <w:bookmarkStart w:id="57" w:name="_Toc422207896"/>
      <w:bookmarkStart w:id="58" w:name="_Toc438044810"/>
      <w:bookmarkStart w:id="59" w:name="_Toc447622593"/>
      <w:bookmarkStart w:id="60" w:name="_Toc54881695"/>
      <w:r w:rsidRPr="008910B8">
        <w:rPr>
          <w:b/>
          <w:i/>
        </w:rPr>
        <w:t>9.2.2</w:t>
      </w:r>
      <w:r w:rsidRPr="008910B8">
        <w:rPr>
          <w:b/>
          <w:i/>
        </w:rPr>
        <w:tab/>
        <w:t xml:space="preserve"> </w:t>
      </w:r>
      <w:bookmarkStart w:id="61" w:name="_Toc97371082"/>
      <w:r w:rsidRPr="008910B8">
        <w:rPr>
          <w:b/>
          <w:i/>
        </w:rPr>
        <w:t>Settlement Statements for the DAM</w:t>
      </w:r>
      <w:bookmarkEnd w:id="55"/>
      <w:bookmarkEnd w:id="56"/>
      <w:bookmarkEnd w:id="57"/>
      <w:bookmarkEnd w:id="58"/>
      <w:bookmarkEnd w:id="59"/>
      <w:bookmarkEnd w:id="61"/>
      <w:bookmarkEnd w:id="60"/>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lastRenderedPageBreak/>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2" w:name="_Toc309731025"/>
      <w:bookmarkStart w:id="63" w:name="_Toc405814007"/>
      <w:bookmarkStart w:id="64" w:name="_Toc422207897"/>
      <w:bookmarkStart w:id="65" w:name="_Toc438044811"/>
      <w:bookmarkStart w:id="66" w:name="_Toc447622594"/>
      <w:bookmarkStart w:id="67" w:name="_Toc54881696"/>
      <w:r w:rsidRPr="008910B8">
        <w:rPr>
          <w:b/>
          <w:i/>
        </w:rPr>
        <w:t>9.2.3</w:t>
      </w:r>
      <w:r w:rsidRPr="008910B8">
        <w:rPr>
          <w:b/>
          <w:i/>
        </w:rPr>
        <w:tab/>
        <w:t>DAM Settlement Charge Types</w:t>
      </w:r>
      <w:bookmarkEnd w:id="62"/>
      <w:bookmarkEnd w:id="63"/>
      <w:bookmarkEnd w:id="64"/>
      <w:bookmarkEnd w:id="65"/>
      <w:bookmarkEnd w:id="66"/>
      <w:bookmarkEnd w:id="67"/>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t>(h)</w:t>
      </w:r>
      <w:r>
        <w:tab/>
        <w:t>Section 4.6.4.1.3, Responsive Reserve Payment;</w:t>
      </w:r>
    </w:p>
    <w:p w14:paraId="511C0716" w14:textId="77777777" w:rsidR="002F5868" w:rsidRDefault="00DD1AC6" w:rsidP="00D36908">
      <w:pPr>
        <w:pStyle w:val="List"/>
      </w:pPr>
      <w:r>
        <w:t>(</w:t>
      </w:r>
      <w:proofErr w:type="spellStart"/>
      <w:r>
        <w:t>i</w:t>
      </w:r>
      <w:proofErr w:type="spellEnd"/>
      <w:r>
        <w:t>)</w:t>
      </w:r>
      <w:r>
        <w:tab/>
        <w:t>Section 4.6.4.1.4, Non-Spinning Reserve Service Payment;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63BBF" w:rsidRPr="00E566EB" w14:paraId="35BBE3E7" w14:textId="77777777" w:rsidTr="00CB1BFA">
        <w:tc>
          <w:tcPr>
            <w:tcW w:w="9766" w:type="dxa"/>
            <w:shd w:val="pct12" w:color="auto" w:fill="auto"/>
          </w:tcPr>
          <w:p w14:paraId="3B48BF5E" w14:textId="77777777" w:rsidR="00D63BBF" w:rsidRPr="00E566EB" w:rsidRDefault="00D63BBF" w:rsidP="00CB1BFA">
            <w:pPr>
              <w:spacing w:before="120" w:after="240"/>
              <w:rPr>
                <w:b/>
                <w:i/>
                <w:iCs/>
              </w:rPr>
            </w:pPr>
            <w:r>
              <w:rPr>
                <w:b/>
                <w:i/>
                <w:iCs/>
              </w:rPr>
              <w:t>[NPRR863</w:t>
            </w:r>
            <w:r w:rsidRPr="00E566EB">
              <w:rPr>
                <w:b/>
                <w:i/>
                <w:iCs/>
              </w:rPr>
              <w:t xml:space="preserve">: </w:t>
            </w:r>
            <w:r>
              <w:rPr>
                <w:b/>
                <w:i/>
                <w:iCs/>
              </w:rPr>
              <w:t xml:space="preserve"> Insert item (j) below upon </w:t>
            </w:r>
            <w:r w:rsidRPr="00E566EB">
              <w:rPr>
                <w:b/>
                <w:i/>
                <w:iCs/>
              </w:rPr>
              <w:t>system implementation</w:t>
            </w:r>
            <w:r>
              <w:rPr>
                <w:b/>
                <w:i/>
                <w:iCs/>
              </w:rPr>
              <w:t xml:space="preserve"> and renumber accordingly</w:t>
            </w:r>
            <w:r w:rsidRPr="00E566EB">
              <w:rPr>
                <w:b/>
                <w:i/>
                <w:iCs/>
              </w:rPr>
              <w:t>:]</w:t>
            </w:r>
          </w:p>
          <w:p w14:paraId="70E253F5" w14:textId="77777777" w:rsidR="00D63BBF" w:rsidRPr="00BC66E2" w:rsidRDefault="00D63BBF" w:rsidP="00D63BBF">
            <w:pPr>
              <w:spacing w:after="240"/>
              <w:ind w:left="1440" w:hanging="720"/>
            </w:pPr>
            <w:r w:rsidRPr="0003648D">
              <w:t>(j)</w:t>
            </w:r>
            <w:r w:rsidRPr="0003648D">
              <w:tab/>
              <w:t xml:space="preserve">Section 4.6.4.1.5, </w:t>
            </w:r>
            <w:r>
              <w:t>ERCOT Contingency Reserve Service</w:t>
            </w:r>
            <w:r w:rsidRPr="0003648D">
              <w:t xml:space="preserve"> Payment;</w:t>
            </w:r>
          </w:p>
        </w:tc>
      </w:tr>
    </w:tbl>
    <w:p w14:paraId="0422DF2D" w14:textId="77777777" w:rsidR="002F5868" w:rsidRDefault="00DD1AC6" w:rsidP="00F81EF4">
      <w:pPr>
        <w:pStyle w:val="List"/>
        <w:spacing w:before="240"/>
      </w:pPr>
      <w:r>
        <w:t>(j)</w:t>
      </w:r>
      <w:r>
        <w:tab/>
        <w:t>Section 4.6.4.2.1, Regulation Up Service Charge;</w:t>
      </w:r>
    </w:p>
    <w:p w14:paraId="48D8750C" w14:textId="77777777" w:rsidR="002F5868" w:rsidRDefault="00DD1AC6">
      <w:pPr>
        <w:pStyle w:val="List"/>
      </w:pPr>
      <w:r>
        <w:t>(k)</w:t>
      </w:r>
      <w:r>
        <w:tab/>
        <w:t xml:space="preserve">Section 4.6.4.2.2, </w:t>
      </w:r>
      <w:hyperlink w:anchor="_Toc109527549" w:history="1">
        <w:r>
          <w:t>Regulation Down Service Charge</w:t>
        </w:r>
      </w:hyperlink>
      <w:r>
        <w:t>;</w:t>
      </w:r>
    </w:p>
    <w:p w14:paraId="330F33F0" w14:textId="77777777" w:rsidR="00CE1AB7" w:rsidRDefault="00DD1AC6" w:rsidP="00CE1AB7">
      <w:pPr>
        <w:pStyle w:val="List"/>
      </w:pPr>
      <w:r>
        <w:rPr>
          <w:lang w:val="pt-BR"/>
        </w:rPr>
        <w:t>(l)</w:t>
      </w:r>
      <w:r>
        <w:rPr>
          <w:lang w:val="pt-BR"/>
        </w:rPr>
        <w:tab/>
      </w:r>
      <w:r>
        <w:t xml:space="preserve">Section 4.6.4.2.3, </w:t>
      </w:r>
      <w:r>
        <w:rPr>
          <w:lang w:val="pt-BR"/>
        </w:rPr>
        <w:t>Responsive Reserve Charge;</w:t>
      </w:r>
    </w:p>
    <w:p w14:paraId="69484B36" w14:textId="77777777" w:rsidR="002F5868" w:rsidRDefault="00DD1AC6" w:rsidP="00D36908">
      <w:pPr>
        <w:pStyle w:val="List"/>
      </w:pPr>
      <w:r>
        <w:t>(m)</w:t>
      </w:r>
      <w:r>
        <w:tab/>
        <w:t>Section 4.6.4.2.4, Non-Spinning Reserve Service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1727D911" w14:textId="77777777" w:rsidTr="00CB1BFA">
        <w:tc>
          <w:tcPr>
            <w:tcW w:w="9766" w:type="dxa"/>
            <w:shd w:val="pct12" w:color="auto" w:fill="auto"/>
          </w:tcPr>
          <w:p w14:paraId="157A4C55"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(o) below upon </w:t>
            </w:r>
            <w:r w:rsidRPr="00E566EB">
              <w:rPr>
                <w:b/>
                <w:i/>
                <w:iCs/>
              </w:rPr>
              <w:t>system implementation</w:t>
            </w:r>
            <w:r>
              <w:rPr>
                <w:b/>
                <w:i/>
                <w:iCs/>
              </w:rPr>
              <w:t xml:space="preserve"> and renumber accordingly</w:t>
            </w:r>
            <w:r w:rsidRPr="00E566EB">
              <w:rPr>
                <w:b/>
                <w:i/>
                <w:iCs/>
              </w:rPr>
              <w:t>:]</w:t>
            </w:r>
          </w:p>
          <w:p w14:paraId="0FCF1A12" w14:textId="77777777" w:rsidR="005F3989" w:rsidRPr="00BC66E2" w:rsidRDefault="005F3989" w:rsidP="005F3989">
            <w:pPr>
              <w:spacing w:after="240"/>
              <w:ind w:left="1440" w:hanging="720"/>
            </w:pPr>
            <w:r w:rsidRPr="0003648D">
              <w:t>(o)</w:t>
            </w:r>
            <w:r w:rsidRPr="0003648D">
              <w:tab/>
              <w:t xml:space="preserve">Section 4.6.4.2.5, </w:t>
            </w:r>
            <w:r>
              <w:t>ERCOT Contingency Reserve Service</w:t>
            </w:r>
            <w:r w:rsidRPr="0003648D">
              <w:t xml:space="preserve"> Charge;</w:t>
            </w:r>
          </w:p>
        </w:tc>
      </w:tr>
    </w:tbl>
    <w:p w14:paraId="6EBF2150" w14:textId="77777777" w:rsidR="002F5868" w:rsidRDefault="00DD1AC6" w:rsidP="00F81EF4">
      <w:pPr>
        <w:pStyle w:val="List"/>
        <w:spacing w:before="240"/>
      </w:pPr>
      <w:r>
        <w:t>(n)</w:t>
      </w:r>
      <w:r>
        <w:tab/>
        <w:t>Section 7.9.1.1, Payments and Charges for PTP Obligations Settled in DAM;</w:t>
      </w:r>
    </w:p>
    <w:p w14:paraId="356DE67C" w14:textId="77777777" w:rsidR="002F5868" w:rsidRDefault="00DD1AC6">
      <w:pPr>
        <w:pStyle w:val="List"/>
      </w:pPr>
      <w:r>
        <w:lastRenderedPageBreak/>
        <w:t>(o)</w:t>
      </w:r>
      <w:r>
        <w:tab/>
        <w:t>Section 7.9.1.2, Payments for PTP Options Settled in DAM;</w:t>
      </w:r>
    </w:p>
    <w:p w14:paraId="542FF697" w14:textId="77777777" w:rsidR="002F5868" w:rsidRDefault="00DD1AC6">
      <w:pPr>
        <w:pStyle w:val="List"/>
      </w:pPr>
      <w:r>
        <w:t>(p)</w:t>
      </w:r>
      <w:r>
        <w:tab/>
        <w:t>Section 7.9.1.4, Payments for FGRs Settled in DAM;</w:t>
      </w:r>
    </w:p>
    <w:p w14:paraId="4F13ED00" w14:textId="77777777" w:rsidR="002F5868" w:rsidRDefault="00DD1AC6">
      <w:pPr>
        <w:pStyle w:val="List"/>
      </w:pPr>
      <w:r>
        <w:t>(q)</w:t>
      </w:r>
      <w:r>
        <w:tab/>
        <w:t>Section 7.9.1.5, Payments and Charges for PTP Obligations with Refund Settled in DAM;</w:t>
      </w:r>
    </w:p>
    <w:p w14:paraId="4A77F34A" w14:textId="77777777" w:rsidR="002F5868" w:rsidRDefault="00DD1AC6">
      <w:pPr>
        <w:pStyle w:val="List"/>
      </w:pPr>
      <w:r>
        <w:t>(r)</w:t>
      </w:r>
      <w:r>
        <w:tab/>
        <w:t>Section 7.9.1.6, Payments for PTP Options with Refund Settled in DAM; and</w:t>
      </w:r>
    </w:p>
    <w:p w14:paraId="76BD3300" w14:textId="77777777" w:rsidR="002F5868" w:rsidRDefault="00DD1AC6">
      <w:pPr>
        <w:pStyle w:val="List"/>
      </w:pPr>
      <w:r>
        <w:t>(s)</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8" w:name="_Toc309731026"/>
      <w:bookmarkStart w:id="69" w:name="_Toc405814008"/>
      <w:bookmarkStart w:id="70" w:name="_Toc422207898"/>
      <w:bookmarkStart w:id="71" w:name="_Toc438044812"/>
      <w:bookmarkStart w:id="72" w:name="_Toc447622595"/>
      <w:bookmarkStart w:id="73" w:name="_Toc54881697"/>
      <w:r w:rsidRPr="008910B8">
        <w:rPr>
          <w:b/>
          <w:i/>
        </w:rPr>
        <w:t>9.2.4</w:t>
      </w:r>
      <w:r w:rsidRPr="008910B8">
        <w:rPr>
          <w:b/>
          <w:i/>
        </w:rPr>
        <w:tab/>
        <w:t>DAM Statement</w:t>
      </w:r>
      <w:bookmarkEnd w:id="68"/>
      <w:bookmarkEnd w:id="69"/>
      <w:bookmarkEnd w:id="70"/>
      <w:bookmarkEnd w:id="71"/>
      <w:bookmarkEnd w:id="72"/>
      <w:bookmarkEnd w:id="73"/>
    </w:p>
    <w:p w14:paraId="4F3BD317" w14:textId="77777777"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14:paraId="451DFD4F" w14:textId="77777777" w:rsidR="002F5868" w:rsidRPr="008910B8" w:rsidRDefault="00DD1AC6">
      <w:pPr>
        <w:pStyle w:val="H3"/>
        <w:rPr>
          <w:b/>
          <w:i/>
        </w:rPr>
      </w:pPr>
      <w:bookmarkStart w:id="74" w:name="_Toc309731027"/>
      <w:bookmarkStart w:id="75" w:name="_Toc405814009"/>
      <w:bookmarkStart w:id="76" w:name="_Toc422207899"/>
      <w:bookmarkStart w:id="77" w:name="_Toc438044813"/>
      <w:bookmarkStart w:id="78" w:name="_Toc447622596"/>
      <w:bookmarkStart w:id="79" w:name="_Toc54881698"/>
      <w:r w:rsidRPr="008910B8">
        <w:rPr>
          <w:b/>
          <w:i/>
        </w:rPr>
        <w:t>9.2.5</w:t>
      </w:r>
      <w:r w:rsidRPr="008910B8">
        <w:rPr>
          <w:b/>
          <w:i/>
        </w:rPr>
        <w:tab/>
        <w:t>DAM Resettlement Statement</w:t>
      </w:r>
      <w:bookmarkEnd w:id="74"/>
      <w:bookmarkEnd w:id="75"/>
      <w:bookmarkEnd w:id="76"/>
      <w:bookmarkEnd w:id="77"/>
      <w:bookmarkEnd w:id="78"/>
      <w:bookmarkEnd w:id="79"/>
    </w:p>
    <w:p w14:paraId="2A8BA561" w14:textId="77777777" w:rsidR="00D41086" w:rsidRPr="00A10FC3" w:rsidRDefault="00D41086" w:rsidP="00D41086">
      <w:pPr>
        <w:spacing w:after="240"/>
        <w:ind w:left="720" w:hanging="720"/>
      </w:pPr>
      <w:r w:rsidRPr="00A10FC3">
        <w:t>(1)</w:t>
      </w:r>
      <w:r w:rsidRPr="00A10FC3">
        <w:tab/>
        <w:t>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also produce DAM Resettlement Statements required by resolution of Settlement and Billing disputes.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77777777"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 xml:space="preserve">; and </w:t>
      </w:r>
    </w:p>
    <w:p w14:paraId="48B28B55" w14:textId="77777777" w:rsidR="00D41086" w:rsidRPr="001044B0"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p>
    <w:p w14:paraId="04981AAB" w14:textId="77777777" w:rsidR="00D41086" w:rsidRPr="00A10FC3" w:rsidRDefault="00D41086" w:rsidP="00D41086">
      <w:pPr>
        <w:spacing w:after="240"/>
        <w:ind w:left="720" w:hanging="720"/>
      </w:pPr>
      <w:r w:rsidRPr="00A10FC3">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w:t>
      </w:r>
      <w:r w:rsidRPr="00A10FC3">
        <w:lastRenderedPageBreak/>
        <w:t>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1E721594" w14:textId="77777777" w:rsidR="002F5868" w:rsidRPr="008910B8" w:rsidRDefault="00DD1AC6" w:rsidP="00B34F9F">
      <w:pPr>
        <w:pStyle w:val="H3"/>
        <w:rPr>
          <w:b/>
          <w:i/>
        </w:rPr>
      </w:pPr>
      <w:bookmarkStart w:id="80" w:name="_Toc309731028"/>
      <w:bookmarkStart w:id="81" w:name="_Toc405814010"/>
      <w:bookmarkStart w:id="82" w:name="_Toc422207900"/>
      <w:bookmarkStart w:id="83" w:name="_Toc438044814"/>
      <w:bookmarkStart w:id="84" w:name="_Toc447622597"/>
      <w:bookmarkStart w:id="85" w:name="_Toc54881699"/>
      <w:r w:rsidRPr="008910B8">
        <w:rPr>
          <w:b/>
          <w:i/>
        </w:rPr>
        <w:t>9.2.6</w:t>
      </w:r>
      <w:r w:rsidRPr="008910B8">
        <w:rPr>
          <w:b/>
          <w:i/>
        </w:rPr>
        <w:tab/>
        <w:t>Notice of Resettlement for the DAM</w:t>
      </w:r>
      <w:bookmarkEnd w:id="80"/>
      <w:bookmarkEnd w:id="81"/>
      <w:bookmarkEnd w:id="82"/>
      <w:bookmarkEnd w:id="83"/>
      <w:bookmarkEnd w:id="84"/>
      <w:bookmarkEnd w:id="85"/>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6" w:name="_Toc309731029"/>
      <w:bookmarkStart w:id="87" w:name="_Toc405814011"/>
      <w:bookmarkStart w:id="88" w:name="_Toc422207901"/>
      <w:bookmarkStart w:id="89" w:name="_Toc438044815"/>
      <w:bookmarkStart w:id="90" w:name="_Toc447622598"/>
      <w:bookmarkStart w:id="91" w:name="_Toc54881700"/>
      <w:r w:rsidRPr="008910B8">
        <w:rPr>
          <w:b/>
          <w:i/>
        </w:rPr>
        <w:t>9.2.7</w:t>
      </w:r>
      <w:r w:rsidRPr="008910B8">
        <w:rPr>
          <w:b/>
          <w:i/>
        </w:rPr>
        <w:tab/>
        <w:t>Confirmation of Statement for the DAM</w:t>
      </w:r>
      <w:bookmarkEnd w:id="86"/>
      <w:bookmarkEnd w:id="87"/>
      <w:bookmarkEnd w:id="88"/>
      <w:bookmarkEnd w:id="89"/>
      <w:bookmarkEnd w:id="90"/>
      <w:bookmarkEnd w:id="91"/>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Statement for the DAM is not available on the MIS Certified Area on the date specified 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986C719" w14:textId="77777777" w:rsidR="002F5868" w:rsidRPr="008910B8" w:rsidRDefault="00DD1AC6">
      <w:pPr>
        <w:pStyle w:val="H3"/>
        <w:rPr>
          <w:b/>
          <w:i/>
        </w:rPr>
      </w:pPr>
      <w:bookmarkStart w:id="92" w:name="_Toc309731030"/>
      <w:bookmarkStart w:id="93" w:name="_Toc405814012"/>
      <w:bookmarkStart w:id="94" w:name="_Toc422207902"/>
      <w:bookmarkStart w:id="95" w:name="_Toc438044816"/>
      <w:bookmarkStart w:id="96" w:name="_Toc447622599"/>
      <w:bookmarkStart w:id="97" w:name="_Toc54881701"/>
      <w:r w:rsidRPr="008910B8">
        <w:rPr>
          <w:b/>
          <w:i/>
        </w:rPr>
        <w:t>9.2.8</w:t>
      </w:r>
      <w:r w:rsidRPr="008910B8">
        <w:rPr>
          <w:b/>
          <w:i/>
        </w:rPr>
        <w:tab/>
        <w:t>Validation of the Settlement Statement for the DAM</w:t>
      </w:r>
      <w:bookmarkEnd w:id="92"/>
      <w:bookmarkEnd w:id="93"/>
      <w:bookmarkEnd w:id="94"/>
      <w:bookmarkEnd w:id="95"/>
      <w:bookmarkEnd w:id="96"/>
      <w:bookmarkEnd w:id="97"/>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8" w:name="_Toc112746423"/>
      <w:bookmarkStart w:id="99" w:name="_Toc112746669"/>
      <w:bookmarkStart w:id="100" w:name="_Toc112746840"/>
      <w:bookmarkStart w:id="101" w:name="_Toc309731031"/>
      <w:bookmarkStart w:id="102" w:name="_Toc405814013"/>
      <w:bookmarkStart w:id="103" w:name="_Toc422207903"/>
      <w:bookmarkStart w:id="104" w:name="_Toc438044817"/>
      <w:bookmarkStart w:id="105" w:name="_Toc447622600"/>
      <w:bookmarkStart w:id="106" w:name="_Toc54881702"/>
      <w:r w:rsidRPr="008910B8">
        <w:rPr>
          <w:b/>
          <w:i/>
        </w:rPr>
        <w:t>9.2.9</w:t>
      </w:r>
      <w:r w:rsidRPr="008910B8">
        <w:rPr>
          <w:b/>
          <w:i/>
        </w:rPr>
        <w:tab/>
        <w:t>Suspension of Issuing Settlement Statements for the DAM</w:t>
      </w:r>
      <w:bookmarkEnd w:id="98"/>
      <w:bookmarkEnd w:id="99"/>
      <w:bookmarkEnd w:id="100"/>
      <w:bookmarkEnd w:id="101"/>
      <w:bookmarkEnd w:id="102"/>
      <w:bookmarkEnd w:id="103"/>
      <w:bookmarkEnd w:id="104"/>
      <w:bookmarkEnd w:id="105"/>
      <w:bookmarkEnd w:id="106"/>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7" w:name="_Toc97371083"/>
      <w:bookmarkStart w:id="108" w:name="_Toc309731032"/>
      <w:bookmarkStart w:id="109" w:name="_Toc405814014"/>
      <w:bookmarkStart w:id="110" w:name="_Toc422207904"/>
      <w:bookmarkStart w:id="111" w:name="_Toc438044818"/>
      <w:bookmarkStart w:id="112" w:name="_Toc447622601"/>
      <w:bookmarkStart w:id="113" w:name="_Toc54881703"/>
      <w:r>
        <w:lastRenderedPageBreak/>
        <w:t>9.3</w:t>
      </w:r>
      <w:r>
        <w:tab/>
      </w:r>
      <w:bookmarkEnd w:id="107"/>
      <w:bookmarkEnd w:id="108"/>
      <w:r w:rsidR="001B2D9D" w:rsidRPr="00C2257A">
        <w:rPr>
          <w:i/>
          <w:lang w:val="en-US"/>
        </w:rPr>
        <w:t>[RESERVED]</w:t>
      </w:r>
      <w:bookmarkEnd w:id="109"/>
      <w:bookmarkEnd w:id="110"/>
      <w:bookmarkEnd w:id="111"/>
      <w:bookmarkEnd w:id="112"/>
      <w:bookmarkEnd w:id="113"/>
    </w:p>
    <w:p w14:paraId="2EF2ACCF" w14:textId="77777777" w:rsidR="002F5868" w:rsidRPr="008436F5" w:rsidRDefault="00DD1AC6">
      <w:pPr>
        <w:pStyle w:val="H2"/>
        <w:rPr>
          <w:lang w:val="en-US"/>
        </w:rPr>
      </w:pPr>
      <w:bookmarkStart w:id="114" w:name="_Toc97371084"/>
      <w:bookmarkStart w:id="115" w:name="_Toc309731034"/>
      <w:bookmarkStart w:id="116" w:name="_Toc405814015"/>
      <w:bookmarkStart w:id="117" w:name="_Toc422207905"/>
      <w:bookmarkStart w:id="118" w:name="_Toc438044819"/>
      <w:bookmarkStart w:id="119" w:name="_Toc447622602"/>
      <w:bookmarkStart w:id="120" w:name="_Toc54881704"/>
      <w:r>
        <w:t>9.4</w:t>
      </w:r>
      <w:r>
        <w:tab/>
      </w:r>
      <w:bookmarkEnd w:id="114"/>
      <w:bookmarkEnd w:id="115"/>
      <w:r w:rsidR="001B2D9D" w:rsidRPr="008436F5">
        <w:rPr>
          <w:i/>
          <w:lang w:val="en-US"/>
        </w:rPr>
        <w:t>[RESERVED]</w:t>
      </w:r>
      <w:bookmarkEnd w:id="116"/>
      <w:bookmarkEnd w:id="117"/>
      <w:bookmarkEnd w:id="118"/>
      <w:bookmarkEnd w:id="119"/>
      <w:bookmarkEnd w:id="120"/>
    </w:p>
    <w:p w14:paraId="2EDC5904" w14:textId="77777777" w:rsidR="002F5868" w:rsidRDefault="00DD1AC6">
      <w:pPr>
        <w:pStyle w:val="H2"/>
        <w:ind w:left="0" w:firstLine="0"/>
      </w:pPr>
      <w:bookmarkStart w:id="121" w:name="_Toc309731041"/>
      <w:bookmarkStart w:id="122" w:name="_Toc405814016"/>
      <w:bookmarkStart w:id="123" w:name="_Toc422207906"/>
      <w:bookmarkStart w:id="124" w:name="_Toc438044820"/>
      <w:bookmarkStart w:id="125" w:name="_Toc447622603"/>
      <w:bookmarkStart w:id="126" w:name="_Toc54881705"/>
      <w:r>
        <w:t>9.5</w:t>
      </w:r>
      <w:r>
        <w:tab/>
        <w:t>Settlement Statements for Real-Time Market</w:t>
      </w:r>
      <w:bookmarkEnd w:id="121"/>
      <w:bookmarkEnd w:id="122"/>
      <w:bookmarkEnd w:id="123"/>
      <w:bookmarkEnd w:id="124"/>
      <w:bookmarkEnd w:id="125"/>
      <w:bookmarkEnd w:id="126"/>
    </w:p>
    <w:p w14:paraId="564FC3CC" w14:textId="77777777" w:rsidR="002F5868" w:rsidRPr="008910B8" w:rsidRDefault="00DD1AC6">
      <w:pPr>
        <w:pStyle w:val="H3"/>
        <w:rPr>
          <w:b/>
          <w:i/>
        </w:rPr>
      </w:pPr>
      <w:bookmarkStart w:id="127" w:name="_Toc309731042"/>
      <w:bookmarkStart w:id="128" w:name="_Toc405814017"/>
      <w:bookmarkStart w:id="129" w:name="_Toc422207907"/>
      <w:bookmarkStart w:id="130" w:name="_Toc438044821"/>
      <w:bookmarkStart w:id="131" w:name="_Toc447622604"/>
      <w:bookmarkStart w:id="132" w:name="_Toc54881706"/>
      <w:r w:rsidRPr="008910B8">
        <w:rPr>
          <w:b/>
          <w:i/>
        </w:rPr>
        <w:t>9.5.1</w:t>
      </w:r>
      <w:r w:rsidRPr="008910B8">
        <w:rPr>
          <w:b/>
          <w:i/>
        </w:rPr>
        <w:tab/>
        <w:t>Settlement Statement Process for the Real-Time Market</w:t>
      </w:r>
      <w:bookmarkEnd w:id="127"/>
      <w:bookmarkEnd w:id="128"/>
      <w:bookmarkEnd w:id="129"/>
      <w:bookmarkEnd w:id="130"/>
      <w:bookmarkEnd w:id="131"/>
      <w:bookmarkEnd w:id="132"/>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3" w:name="_Toc309731043"/>
      <w:bookmarkStart w:id="134" w:name="_Toc405814018"/>
      <w:bookmarkStart w:id="135" w:name="_Toc422207908"/>
      <w:bookmarkStart w:id="136" w:name="_Toc438044822"/>
      <w:bookmarkStart w:id="137" w:name="_Toc447622605"/>
      <w:bookmarkStart w:id="138" w:name="_Toc54881707"/>
      <w:r w:rsidRPr="008910B8">
        <w:rPr>
          <w:b/>
          <w:i/>
        </w:rPr>
        <w:t>9.5.2</w:t>
      </w:r>
      <w:r w:rsidRPr="008910B8">
        <w:rPr>
          <w:b/>
          <w:i/>
        </w:rPr>
        <w:tab/>
        <w:t>Settlement Statements for the RTM</w:t>
      </w:r>
      <w:bookmarkEnd w:id="133"/>
      <w:bookmarkEnd w:id="134"/>
      <w:bookmarkEnd w:id="135"/>
      <w:bookmarkEnd w:id="136"/>
      <w:bookmarkEnd w:id="137"/>
      <w:bookmarkEnd w:id="138"/>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t>(2)</w:t>
      </w:r>
      <w:r>
        <w:tab/>
        <w:t xml:space="preserve">A Settlement Statement for the RTM can be: </w:t>
      </w:r>
    </w:p>
    <w:p w14:paraId="1251C80E" w14:textId="77777777" w:rsidR="002F5868" w:rsidRDefault="00DD1AC6" w:rsidP="00D07D1E">
      <w:pPr>
        <w:pStyle w:val="List"/>
        <w:widowControl w:val="0"/>
      </w:pPr>
      <w:r>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proofErr w:type="spellStart"/>
      <w:r w:rsidRPr="00C52811">
        <w:rPr>
          <w:lang w:val="x-none" w:eastAsia="x-none"/>
        </w:rPr>
        <w:t>th</w:t>
      </w:r>
      <w:proofErr w:type="spellEnd"/>
      <w:r w:rsidRPr="00C52811">
        <w:rPr>
          <w:lang w:val="x-none" w:eastAsia="x-none"/>
        </w:rPr>
        <w:t xml:space="preserve">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 xml:space="preserve">ERCOT may create an RTM Resettlement Statement for any Operating Day, depending on the criteria set forth in Section 9.5.6, RTM Resettlement Statement.  When actual </w:t>
      </w:r>
      <w:r>
        <w:lastRenderedPageBreak/>
        <w:t>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9" w:name="_Toc309731044"/>
      <w:bookmarkStart w:id="140" w:name="_Toc405814019"/>
      <w:bookmarkStart w:id="141" w:name="_Toc422207909"/>
      <w:bookmarkStart w:id="142" w:name="_Toc438044823"/>
      <w:bookmarkStart w:id="143" w:name="_Toc447622606"/>
      <w:bookmarkStart w:id="144" w:name="_Toc54881708"/>
      <w:r w:rsidRPr="008910B8">
        <w:rPr>
          <w:b/>
          <w:i/>
        </w:rPr>
        <w:t>9.5.3</w:t>
      </w:r>
      <w:r w:rsidRPr="008910B8">
        <w:rPr>
          <w:b/>
          <w:i/>
        </w:rPr>
        <w:tab/>
        <w:t>Real-Time Market Settlement Charge Types</w:t>
      </w:r>
      <w:bookmarkEnd w:id="139"/>
      <w:bookmarkEnd w:id="140"/>
      <w:bookmarkEnd w:id="141"/>
      <w:bookmarkEnd w:id="142"/>
      <w:bookmarkEnd w:id="143"/>
      <w:bookmarkEnd w:id="144"/>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t>(b)</w:t>
      </w:r>
      <w:r>
        <w:tab/>
        <w:t xml:space="preserve">Section 5.7.2, RUC </w:t>
      </w:r>
      <w:proofErr w:type="spellStart"/>
      <w:r>
        <w:t>Clawback</w:t>
      </w:r>
      <w:proofErr w:type="spellEnd"/>
      <w:r>
        <w:t xml:space="preserve"> Charge;</w:t>
      </w:r>
    </w:p>
    <w:p w14:paraId="5500584D" w14:textId="77777777" w:rsidR="002F5868" w:rsidRDefault="00DD1AC6">
      <w:pPr>
        <w:pStyle w:val="List"/>
      </w:pPr>
      <w:r>
        <w:t>(c)</w:t>
      </w:r>
      <w:r>
        <w:tab/>
        <w:t xml:space="preserve">Section 5.7.3, Payment When ERCOT </w:t>
      </w:r>
      <w:proofErr w:type="spellStart"/>
      <w:r>
        <w:t>Decommits</w:t>
      </w:r>
      <w:proofErr w:type="spellEnd"/>
      <w:r>
        <w:t xml:space="preserve">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t>(e)</w:t>
      </w:r>
      <w:r>
        <w:tab/>
        <w:t>Section 5.7.4.2, RUC Make-Whole Uplift Charge;</w:t>
      </w:r>
    </w:p>
    <w:p w14:paraId="5E586C2C" w14:textId="77777777" w:rsidR="002F5868" w:rsidRDefault="00DD1AC6">
      <w:pPr>
        <w:pStyle w:val="List"/>
      </w:pPr>
      <w:r>
        <w:t>(f)</w:t>
      </w:r>
      <w:r>
        <w:tab/>
        <w:t xml:space="preserve">Section </w:t>
      </w:r>
      <w:hyperlink w:anchor="_Toc109528011" w:history="1">
        <w:r>
          <w:t xml:space="preserve">5.7.5, RUC </w:t>
        </w:r>
        <w:proofErr w:type="spellStart"/>
        <w:r>
          <w:t>Clawback</w:t>
        </w:r>
        <w:proofErr w:type="spellEnd"/>
        <w:r>
          <w:t xml:space="preserve"> Payment</w:t>
        </w:r>
      </w:hyperlink>
      <w:r>
        <w:t>;</w:t>
      </w:r>
    </w:p>
    <w:p w14:paraId="013ACECC" w14:textId="77777777" w:rsidR="002F5868" w:rsidRDefault="00DD1AC6">
      <w:pPr>
        <w:pStyle w:val="List"/>
      </w:pPr>
      <w:r>
        <w:t>(g)</w:t>
      </w:r>
      <w:r>
        <w:tab/>
        <w:t xml:space="preserve">Section </w:t>
      </w:r>
      <w:hyperlink w:anchor="_Toc109528014" w:history="1">
        <w:r>
          <w:t xml:space="preserve">5.7.6, RUC </w:t>
        </w:r>
        <w:proofErr w:type="spellStart"/>
        <w:r>
          <w:t>Decommitment</w:t>
        </w:r>
        <w:proofErr w:type="spellEnd"/>
        <w:r>
          <w:t xml:space="preserve"> Charge</w:t>
        </w:r>
      </w:hyperlink>
      <w:r>
        <w:t>;</w:t>
      </w:r>
    </w:p>
    <w:p w14:paraId="481C106C" w14:textId="77777777" w:rsidR="002F5868" w:rsidRDefault="00DD1AC6">
      <w:pPr>
        <w:pStyle w:val="List"/>
      </w:pPr>
      <w:r>
        <w:lastRenderedPageBreak/>
        <w:t>(h)</w:t>
      </w:r>
      <w:r>
        <w:tab/>
        <w:t xml:space="preserve">Section 6.6.3.1, Real-Time Energy Imbalance Payment or Charge at a Resource Node; </w:t>
      </w:r>
    </w:p>
    <w:p w14:paraId="77AECE6F" w14:textId="77777777" w:rsidR="002F5868" w:rsidRDefault="00DD1AC6">
      <w:pPr>
        <w:pStyle w:val="List"/>
      </w:pPr>
      <w:r>
        <w:t>(</w:t>
      </w:r>
      <w:proofErr w:type="spellStart"/>
      <w:r>
        <w:t>i</w:t>
      </w:r>
      <w:proofErr w:type="spellEnd"/>
      <w:r>
        <w:t>)</w:t>
      </w:r>
      <w:r>
        <w:tab/>
        <w:t>Section 6.6.3.2, Real-Time Energy Imbalance Payment or Charge at a Load Zone;</w:t>
      </w:r>
    </w:p>
    <w:p w14:paraId="08325D68" w14:textId="77777777" w:rsidR="002F5868" w:rsidRDefault="00DD1AC6">
      <w:pPr>
        <w:pStyle w:val="List"/>
      </w:pPr>
      <w:r>
        <w:t>(j)</w:t>
      </w:r>
      <w:r>
        <w:tab/>
        <w:t>Section 6.6.3.3, Real-Time Energy Imbalance Payment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5CF50EBA" w14:textId="77777777" w:rsidR="008A7C8A" w:rsidRDefault="00DD1AC6" w:rsidP="008A6F94">
      <w:pPr>
        <w:spacing w:after="240"/>
        <w:ind w:left="1440" w:hanging="720"/>
      </w:pPr>
      <w:r>
        <w:t>(m)</w:t>
      </w:r>
      <w:r>
        <w:tab/>
        <w:t xml:space="preserve">Section 6.6.3.6, Real-Time Energy Charge for DC Tie Export </w:t>
      </w:r>
      <w:r w:rsidR="00001F8D">
        <w:t>R</w:t>
      </w:r>
      <w:r>
        <w:t xml:space="preserve">epresented by the QSE </w:t>
      </w:r>
      <w:proofErr w:type="gramStart"/>
      <w:r w:rsidR="00001F8D">
        <w:t>U</w:t>
      </w:r>
      <w:r>
        <w:t>nder</w:t>
      </w:r>
      <w:proofErr w:type="gramEnd"/>
      <w:r>
        <w:t xml:space="preserve"> </w:t>
      </w:r>
      <w:r w:rsidR="00001F8D">
        <w:t xml:space="preserve">the </w:t>
      </w:r>
      <w:proofErr w:type="spellStart"/>
      <w:r>
        <w:t>Oklaunion</w:t>
      </w:r>
      <w:proofErr w:type="spellEnd"/>
      <w:r>
        <w:t xml:space="preserve"> Exemption;</w:t>
      </w:r>
    </w:p>
    <w:p w14:paraId="4042CA8A" w14:textId="77777777" w:rsidR="00630156" w:rsidRDefault="00630156" w:rsidP="002E5F2C">
      <w:pPr>
        <w:pStyle w:val="List"/>
      </w:pPr>
      <w:r>
        <w:t>(</w:t>
      </w:r>
      <w:r w:rsidR="00FE62D1">
        <w:t>n</w:t>
      </w:r>
      <w:r>
        <w:t>)</w:t>
      </w:r>
      <w:r>
        <w:tab/>
        <w:t>Section 6.6.3.</w:t>
      </w:r>
      <w:r w:rsidR="0077177A">
        <w:t>7</w:t>
      </w:r>
      <w:r>
        <w:t>, Real-Time High Dispatch Limit Override Energy Payment;</w:t>
      </w:r>
    </w:p>
    <w:p w14:paraId="5D60E939" w14:textId="77777777" w:rsidR="0036205D" w:rsidRDefault="00630156" w:rsidP="00630156">
      <w:pPr>
        <w:pStyle w:val="List"/>
      </w:pPr>
      <w:r>
        <w:t>(</w:t>
      </w:r>
      <w:r w:rsidR="00FE62D1">
        <w:t>o</w:t>
      </w:r>
      <w:r>
        <w:t>)</w:t>
      </w:r>
      <w:r>
        <w:tab/>
        <w:t>Section 6.6.3.</w:t>
      </w:r>
      <w:r w:rsidR="0077177A">
        <w:t>8</w:t>
      </w:r>
      <w:r>
        <w:t>, Real-Time High Dispatch Limit Override Energy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90D02" w:rsidRPr="00E566EB" w14:paraId="431C3370" w14:textId="77777777" w:rsidTr="00F3293A">
        <w:tc>
          <w:tcPr>
            <w:tcW w:w="9766" w:type="dxa"/>
            <w:shd w:val="pct12" w:color="auto" w:fill="auto"/>
          </w:tcPr>
          <w:p w14:paraId="69E0086B" w14:textId="77777777" w:rsidR="00090D02" w:rsidRPr="00E566EB" w:rsidRDefault="00090D02" w:rsidP="00F3293A">
            <w:pPr>
              <w:spacing w:before="120" w:after="240"/>
              <w:rPr>
                <w:b/>
                <w:i/>
                <w:iCs/>
              </w:rPr>
            </w:pPr>
            <w:r>
              <w:rPr>
                <w:b/>
                <w:i/>
                <w:iCs/>
              </w:rPr>
              <w:t>[NPRR917</w:t>
            </w:r>
            <w:r w:rsidRPr="00E566EB">
              <w:rPr>
                <w:b/>
                <w:i/>
                <w:iCs/>
              </w:rPr>
              <w:t xml:space="preserve">: </w:t>
            </w:r>
            <w:r>
              <w:rPr>
                <w:b/>
                <w:i/>
                <w:iCs/>
              </w:rPr>
              <w:t xml:space="preserve"> Insert item (p) below upon </w:t>
            </w:r>
            <w:r w:rsidRPr="00E566EB">
              <w:rPr>
                <w:b/>
                <w:i/>
                <w:iCs/>
              </w:rPr>
              <w:t>system implementation</w:t>
            </w:r>
            <w:r>
              <w:rPr>
                <w:b/>
                <w:i/>
                <w:iCs/>
              </w:rPr>
              <w:t xml:space="preserve"> and renumber accordingly</w:t>
            </w:r>
            <w:r w:rsidRPr="00E566EB">
              <w:rPr>
                <w:b/>
                <w:i/>
                <w:iCs/>
              </w:rPr>
              <w:t>:]</w:t>
            </w:r>
          </w:p>
          <w:p w14:paraId="52AFF378" w14:textId="77777777" w:rsidR="00090D02" w:rsidRPr="00BC66E2" w:rsidRDefault="00090D02" w:rsidP="00090D02">
            <w:pPr>
              <w:spacing w:after="240"/>
              <w:ind w:left="1440" w:hanging="720"/>
            </w:pPr>
            <w:r w:rsidRPr="00CD2C01">
              <w:t>(</w:t>
            </w:r>
            <w:r>
              <w:t>p)</w:t>
            </w:r>
            <w:r>
              <w:tab/>
            </w:r>
            <w:r w:rsidRPr="00EE3099">
              <w:t>Section 6.6.3.9</w:t>
            </w:r>
            <w:r w:rsidRPr="00CD2C01">
              <w:t xml:space="preserve">, </w:t>
            </w:r>
            <w:r w:rsidRPr="00892119">
              <w:t xml:space="preserve">Real-Time Payment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tc>
      </w:tr>
    </w:tbl>
    <w:p w14:paraId="2BEE184B" w14:textId="77777777" w:rsidR="002F5868" w:rsidRDefault="00DD1AC6" w:rsidP="00076E1C">
      <w:pPr>
        <w:pStyle w:val="List"/>
        <w:spacing w:before="240"/>
      </w:pPr>
      <w:r>
        <w:t>(</w:t>
      </w:r>
      <w:r w:rsidR="00FE62D1">
        <w:t>p</w:t>
      </w:r>
      <w:r>
        <w:t>)</w:t>
      </w:r>
      <w:r>
        <w:tab/>
        <w:t>Section 6.6.4, Real-Time Congestion Payment or Charge for Self-Schedules;</w:t>
      </w:r>
    </w:p>
    <w:p w14:paraId="6826CF75" w14:textId="77777777" w:rsidR="002F5868" w:rsidRDefault="00DD1AC6">
      <w:pPr>
        <w:pStyle w:val="List"/>
      </w:pPr>
      <w:r>
        <w:t>(</w:t>
      </w:r>
      <w:r w:rsidR="00FE62D1">
        <w:t>q</w:t>
      </w:r>
      <w:r>
        <w:t>)</w:t>
      </w:r>
      <w:r>
        <w:tab/>
        <w:t>Section 6.6.5.1.1</w:t>
      </w:r>
      <w:r w:rsidR="00C74063">
        <w:t>.1</w:t>
      </w:r>
      <w:r>
        <w:t>, Base Point Deviation Charge for Over Generation</w:t>
      </w:r>
      <w:r w:rsidR="001A2B58">
        <w:t>;</w:t>
      </w:r>
      <w:r>
        <w:t xml:space="preserve"> </w:t>
      </w:r>
    </w:p>
    <w:p w14:paraId="33F1B005" w14:textId="77777777" w:rsidR="002F5868" w:rsidRDefault="00DD1AC6">
      <w:pPr>
        <w:pStyle w:val="List"/>
      </w:pPr>
      <w:r>
        <w:t>(</w:t>
      </w:r>
      <w:r w:rsidR="00FE62D1">
        <w:t>r</w:t>
      </w:r>
      <w:r>
        <w:t>)</w:t>
      </w:r>
      <w:r>
        <w:tab/>
        <w:t>Section 6.6.5.1.</w:t>
      </w:r>
      <w:r w:rsidR="00C74063">
        <w:t>1.</w:t>
      </w:r>
      <w:r>
        <w:t>2, Base Point Deviation Charge for Under Generation</w:t>
      </w:r>
      <w:r w:rsidR="001A2B58">
        <w:t>;</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518CC" w:rsidRPr="00E566EB" w14:paraId="0A5122E8" w14:textId="77777777" w:rsidTr="00D62CC6">
        <w:tc>
          <w:tcPr>
            <w:tcW w:w="9766" w:type="dxa"/>
            <w:shd w:val="pct12" w:color="auto" w:fill="auto"/>
          </w:tcPr>
          <w:p w14:paraId="59FA7499" w14:textId="77777777" w:rsidR="00D518CC" w:rsidRPr="00E566EB" w:rsidRDefault="00D518CC" w:rsidP="00D62CC6">
            <w:pPr>
              <w:spacing w:before="120" w:after="240"/>
              <w:rPr>
                <w:b/>
                <w:i/>
                <w:iCs/>
              </w:rPr>
            </w:pPr>
            <w:r>
              <w:rPr>
                <w:b/>
                <w:i/>
                <w:iCs/>
              </w:rPr>
              <w:t>[NPRR963</w:t>
            </w:r>
            <w:r w:rsidRPr="00E566EB">
              <w:rPr>
                <w:b/>
                <w:i/>
                <w:iCs/>
              </w:rPr>
              <w:t xml:space="preserve">: </w:t>
            </w:r>
            <w:r>
              <w:rPr>
                <w:b/>
                <w:i/>
                <w:iCs/>
              </w:rPr>
              <w:t xml:space="preserve"> Insert items (s) and (t) below upon </w:t>
            </w:r>
            <w:r w:rsidRPr="00E566EB">
              <w:rPr>
                <w:b/>
                <w:i/>
                <w:iCs/>
              </w:rPr>
              <w:t>system implementation</w:t>
            </w:r>
            <w:r>
              <w:rPr>
                <w:b/>
                <w:i/>
                <w:iCs/>
              </w:rPr>
              <w:t xml:space="preserve"> and renumber accordingly</w:t>
            </w:r>
            <w:r w:rsidRPr="00E566EB">
              <w:rPr>
                <w:b/>
                <w:i/>
                <w:iCs/>
              </w:rPr>
              <w:t>:]</w:t>
            </w:r>
          </w:p>
          <w:p w14:paraId="7858080A" w14:textId="77777777" w:rsidR="00D518CC" w:rsidRDefault="00D518CC" w:rsidP="00D518CC">
            <w:pPr>
              <w:pStyle w:val="List"/>
            </w:pPr>
            <w:r>
              <w:t>(s)</w:t>
            </w:r>
            <w:r>
              <w:tab/>
              <w:t xml:space="preserve">Section 6.6.5.3, Controllable Load Resource Base Point Deviation Charge for Over Consumption; </w:t>
            </w:r>
          </w:p>
          <w:p w14:paraId="64396E80" w14:textId="77777777" w:rsidR="00D518CC" w:rsidRPr="00BC66E2" w:rsidRDefault="00D518CC" w:rsidP="00D518CC">
            <w:pPr>
              <w:pStyle w:val="List"/>
            </w:pPr>
            <w:r>
              <w:t>(t)</w:t>
            </w:r>
            <w:r>
              <w:tab/>
              <w:t xml:space="preserve">Section 6.6.5.3.1, Controllable Load Resource Base Point Deviation Charge for Under Consumption; </w:t>
            </w:r>
          </w:p>
        </w:tc>
      </w:tr>
    </w:tbl>
    <w:p w14:paraId="65B4E22A" w14:textId="77777777" w:rsidR="002F5868" w:rsidRPr="00F452AF" w:rsidRDefault="00DD1AC6" w:rsidP="00D36908">
      <w:pPr>
        <w:pStyle w:val="List"/>
        <w:spacing w:before="240"/>
      </w:pPr>
      <w:r>
        <w:t>(</w:t>
      </w:r>
      <w:r w:rsidR="00FE62D1">
        <w:t>s</w:t>
      </w:r>
      <w:r>
        <w:t>)</w:t>
      </w:r>
      <w:r>
        <w:tab/>
        <w:t>Section 6.6.5.2, IRR Generation Resource Base</w:t>
      </w:r>
      <w:r w:rsidR="00AC12CB">
        <w:t xml:space="preserve"> </w:t>
      </w:r>
      <w:r>
        <w:t>Point Deviation Charge;</w:t>
      </w:r>
      <w:r w:rsidRPr="00F452AF">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518CC" w:rsidRPr="00E566EB" w14:paraId="5E30D9E4" w14:textId="77777777" w:rsidTr="00D62CC6">
        <w:tc>
          <w:tcPr>
            <w:tcW w:w="9766" w:type="dxa"/>
            <w:shd w:val="pct12" w:color="auto" w:fill="auto"/>
          </w:tcPr>
          <w:p w14:paraId="675554D3" w14:textId="77777777" w:rsidR="00D518CC" w:rsidRPr="00E566EB" w:rsidRDefault="00D518CC" w:rsidP="00D62CC6">
            <w:pPr>
              <w:spacing w:before="120" w:after="240"/>
              <w:rPr>
                <w:b/>
                <w:i/>
                <w:iCs/>
              </w:rPr>
            </w:pPr>
            <w:r>
              <w:rPr>
                <w:b/>
                <w:i/>
                <w:iCs/>
              </w:rPr>
              <w:t>[NPRR963</w:t>
            </w:r>
            <w:r w:rsidRPr="00E566EB">
              <w:rPr>
                <w:b/>
                <w:i/>
                <w:iCs/>
              </w:rPr>
              <w:t xml:space="preserve">: </w:t>
            </w:r>
            <w:r>
              <w:rPr>
                <w:b/>
                <w:i/>
                <w:iCs/>
              </w:rPr>
              <w:t xml:space="preserve"> Insert items (v) and (w) below upon </w:t>
            </w:r>
            <w:r w:rsidRPr="00E566EB">
              <w:rPr>
                <w:b/>
                <w:i/>
                <w:iCs/>
              </w:rPr>
              <w:t>system implementation</w:t>
            </w:r>
            <w:r>
              <w:rPr>
                <w:b/>
                <w:i/>
                <w:iCs/>
              </w:rPr>
              <w:t xml:space="preserve"> and renumber accordingly</w:t>
            </w:r>
            <w:r w:rsidRPr="00E566EB">
              <w:rPr>
                <w:b/>
                <w:i/>
                <w:iCs/>
              </w:rPr>
              <w:t>:]</w:t>
            </w:r>
          </w:p>
          <w:p w14:paraId="4FA40E40" w14:textId="77777777" w:rsidR="00D518CC" w:rsidRDefault="00D518CC" w:rsidP="00D518CC">
            <w:pPr>
              <w:pStyle w:val="List"/>
            </w:pPr>
            <w:r>
              <w:lastRenderedPageBreak/>
              <w:t>(v)</w:t>
            </w:r>
            <w:r>
              <w:tab/>
              <w:t xml:space="preserve">Section 6.6.5.5, Energy Storage Resource Base Point Deviation Charge for Over Performance; </w:t>
            </w:r>
          </w:p>
          <w:p w14:paraId="63C380CB" w14:textId="77777777" w:rsidR="00D518CC" w:rsidRPr="00BC66E2" w:rsidRDefault="00D518CC" w:rsidP="00D518CC">
            <w:pPr>
              <w:pStyle w:val="List"/>
            </w:pPr>
            <w:r>
              <w:t>(w)</w:t>
            </w:r>
            <w:r>
              <w:tab/>
              <w:t>Section 6.6.5.5.1, Energy Storage Resource Base Point Deviation Charge for Under Performance;</w:t>
            </w:r>
          </w:p>
        </w:tc>
      </w:tr>
    </w:tbl>
    <w:p w14:paraId="1323DA1F" w14:textId="77777777" w:rsidR="002F5868" w:rsidRPr="00F452AF" w:rsidRDefault="00DD1AC6" w:rsidP="00D36908">
      <w:pPr>
        <w:pStyle w:val="List"/>
        <w:spacing w:before="240"/>
      </w:pPr>
      <w:r w:rsidRPr="00F452AF">
        <w:lastRenderedPageBreak/>
        <w:t>(</w:t>
      </w:r>
      <w:r w:rsidR="00FE62D1">
        <w:t>t</w:t>
      </w:r>
      <w:r w:rsidRPr="00F452AF">
        <w:t>)</w:t>
      </w:r>
      <w:r w:rsidRPr="00F452AF">
        <w:tab/>
        <w:t>Section 6.6.5.4, Base Point Deviation Payment;</w:t>
      </w:r>
    </w:p>
    <w:p w14:paraId="61738604" w14:textId="77777777" w:rsidR="002F5868" w:rsidRPr="00F452AF" w:rsidRDefault="00DD1AC6">
      <w:pPr>
        <w:pStyle w:val="List"/>
      </w:pPr>
      <w:r>
        <w:t>(</w:t>
      </w:r>
      <w:r w:rsidR="00FE62D1">
        <w:t>u</w:t>
      </w:r>
      <w:r>
        <w:t>)</w:t>
      </w:r>
      <w:r>
        <w:tab/>
      </w:r>
      <w:r w:rsidRPr="00F452AF">
        <w:t>Section 6.6.6.1</w:t>
      </w:r>
      <w:r>
        <w:t xml:space="preserve">, </w:t>
      </w:r>
      <w:r w:rsidRPr="00F452AF">
        <w:t>RMR Standby Payment;</w:t>
      </w:r>
    </w:p>
    <w:p w14:paraId="27E92E7B" w14:textId="77777777" w:rsidR="002F5868" w:rsidRDefault="00DD1AC6">
      <w:pPr>
        <w:pStyle w:val="List"/>
      </w:pPr>
      <w:r>
        <w:t>(</w:t>
      </w:r>
      <w:r w:rsidR="00FE62D1">
        <w:t>v</w:t>
      </w:r>
      <w:r>
        <w:t>)</w:t>
      </w:r>
      <w:r>
        <w:tab/>
        <w:t>Section 6.6.6.2, RMR Payment for Energy;</w:t>
      </w:r>
    </w:p>
    <w:p w14:paraId="37A8F528" w14:textId="77777777" w:rsidR="002F5868" w:rsidRDefault="00DD1AC6">
      <w:pPr>
        <w:pStyle w:val="List"/>
      </w:pPr>
      <w:r>
        <w:t>(</w:t>
      </w:r>
      <w:r w:rsidR="00FE62D1">
        <w:t>w</w:t>
      </w:r>
      <w:r>
        <w:t>)</w:t>
      </w:r>
      <w:r>
        <w:tab/>
        <w:t>Section 6.6.6.3, RMR Adjustment Charge;</w:t>
      </w:r>
    </w:p>
    <w:p w14:paraId="67D1DC84" w14:textId="77777777" w:rsidR="002F5868" w:rsidRDefault="00DD1AC6">
      <w:pPr>
        <w:pStyle w:val="List"/>
      </w:pPr>
      <w:r>
        <w:t>(</w:t>
      </w:r>
      <w:r w:rsidR="00FE62D1">
        <w:t>x</w:t>
      </w:r>
      <w:r>
        <w:t>)</w:t>
      </w:r>
      <w:r>
        <w:tab/>
        <w:t>Section 6.6.6.4, RMR Charge for Unexcused Misconduct;</w:t>
      </w:r>
    </w:p>
    <w:p w14:paraId="79059DC0" w14:textId="77777777" w:rsidR="002F5868" w:rsidRDefault="00DD1AC6">
      <w:pPr>
        <w:pStyle w:val="List"/>
      </w:pPr>
      <w:r>
        <w:t>(</w:t>
      </w:r>
      <w:r w:rsidR="00FE62D1">
        <w:t>y</w:t>
      </w:r>
      <w:r>
        <w:t>)</w:t>
      </w:r>
      <w:r>
        <w:tab/>
        <w:t>Section 6.6.6.5, RMR Service Charge;</w:t>
      </w:r>
    </w:p>
    <w:p w14:paraId="6781BADF" w14:textId="77777777" w:rsidR="005F19AF" w:rsidRDefault="005F19AF" w:rsidP="005F19AF">
      <w:pPr>
        <w:spacing w:after="240"/>
        <w:ind w:left="1440" w:hanging="720"/>
      </w:pPr>
      <w:r>
        <w:t xml:space="preserve">(z) </w:t>
      </w:r>
      <w:r>
        <w:tab/>
        <w:t xml:space="preserve">Section 6.6.6.6, </w:t>
      </w:r>
      <w:r w:rsidR="006F4A24" w:rsidRPr="00326E23">
        <w:t>Method for Reconciling RMR Actual Eligible Costs, RMR and MRA Contributed Capital Expenditures, and Miscellaneous RMR Incurred Expenses</w:t>
      </w:r>
      <w: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85FED" w:rsidRPr="00E566EB" w14:paraId="66BB6CCB" w14:textId="77777777" w:rsidTr="00CF5690">
        <w:tc>
          <w:tcPr>
            <w:tcW w:w="9766" w:type="dxa"/>
            <w:shd w:val="pct12" w:color="auto" w:fill="auto"/>
          </w:tcPr>
          <w:p w14:paraId="76EADB0B" w14:textId="77777777" w:rsidR="00485FED" w:rsidRPr="00E566EB" w:rsidRDefault="00485FED" w:rsidP="00CF5690">
            <w:pPr>
              <w:spacing w:before="120" w:after="240"/>
              <w:rPr>
                <w:b/>
                <w:i/>
                <w:iCs/>
              </w:rPr>
            </w:pPr>
            <w:r>
              <w:rPr>
                <w:b/>
                <w:i/>
                <w:iCs/>
              </w:rPr>
              <w:t>[NPRR885</w:t>
            </w:r>
            <w:r w:rsidRPr="00E566EB">
              <w:rPr>
                <w:b/>
                <w:i/>
                <w:iCs/>
              </w:rPr>
              <w:t xml:space="preserve">: </w:t>
            </w:r>
            <w:r>
              <w:rPr>
                <w:b/>
                <w:i/>
                <w:iCs/>
              </w:rPr>
              <w:t xml:space="preserve"> Insert items (aa)-(</w:t>
            </w:r>
            <w:proofErr w:type="spellStart"/>
            <w:r>
              <w:rPr>
                <w:b/>
                <w:i/>
                <w:iCs/>
              </w:rPr>
              <w:t>ff</w:t>
            </w:r>
            <w:proofErr w:type="spellEnd"/>
            <w:r>
              <w:rPr>
                <w:b/>
                <w:i/>
                <w:iCs/>
              </w:rPr>
              <w:t xml:space="preserve">) below upon </w:t>
            </w:r>
            <w:r w:rsidRPr="00E566EB">
              <w:rPr>
                <w:b/>
                <w:i/>
                <w:iCs/>
              </w:rPr>
              <w:t>system implementation</w:t>
            </w:r>
            <w:r>
              <w:rPr>
                <w:b/>
                <w:i/>
                <w:iCs/>
              </w:rPr>
              <w:t xml:space="preserve"> and renumber accordingly</w:t>
            </w:r>
            <w:r w:rsidRPr="00E566EB">
              <w:rPr>
                <w:b/>
                <w:i/>
                <w:iCs/>
              </w:rPr>
              <w:t>:]</w:t>
            </w:r>
          </w:p>
          <w:p w14:paraId="2AE233A0" w14:textId="77777777" w:rsidR="00485FED" w:rsidRPr="003B739E" w:rsidRDefault="00485FED" w:rsidP="00485FED">
            <w:pPr>
              <w:spacing w:after="240"/>
              <w:ind w:left="1440" w:hanging="720"/>
            </w:pPr>
            <w:r w:rsidRPr="003B739E">
              <w:t>(</w:t>
            </w:r>
            <w:r>
              <w:t>aa</w:t>
            </w:r>
            <w:r w:rsidRPr="003B739E">
              <w:t>)</w:t>
            </w:r>
            <w:r w:rsidRPr="003B739E">
              <w:tab/>
              <w:t>Section 6.6.6.7, MRA Standby Payment;</w:t>
            </w:r>
          </w:p>
          <w:p w14:paraId="42E35A11" w14:textId="77777777" w:rsidR="00485FED" w:rsidRPr="00B21A39" w:rsidRDefault="00485FED" w:rsidP="00485FED">
            <w:pPr>
              <w:spacing w:after="240"/>
              <w:ind w:left="1440" w:hanging="720"/>
            </w:pPr>
            <w:r w:rsidRPr="00B21A39">
              <w:t>(</w:t>
            </w:r>
            <w:r>
              <w:t>bb</w:t>
            </w:r>
            <w:r w:rsidRPr="00B21A39">
              <w:t>)</w:t>
            </w:r>
            <w:r w:rsidRPr="00B21A39">
              <w:tab/>
              <w:t>Section 6.6.6.8, MRA Contributed Capital Expenditures Payment;</w:t>
            </w:r>
          </w:p>
          <w:p w14:paraId="270308F5" w14:textId="77777777" w:rsidR="00485FED" w:rsidRPr="00C820A1" w:rsidRDefault="00485FED" w:rsidP="00485FED">
            <w:pPr>
              <w:spacing w:after="240"/>
              <w:ind w:left="1440" w:hanging="720"/>
            </w:pPr>
            <w:r w:rsidRPr="00B21A39">
              <w:t>(</w:t>
            </w:r>
            <w:r>
              <w:t>cc</w:t>
            </w:r>
            <w:r w:rsidRPr="00B21A39">
              <w:t>)</w:t>
            </w:r>
            <w:r w:rsidRPr="00B21A39">
              <w:tab/>
              <w:t xml:space="preserve">Section 6.6.6.9, MRA Payment for Deployment </w:t>
            </w:r>
            <w:r>
              <w:t>Event</w:t>
            </w:r>
            <w:r w:rsidRPr="00C820A1">
              <w:t>;</w:t>
            </w:r>
          </w:p>
          <w:p w14:paraId="3A7B5D1F" w14:textId="77777777" w:rsidR="00485FED" w:rsidRPr="003B739E" w:rsidRDefault="00485FED" w:rsidP="00485FED">
            <w:pPr>
              <w:spacing w:after="240"/>
              <w:ind w:left="1440" w:hanging="720"/>
            </w:pPr>
            <w:r>
              <w:t>(</w:t>
            </w:r>
            <w:proofErr w:type="spellStart"/>
            <w:r>
              <w:t>dd</w:t>
            </w:r>
            <w:proofErr w:type="spellEnd"/>
            <w:r>
              <w:t>)</w:t>
            </w:r>
            <w:r>
              <w:tab/>
              <w:t xml:space="preserve">Section </w:t>
            </w:r>
            <w:r w:rsidRPr="003B739E">
              <w:t xml:space="preserve">6.6.6.10, MRA Variable Payment for Deployment; </w:t>
            </w:r>
          </w:p>
          <w:p w14:paraId="29B037FE" w14:textId="77777777" w:rsidR="00485FED" w:rsidRPr="003B739E" w:rsidRDefault="00485FED" w:rsidP="00485FED">
            <w:pPr>
              <w:spacing w:after="240"/>
              <w:ind w:left="1440" w:hanging="720"/>
            </w:pPr>
            <w:r w:rsidRPr="003B739E">
              <w:t>(</w:t>
            </w:r>
            <w:proofErr w:type="spellStart"/>
            <w:r>
              <w:t>ee</w:t>
            </w:r>
            <w:proofErr w:type="spellEnd"/>
            <w:r w:rsidRPr="003B739E">
              <w:t>)</w:t>
            </w:r>
            <w:r w:rsidRPr="003B739E">
              <w:tab/>
              <w:t xml:space="preserve">Section 6.6.6.11, MRA Charge for </w:t>
            </w:r>
            <w:r>
              <w:t>U</w:t>
            </w:r>
            <w:r w:rsidRPr="003B739E">
              <w:t>nexcused Misconduct;</w:t>
            </w:r>
          </w:p>
          <w:p w14:paraId="6860DAEC" w14:textId="77777777" w:rsidR="00485FED" w:rsidRPr="00BC66E2" w:rsidRDefault="00485FED" w:rsidP="00485FED">
            <w:pPr>
              <w:spacing w:after="240"/>
              <w:ind w:left="1440" w:hanging="720"/>
            </w:pPr>
            <w:r w:rsidRPr="003B739E">
              <w:t>(</w:t>
            </w:r>
            <w:proofErr w:type="spellStart"/>
            <w:r>
              <w:t>ff</w:t>
            </w:r>
            <w:proofErr w:type="spellEnd"/>
            <w:r w:rsidRPr="003B739E">
              <w:t>)</w:t>
            </w:r>
            <w:r w:rsidRPr="003B739E">
              <w:tab/>
              <w:t>Section 6.6.6.12</w:t>
            </w:r>
            <w:r>
              <w:t>,</w:t>
            </w:r>
            <w:r w:rsidRPr="003B739E">
              <w:t xml:space="preserve"> MRA Service Charge;</w:t>
            </w:r>
          </w:p>
        </w:tc>
      </w:tr>
    </w:tbl>
    <w:p w14:paraId="3F499883" w14:textId="77777777" w:rsidR="002F5868" w:rsidRDefault="00DD1AC6" w:rsidP="0004403E">
      <w:pPr>
        <w:pStyle w:val="List"/>
        <w:spacing w:before="240"/>
      </w:pPr>
      <w:r>
        <w:t>(</w:t>
      </w:r>
      <w:r w:rsidR="005F19AF">
        <w:t>aa</w:t>
      </w:r>
      <w:r>
        <w:t>)</w:t>
      </w:r>
      <w:r>
        <w:tab/>
        <w:t>Paragraph (2) of Section 6.6.7.1, Voltage Support Service Payments;</w:t>
      </w:r>
    </w:p>
    <w:p w14:paraId="056CC198" w14:textId="77777777" w:rsidR="002F5868" w:rsidRDefault="00DD1AC6">
      <w:pPr>
        <w:pStyle w:val="List"/>
      </w:pPr>
      <w:r>
        <w:t>(</w:t>
      </w:r>
      <w:r w:rsidR="005F19AF">
        <w:t>bb</w:t>
      </w:r>
      <w:r>
        <w:t>)</w:t>
      </w:r>
      <w:r>
        <w:tab/>
        <w:t>Paragraph (4) of Section 6.6.7.1;</w:t>
      </w:r>
    </w:p>
    <w:p w14:paraId="384B9C31" w14:textId="77777777" w:rsidR="002F5868" w:rsidRPr="00F452AF" w:rsidRDefault="00DD1AC6">
      <w:pPr>
        <w:pStyle w:val="List"/>
      </w:pPr>
      <w:r w:rsidRPr="00F452AF">
        <w:t>(</w:t>
      </w:r>
      <w:r w:rsidR="005F19AF">
        <w:t>cc</w:t>
      </w:r>
      <w:r w:rsidRPr="00F452AF">
        <w:t>)</w:t>
      </w:r>
      <w:r w:rsidRPr="00F452AF">
        <w:tab/>
        <w:t>Section 6.6.7.2, Voltage Support Charge;</w:t>
      </w:r>
    </w:p>
    <w:p w14:paraId="47B3D194" w14:textId="77777777" w:rsidR="002F5868" w:rsidRDefault="00DD1AC6">
      <w:pPr>
        <w:pStyle w:val="List"/>
      </w:pPr>
      <w:r>
        <w:t>(</w:t>
      </w:r>
      <w:proofErr w:type="spellStart"/>
      <w:r w:rsidR="005F19AF">
        <w:t>dd</w:t>
      </w:r>
      <w:proofErr w:type="spellEnd"/>
      <w:r>
        <w:t>)</w:t>
      </w:r>
      <w:r>
        <w:tab/>
        <w:t xml:space="preserve">Section 6.6.8.1, Black Start </w:t>
      </w:r>
      <w:r w:rsidR="00EB4EA8">
        <w:t>Hourly Standby Fee</w:t>
      </w:r>
      <w:r>
        <w:t xml:space="preserve"> Payment;</w:t>
      </w:r>
    </w:p>
    <w:p w14:paraId="587BE312" w14:textId="77777777" w:rsidR="002F5868" w:rsidRDefault="00DD1AC6">
      <w:pPr>
        <w:pStyle w:val="List"/>
      </w:pPr>
      <w:r>
        <w:t>(</w:t>
      </w:r>
      <w:proofErr w:type="spellStart"/>
      <w:r w:rsidR="005F19AF">
        <w:t>ee</w:t>
      </w:r>
      <w:proofErr w:type="spellEnd"/>
      <w:r>
        <w:t>)</w:t>
      </w:r>
      <w:r>
        <w:tab/>
        <w:t>Section 6.6.8.2, Black Start Capacity Charge;</w:t>
      </w:r>
    </w:p>
    <w:p w14:paraId="23C30E3F" w14:textId="77777777" w:rsidR="002F5868" w:rsidRDefault="00DD1AC6">
      <w:pPr>
        <w:pStyle w:val="List"/>
      </w:pPr>
      <w:r>
        <w:lastRenderedPageBreak/>
        <w:t>(</w:t>
      </w:r>
      <w:proofErr w:type="spellStart"/>
      <w:r w:rsidR="005F19AF">
        <w:t>ff</w:t>
      </w:r>
      <w:proofErr w:type="spellEnd"/>
      <w:r>
        <w:t>)</w:t>
      </w:r>
      <w:r>
        <w:tab/>
        <w:t>Section 6.6.9.1, Payment for Emergency Power Increase Directed by ERCOT;</w:t>
      </w:r>
    </w:p>
    <w:p w14:paraId="0D063F29" w14:textId="77777777" w:rsidR="002F5868" w:rsidRDefault="00DD1AC6">
      <w:pPr>
        <w:pStyle w:val="List"/>
      </w:pPr>
      <w:r>
        <w:t>(</w:t>
      </w:r>
      <w:r w:rsidR="005F19AF">
        <w:t>gg</w:t>
      </w:r>
      <w:r>
        <w:t>)</w:t>
      </w:r>
      <w:r>
        <w:tab/>
        <w:t>Section 6.6.9.2, Charge for Emergency Power Increases;</w:t>
      </w:r>
    </w:p>
    <w:p w14:paraId="43B1CB2E" w14:textId="77777777" w:rsidR="002F5868" w:rsidRDefault="00DD1AC6">
      <w:pPr>
        <w:pStyle w:val="List"/>
      </w:pPr>
      <w:r>
        <w:t>(</w:t>
      </w:r>
      <w:proofErr w:type="spellStart"/>
      <w:r w:rsidR="005F19AF">
        <w:t>hh</w:t>
      </w:r>
      <w:proofErr w:type="spellEnd"/>
      <w:r>
        <w:t>)</w:t>
      </w:r>
      <w:r>
        <w:tab/>
        <w:t>Section 6.6.10, Real-Time Revenue Neutrality Allocation;</w:t>
      </w:r>
    </w:p>
    <w:p w14:paraId="16CC81E6" w14:textId="77777777" w:rsidR="002F5868" w:rsidRDefault="00DD1AC6">
      <w:pPr>
        <w:pStyle w:val="List"/>
      </w:pPr>
      <w:r>
        <w:t>(</w:t>
      </w:r>
      <w:r w:rsidR="005F19AF">
        <w:t>ii</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14:paraId="3EA01465" w14:textId="77777777" w:rsidR="002F5868" w:rsidRDefault="00DD1AC6">
      <w:pPr>
        <w:pStyle w:val="List"/>
      </w:pPr>
      <w:r>
        <w:t>(</w:t>
      </w:r>
      <w:proofErr w:type="spellStart"/>
      <w:r w:rsidR="005F19AF">
        <w:t>jj</w:t>
      </w:r>
      <w:proofErr w:type="spellEnd"/>
      <w:r>
        <w:t>)</w:t>
      </w:r>
      <w:r>
        <w:tab/>
        <w:t xml:space="preserve">Paragraph </w:t>
      </w:r>
      <w:r w:rsidR="00522B6A">
        <w:t>(1)</w:t>
      </w:r>
      <w:r w:rsidR="006B4446">
        <w:t>(b)</w:t>
      </w:r>
      <w:r>
        <w:t xml:space="preserve"> of Section 6.7.1;</w:t>
      </w:r>
    </w:p>
    <w:p w14:paraId="1E3B373E" w14:textId="77777777" w:rsidR="002F5868" w:rsidRDefault="00DD1AC6">
      <w:pPr>
        <w:pStyle w:val="List"/>
      </w:pPr>
      <w:r>
        <w:t>(</w:t>
      </w:r>
      <w:proofErr w:type="spellStart"/>
      <w:r w:rsidR="005F19AF">
        <w:t>kk</w:t>
      </w:r>
      <w:proofErr w:type="spellEnd"/>
      <w:r>
        <w:t>)</w:t>
      </w:r>
      <w:r>
        <w:tab/>
        <w:t xml:space="preserve">Paragraph </w:t>
      </w:r>
      <w:r w:rsidR="00522B6A">
        <w:t>(1)</w:t>
      </w:r>
      <w:r w:rsidR="006B4446">
        <w:t>(c)</w:t>
      </w:r>
      <w:r>
        <w:t xml:space="preserve"> of Section 6.7.1;</w:t>
      </w:r>
    </w:p>
    <w:p w14:paraId="60C3031D" w14:textId="77777777" w:rsidR="002F5868" w:rsidRDefault="00DD1AC6">
      <w:pPr>
        <w:pStyle w:val="List"/>
      </w:pPr>
      <w:r>
        <w:t>(</w:t>
      </w:r>
      <w:proofErr w:type="spellStart"/>
      <w:r w:rsidR="005F19AF">
        <w:t>ll</w:t>
      </w:r>
      <w:proofErr w:type="spellEnd"/>
      <w:r>
        <w:t>)</w:t>
      </w:r>
      <w:r>
        <w:tab/>
        <w:t xml:space="preserve">Paragraph </w:t>
      </w:r>
      <w:r w:rsidR="00522B6A">
        <w:t>(1)</w:t>
      </w:r>
      <w:r w:rsidR="006B4446">
        <w:t>(d)</w:t>
      </w:r>
      <w:r>
        <w:t xml:space="preserve"> of Section 6.7.1;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04C263FA" w14:textId="77777777" w:rsidTr="00CB1BFA">
        <w:tc>
          <w:tcPr>
            <w:tcW w:w="9766" w:type="dxa"/>
            <w:shd w:val="pct12" w:color="auto" w:fill="auto"/>
          </w:tcPr>
          <w:p w14:paraId="345B5537"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(mm) below upon </w:t>
            </w:r>
            <w:r w:rsidRPr="00E566EB">
              <w:rPr>
                <w:b/>
                <w:i/>
                <w:iCs/>
              </w:rPr>
              <w:t>system implementation</w:t>
            </w:r>
            <w:r>
              <w:rPr>
                <w:b/>
                <w:i/>
                <w:iCs/>
              </w:rPr>
              <w:t xml:space="preserve"> and renumber accordingly</w:t>
            </w:r>
            <w:r w:rsidRPr="00E566EB">
              <w:rPr>
                <w:b/>
                <w:i/>
                <w:iCs/>
              </w:rPr>
              <w:t>:]</w:t>
            </w:r>
          </w:p>
          <w:p w14:paraId="2EE0E51D" w14:textId="77777777" w:rsidR="005F3989" w:rsidRPr="00BC66E2" w:rsidRDefault="005F3989" w:rsidP="005F3989">
            <w:pPr>
              <w:spacing w:after="240"/>
              <w:ind w:left="1440" w:hanging="720"/>
            </w:pPr>
            <w:r w:rsidRPr="0003648D">
              <w:t>(</w:t>
            </w:r>
            <w:r>
              <w:t>mm</w:t>
            </w:r>
            <w:r w:rsidRPr="0003648D">
              <w:t>)</w:t>
            </w:r>
            <w:r w:rsidRPr="0003648D">
              <w:tab/>
              <w:t xml:space="preserve">Paragraph (1)(e) of Section 6.7.1; </w:t>
            </w:r>
          </w:p>
        </w:tc>
      </w:tr>
    </w:tbl>
    <w:p w14:paraId="30822A83" w14:textId="77777777" w:rsidR="00504253" w:rsidRDefault="00504253" w:rsidP="00F81EF4">
      <w:pPr>
        <w:pStyle w:val="List"/>
        <w:spacing w:before="240"/>
      </w:pPr>
      <w:r>
        <w:t>(</w:t>
      </w:r>
      <w:r w:rsidR="005F19AF">
        <w:t>mm</w:t>
      </w:r>
      <w:r>
        <w:t>)</w:t>
      </w:r>
      <w:r>
        <w:tab/>
      </w:r>
      <w:r w:rsidRPr="00A02D58">
        <w:t xml:space="preserve">Paragraph </w:t>
      </w:r>
      <w:r>
        <w:t>(1)</w:t>
      </w:r>
      <w:r w:rsidRPr="00A02D58">
        <w:t>(a) of Section 6.7.2, Payments for Ancillary Service Capacity Assigned in Real-Time Operations;</w:t>
      </w:r>
    </w:p>
    <w:p w14:paraId="0CA5C261" w14:textId="77777777" w:rsidR="00504253" w:rsidRDefault="00504253" w:rsidP="00A75C9C">
      <w:pPr>
        <w:pStyle w:val="List"/>
      </w:pPr>
      <w:r>
        <w:t>(</w:t>
      </w:r>
      <w:proofErr w:type="spellStart"/>
      <w:r w:rsidR="005F19AF">
        <w:t>nn</w:t>
      </w:r>
      <w:proofErr w:type="spellEnd"/>
      <w:r>
        <w:t>)</w:t>
      </w:r>
      <w:r>
        <w:tab/>
        <w:t>Paragraph (1)(b) of Section 6.7.2;</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34BE8C22" w14:textId="77777777" w:rsidTr="00CB1BFA">
        <w:tc>
          <w:tcPr>
            <w:tcW w:w="9766" w:type="dxa"/>
            <w:shd w:val="pct12" w:color="auto" w:fill="auto"/>
          </w:tcPr>
          <w:p w14:paraId="4E1EAE19"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(pp) below upon </w:t>
            </w:r>
            <w:r w:rsidRPr="00E566EB">
              <w:rPr>
                <w:b/>
                <w:i/>
                <w:iCs/>
              </w:rPr>
              <w:t>system implementation</w:t>
            </w:r>
            <w:r>
              <w:rPr>
                <w:b/>
                <w:i/>
                <w:iCs/>
              </w:rPr>
              <w:t xml:space="preserve"> and renumber accordingly</w:t>
            </w:r>
            <w:r w:rsidRPr="00E566EB">
              <w:rPr>
                <w:b/>
                <w:i/>
                <w:iCs/>
              </w:rPr>
              <w:t>:]</w:t>
            </w:r>
          </w:p>
          <w:p w14:paraId="0A09CB07" w14:textId="77777777" w:rsidR="005F3989" w:rsidRPr="00BC66E2" w:rsidRDefault="005F3989" w:rsidP="005F3989">
            <w:pPr>
              <w:spacing w:after="240"/>
              <w:ind w:left="1440" w:hanging="720"/>
            </w:pPr>
            <w:r>
              <w:t>(pp)</w:t>
            </w:r>
            <w:r>
              <w:tab/>
              <w:t xml:space="preserve">Paragraph (1)(c) of Section 6.7.2; </w:t>
            </w:r>
            <w:r w:rsidRPr="0003648D">
              <w:t xml:space="preserve"> </w:t>
            </w:r>
          </w:p>
        </w:tc>
      </w:tr>
    </w:tbl>
    <w:p w14:paraId="0D12BDDC" w14:textId="77777777" w:rsidR="00D6200E" w:rsidRDefault="00D6200E" w:rsidP="00F81EF4">
      <w:pPr>
        <w:spacing w:before="240" w:after="240"/>
        <w:ind w:left="1440" w:hanging="720"/>
      </w:pPr>
      <w:r w:rsidRPr="00D26EA8">
        <w:t>(</w:t>
      </w:r>
      <w:proofErr w:type="spellStart"/>
      <w:proofErr w:type="gramStart"/>
      <w:r w:rsidR="005F19AF">
        <w:t>oo</w:t>
      </w:r>
      <w:proofErr w:type="spellEnd"/>
      <w:proofErr w:type="gramEnd"/>
      <w:r w:rsidRPr="00D26EA8">
        <w:t>)</w:t>
      </w:r>
      <w:r w:rsidRPr="00D26EA8">
        <w:tab/>
      </w:r>
      <w:r>
        <w:t>Paragraph (1</w:t>
      </w:r>
      <w:proofErr w:type="gramStart"/>
      <w:r>
        <w:t>)(</w:t>
      </w:r>
      <w:proofErr w:type="gramEnd"/>
      <w:r>
        <w:t xml:space="preserve">a) of </w:t>
      </w:r>
      <w:r w:rsidRPr="00D26EA8">
        <w:t>Section 6.7.2.1, Charges for Infeasible Ancillary Service Capacity Due to Transmission Constraints</w:t>
      </w:r>
      <w:r>
        <w:t>;</w:t>
      </w:r>
    </w:p>
    <w:p w14:paraId="230A5BAB" w14:textId="77777777" w:rsidR="00D6200E" w:rsidRDefault="00D6200E" w:rsidP="00D6200E">
      <w:pPr>
        <w:spacing w:after="240"/>
        <w:ind w:left="1440" w:hanging="720"/>
      </w:pPr>
      <w:r>
        <w:t>(</w:t>
      </w:r>
      <w:r w:rsidR="005F19AF">
        <w:t>pp</w:t>
      </w:r>
      <w:r>
        <w:t>)</w:t>
      </w:r>
      <w:r>
        <w:tab/>
        <w:t>Paragraph (1</w:t>
      </w:r>
      <w:proofErr w:type="gramStart"/>
      <w:r>
        <w:t>)(</w:t>
      </w:r>
      <w:proofErr w:type="gramEnd"/>
      <w:r>
        <w:t>b) of Section 6.7.2.1;</w:t>
      </w:r>
    </w:p>
    <w:p w14:paraId="5F6B722E" w14:textId="77777777" w:rsidR="00D6200E" w:rsidRDefault="00D6200E" w:rsidP="00D6200E">
      <w:pPr>
        <w:spacing w:after="240"/>
        <w:ind w:left="1440" w:hanging="720"/>
      </w:pPr>
      <w:r>
        <w:t>(</w:t>
      </w:r>
      <w:proofErr w:type="spellStart"/>
      <w:proofErr w:type="gramStart"/>
      <w:r w:rsidR="005F19AF">
        <w:t>qq</w:t>
      </w:r>
      <w:proofErr w:type="spellEnd"/>
      <w:proofErr w:type="gramEnd"/>
      <w:r>
        <w:t>)</w:t>
      </w:r>
      <w:r>
        <w:tab/>
        <w:t>Paragraph (1</w:t>
      </w:r>
      <w:proofErr w:type="gramStart"/>
      <w:r>
        <w:t>)(</w:t>
      </w:r>
      <w:proofErr w:type="gramEnd"/>
      <w:r>
        <w:t>c) of Section 6.7.2.1;</w:t>
      </w:r>
    </w:p>
    <w:p w14:paraId="38083E5B" w14:textId="77777777" w:rsidR="005F3989" w:rsidRDefault="00D6200E" w:rsidP="00D6200E">
      <w:pPr>
        <w:pStyle w:val="List"/>
      </w:pPr>
      <w:r>
        <w:t>(</w:t>
      </w:r>
      <w:proofErr w:type="spellStart"/>
      <w:r w:rsidR="005F19AF">
        <w:t>rr</w:t>
      </w:r>
      <w:proofErr w:type="spellEnd"/>
      <w:r>
        <w:t>)</w:t>
      </w:r>
      <w:r>
        <w:tab/>
        <w:t>Paragraph (1)(d) of Section 6.7.2.1;</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15FA595D" w14:textId="77777777" w:rsidTr="00CB1BFA">
        <w:tc>
          <w:tcPr>
            <w:tcW w:w="9766" w:type="dxa"/>
            <w:shd w:val="pct12" w:color="auto" w:fill="auto"/>
          </w:tcPr>
          <w:p w14:paraId="2F4CF543"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w:t>
            </w:r>
            <w:proofErr w:type="spellStart"/>
            <w:r>
              <w:rPr>
                <w:b/>
                <w:i/>
                <w:iCs/>
              </w:rPr>
              <w:t>uu</w:t>
            </w:r>
            <w:proofErr w:type="spellEnd"/>
            <w:r>
              <w:rPr>
                <w:b/>
                <w:i/>
                <w:iCs/>
              </w:rPr>
              <w:t xml:space="preserve">) below upon </w:t>
            </w:r>
            <w:r w:rsidRPr="00E566EB">
              <w:rPr>
                <w:b/>
                <w:i/>
                <w:iCs/>
              </w:rPr>
              <w:t>system implementation</w:t>
            </w:r>
            <w:r>
              <w:rPr>
                <w:b/>
                <w:i/>
                <w:iCs/>
              </w:rPr>
              <w:t xml:space="preserve"> and renumber accordingly</w:t>
            </w:r>
            <w:r w:rsidRPr="00E566EB">
              <w:rPr>
                <w:b/>
                <w:i/>
                <w:iCs/>
              </w:rPr>
              <w:t>:]</w:t>
            </w:r>
          </w:p>
          <w:p w14:paraId="3669DAC4" w14:textId="77777777" w:rsidR="005F3989" w:rsidRPr="00BC66E2" w:rsidRDefault="005F3989" w:rsidP="005F3989">
            <w:pPr>
              <w:spacing w:after="240"/>
              <w:ind w:left="1440" w:hanging="720"/>
            </w:pPr>
            <w:r w:rsidRPr="0003648D">
              <w:t>(</w:t>
            </w:r>
            <w:proofErr w:type="spellStart"/>
            <w:r>
              <w:t>uu</w:t>
            </w:r>
            <w:proofErr w:type="spellEnd"/>
            <w:r w:rsidRPr="0003648D">
              <w:t>)</w:t>
            </w:r>
            <w:r w:rsidRPr="0003648D">
              <w:tab/>
              <w:t>Paragraph (1)(e) of Section 6.7.2.1;</w:t>
            </w:r>
          </w:p>
        </w:tc>
      </w:tr>
    </w:tbl>
    <w:p w14:paraId="4042F530" w14:textId="77777777" w:rsidR="005F3989" w:rsidRDefault="005F3989"/>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547D0" w:rsidRPr="00E566EB" w14:paraId="25709499" w14:textId="77777777" w:rsidTr="00A57452">
        <w:tc>
          <w:tcPr>
            <w:tcW w:w="9766" w:type="dxa"/>
            <w:shd w:val="pct12" w:color="auto" w:fill="auto"/>
          </w:tcPr>
          <w:p w14:paraId="63C51950" w14:textId="77777777" w:rsidR="00B547D0" w:rsidRPr="00E566EB" w:rsidRDefault="00B547D0" w:rsidP="00A57452">
            <w:pPr>
              <w:spacing w:before="120" w:after="240"/>
              <w:rPr>
                <w:b/>
                <w:i/>
                <w:iCs/>
              </w:rPr>
            </w:pPr>
            <w:r>
              <w:rPr>
                <w:b/>
                <w:i/>
                <w:iCs/>
              </w:rPr>
              <w:t>[NPRR841</w:t>
            </w:r>
            <w:r w:rsidRPr="00E566EB">
              <w:rPr>
                <w:b/>
                <w:i/>
                <w:iCs/>
              </w:rPr>
              <w:t xml:space="preserve">: </w:t>
            </w:r>
            <w:r w:rsidR="001918D1">
              <w:rPr>
                <w:b/>
                <w:i/>
                <w:iCs/>
              </w:rPr>
              <w:t xml:space="preserve"> </w:t>
            </w:r>
            <w:r>
              <w:rPr>
                <w:b/>
                <w:i/>
                <w:iCs/>
              </w:rPr>
              <w:t>Insert item (</w:t>
            </w:r>
            <w:proofErr w:type="spellStart"/>
            <w:r w:rsidR="005F19AF">
              <w:rPr>
                <w:b/>
                <w:i/>
                <w:iCs/>
              </w:rPr>
              <w:t>ss</w:t>
            </w:r>
            <w:proofErr w:type="spellEnd"/>
            <w:r>
              <w:rPr>
                <w:b/>
                <w:i/>
                <w:iCs/>
              </w:rPr>
              <w:t xml:space="preserve">) below upon </w:t>
            </w:r>
            <w:r w:rsidRPr="00E566EB">
              <w:rPr>
                <w:b/>
                <w:i/>
                <w:iCs/>
              </w:rPr>
              <w:t>system implementation</w:t>
            </w:r>
            <w:r>
              <w:rPr>
                <w:b/>
                <w:i/>
                <w:iCs/>
              </w:rPr>
              <w:t xml:space="preserve"> and renumber accordingly:</w:t>
            </w:r>
            <w:r w:rsidRPr="00E566EB">
              <w:rPr>
                <w:b/>
                <w:i/>
                <w:iCs/>
              </w:rPr>
              <w:t>]</w:t>
            </w:r>
          </w:p>
          <w:p w14:paraId="1B68FAF7" w14:textId="77777777" w:rsidR="00B547D0" w:rsidRPr="00BC66E2" w:rsidRDefault="00B547D0" w:rsidP="005F19AF">
            <w:pPr>
              <w:pStyle w:val="List"/>
            </w:pPr>
            <w:r w:rsidRPr="00D04014">
              <w:lastRenderedPageBreak/>
              <w:t>(</w:t>
            </w:r>
            <w:proofErr w:type="spellStart"/>
            <w:r w:rsidR="005F19AF">
              <w:t>ss</w:t>
            </w:r>
            <w:proofErr w:type="spellEnd"/>
            <w:r w:rsidRPr="00D04014">
              <w:t>)</w:t>
            </w:r>
            <w:r w:rsidRPr="00D04014">
              <w:tab/>
              <w:t xml:space="preserve">Paragraph (3) of Section 6.7.2.2, Real-Time Adjustments to </w:t>
            </w:r>
            <w:r>
              <w:rPr>
                <w:iCs/>
              </w:rPr>
              <w:t>Day-Ahead</w:t>
            </w:r>
            <w:r>
              <w:t xml:space="preserve"> </w:t>
            </w:r>
            <w:r w:rsidRPr="00D04014">
              <w:t>Make-Whole Payments due to Ancillary Services Infeasibility Charges</w:t>
            </w:r>
            <w:r>
              <w:t>;</w:t>
            </w:r>
          </w:p>
        </w:tc>
      </w:tr>
    </w:tbl>
    <w:p w14:paraId="6B017444" w14:textId="77777777" w:rsidR="002F5868" w:rsidRDefault="00DD1AC6" w:rsidP="0004101E">
      <w:pPr>
        <w:pStyle w:val="List"/>
        <w:spacing w:before="240"/>
      </w:pPr>
      <w:r>
        <w:lastRenderedPageBreak/>
        <w:t>(</w:t>
      </w:r>
      <w:proofErr w:type="spellStart"/>
      <w:r w:rsidR="005F19AF">
        <w:t>ss</w:t>
      </w:r>
      <w:proofErr w:type="spellEnd"/>
      <w:r>
        <w:t>)</w:t>
      </w:r>
      <w:r>
        <w:tab/>
        <w:t xml:space="preserve">Paragraph </w:t>
      </w:r>
      <w:r w:rsidR="00522B6A">
        <w:t>(1)</w:t>
      </w:r>
      <w:r>
        <w:t>(</w:t>
      </w:r>
      <w:r w:rsidR="00CD11DE">
        <w:t>a</w:t>
      </w:r>
      <w:r>
        <w:t>) of Section 6.7.</w:t>
      </w:r>
      <w:r w:rsidR="00504253">
        <w:t>3</w:t>
      </w:r>
      <w:r>
        <w:t>, Charges for Ancillary Service Capacity Replaced Due to Failure to Provide;</w:t>
      </w:r>
    </w:p>
    <w:p w14:paraId="31D647DE" w14:textId="77777777" w:rsidR="002F5868" w:rsidRDefault="00DD1AC6">
      <w:pPr>
        <w:pStyle w:val="List"/>
      </w:pPr>
      <w:r>
        <w:t>(</w:t>
      </w:r>
      <w:proofErr w:type="spellStart"/>
      <w:r w:rsidR="005F19AF">
        <w:t>tt</w:t>
      </w:r>
      <w:proofErr w:type="spellEnd"/>
      <w:r>
        <w:t>)</w:t>
      </w:r>
      <w:r>
        <w:tab/>
        <w:t xml:space="preserve">Paragraph </w:t>
      </w:r>
      <w:r w:rsidR="00522B6A">
        <w:t>(1)</w:t>
      </w:r>
      <w:r>
        <w:t>(</w:t>
      </w:r>
      <w:r w:rsidR="00CD11DE">
        <w:t>b</w:t>
      </w:r>
      <w:r>
        <w:t>) of Section 6.7.</w:t>
      </w:r>
      <w:r w:rsidR="00504253">
        <w:t>3</w:t>
      </w:r>
      <w:r>
        <w:t>;</w:t>
      </w:r>
    </w:p>
    <w:p w14:paraId="048FF089" w14:textId="77777777" w:rsidR="002F5868" w:rsidRDefault="00DD1AC6">
      <w:pPr>
        <w:pStyle w:val="List"/>
      </w:pPr>
      <w:r>
        <w:t>(</w:t>
      </w:r>
      <w:proofErr w:type="spellStart"/>
      <w:r w:rsidR="005F19AF">
        <w:t>uu</w:t>
      </w:r>
      <w:proofErr w:type="spellEnd"/>
      <w:r>
        <w:t>)</w:t>
      </w:r>
      <w:r>
        <w:tab/>
        <w:t xml:space="preserve">Paragraph </w:t>
      </w:r>
      <w:r w:rsidR="00522B6A">
        <w:t>(1)</w:t>
      </w:r>
      <w:r>
        <w:t>(</w:t>
      </w:r>
      <w:r w:rsidR="00CD11DE">
        <w:t>c</w:t>
      </w:r>
      <w:r>
        <w:t>) of Section 6.7.</w:t>
      </w:r>
      <w:r w:rsidR="00504253">
        <w:t>3</w:t>
      </w:r>
      <w:r>
        <w:t>;</w:t>
      </w:r>
    </w:p>
    <w:p w14:paraId="210B65ED" w14:textId="77777777" w:rsidR="002F5868" w:rsidRDefault="00DD1AC6">
      <w:pPr>
        <w:pStyle w:val="List"/>
      </w:pPr>
      <w:r>
        <w:t>(</w:t>
      </w:r>
      <w:proofErr w:type="spellStart"/>
      <w:r w:rsidR="005F19AF">
        <w:t>vv</w:t>
      </w:r>
      <w:proofErr w:type="spellEnd"/>
      <w:r>
        <w:t>)</w:t>
      </w:r>
      <w:r>
        <w:tab/>
        <w:t xml:space="preserve">Paragraph </w:t>
      </w:r>
      <w:r w:rsidR="00522B6A">
        <w:t>(1)</w:t>
      </w:r>
      <w:r>
        <w:t>(</w:t>
      </w:r>
      <w:r w:rsidR="00763592">
        <w:t>d</w:t>
      </w:r>
      <w:r>
        <w:t>) of Section 6.7.</w:t>
      </w:r>
      <w:r w:rsidR="00504253">
        <w:t>3</w:t>
      </w:r>
      <w: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7A62DD" w:rsidRPr="00E566EB" w14:paraId="55F24D6F" w14:textId="77777777" w:rsidTr="00834A5C">
        <w:tc>
          <w:tcPr>
            <w:tcW w:w="9766" w:type="dxa"/>
            <w:shd w:val="pct12" w:color="auto" w:fill="auto"/>
          </w:tcPr>
          <w:p w14:paraId="4D520ABD" w14:textId="77777777" w:rsidR="007A62DD" w:rsidRPr="00E566EB" w:rsidRDefault="007A62DD" w:rsidP="00834A5C">
            <w:pPr>
              <w:spacing w:before="120" w:after="240"/>
              <w:rPr>
                <w:b/>
                <w:i/>
                <w:iCs/>
              </w:rPr>
            </w:pPr>
            <w:r>
              <w:rPr>
                <w:b/>
                <w:i/>
                <w:iCs/>
              </w:rPr>
              <w:t>[NPRR863</w:t>
            </w:r>
            <w:r w:rsidRPr="00E566EB">
              <w:rPr>
                <w:b/>
                <w:i/>
                <w:iCs/>
              </w:rPr>
              <w:t xml:space="preserve">: </w:t>
            </w:r>
            <w:r>
              <w:rPr>
                <w:b/>
                <w:i/>
                <w:iCs/>
              </w:rPr>
              <w:t xml:space="preserve"> Insert item (</w:t>
            </w:r>
            <w:proofErr w:type="spellStart"/>
            <w:r>
              <w:rPr>
                <w:b/>
                <w:i/>
                <w:iCs/>
              </w:rPr>
              <w:t>zz</w:t>
            </w:r>
            <w:proofErr w:type="spellEnd"/>
            <w:r>
              <w:rPr>
                <w:b/>
                <w:i/>
                <w:iCs/>
              </w:rPr>
              <w:t xml:space="preserve">) below upon </w:t>
            </w:r>
            <w:r w:rsidRPr="00E566EB">
              <w:rPr>
                <w:b/>
                <w:i/>
                <w:iCs/>
              </w:rPr>
              <w:t>system implementation</w:t>
            </w:r>
            <w:r>
              <w:rPr>
                <w:b/>
                <w:i/>
                <w:iCs/>
              </w:rPr>
              <w:t xml:space="preserve"> and renumber accordingly</w:t>
            </w:r>
            <w:r w:rsidRPr="00E566EB">
              <w:rPr>
                <w:b/>
                <w:i/>
                <w:iCs/>
              </w:rPr>
              <w:t>:]</w:t>
            </w:r>
          </w:p>
          <w:p w14:paraId="5F72E61A" w14:textId="77777777" w:rsidR="007A62DD" w:rsidRPr="00BC66E2" w:rsidRDefault="007A62DD" w:rsidP="00834A5C">
            <w:pPr>
              <w:spacing w:after="240"/>
              <w:ind w:left="1440" w:hanging="720"/>
            </w:pPr>
            <w:r w:rsidRPr="0003648D">
              <w:t>(</w:t>
            </w:r>
            <w:proofErr w:type="spellStart"/>
            <w:r>
              <w:t>zz</w:t>
            </w:r>
            <w:proofErr w:type="spellEnd"/>
            <w:r w:rsidRPr="0003648D">
              <w:t>)</w:t>
            </w:r>
            <w:r w:rsidRPr="0003648D">
              <w:tab/>
              <w:t>Paragraph (1)(e) of Section 6.7.</w:t>
            </w:r>
            <w:r>
              <w:t>3</w:t>
            </w:r>
            <w:r w:rsidRPr="0003648D">
              <w:t>;</w:t>
            </w:r>
          </w:p>
        </w:tc>
      </w:tr>
    </w:tbl>
    <w:p w14:paraId="4B917AEF" w14:textId="77777777" w:rsidR="002F5868" w:rsidRPr="0039567D" w:rsidRDefault="00DD1AC6" w:rsidP="00F81EF4">
      <w:pPr>
        <w:pStyle w:val="List"/>
        <w:spacing w:before="240"/>
      </w:pPr>
      <w:r w:rsidRPr="0039567D">
        <w:t>(</w:t>
      </w:r>
      <w:proofErr w:type="spellStart"/>
      <w:r w:rsidR="005F19AF">
        <w:t>ww</w:t>
      </w:r>
      <w:proofErr w:type="spellEnd"/>
      <w:r w:rsidRPr="0039567D">
        <w:t>)</w:t>
      </w:r>
      <w:r w:rsidRPr="0039567D">
        <w:tab/>
        <w:t>Paragraph (</w:t>
      </w:r>
      <w:r w:rsidR="00F452AF">
        <w:t>2</w:t>
      </w:r>
      <w:r w:rsidRPr="0039567D">
        <w:t>) of Section 6.7.</w:t>
      </w:r>
      <w:r w:rsidR="00504253">
        <w:t>4</w:t>
      </w:r>
      <w:r w:rsidRPr="0039567D">
        <w:t>, Adjustments to Cost Allocations for Ancillary Services Procurement;</w:t>
      </w:r>
    </w:p>
    <w:p w14:paraId="2725F3F9" w14:textId="77777777" w:rsidR="002F5868" w:rsidRPr="0039567D" w:rsidRDefault="00DD1AC6">
      <w:pPr>
        <w:pStyle w:val="List"/>
      </w:pPr>
      <w:r w:rsidRPr="0039567D">
        <w:t>(</w:t>
      </w:r>
      <w:r w:rsidR="005F19AF">
        <w:t>xx</w:t>
      </w:r>
      <w:r w:rsidRPr="0039567D">
        <w:t>)</w:t>
      </w:r>
      <w:r w:rsidRPr="0039567D">
        <w:tab/>
        <w:t>Paragraph (</w:t>
      </w:r>
      <w:r w:rsidR="00F452AF">
        <w:t>3</w:t>
      </w:r>
      <w:r w:rsidRPr="0039567D">
        <w:t>) of Section 6.7.</w:t>
      </w:r>
      <w:r w:rsidR="00504253">
        <w:t>4</w:t>
      </w:r>
      <w:r w:rsidRPr="0039567D">
        <w:t>;</w:t>
      </w:r>
    </w:p>
    <w:p w14:paraId="760D666E" w14:textId="77777777" w:rsidR="002F5868" w:rsidRPr="0039567D" w:rsidRDefault="00DD1AC6">
      <w:pPr>
        <w:pStyle w:val="List"/>
      </w:pPr>
      <w:r w:rsidRPr="0039567D">
        <w:t>(</w:t>
      </w:r>
      <w:proofErr w:type="spellStart"/>
      <w:r w:rsidR="005F19AF">
        <w:t>yy</w:t>
      </w:r>
      <w:proofErr w:type="spellEnd"/>
      <w:r w:rsidRPr="0039567D">
        <w:t>)</w:t>
      </w:r>
      <w:r w:rsidRPr="0039567D">
        <w:tab/>
        <w:t>Paragraph (</w:t>
      </w:r>
      <w:r w:rsidR="00F452AF">
        <w:t>4</w:t>
      </w:r>
      <w:r w:rsidRPr="0039567D">
        <w:t>) of Section 6.7.</w:t>
      </w:r>
      <w:r w:rsidR="00504253">
        <w:t>4</w:t>
      </w:r>
      <w:r w:rsidRPr="0039567D">
        <w:t>;</w:t>
      </w:r>
    </w:p>
    <w:p w14:paraId="7B1F7508" w14:textId="77777777" w:rsidR="002F5868" w:rsidRDefault="00DD1AC6">
      <w:pPr>
        <w:pStyle w:val="List"/>
      </w:pPr>
      <w:r w:rsidRPr="0039567D">
        <w:t>(</w:t>
      </w:r>
      <w:proofErr w:type="spellStart"/>
      <w:r w:rsidR="005F19AF">
        <w:t>zz</w:t>
      </w:r>
      <w:proofErr w:type="spellEnd"/>
      <w:r w:rsidRPr="0039567D">
        <w:t>)</w:t>
      </w:r>
      <w:r w:rsidRPr="0039567D">
        <w:tab/>
        <w:t>Paragraph (</w:t>
      </w:r>
      <w:r w:rsidR="00F452AF">
        <w:t>5</w:t>
      </w:r>
      <w:r w:rsidRPr="0039567D">
        <w:t>) of Section 6.7.</w:t>
      </w:r>
      <w:r w:rsidR="00504253">
        <w:t>4</w:t>
      </w:r>
      <w:r w:rsidRPr="0039567D">
        <w:t>;</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0692AF02" w14:textId="77777777" w:rsidTr="00CB1BFA">
        <w:tc>
          <w:tcPr>
            <w:tcW w:w="9766" w:type="dxa"/>
            <w:shd w:val="pct12" w:color="auto" w:fill="auto"/>
          </w:tcPr>
          <w:p w14:paraId="00D9A37B"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w:t>
            </w:r>
            <w:proofErr w:type="spellStart"/>
            <w:r>
              <w:rPr>
                <w:b/>
                <w:i/>
                <w:iCs/>
              </w:rPr>
              <w:t>eee</w:t>
            </w:r>
            <w:proofErr w:type="spellEnd"/>
            <w:r>
              <w:rPr>
                <w:b/>
                <w:i/>
                <w:iCs/>
              </w:rPr>
              <w:t xml:space="preserve">) below upon </w:t>
            </w:r>
            <w:r w:rsidRPr="00E566EB">
              <w:rPr>
                <w:b/>
                <w:i/>
                <w:iCs/>
              </w:rPr>
              <w:t>system implementation</w:t>
            </w:r>
            <w:r>
              <w:rPr>
                <w:b/>
                <w:i/>
                <w:iCs/>
              </w:rPr>
              <w:t xml:space="preserve"> and renumber accordingly</w:t>
            </w:r>
            <w:r w:rsidRPr="00E566EB">
              <w:rPr>
                <w:b/>
                <w:i/>
                <w:iCs/>
              </w:rPr>
              <w:t>:]</w:t>
            </w:r>
          </w:p>
          <w:p w14:paraId="386144A1" w14:textId="77777777" w:rsidR="005F3989" w:rsidRPr="00BC66E2" w:rsidRDefault="005F3989" w:rsidP="005F3989">
            <w:pPr>
              <w:spacing w:after="240"/>
              <w:ind w:left="1440" w:hanging="720"/>
            </w:pPr>
            <w:r w:rsidRPr="0003648D">
              <w:t>(</w:t>
            </w:r>
            <w:proofErr w:type="spellStart"/>
            <w:r>
              <w:t>eee</w:t>
            </w:r>
            <w:proofErr w:type="spellEnd"/>
            <w:r w:rsidRPr="0003648D">
              <w:t>)</w:t>
            </w:r>
            <w:r w:rsidRPr="0003648D">
              <w:tab/>
              <w:t xml:space="preserve">Paragraph (6) of Section 6.7.4; </w:t>
            </w:r>
          </w:p>
        </w:tc>
      </w:tr>
    </w:tbl>
    <w:p w14:paraId="4450887D" w14:textId="77777777" w:rsidR="00C74063" w:rsidRDefault="00C74063" w:rsidP="00F81EF4">
      <w:pPr>
        <w:pStyle w:val="List"/>
        <w:spacing w:before="240"/>
      </w:pPr>
      <w:r>
        <w:t>(</w:t>
      </w:r>
      <w:proofErr w:type="spellStart"/>
      <w:r w:rsidR="005F19AF">
        <w:t>aaa</w:t>
      </w:r>
      <w:proofErr w:type="spellEnd"/>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14:paraId="6090F60E" w14:textId="77777777" w:rsidR="00C16E4D" w:rsidRDefault="00C16E4D" w:rsidP="00C16E4D">
      <w:pPr>
        <w:pStyle w:val="List"/>
      </w:pPr>
      <w:r>
        <w:t>(</w:t>
      </w:r>
      <w:proofErr w:type="spellStart"/>
      <w:r w:rsidR="005F19AF">
        <w:t>bbb</w:t>
      </w:r>
      <w:proofErr w:type="spellEnd"/>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14:paraId="343C5E57" w14:textId="77777777" w:rsidR="009868C6" w:rsidRDefault="009868C6" w:rsidP="009868C6">
      <w:pPr>
        <w:pStyle w:val="List"/>
      </w:pPr>
      <w:r w:rsidRPr="00491E7A">
        <w:t>(</w:t>
      </w:r>
      <w:r w:rsidR="005F19AF">
        <w:t>ccc</w:t>
      </w:r>
      <w:r w:rsidRPr="00491E7A">
        <w:t>)</w:t>
      </w:r>
      <w:r w:rsidRPr="00491E7A">
        <w:tab/>
        <w:t>Paragraph (</w:t>
      </w:r>
      <w:r w:rsidR="0067556D">
        <w:t>8</w:t>
      </w:r>
      <w:r w:rsidRPr="00491E7A">
        <w:t>) of Section 6.7.</w:t>
      </w:r>
      <w:r w:rsidR="00504253">
        <w:t>5</w:t>
      </w:r>
      <w:r>
        <w:t>, (Real-Time RUC Ancillary Service Reserve Amount)</w:t>
      </w:r>
      <w:r w:rsidRPr="00491E7A">
        <w:t xml:space="preserve">; </w:t>
      </w:r>
    </w:p>
    <w:p w14:paraId="0AFBEEA0" w14:textId="77777777" w:rsidR="009868C6" w:rsidRPr="00B8591C" w:rsidRDefault="009868C6" w:rsidP="009868C6">
      <w:pPr>
        <w:pStyle w:val="List"/>
      </w:pPr>
      <w:r w:rsidRPr="00491E7A">
        <w:t>(</w:t>
      </w:r>
      <w:proofErr w:type="spellStart"/>
      <w:r w:rsidR="005F19AF">
        <w:t>ddd</w:t>
      </w:r>
      <w:proofErr w:type="spellEnd"/>
      <w:r w:rsidRPr="00491E7A">
        <w:t xml:space="preserve">) </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14:paraId="7DFE1A62" w14:textId="77777777" w:rsidR="00C74063" w:rsidRDefault="00C74063" w:rsidP="009868C6">
      <w:pPr>
        <w:pStyle w:val="List"/>
      </w:pPr>
      <w:r>
        <w:t>(</w:t>
      </w:r>
      <w:proofErr w:type="spellStart"/>
      <w:r w:rsidR="005F19AF">
        <w:t>eee</w:t>
      </w:r>
      <w:proofErr w:type="spellEnd"/>
      <w:r>
        <w:t>)</w:t>
      </w:r>
      <w:r>
        <w:tab/>
        <w:t>Section 6.7.</w:t>
      </w:r>
      <w:r w:rsidR="00504253">
        <w:t>6</w:t>
      </w:r>
      <w:r>
        <w:t>, Real Time Ancillary Service Imbalance Revenue Neutrality Allocation</w:t>
      </w:r>
      <w:r w:rsidR="00E3188F">
        <w:t xml:space="preserve"> (Load-Allocated Ancillary Service Imbalance Revenue Neutrality Amount)</w:t>
      </w:r>
      <w:r>
        <w:t>;</w:t>
      </w:r>
    </w:p>
    <w:p w14:paraId="18470C87" w14:textId="77777777" w:rsidR="00E3188F" w:rsidRDefault="00E3188F" w:rsidP="00E3188F">
      <w:pPr>
        <w:pStyle w:val="List"/>
      </w:pPr>
      <w:r>
        <w:lastRenderedPageBreak/>
        <w:t>(</w:t>
      </w:r>
      <w:proofErr w:type="spellStart"/>
      <w:r w:rsidR="005F19AF">
        <w:t>fff</w:t>
      </w:r>
      <w:proofErr w:type="spellEnd"/>
      <w:r>
        <w:t>)</w:t>
      </w:r>
      <w:r>
        <w:tab/>
        <w:t>Section 6.7.</w:t>
      </w:r>
      <w:r w:rsidR="00504253">
        <w:t>6</w:t>
      </w:r>
      <w:r>
        <w:t>, (</w:t>
      </w:r>
      <w:r w:rsidRPr="009506C2">
        <w:t>Load-Allocated Reliability Deployment Ancillary Service Imbalance Revenue Neutrality Amount</w:t>
      </w:r>
      <w:r>
        <w:t>);</w:t>
      </w:r>
    </w:p>
    <w:p w14:paraId="78B8524F" w14:textId="77777777" w:rsidR="002F5868" w:rsidRDefault="00DD1AC6" w:rsidP="00246FD3">
      <w:pPr>
        <w:pStyle w:val="List"/>
      </w:pPr>
      <w:r>
        <w:t>(</w:t>
      </w:r>
      <w:proofErr w:type="spellStart"/>
      <w:r w:rsidR="005F19AF">
        <w:t>ggg</w:t>
      </w:r>
      <w:proofErr w:type="spellEnd"/>
      <w:r>
        <w:t>)</w:t>
      </w:r>
      <w:r>
        <w:tab/>
        <w:t>Section 7.9.2.1, Payments and Charges for PTP Obligations Settled in Real-Time;</w:t>
      </w:r>
      <w:r w:rsidR="00246FD3">
        <w:t xml:space="preserve"> and</w:t>
      </w:r>
    </w:p>
    <w:p w14:paraId="523A948A" w14:textId="77777777" w:rsidR="00BC66E2" w:rsidRDefault="00DD1AC6">
      <w:pPr>
        <w:pStyle w:val="List"/>
      </w:pPr>
      <w:r>
        <w:t>(</w:t>
      </w:r>
      <w:proofErr w:type="spellStart"/>
      <w:r w:rsidR="005F19AF">
        <w:t>hhh</w:t>
      </w:r>
      <w:proofErr w:type="spellEnd"/>
      <w:r>
        <w:t>)</w:t>
      </w:r>
      <w:r>
        <w:tab/>
        <w:t xml:space="preserve">Section 9.16.1, ERCOT System Administration </w:t>
      </w:r>
      <w:r w:rsidR="00681A15">
        <w:t>Fee</w:t>
      </w:r>
      <w:r w:rsidR="00351268">
        <w:t>.</w:t>
      </w:r>
    </w:p>
    <w:p w14:paraId="2C614514" w14:textId="77777777" w:rsidR="002F5868" w:rsidRDefault="00DD1AC6" w:rsidP="004935E4">
      <w:pPr>
        <w:pStyle w:val="List"/>
        <w:ind w:left="720"/>
      </w:pPr>
      <w:r>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t>(b)</w:t>
      </w:r>
      <w:r>
        <w:tab/>
        <w:t>Section 7.9.2.5, Payments and Charges for PTP Obligations with Refund in Real-Time.</w:t>
      </w:r>
    </w:p>
    <w:p w14:paraId="523C6CCF" w14:textId="77777777" w:rsidR="002F5868" w:rsidRPr="008910B8" w:rsidRDefault="00DD1AC6">
      <w:pPr>
        <w:pStyle w:val="H3"/>
        <w:rPr>
          <w:b/>
          <w:i/>
        </w:rPr>
      </w:pPr>
      <w:bookmarkStart w:id="145" w:name="_Toc309731045"/>
      <w:bookmarkStart w:id="146" w:name="_Toc405814020"/>
      <w:bookmarkStart w:id="147" w:name="_Toc422207910"/>
      <w:bookmarkStart w:id="148" w:name="_Toc438044824"/>
      <w:bookmarkStart w:id="149" w:name="_Toc447622607"/>
      <w:bookmarkStart w:id="150" w:name="_Toc54881709"/>
      <w:r w:rsidRPr="008910B8">
        <w:rPr>
          <w:b/>
          <w:i/>
        </w:rPr>
        <w:t>9.5.4</w:t>
      </w:r>
      <w:r w:rsidRPr="008910B8">
        <w:rPr>
          <w:b/>
          <w:i/>
        </w:rPr>
        <w:tab/>
        <w:t>RTM Initial Statement</w:t>
      </w:r>
      <w:bookmarkEnd w:id="145"/>
      <w:bookmarkEnd w:id="146"/>
      <w:bookmarkEnd w:id="147"/>
      <w:bookmarkEnd w:id="148"/>
      <w:bookmarkEnd w:id="149"/>
      <w:bookmarkEnd w:id="150"/>
    </w:p>
    <w:p w14:paraId="73271E08" w14:textId="77777777"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(6)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1" w:name="_Toc309731046"/>
      <w:bookmarkStart w:id="152" w:name="_Toc405814021"/>
      <w:bookmarkStart w:id="153" w:name="_Toc422207911"/>
      <w:bookmarkStart w:id="154" w:name="_Toc438044825"/>
      <w:bookmarkStart w:id="155" w:name="_Toc447622608"/>
      <w:bookmarkStart w:id="156" w:name="_Toc54881710"/>
      <w:r w:rsidRPr="008910B8">
        <w:rPr>
          <w:b/>
          <w:i/>
        </w:rPr>
        <w:t>9.5.5</w:t>
      </w:r>
      <w:r w:rsidRPr="008910B8">
        <w:rPr>
          <w:b/>
          <w:i/>
        </w:rPr>
        <w:tab/>
        <w:t>RTM Final Statement</w:t>
      </w:r>
      <w:bookmarkEnd w:id="151"/>
      <w:bookmarkEnd w:id="152"/>
      <w:bookmarkEnd w:id="153"/>
      <w:bookmarkEnd w:id="154"/>
      <w:bookmarkEnd w:id="155"/>
      <w:bookmarkEnd w:id="156"/>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7" w:name="_Toc309731047"/>
      <w:bookmarkStart w:id="158" w:name="_Toc405814022"/>
      <w:bookmarkStart w:id="159" w:name="_Toc422207912"/>
      <w:bookmarkStart w:id="160" w:name="_Toc438044826"/>
      <w:bookmarkStart w:id="161" w:name="_Toc447622609"/>
      <w:bookmarkStart w:id="162" w:name="_Toc54881711"/>
      <w:r w:rsidRPr="008910B8">
        <w:rPr>
          <w:b/>
          <w:i/>
        </w:rPr>
        <w:t>9.5.6</w:t>
      </w:r>
      <w:r w:rsidRPr="008910B8">
        <w:rPr>
          <w:b/>
          <w:i/>
        </w:rPr>
        <w:tab/>
        <w:t>RTM Resettlement Statement</w:t>
      </w:r>
      <w:bookmarkEnd w:id="157"/>
      <w:bookmarkEnd w:id="158"/>
      <w:bookmarkEnd w:id="159"/>
      <w:bookmarkEnd w:id="160"/>
      <w:bookmarkEnd w:id="161"/>
      <w:bookmarkEnd w:id="162"/>
    </w:p>
    <w:p w14:paraId="71CA69EC" w14:textId="77777777" w:rsidR="00D41086" w:rsidRPr="00A10FC3" w:rsidRDefault="00D41086" w:rsidP="00D41086">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 xml:space="preserve">illing disputes.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 xml:space="preserve">Despite the </w:t>
      </w:r>
      <w:r w:rsidRPr="00A10FC3">
        <w:lastRenderedPageBreak/>
        <w:t>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t>(2)</w:t>
      </w:r>
      <w:r w:rsidRPr="00A10FC3">
        <w:tab/>
        <w:t>ERCOT shall issue a RTM Resettlement Statement for a given Operating Day due to errors other than errors in prices when</w:t>
      </w:r>
      <w:r>
        <w:t>:</w:t>
      </w:r>
    </w:p>
    <w:p w14:paraId="47BD060A" w14:textId="77777777" w:rsidR="00D41086" w:rsidRDefault="00D41086" w:rsidP="00D41086">
      <w:pPr>
        <w:spacing w:after="240"/>
        <w:ind w:left="1440" w:hanging="720"/>
      </w:pPr>
      <w:r w:rsidRPr="001044B0">
        <w:t>(a)</w:t>
      </w:r>
      <w:r w:rsidRPr="001044B0">
        <w:tab/>
      </w:r>
      <w:r>
        <w:t>T</w:t>
      </w:r>
      <w:r w:rsidRPr="00A10FC3">
        <w:t>he total of all errors other than price errors results in an absolute value impact greater than 4% of the total RTM Statement amount for any single Statement Recipient for the Operating Day</w:t>
      </w:r>
      <w:r>
        <w:t xml:space="preserve">; and </w:t>
      </w:r>
    </w:p>
    <w:p w14:paraId="399D7DE2" w14:textId="77777777" w:rsidR="00D41086" w:rsidRDefault="00D41086" w:rsidP="00D41086">
      <w:pPr>
        <w:spacing w:after="240"/>
        <w:ind w:left="1440" w:hanging="720"/>
      </w:pPr>
      <w:r w:rsidRPr="001044B0">
        <w:t>(b)</w:t>
      </w:r>
      <w:r w:rsidRPr="001044B0">
        <w:tab/>
      </w:r>
      <w:r>
        <w:t xml:space="preserve">The </w:t>
      </w:r>
      <w:r w:rsidRPr="00A10FC3">
        <w:t>impact to the Statement Recipient is greater than $400.00</w:t>
      </w:r>
      <w:r>
        <w:t>.</w:t>
      </w:r>
    </w:p>
    <w:p w14:paraId="69F30F2E" w14:textId="77777777"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t>(</w:t>
      </w:r>
      <w:r>
        <w:t>5</w:t>
      </w:r>
      <w:r w:rsidRPr="00A10FC3">
        <w:t>)</w:t>
      </w:r>
      <w:r w:rsidRPr="00A10FC3">
        <w:tab/>
        <w:t>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76401DD1" w14:textId="14C4C9AC" w:rsidR="00054E2F" w:rsidRDefault="00054E2F" w:rsidP="008436F5">
      <w:pPr>
        <w:pStyle w:val="BodyTextNumbered"/>
      </w:pPr>
      <w:r w:rsidRPr="00F057BA">
        <w:t>(7)</w:t>
      </w:r>
      <w:r w:rsidRPr="00F057BA">
        <w:tab/>
        <w:t xml:space="preserve">ERCOT may issue an RTM Resettlement Statement after the issuance of an RTM Final Statement in order to resolve approved disputes related to Section 5.6.5.2, RUC Make-Whole Payment and RUC </w:t>
      </w:r>
      <w:proofErr w:type="spellStart"/>
      <w:r w:rsidRPr="00F057BA">
        <w:t>Clawback</w:t>
      </w:r>
      <w:proofErr w:type="spellEnd"/>
      <w:r w:rsidRPr="00F057BA">
        <w:t xml:space="preserve"> Charge for Resources Receiving OSAs.</w:t>
      </w:r>
    </w:p>
    <w:p w14:paraId="260C0946" w14:textId="77777777" w:rsidR="002F5868" w:rsidRPr="008910B8" w:rsidRDefault="00DD1AC6" w:rsidP="008D5547">
      <w:pPr>
        <w:pStyle w:val="H3"/>
        <w:rPr>
          <w:b/>
          <w:i/>
        </w:rPr>
      </w:pPr>
      <w:bookmarkStart w:id="163" w:name="_Toc309731048"/>
      <w:bookmarkStart w:id="164" w:name="_Toc405814023"/>
      <w:bookmarkStart w:id="165" w:name="_Toc422207913"/>
      <w:bookmarkStart w:id="166" w:name="_Toc438044827"/>
      <w:bookmarkStart w:id="167" w:name="_Toc447622610"/>
      <w:bookmarkStart w:id="168" w:name="_Toc54881712"/>
      <w:r w:rsidRPr="008910B8">
        <w:rPr>
          <w:b/>
          <w:i/>
        </w:rPr>
        <w:t>9.5.7</w:t>
      </w:r>
      <w:r w:rsidRPr="008910B8">
        <w:rPr>
          <w:b/>
          <w:i/>
        </w:rPr>
        <w:tab/>
        <w:t>Notice of Resettlement for the Real-Time Market</w:t>
      </w:r>
      <w:bookmarkEnd w:id="163"/>
      <w:bookmarkEnd w:id="164"/>
      <w:bookmarkEnd w:id="165"/>
      <w:bookmarkEnd w:id="166"/>
      <w:bookmarkEnd w:id="167"/>
      <w:bookmarkEnd w:id="168"/>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 xml:space="preserve">in conjunction with the resettlement, indicating the resettlement of a specific </w:t>
      </w:r>
      <w:r w:rsidRPr="00A10FC3">
        <w:lastRenderedPageBreak/>
        <w:t>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t>(</w:t>
      </w:r>
      <w:proofErr w:type="gramStart"/>
      <w:r w:rsidRPr="00A10FC3">
        <w:t>b</w:t>
      </w:r>
      <w:proofErr w:type="gramEnd"/>
      <w:r w:rsidRPr="00A10FC3">
        <w:t>)</w:t>
      </w:r>
      <w:r w:rsidRPr="00A10FC3">
        <w:tab/>
        <w:t>Affected Operating Days;</w:t>
      </w:r>
    </w:p>
    <w:p w14:paraId="65DA23E5" w14:textId="77777777" w:rsidR="00D41086" w:rsidRPr="00A10FC3" w:rsidRDefault="00D41086" w:rsidP="00D41086">
      <w:pPr>
        <w:spacing w:after="240"/>
        <w:ind w:left="1440" w:hanging="720"/>
      </w:pPr>
      <w:r w:rsidRPr="00A10FC3">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9" w:name="_Toc309731049"/>
      <w:bookmarkStart w:id="170" w:name="_Toc405814024"/>
      <w:bookmarkStart w:id="171" w:name="_Toc422207914"/>
      <w:bookmarkStart w:id="172" w:name="_Toc438044828"/>
      <w:bookmarkStart w:id="173" w:name="_Toc447622611"/>
      <w:bookmarkStart w:id="174" w:name="_Toc54881713"/>
      <w:r w:rsidRPr="008910B8">
        <w:rPr>
          <w:b/>
          <w:i/>
        </w:rPr>
        <w:t>9.5.8</w:t>
      </w:r>
      <w:r w:rsidRPr="008910B8">
        <w:rPr>
          <w:b/>
          <w:i/>
        </w:rPr>
        <w:tab/>
        <w:t>RTM True-Up Statement</w:t>
      </w:r>
      <w:bookmarkEnd w:id="169"/>
      <w:bookmarkEnd w:id="170"/>
      <w:bookmarkEnd w:id="171"/>
      <w:bookmarkEnd w:id="172"/>
      <w:bookmarkEnd w:id="173"/>
      <w:bookmarkEnd w:id="174"/>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a RTM True-Up Statement for that Operating Day.  If any RTM 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t>(3)</w:t>
      </w:r>
      <w:r>
        <w:tab/>
        <w:t>An RTM True-Up Statement will reflect differences to financial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5" w:name="_Toc309731050"/>
      <w:bookmarkStart w:id="176" w:name="_Toc405814025"/>
      <w:bookmarkStart w:id="177" w:name="_Toc422207915"/>
      <w:bookmarkStart w:id="178" w:name="_Toc438044829"/>
      <w:bookmarkStart w:id="179" w:name="_Toc447622612"/>
      <w:bookmarkStart w:id="180" w:name="_Toc54881714"/>
      <w:r w:rsidRPr="008910B8">
        <w:rPr>
          <w:b/>
          <w:i/>
        </w:rPr>
        <w:t>9.5.9</w:t>
      </w:r>
      <w:r w:rsidRPr="008910B8">
        <w:rPr>
          <w:b/>
          <w:i/>
        </w:rPr>
        <w:tab/>
        <w:t>Notice of True-Up Settlement Timeline Changes for the Real-Time Market</w:t>
      </w:r>
      <w:bookmarkEnd w:id="175"/>
      <w:bookmarkEnd w:id="176"/>
      <w:bookmarkEnd w:id="177"/>
      <w:bookmarkEnd w:id="178"/>
      <w:bookmarkEnd w:id="179"/>
      <w:bookmarkEnd w:id="180"/>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1" w:name="_Toc309731051"/>
      <w:bookmarkStart w:id="182" w:name="_Toc405814026"/>
      <w:bookmarkStart w:id="183" w:name="_Toc422207916"/>
      <w:bookmarkStart w:id="184" w:name="_Toc438044830"/>
      <w:bookmarkStart w:id="185" w:name="_Toc447622613"/>
      <w:bookmarkStart w:id="186" w:name="_Toc54881715"/>
      <w:r w:rsidRPr="008910B8">
        <w:rPr>
          <w:b/>
          <w:i/>
        </w:rPr>
        <w:lastRenderedPageBreak/>
        <w:t>9.5.10</w:t>
      </w:r>
      <w:r w:rsidRPr="008910B8">
        <w:rPr>
          <w:b/>
          <w:i/>
        </w:rPr>
        <w:tab/>
        <w:t>Confirmation for the Real-Time Market</w:t>
      </w:r>
      <w:bookmarkEnd w:id="181"/>
      <w:bookmarkEnd w:id="182"/>
      <w:bookmarkEnd w:id="183"/>
      <w:bookmarkEnd w:id="184"/>
      <w:bookmarkEnd w:id="185"/>
      <w:bookmarkEnd w:id="186"/>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Statement for the RTM is deemed to have been available on the posting date specified on the Settlement Calendar, unless it notifies ERCOT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76AAB83" w14:textId="77777777" w:rsidR="002F5868" w:rsidRPr="008910B8" w:rsidRDefault="00DD1AC6">
      <w:pPr>
        <w:pStyle w:val="H3"/>
        <w:rPr>
          <w:b/>
          <w:i/>
        </w:rPr>
      </w:pPr>
      <w:bookmarkStart w:id="187" w:name="_Toc309731052"/>
      <w:bookmarkStart w:id="188" w:name="_Toc405814027"/>
      <w:bookmarkStart w:id="189" w:name="_Toc422207917"/>
      <w:bookmarkStart w:id="190" w:name="_Toc438044831"/>
      <w:bookmarkStart w:id="191" w:name="_Toc447622614"/>
      <w:bookmarkStart w:id="192" w:name="_Toc54881716"/>
      <w:r w:rsidRPr="008910B8">
        <w:rPr>
          <w:b/>
          <w:i/>
        </w:rPr>
        <w:t>9.5.11</w:t>
      </w:r>
      <w:r w:rsidRPr="008910B8">
        <w:rPr>
          <w:b/>
          <w:i/>
        </w:rPr>
        <w:tab/>
        <w:t>Validation of the True-Up Statement for the Real-Time Market</w:t>
      </w:r>
      <w:bookmarkEnd w:id="187"/>
      <w:bookmarkEnd w:id="188"/>
      <w:bookmarkEnd w:id="189"/>
      <w:bookmarkEnd w:id="190"/>
      <w:bookmarkEnd w:id="191"/>
      <w:bookmarkEnd w:id="192"/>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3" w:name="_Toc309731053"/>
      <w:bookmarkStart w:id="194" w:name="_Toc405814028"/>
      <w:bookmarkStart w:id="195" w:name="_Toc422207918"/>
      <w:bookmarkStart w:id="196" w:name="_Toc438044832"/>
      <w:bookmarkStart w:id="197" w:name="_Toc447622615"/>
      <w:bookmarkStart w:id="198" w:name="_Toc54881717"/>
      <w:r w:rsidRPr="008910B8">
        <w:rPr>
          <w:b/>
          <w:i/>
        </w:rPr>
        <w:t>9.5.12</w:t>
      </w:r>
      <w:r w:rsidRPr="008910B8">
        <w:rPr>
          <w:b/>
          <w:i/>
        </w:rPr>
        <w:tab/>
        <w:t>Suspension of Issuing Settlement Statements for the Real-Time Market</w:t>
      </w:r>
      <w:bookmarkEnd w:id="193"/>
      <w:bookmarkEnd w:id="194"/>
      <w:bookmarkEnd w:id="195"/>
      <w:bookmarkEnd w:id="196"/>
      <w:bookmarkEnd w:id="197"/>
      <w:bookmarkEnd w:id="198"/>
    </w:p>
    <w:p w14:paraId="7E396041" w14:textId="77777777" w:rsidR="002F5868" w:rsidRDefault="00A0123C" w:rsidP="00660ED3">
      <w:pPr>
        <w:pStyle w:val="BodyTextNumbered"/>
      </w:pPr>
      <w:r>
        <w:rPr>
          <w:iCs/>
        </w:rPr>
        <w:t>(1)</w:t>
      </w:r>
      <w:r>
        <w:rPr>
          <w:iCs/>
        </w:rPr>
        <w:tab/>
      </w:r>
      <w:r w:rsidR="00DD1AC6">
        <w:t>The ERCOT Board may direct ERCOT to suspend the issuance of any Settlement Statement for the RTM to address unusual circumstances.  Any proposal to suspend settlements must be presented to the Technical Advisory Committee (TAC) for review and comment, in a reasonable manner under the circumstances, before such suspension.</w:t>
      </w:r>
    </w:p>
    <w:p w14:paraId="7A2E87A2" w14:textId="77777777" w:rsidR="00171BE5" w:rsidRPr="00A06E01" w:rsidRDefault="00171BE5" w:rsidP="00171BE5">
      <w:pPr>
        <w:pStyle w:val="H2"/>
        <w:rPr>
          <w:lang w:val="en-US" w:eastAsia="en-US"/>
        </w:rPr>
      </w:pPr>
      <w:bookmarkStart w:id="199" w:name="_Toc405814029"/>
      <w:bookmarkStart w:id="200" w:name="_Toc422207919"/>
      <w:bookmarkStart w:id="201" w:name="_Toc438044833"/>
      <w:bookmarkStart w:id="202" w:name="_Toc447622616"/>
      <w:bookmarkStart w:id="203" w:name="_Toc309731054"/>
      <w:bookmarkStart w:id="204" w:name="_Toc54881718"/>
      <w:r w:rsidRPr="00A06E01">
        <w:rPr>
          <w:lang w:val="en-US" w:eastAsia="en-US"/>
        </w:rPr>
        <w:t>9.6</w:t>
      </w:r>
      <w:r w:rsidRPr="00A06E01">
        <w:rPr>
          <w:lang w:val="en-US" w:eastAsia="en-US"/>
        </w:rPr>
        <w:tab/>
        <w:t>Settlement Invoices for the Day-Ahead Market and Real-Time Market</w:t>
      </w:r>
      <w:bookmarkEnd w:id="199"/>
      <w:bookmarkEnd w:id="200"/>
      <w:bookmarkEnd w:id="201"/>
      <w:bookmarkEnd w:id="202"/>
      <w:bookmarkEnd w:id="204"/>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w:t>
      </w:r>
      <w:proofErr w:type="spellStart"/>
      <w:r w:rsidRPr="00A06E01">
        <w:rPr>
          <w:iCs/>
        </w:rPr>
        <w:t>payor</w:t>
      </w:r>
      <w:proofErr w:type="spellEnd"/>
      <w:r w:rsidRPr="00A06E01">
        <w:rPr>
          <w:iCs/>
        </w:rPr>
        <w:t xml:space="preserve">.  </w:t>
      </w:r>
    </w:p>
    <w:p w14:paraId="01793349" w14:textId="77777777" w:rsidR="00171BE5" w:rsidRPr="00A06E01" w:rsidRDefault="00171BE5" w:rsidP="00171BE5">
      <w:pPr>
        <w:pStyle w:val="BodyTextNumbered"/>
        <w:rPr>
          <w:iCs/>
        </w:rPr>
      </w:pPr>
      <w:r w:rsidRPr="00A06E01">
        <w:rPr>
          <w:iCs/>
        </w:rPr>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lastRenderedPageBreak/>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t>(c)</w:t>
      </w:r>
      <w:r>
        <w:tab/>
        <w:t>Net Amount Due/Payable – the aggregate summary of all charges owed by or due to the Invoice Recipient;</w:t>
      </w:r>
    </w:p>
    <w:p w14:paraId="1C2B9CD9" w14:textId="77777777" w:rsidR="00171BE5" w:rsidRDefault="00171BE5" w:rsidP="00171BE5">
      <w:pPr>
        <w:pStyle w:val="List"/>
      </w:pPr>
      <w:r>
        <w:t>(d)</w:t>
      </w:r>
      <w:r>
        <w:tab/>
        <w:t>Time Periods – the time period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t>(h)</w:t>
      </w:r>
      <w:r>
        <w:tab/>
        <w:t>Payment Date and Time – the date and time that Invoice amounts are to be paid or received;</w:t>
      </w:r>
    </w:p>
    <w:p w14:paraId="2C87EF2C" w14:textId="77777777" w:rsidR="00171BE5" w:rsidRDefault="00171BE5" w:rsidP="00171BE5">
      <w:pPr>
        <w:pStyle w:val="List"/>
      </w:pPr>
      <w:r>
        <w:t>(</w:t>
      </w:r>
      <w:proofErr w:type="spellStart"/>
      <w:r>
        <w:t>i</w:t>
      </w:r>
      <w:proofErr w:type="spellEnd"/>
      <w:r>
        <w:t>)</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5" w:name="_Toc339972322"/>
      <w:bookmarkStart w:id="206" w:name="_Toc341693080"/>
      <w:bookmarkStart w:id="207" w:name="_Toc343244561"/>
      <w:bookmarkStart w:id="208" w:name="_Toc348420633"/>
      <w:r w:rsidRPr="008436F5">
        <w:rPr>
          <w:b w:val="0"/>
          <w:lang w:val="en-US" w:eastAsia="en-US"/>
        </w:rPr>
        <w:t>(j)</w:t>
      </w:r>
      <w:r w:rsidRPr="008436F5">
        <w:rPr>
          <w:b w:val="0"/>
          <w:lang w:val="en-US" w:eastAsia="en-US"/>
        </w:rPr>
        <w:tab/>
        <w:t>Overdue Terms – the terms that would be applied if payments were received late.</w:t>
      </w:r>
      <w:bookmarkEnd w:id="205"/>
      <w:bookmarkEnd w:id="206"/>
      <w:bookmarkEnd w:id="207"/>
      <w:bookmarkEnd w:id="208"/>
    </w:p>
    <w:p w14:paraId="754A5A2D" w14:textId="77777777" w:rsidR="00171BE5" w:rsidRPr="00A06E01" w:rsidRDefault="00171BE5" w:rsidP="008436F5">
      <w:pPr>
        <w:pStyle w:val="H2"/>
        <w:keepNext w:val="0"/>
        <w:rPr>
          <w:lang w:val="en-US" w:eastAsia="en-US"/>
        </w:rPr>
      </w:pPr>
      <w:bookmarkStart w:id="209" w:name="_Toc405814030"/>
      <w:bookmarkStart w:id="210" w:name="_Toc422207920"/>
      <w:bookmarkStart w:id="211" w:name="_Toc438044834"/>
      <w:bookmarkStart w:id="212" w:name="_Toc447622617"/>
      <w:bookmarkStart w:id="213" w:name="_Toc309731056"/>
      <w:bookmarkStart w:id="214" w:name="_Toc54881719"/>
      <w:bookmarkEnd w:id="203"/>
      <w:r w:rsidRPr="00A06E01">
        <w:rPr>
          <w:lang w:val="en-US" w:eastAsia="en-US"/>
        </w:rPr>
        <w:t>9.7</w:t>
      </w:r>
      <w:r w:rsidRPr="00A06E01">
        <w:rPr>
          <w:lang w:val="en-US" w:eastAsia="en-US"/>
        </w:rPr>
        <w:tab/>
        <w:t>Payment Process for the Settlement Invoices</w:t>
      </w:r>
      <w:bookmarkEnd w:id="209"/>
      <w:bookmarkEnd w:id="210"/>
      <w:bookmarkEnd w:id="211"/>
      <w:bookmarkEnd w:id="212"/>
      <w:bookmarkEnd w:id="214"/>
    </w:p>
    <w:p w14:paraId="40727618" w14:textId="77777777"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3"/>
    </w:p>
    <w:p w14:paraId="02295967" w14:textId="77777777" w:rsidR="00171BE5" w:rsidRPr="00A06E01" w:rsidRDefault="00171BE5" w:rsidP="00171BE5">
      <w:pPr>
        <w:pStyle w:val="H3"/>
        <w:rPr>
          <w:b/>
          <w:bCs/>
          <w:i/>
        </w:rPr>
      </w:pPr>
      <w:bookmarkStart w:id="215" w:name="_Toc405814031"/>
      <w:bookmarkStart w:id="216" w:name="_Toc422207921"/>
      <w:bookmarkStart w:id="217" w:name="_Toc438044835"/>
      <w:bookmarkStart w:id="218" w:name="_Toc447622618"/>
      <w:bookmarkStart w:id="219" w:name="_Toc309731058"/>
      <w:bookmarkStart w:id="220" w:name="_Toc54881720"/>
      <w:r w:rsidRPr="00A06E01">
        <w:rPr>
          <w:b/>
          <w:bCs/>
          <w:i/>
        </w:rPr>
        <w:t>9.7.1</w:t>
      </w:r>
      <w:r w:rsidRPr="00A06E01">
        <w:rPr>
          <w:b/>
          <w:bCs/>
          <w:i/>
        </w:rPr>
        <w:tab/>
        <w:t>Invoice Recipient Payment to ERCOT for the Settlement Invoices</w:t>
      </w:r>
      <w:bookmarkEnd w:id="215"/>
      <w:bookmarkEnd w:id="216"/>
      <w:bookmarkEnd w:id="217"/>
      <w:bookmarkEnd w:id="218"/>
      <w:bookmarkEnd w:id="220"/>
    </w:p>
    <w:p w14:paraId="0757805D" w14:textId="77777777"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42E42F40" w14:textId="77777777" w:rsidR="002F5868" w:rsidRDefault="00171BE5" w:rsidP="008436F5">
      <w:pPr>
        <w:pStyle w:val="List"/>
        <w:ind w:left="720"/>
      </w:pPr>
      <w:r w:rsidRPr="00A06E01">
        <w:rPr>
          <w:iCs/>
        </w:rPr>
        <w:lastRenderedPageBreak/>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19"/>
      <w:r w:rsidR="00DD1AC6">
        <w:t xml:space="preserve"> </w:t>
      </w:r>
    </w:p>
    <w:p w14:paraId="77EBE4F3" w14:textId="77777777" w:rsidR="00171BE5" w:rsidRPr="00A06E01" w:rsidRDefault="00171BE5" w:rsidP="00F55173">
      <w:pPr>
        <w:pStyle w:val="H3"/>
        <w:rPr>
          <w:b/>
          <w:bCs/>
          <w:i/>
        </w:rPr>
      </w:pPr>
      <w:bookmarkStart w:id="221" w:name="_Toc405814032"/>
      <w:bookmarkStart w:id="222" w:name="_Toc422207922"/>
      <w:bookmarkStart w:id="223" w:name="_Toc309731061"/>
      <w:bookmarkStart w:id="224" w:name="_Toc438044836"/>
      <w:bookmarkStart w:id="225" w:name="_Toc447622619"/>
      <w:bookmarkStart w:id="226" w:name="_Toc54881721"/>
      <w:r w:rsidRPr="00A06E01">
        <w:rPr>
          <w:b/>
          <w:bCs/>
          <w:i/>
        </w:rPr>
        <w:t>9.7.2</w:t>
      </w:r>
      <w:r w:rsidRPr="00A06E01">
        <w:rPr>
          <w:b/>
          <w:bCs/>
          <w:i/>
        </w:rPr>
        <w:tab/>
        <w:t>ERCOT Payment to Invoice Recipients for the Settlement Invoices</w:t>
      </w:r>
      <w:bookmarkEnd w:id="221"/>
      <w:bookmarkEnd w:id="222"/>
      <w:bookmarkEnd w:id="224"/>
      <w:bookmarkEnd w:id="225"/>
      <w:bookmarkEnd w:id="226"/>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3"/>
      <w:r w:rsidR="00DD1AC6" w:rsidRPr="00EB11F5">
        <w:t xml:space="preserve"> </w:t>
      </w:r>
    </w:p>
    <w:p w14:paraId="608FAFC9" w14:textId="77777777" w:rsidR="00625828" w:rsidRPr="008910B8" w:rsidRDefault="00DD1AC6" w:rsidP="00F55173">
      <w:pPr>
        <w:pStyle w:val="H3"/>
        <w:rPr>
          <w:b/>
          <w:i/>
        </w:rPr>
      </w:pPr>
      <w:bookmarkStart w:id="227" w:name="_Toc309731063"/>
      <w:bookmarkStart w:id="228" w:name="_Toc405814033"/>
      <w:bookmarkStart w:id="229" w:name="_Toc422207923"/>
      <w:bookmarkStart w:id="230" w:name="_Toc438044837"/>
      <w:bookmarkStart w:id="231" w:name="_Toc447622620"/>
      <w:bookmarkStart w:id="232" w:name="_Toc54881722"/>
      <w:r w:rsidRPr="008910B8">
        <w:rPr>
          <w:b/>
          <w:i/>
        </w:rPr>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7"/>
      <w:bookmarkEnd w:id="228"/>
      <w:bookmarkEnd w:id="229"/>
      <w:bookmarkEnd w:id="230"/>
      <w:bookmarkEnd w:id="231"/>
      <w:bookmarkEnd w:id="232"/>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Payment Breach and Late 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3" w:name="_Toc309731066"/>
      <w:bookmarkStart w:id="234" w:name="_Toc405814034"/>
      <w:bookmarkStart w:id="235" w:name="_Toc422207924"/>
      <w:bookmarkStart w:id="236" w:name="_Toc438044838"/>
      <w:bookmarkStart w:id="237" w:name="_Toc447622621"/>
      <w:bookmarkStart w:id="238" w:name="_Toc54881723"/>
      <w:r>
        <w:t>9.8</w:t>
      </w:r>
      <w:r>
        <w:tab/>
        <w:t>CRR Auction Award Invoices</w:t>
      </w:r>
      <w:bookmarkEnd w:id="233"/>
      <w:bookmarkEnd w:id="234"/>
      <w:bookmarkEnd w:id="235"/>
      <w:bookmarkEnd w:id="236"/>
      <w:bookmarkEnd w:id="237"/>
      <w:bookmarkEnd w:id="238"/>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w:t>
      </w:r>
      <w:proofErr w:type="spellStart"/>
      <w:r>
        <w:t>payor</w:t>
      </w:r>
      <w:proofErr w:type="spellEnd"/>
      <w:r>
        <w:t xml:space="preserve">.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lastRenderedPageBreak/>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14:paraId="6873E86C" w14:textId="77777777" w:rsidR="002F5868" w:rsidRDefault="00DD1AC6">
      <w:pPr>
        <w:pStyle w:val="BodyTextNumbered"/>
      </w:pPr>
      <w:r>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t>(e)</w:t>
      </w:r>
      <w:r>
        <w:tab/>
        <w:t>Run Date – the date on which ERCOT created and published the Invoice;</w:t>
      </w:r>
    </w:p>
    <w:p w14:paraId="3E686A0C" w14:textId="77777777" w:rsidR="002F5868" w:rsidRDefault="00DD1AC6">
      <w:pPr>
        <w:pStyle w:val="List"/>
      </w:pPr>
      <w:r>
        <w:t>(f)</w:t>
      </w:r>
      <w:r>
        <w:tab/>
        <w:t>Invoice Reference Number – a unique number generated by ERCOT for payment tracking purposes;</w:t>
      </w:r>
    </w:p>
    <w:p w14:paraId="46B920B5" w14:textId="77777777"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t>(</w:t>
      </w:r>
      <w:proofErr w:type="spellStart"/>
      <w:r>
        <w:t>i</w:t>
      </w:r>
      <w:proofErr w:type="spellEnd"/>
      <w:r>
        <w:t>)</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9" w:name="_Toc309731067"/>
      <w:bookmarkStart w:id="240" w:name="_Toc402267313"/>
      <w:bookmarkStart w:id="241" w:name="_Toc405814035"/>
      <w:bookmarkStart w:id="242" w:name="_Toc419199518"/>
      <w:bookmarkStart w:id="243" w:name="_Toc419200649"/>
      <w:bookmarkStart w:id="244" w:name="_Toc422207925"/>
      <w:bookmarkStart w:id="245" w:name="_Toc438044839"/>
      <w:bookmarkStart w:id="246" w:name="_Toc447622622"/>
      <w:bookmarkStart w:id="247" w:name="_Toc54881724"/>
      <w:r>
        <w:t>9.9</w:t>
      </w:r>
      <w:r>
        <w:tab/>
        <w:t>Payment Process for CRR Auction Invoices</w:t>
      </w:r>
      <w:bookmarkEnd w:id="239"/>
      <w:bookmarkEnd w:id="240"/>
      <w:bookmarkEnd w:id="241"/>
      <w:bookmarkEnd w:id="242"/>
      <w:bookmarkEnd w:id="243"/>
      <w:bookmarkEnd w:id="244"/>
      <w:bookmarkEnd w:id="245"/>
      <w:bookmarkEnd w:id="246"/>
      <w:bookmarkEnd w:id="247"/>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8" w:name="_Toc309731068"/>
      <w:bookmarkStart w:id="249" w:name="_Toc405814037"/>
      <w:bookmarkStart w:id="250" w:name="_Toc422207927"/>
      <w:bookmarkStart w:id="251" w:name="_Toc438044840"/>
      <w:bookmarkStart w:id="252" w:name="_Toc447622623"/>
      <w:bookmarkStart w:id="253" w:name="_Toc54881725"/>
      <w:r w:rsidRPr="008910B8">
        <w:rPr>
          <w:b/>
          <w:i/>
        </w:rPr>
        <w:lastRenderedPageBreak/>
        <w:t>9.9.1</w:t>
      </w:r>
      <w:r w:rsidRPr="008910B8">
        <w:rPr>
          <w:b/>
          <w:i/>
        </w:rPr>
        <w:tab/>
        <w:t>Invoice Recipient Payment to ERCOT for the CRR Auction</w:t>
      </w:r>
      <w:bookmarkEnd w:id="248"/>
      <w:bookmarkEnd w:id="249"/>
      <w:bookmarkEnd w:id="250"/>
      <w:bookmarkEnd w:id="251"/>
      <w:bookmarkEnd w:id="252"/>
      <w:bookmarkEnd w:id="253"/>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t>(3)</w:t>
      </w:r>
      <w:r>
        <w:tab/>
        <w:t>All CRR Auction Invoices must be paid in full on the Invoice due date.</w:t>
      </w:r>
    </w:p>
    <w:p w14:paraId="02666CA7" w14:textId="585F3C92" w:rsidR="002F5868" w:rsidRPr="008910B8" w:rsidRDefault="00DD1AC6" w:rsidP="00C342E1">
      <w:pPr>
        <w:pStyle w:val="H3"/>
        <w:rPr>
          <w:b/>
          <w:i/>
        </w:rPr>
      </w:pPr>
      <w:bookmarkStart w:id="254" w:name="_Toc309731069"/>
      <w:bookmarkStart w:id="255" w:name="_Toc405814039"/>
      <w:bookmarkStart w:id="256" w:name="_Toc422207929"/>
      <w:bookmarkStart w:id="257" w:name="_Toc438044841"/>
      <w:bookmarkStart w:id="258" w:name="_Toc447622624"/>
      <w:bookmarkStart w:id="259" w:name="_Toc54881726"/>
      <w:r w:rsidRPr="008910B8">
        <w:rPr>
          <w:b/>
          <w:i/>
        </w:rPr>
        <w:t>9.9.2</w:t>
      </w:r>
      <w:r w:rsidRPr="008910B8">
        <w:rPr>
          <w:b/>
          <w:i/>
        </w:rPr>
        <w:tab/>
        <w:t>ERCOT Payment to Invoice Recipients for the CRR Auction</w:t>
      </w:r>
      <w:bookmarkEnd w:id="254"/>
      <w:bookmarkEnd w:id="255"/>
      <w:bookmarkEnd w:id="256"/>
      <w:bookmarkEnd w:id="257"/>
      <w:bookmarkEnd w:id="258"/>
      <w:bookmarkEnd w:id="259"/>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p w14:paraId="075DC38B" w14:textId="77777777" w:rsidR="002F5868" w:rsidRPr="008910B8" w:rsidRDefault="00DD1AC6" w:rsidP="00C342E1">
      <w:pPr>
        <w:pStyle w:val="H3"/>
        <w:rPr>
          <w:b/>
          <w:i/>
        </w:rPr>
      </w:pPr>
      <w:bookmarkStart w:id="260" w:name="_Toc309731070"/>
      <w:bookmarkStart w:id="261" w:name="_Toc405814041"/>
      <w:bookmarkStart w:id="262" w:name="_Toc422207931"/>
      <w:bookmarkStart w:id="263" w:name="_Toc438044842"/>
      <w:bookmarkStart w:id="264" w:name="_Toc447622625"/>
      <w:bookmarkStart w:id="265" w:name="_Toc54881727"/>
      <w:r w:rsidRPr="008910B8">
        <w:rPr>
          <w:b/>
          <w:i/>
        </w:rPr>
        <w:t>9.9.3</w:t>
      </w:r>
      <w:r w:rsidRPr="008910B8">
        <w:rPr>
          <w:b/>
          <w:i/>
        </w:rPr>
        <w:tab/>
        <w:t>Enforcing the Security of a Short-Paying CRR Auction Invoice Recipient</w:t>
      </w:r>
      <w:bookmarkEnd w:id="260"/>
      <w:bookmarkEnd w:id="261"/>
      <w:bookmarkEnd w:id="262"/>
      <w:bookmarkEnd w:id="263"/>
      <w:bookmarkEnd w:id="264"/>
      <w:bookmarkEnd w:id="265"/>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6" w:name="_Toc309731071"/>
      <w:bookmarkStart w:id="267" w:name="_Toc405814042"/>
      <w:bookmarkStart w:id="268" w:name="_Toc422207932"/>
      <w:bookmarkStart w:id="269" w:name="_Toc438044843"/>
      <w:bookmarkStart w:id="270" w:name="_Toc447622626"/>
      <w:bookmarkStart w:id="271" w:name="_Toc54881728"/>
      <w:r>
        <w:t>9.10</w:t>
      </w:r>
      <w:r>
        <w:tab/>
        <w:t>CRR Auction Revenue Distribution Invoices</w:t>
      </w:r>
      <w:bookmarkEnd w:id="266"/>
      <w:bookmarkEnd w:id="267"/>
      <w:bookmarkEnd w:id="268"/>
      <w:bookmarkEnd w:id="269"/>
      <w:bookmarkEnd w:id="270"/>
      <w:bookmarkEnd w:id="271"/>
    </w:p>
    <w:p w14:paraId="701E564C" w14:textId="77777777" w:rsidR="002F5868" w:rsidRDefault="00DD1AC6">
      <w:pPr>
        <w:pStyle w:val="BodyTextNumbered"/>
      </w:pPr>
      <w:r>
        <w:t>(1)</w:t>
      </w:r>
      <w:r>
        <w:tab/>
        <w:t xml:space="preserve">ERCOT shall prepare Settlement Invoices for </w:t>
      </w:r>
      <w:r w:rsidR="00321B52">
        <w:t>Congestion Revenue Right (</w:t>
      </w:r>
      <w:r>
        <w:t>CRR</w:t>
      </w:r>
      <w:r w:rsidR="00321B52">
        <w:t>)</w:t>
      </w:r>
      <w:r>
        <w:t xml:space="preserve"> Auction Revenue Distribution (CARD Invoices) on a monthly basis on the first Business Day following the </w:t>
      </w:r>
      <w:r w:rsidR="00321B52">
        <w:t>Real-Time Market (</w:t>
      </w:r>
      <w:r>
        <w:t>RTM</w:t>
      </w:r>
      <w:r w:rsidR="00321B52">
        <w:t>)</w:t>
      </w:r>
      <w:r>
        <w:t xml:space="preserve"> Initial Settlement posting of the last day of the month on the date specified in the Settlement Calendar.</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3B20DA9B" w14:textId="77777777" w:rsidTr="00CB1BFA">
        <w:tc>
          <w:tcPr>
            <w:tcW w:w="9766" w:type="dxa"/>
            <w:shd w:val="pct12" w:color="auto" w:fill="auto"/>
          </w:tcPr>
          <w:p w14:paraId="56E18556"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(1) above with the following upon </w:t>
            </w:r>
            <w:r w:rsidRPr="00E566EB">
              <w:rPr>
                <w:b/>
                <w:i/>
                <w:iCs/>
              </w:rPr>
              <w:t>system implementation:]</w:t>
            </w:r>
          </w:p>
          <w:p w14:paraId="24C52B75" w14:textId="77777777" w:rsidR="0008638A" w:rsidRPr="00BC66E2" w:rsidRDefault="0008638A" w:rsidP="0008638A">
            <w:pPr>
              <w:pStyle w:val="BodyTextNumbered"/>
            </w:pPr>
            <w:r>
              <w:t>(1)</w:t>
            </w:r>
            <w:r>
              <w:tab/>
              <w:t xml:space="preserve">ERCOT shall prepare Invoices for Congestion Revenue Right (CRR) Auction Revenue Distribution (CARD) on a monthly basis on the first Business Day following the Real-Time </w:t>
            </w:r>
            <w:r>
              <w:lastRenderedPageBreak/>
              <w:t>Market (RTM) Initial Settlement posting of the last day of the month on the date specified in the Settlement Calendar.</w:t>
            </w:r>
          </w:p>
        </w:tc>
      </w:tr>
    </w:tbl>
    <w:p w14:paraId="766F4180" w14:textId="77777777" w:rsidR="002F5868" w:rsidRDefault="00DD1AC6" w:rsidP="00F81EF4">
      <w:pPr>
        <w:pStyle w:val="BodyTextNumbered"/>
        <w:spacing w:before="240"/>
      </w:pPr>
      <w:r>
        <w:lastRenderedPageBreak/>
        <w:t>(2)</w:t>
      </w:r>
      <w:r>
        <w:tab/>
        <w:t xml:space="preserve">ERCOT shall true up the distribution of monthly CRR Auction </w:t>
      </w:r>
      <w:r w:rsidR="0008638A">
        <w:t>r</w:t>
      </w:r>
      <w:r>
        <w:t>evenues by posting additional Settlement Invoices on the first Business Day following the RTM Final Settlement posting of the last day of the month on the date specified in the Settlement Calendar.  A trued up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w:t>
      </w:r>
      <w:proofErr w:type="spellStart"/>
      <w:r>
        <w:t>payor</w:t>
      </w:r>
      <w:proofErr w:type="spellEnd"/>
      <w:r>
        <w:t xml:space="preserve">.  The Invoice Recipient is responsible for accessing the CARD Invoice on the </w:t>
      </w:r>
      <w:r w:rsidR="00321B52">
        <w:t>Market Information System (</w:t>
      </w:r>
      <w:r>
        <w:t>MIS</w:t>
      </w:r>
      <w:r w:rsidR="00321B52">
        <w:t>)</w:t>
      </w:r>
      <w:r>
        <w:t xml:space="preserve"> Certified Area once posted by ERCOT.</w:t>
      </w:r>
    </w:p>
    <w:p w14:paraId="5949097D" w14:textId="77777777"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Billing dispute regarding the amount of the payment.</w:t>
      </w:r>
    </w:p>
    <w:p w14:paraId="61FDDDC5" w14:textId="77777777" w:rsidR="002F5868" w:rsidRDefault="00DD1AC6">
      <w:pPr>
        <w:pStyle w:val="BodyTextNumbered"/>
      </w:pPr>
      <w:r>
        <w:t>(5)</w:t>
      </w:r>
      <w:r>
        <w:tab/>
        <w:t>ERCOT shall post on the MIS Certified Area for each Invoice Recipient a CARD Invoice based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77777777" w:rsidR="002F5868" w:rsidRDefault="00DD1AC6">
      <w:pPr>
        <w:pStyle w:val="List"/>
      </w:pPr>
      <w:r>
        <w:t>(c)</w:t>
      </w:r>
      <w:r>
        <w:tab/>
        <w:t>Net Amount Due/Payable – the aggregate summary of all charges owed to or due from the Invoice Recipient summarized by CRR Auction Revenue month;</w:t>
      </w:r>
    </w:p>
    <w:p w14:paraId="61FD940A" w14:textId="77777777" w:rsidR="002F5868" w:rsidRDefault="00DD1AC6">
      <w:pPr>
        <w:pStyle w:val="List"/>
      </w:pPr>
      <w:r>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t>(f)</w:t>
      </w:r>
      <w:r>
        <w:tab/>
        <w:t>Invoice Reference Number – a unique number generated by ERCOT for payment tracking purposes;</w:t>
      </w:r>
    </w:p>
    <w:p w14:paraId="7AA05043" w14:textId="77777777" w:rsidR="002F5868" w:rsidRDefault="00DD1AC6">
      <w:pPr>
        <w:pStyle w:val="List"/>
      </w:pPr>
      <w:r>
        <w:t>(g)</w:t>
      </w:r>
      <w:r>
        <w:tab/>
        <w:t>Payment Date – the date and time that Invoice amounts are to be paid or received; and</w:t>
      </w:r>
    </w:p>
    <w:p w14:paraId="73341CB6" w14:textId="77777777" w:rsidR="002F5868" w:rsidRDefault="00DD1AC6">
      <w:pPr>
        <w:pStyle w:val="BodyText"/>
        <w:ind w:left="1440" w:hanging="720"/>
      </w:pPr>
      <w:r>
        <w:lastRenderedPageBreak/>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2" w:name="_Toc309731072"/>
      <w:bookmarkStart w:id="273" w:name="_Toc405814043"/>
      <w:bookmarkStart w:id="274" w:name="_Toc422207933"/>
      <w:bookmarkStart w:id="275" w:name="_Toc438044844"/>
      <w:bookmarkStart w:id="276" w:name="_Toc447622627"/>
      <w:bookmarkStart w:id="277" w:name="_Toc54881729"/>
      <w:r>
        <w:t>9.11</w:t>
      </w:r>
      <w:r>
        <w:tab/>
        <w:t>Payment Process for CRR Auction Revenue Distribution</w:t>
      </w:r>
      <w:bookmarkEnd w:id="272"/>
      <w:bookmarkEnd w:id="273"/>
      <w:bookmarkEnd w:id="274"/>
      <w:bookmarkEnd w:id="275"/>
      <w:bookmarkEnd w:id="276"/>
      <w:bookmarkEnd w:id="277"/>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8" w:name="_Toc309731073"/>
      <w:bookmarkStart w:id="279" w:name="_Toc405814044"/>
      <w:bookmarkStart w:id="280" w:name="_Toc422207934"/>
      <w:bookmarkStart w:id="281" w:name="_Toc438044845"/>
      <w:bookmarkStart w:id="282" w:name="_Toc447622628"/>
      <w:bookmarkStart w:id="283" w:name="_Toc54881730"/>
      <w:r w:rsidRPr="008910B8">
        <w:rPr>
          <w:b/>
          <w:i/>
        </w:rPr>
        <w:t>9.11.1</w:t>
      </w:r>
      <w:r w:rsidRPr="008910B8">
        <w:rPr>
          <w:b/>
          <w:i/>
        </w:rPr>
        <w:tab/>
        <w:t>Invoice Recipient Payment to ERCOT for CRR Auction Revenue Distribution</w:t>
      </w:r>
      <w:bookmarkEnd w:id="278"/>
      <w:bookmarkEnd w:id="279"/>
      <w:bookmarkEnd w:id="280"/>
      <w:bookmarkEnd w:id="281"/>
      <w:bookmarkEnd w:id="282"/>
      <w:bookmarkEnd w:id="283"/>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5472802D" w14:textId="77777777" w:rsidR="002F5868" w:rsidRDefault="00C114BB" w:rsidP="00C114BB">
      <w:pPr>
        <w:pStyle w:val="List"/>
        <w:ind w:left="720"/>
      </w:pPr>
      <w:r>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3880A942" w14:textId="77777777" w:rsidR="002F5868" w:rsidRPr="008910B8" w:rsidRDefault="00DD1AC6" w:rsidP="00F55173">
      <w:pPr>
        <w:pStyle w:val="H3"/>
        <w:rPr>
          <w:b/>
          <w:i/>
        </w:rPr>
      </w:pPr>
      <w:bookmarkStart w:id="284" w:name="_Toc309731074"/>
      <w:bookmarkStart w:id="285" w:name="_Toc405814045"/>
      <w:bookmarkStart w:id="286" w:name="_Toc422207935"/>
      <w:bookmarkStart w:id="287" w:name="_Toc438044846"/>
      <w:bookmarkStart w:id="288" w:name="_Toc447622629"/>
      <w:bookmarkStart w:id="289" w:name="_Toc54881731"/>
      <w:r w:rsidRPr="008910B8">
        <w:rPr>
          <w:b/>
          <w:i/>
        </w:rPr>
        <w:t>9.11.2</w:t>
      </w:r>
      <w:r w:rsidRPr="008910B8">
        <w:rPr>
          <w:b/>
          <w:i/>
        </w:rPr>
        <w:tab/>
        <w:t>ERCOT Payment to Invoice Recipients for CRR Auction Revenue Distribution</w:t>
      </w:r>
      <w:bookmarkEnd w:id="284"/>
      <w:bookmarkEnd w:id="285"/>
      <w:bookmarkEnd w:id="286"/>
      <w:bookmarkEnd w:id="287"/>
      <w:bookmarkEnd w:id="288"/>
      <w:bookmarkEnd w:id="289"/>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t>(2)</w:t>
      </w:r>
      <w:r>
        <w:tab/>
        <w:t xml:space="preserve">ERCOT shall give irrevocable instructions to the ERCOT financial institution to remit, to each Invoice Recipient for same day value, the amounts owed to each Invoice Recipient. </w:t>
      </w:r>
    </w:p>
    <w:p w14:paraId="19D52C20" w14:textId="77777777" w:rsidR="002F5868" w:rsidRPr="008910B8" w:rsidRDefault="00DD1AC6" w:rsidP="00F55173">
      <w:pPr>
        <w:pStyle w:val="H3"/>
        <w:rPr>
          <w:b/>
          <w:i/>
        </w:rPr>
      </w:pPr>
      <w:bookmarkStart w:id="290" w:name="_Toc309731075"/>
      <w:bookmarkStart w:id="291" w:name="_Toc405814046"/>
      <w:bookmarkStart w:id="292" w:name="_Toc422207936"/>
      <w:bookmarkStart w:id="293" w:name="_Toc438044847"/>
      <w:bookmarkStart w:id="294" w:name="_Toc447622630"/>
      <w:bookmarkStart w:id="295" w:name="_Toc54881732"/>
      <w:r w:rsidRPr="008910B8">
        <w:rPr>
          <w:b/>
          <w:i/>
        </w:rPr>
        <w:t>9.11.3</w:t>
      </w:r>
      <w:r w:rsidRPr="008910B8">
        <w:rPr>
          <w:b/>
          <w:i/>
        </w:rPr>
        <w:tab/>
        <w:t>Partial Payments by Invoice Recipients for CRR Auction Revenue Distribution</w:t>
      </w:r>
      <w:bookmarkEnd w:id="290"/>
      <w:bookmarkEnd w:id="291"/>
      <w:bookmarkEnd w:id="292"/>
      <w:bookmarkEnd w:id="293"/>
      <w:bookmarkEnd w:id="294"/>
      <w:bookmarkEnd w:id="295"/>
    </w:p>
    <w:p w14:paraId="220A78C8" w14:textId="77777777"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14:paraId="06C84A21" w14:textId="77777777" w:rsidR="002F5868" w:rsidRDefault="00DD1AC6">
      <w:pPr>
        <w:pStyle w:val="List"/>
      </w:pPr>
      <w:r>
        <w:t>(a)</w:t>
      </w:r>
      <w:r>
        <w:tab/>
        <w:t xml:space="preserve">ERCOT shall make every reasonable attempt to collect payment from each short-paying Invoice Recipient before any payments owed by ERCOT for that month’s distribution of CRR Auction Revenues is due to be paid to applicable Invoice Recipient(s). </w:t>
      </w:r>
    </w:p>
    <w:p w14:paraId="4CD093AD" w14:textId="77777777" w:rsidR="002F5868" w:rsidRDefault="00DD1AC6">
      <w:pPr>
        <w:pStyle w:val="List"/>
      </w:pPr>
      <w:r>
        <w:lastRenderedPageBreak/>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47DCE8FF" w14:textId="77777777" w:rsidR="002F5868" w:rsidRDefault="00DD1AC6"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6" w:name="_Toc309731076"/>
      <w:bookmarkStart w:id="297" w:name="_Toc405814047"/>
      <w:bookmarkStart w:id="298" w:name="_Toc422207937"/>
      <w:bookmarkStart w:id="299" w:name="_Toc438044848"/>
      <w:bookmarkStart w:id="300" w:name="_Toc447622631"/>
      <w:bookmarkStart w:id="301" w:name="_Toc54881733"/>
      <w:r w:rsidRPr="008910B8">
        <w:rPr>
          <w:b/>
          <w:i/>
        </w:rPr>
        <w:t>9.11.4</w:t>
      </w:r>
      <w:r w:rsidRPr="008910B8">
        <w:rPr>
          <w:b/>
          <w:i/>
        </w:rPr>
        <w:tab/>
        <w:t>Enforcing the Security of a Short-Paying CARD Invoice Recipient</w:t>
      </w:r>
      <w:bookmarkEnd w:id="296"/>
      <w:bookmarkEnd w:id="297"/>
      <w:bookmarkEnd w:id="298"/>
      <w:bookmarkEnd w:id="299"/>
      <w:bookmarkEnd w:id="300"/>
      <w:bookmarkEnd w:id="301"/>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2" w:name="_Toc309731077"/>
      <w:bookmarkStart w:id="303" w:name="_Toc405814048"/>
      <w:bookmarkStart w:id="304" w:name="_Toc422207938"/>
      <w:bookmarkStart w:id="305" w:name="_Toc438044849"/>
      <w:bookmarkStart w:id="306" w:name="_Toc447622632"/>
      <w:bookmarkStart w:id="307" w:name="_Toc54881734"/>
      <w:r>
        <w:t>9.12</w:t>
      </w:r>
      <w:r>
        <w:tab/>
        <w:t>CRR Balancing Account Invoices</w:t>
      </w:r>
      <w:bookmarkEnd w:id="302"/>
      <w:bookmarkEnd w:id="303"/>
      <w:bookmarkEnd w:id="304"/>
      <w:bookmarkEnd w:id="305"/>
      <w:bookmarkEnd w:id="306"/>
      <w:bookmarkEnd w:id="307"/>
    </w:p>
    <w:p w14:paraId="41688F6C" w14:textId="77777777" w:rsidR="002F5868" w:rsidRDefault="00DD1AC6">
      <w:pPr>
        <w:pStyle w:val="BodyTextNumbered"/>
      </w:pPr>
      <w:r>
        <w:t>(1)</w:t>
      </w:r>
      <w:r>
        <w:tab/>
        <w:t xml:space="preserve">ERCOT shall prepare Settlement Invoices for the </w:t>
      </w:r>
      <w:r w:rsidR="00DF5A03">
        <w:t>Congestion Revenue Right (</w:t>
      </w:r>
      <w:r>
        <w:t>CRR</w:t>
      </w:r>
      <w:r w:rsidR="00DF5A03">
        <w:t>)</w:t>
      </w:r>
      <w:r>
        <w:t xml:space="preserve"> Balancing Account</w:t>
      </w:r>
      <w:r w:rsidR="001012EA">
        <w:t xml:space="preserve"> (CRRBA)</w:t>
      </w:r>
      <w:r>
        <w:t xml:space="preserve"> on a monthly basis on the first Business Day following the </w:t>
      </w:r>
      <w:r w:rsidR="00DF5A03">
        <w:t>Real-Time Market (</w:t>
      </w:r>
      <w:r>
        <w:t>RTM</w:t>
      </w:r>
      <w:r w:rsidR="00DF5A03">
        <w:t>)</w:t>
      </w:r>
      <w:r>
        <w:t xml:space="preserve"> Initial Settlement posting of the last day of the month on the date specified in the Settlement Calendar.</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5224DB15" w14:textId="77777777" w:rsidTr="00CB1BFA">
        <w:tc>
          <w:tcPr>
            <w:tcW w:w="9766" w:type="dxa"/>
            <w:shd w:val="pct12" w:color="auto" w:fill="auto"/>
          </w:tcPr>
          <w:p w14:paraId="6352F9DC"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(1) above with the following upon </w:t>
            </w:r>
            <w:r w:rsidRPr="00E566EB">
              <w:rPr>
                <w:b/>
                <w:i/>
                <w:iCs/>
              </w:rPr>
              <w:t>system implementation:]</w:t>
            </w:r>
          </w:p>
          <w:p w14:paraId="01486A5B" w14:textId="77777777" w:rsidR="0008638A" w:rsidRPr="00BC66E2" w:rsidRDefault="0008638A" w:rsidP="0008638A">
            <w:pPr>
              <w:spacing w:after="240"/>
              <w:ind w:left="720" w:hanging="720"/>
            </w:pPr>
            <w:r w:rsidRPr="005B1106">
              <w:lastRenderedPageBreak/>
              <w:t>(1)</w:t>
            </w:r>
            <w:r w:rsidRPr="005B1106">
              <w:tab/>
              <w:t xml:space="preserve">ERCOT shall prepare </w:t>
            </w:r>
            <w:r>
              <w:t>I</w:t>
            </w:r>
            <w:r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tc>
      </w:tr>
    </w:tbl>
    <w:p w14:paraId="6AF58D0B" w14:textId="77777777" w:rsidR="0008638A" w:rsidRDefault="0008638A"/>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7A9A195C" w14:textId="77777777" w:rsidTr="00CB1BFA">
        <w:tc>
          <w:tcPr>
            <w:tcW w:w="9766" w:type="dxa"/>
            <w:shd w:val="pct12" w:color="auto" w:fill="auto"/>
          </w:tcPr>
          <w:p w14:paraId="6930D12F"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Insert paragraph (2) below upon </w:t>
            </w:r>
            <w:r w:rsidRPr="00E566EB">
              <w:rPr>
                <w:b/>
                <w:i/>
                <w:iCs/>
              </w:rPr>
              <w:t>system implementation</w:t>
            </w:r>
            <w:r>
              <w:rPr>
                <w:b/>
                <w:i/>
                <w:iCs/>
              </w:rPr>
              <w:t xml:space="preserve"> and renumber accordingly</w:t>
            </w:r>
            <w:r w:rsidRPr="00E566EB">
              <w:rPr>
                <w:b/>
                <w:i/>
                <w:iCs/>
              </w:rPr>
              <w:t>:]</w:t>
            </w:r>
          </w:p>
          <w:p w14:paraId="10D5F163" w14:textId="77777777" w:rsidR="0008638A" w:rsidRPr="00BC66E2" w:rsidRDefault="0008638A" w:rsidP="0008638A">
            <w:pPr>
              <w:spacing w:after="240"/>
              <w:ind w:left="720" w:hanging="720"/>
            </w:pPr>
            <w:r w:rsidRPr="005B1106">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tc>
      </w:tr>
    </w:tbl>
    <w:p w14:paraId="04CBD9AF" w14:textId="77777777" w:rsidR="001012EA" w:rsidRDefault="001012EA" w:rsidP="00F81EF4">
      <w:pPr>
        <w:pStyle w:val="BodyTextNumbered"/>
        <w:spacing w:before="240"/>
      </w:pPr>
      <w:r>
        <w:t>(2)</w:t>
      </w:r>
      <w:r>
        <w:ta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Pr="002025F1">
        <w:rPr>
          <w:bCs/>
        </w:rPr>
        <w:t>CRR Balancing Account Closure</w:t>
      </w:r>
      <w:r>
        <w:rPr>
          <w:bCs/>
        </w:rPr>
        <w:t>, used for the resettlement CRRBA Invoice will be the same one used for the initial balancing account Invoices.</w:t>
      </w:r>
      <w:r w:rsidRPr="003F6CE1">
        <w:t xml:space="preserve"> </w:t>
      </w:r>
      <w:r w:rsidR="0008638A">
        <w:t xml:space="preserve"> </w:t>
      </w:r>
      <w:r>
        <w:t>A resettlement CRRBA Invoice will reflect differences to financial records generated on the previous CRRBA Invoice for a given month.</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468F513C" w14:textId="77777777" w:rsidTr="00CB1BFA">
        <w:tc>
          <w:tcPr>
            <w:tcW w:w="9766" w:type="dxa"/>
            <w:shd w:val="pct12" w:color="auto" w:fill="auto"/>
          </w:tcPr>
          <w:p w14:paraId="1B6ABA69"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(2) above with the following upon </w:t>
            </w:r>
            <w:r w:rsidRPr="00E566EB">
              <w:rPr>
                <w:b/>
                <w:i/>
                <w:iCs/>
              </w:rPr>
              <w:t>system implementation:]</w:t>
            </w:r>
          </w:p>
          <w:p w14:paraId="687E0B95" w14:textId="77777777" w:rsidR="0008638A" w:rsidRPr="00BC66E2" w:rsidRDefault="0008638A" w:rsidP="00F81EF4">
            <w:pPr>
              <w:pStyle w:val="BodyTextNumbered"/>
            </w:pPr>
            <w:r>
              <w:t>(2)</w:t>
            </w:r>
            <w:r>
              <w:ta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Pr="002025F1">
              <w:rPr>
                <w:bCs/>
              </w:rPr>
              <w:t>CRR Balancing Account Closure</w:t>
            </w:r>
            <w:r>
              <w:rPr>
                <w:bCs/>
              </w:rPr>
              <w:t>, used for the resettlement CRRBA Invoice will be the same one used for the most recently posted balancing account Invoices.</w:t>
            </w:r>
            <w:r w:rsidRPr="003F6CE1">
              <w:t xml:space="preserve"> </w:t>
            </w:r>
            <w:r>
              <w:t xml:space="preserve"> A resettlement CRRBA Invoice will reflect differences to financial records generated on the previous CRRBA Invoice for a given month.</w:t>
            </w:r>
          </w:p>
        </w:tc>
      </w:tr>
    </w:tbl>
    <w:p w14:paraId="032C392D" w14:textId="77777777" w:rsidR="002F5868" w:rsidRDefault="00DD1AC6" w:rsidP="00F81EF4">
      <w:pPr>
        <w:pStyle w:val="BodyTextNumbered"/>
        <w:spacing w:before="240"/>
      </w:pPr>
      <w:r>
        <w:t>(</w:t>
      </w:r>
      <w:r w:rsidR="001012EA">
        <w:t>3</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77777777" w:rsidR="002F5868" w:rsidRDefault="00DD1AC6" w:rsidP="0070210E">
      <w:pPr>
        <w:pStyle w:val="BodyTextNumbered"/>
      </w:pPr>
      <w:r>
        <w:t>(</w:t>
      </w:r>
      <w:r w:rsidR="001012EA">
        <w:t>4</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77777777" w:rsidR="002F5868" w:rsidRDefault="00DD1AC6">
      <w:pPr>
        <w:pStyle w:val="BodyTextNumbered"/>
      </w:pPr>
      <w:r>
        <w:t>(</w:t>
      </w:r>
      <w:r w:rsidR="001012EA">
        <w:t>5</w:t>
      </w:r>
      <w:r>
        <w:t>)</w:t>
      </w:r>
      <w:r>
        <w:tab/>
        <w:t>CRR</w:t>
      </w:r>
      <w:r w:rsidR="001012EA">
        <w:t xml:space="preserve">BA </w:t>
      </w:r>
      <w:r>
        <w:t xml:space="preserve">Invoices must contain the following information: </w:t>
      </w:r>
    </w:p>
    <w:p w14:paraId="396712C4" w14:textId="77777777" w:rsidR="002F5868" w:rsidRDefault="00DD1AC6">
      <w:pPr>
        <w:pStyle w:val="List"/>
      </w:pPr>
      <w:r>
        <w:lastRenderedPageBreak/>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t>(d)</w:t>
      </w:r>
      <w:r>
        <w:tab/>
        <w:t>Time Period – the time period covered for each line item;</w:t>
      </w:r>
    </w:p>
    <w:p w14:paraId="4F5CA93B" w14:textId="77777777" w:rsidR="002F5868" w:rsidRDefault="00DD1AC6">
      <w:pPr>
        <w:pStyle w:val="List"/>
      </w:pPr>
      <w:r>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77777777" w:rsidR="00C12F14" w:rsidRDefault="00DF5A03">
      <w:pPr>
        <w:pStyle w:val="List"/>
        <w:ind w:left="720"/>
      </w:pPr>
      <w:r>
        <w:t>(</w:t>
      </w:r>
      <w:r w:rsidR="001012EA">
        <w:t>6</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14:paraId="721FBC38" w14:textId="77777777" w:rsidR="002F5868" w:rsidRDefault="00DD1AC6">
      <w:pPr>
        <w:pStyle w:val="H2"/>
        <w:rPr>
          <w:lang w:val="en-US"/>
        </w:rPr>
      </w:pPr>
      <w:bookmarkStart w:id="308" w:name="_Toc309731078"/>
      <w:bookmarkStart w:id="309" w:name="_Toc405814049"/>
      <w:bookmarkStart w:id="310" w:name="_Toc422207939"/>
      <w:bookmarkStart w:id="311" w:name="_Toc438044850"/>
      <w:bookmarkStart w:id="312" w:name="_Toc447622633"/>
      <w:bookmarkStart w:id="313" w:name="_Toc54881735"/>
      <w:r>
        <w:t>9.13</w:t>
      </w:r>
      <w:r>
        <w:tab/>
        <w:t>Payment Process for the CRR Balancing Account</w:t>
      </w:r>
      <w:bookmarkEnd w:id="308"/>
      <w:bookmarkEnd w:id="309"/>
      <w:bookmarkEnd w:id="310"/>
      <w:bookmarkEnd w:id="311"/>
      <w:bookmarkEnd w:id="312"/>
      <w:bookmarkEnd w:id="313"/>
    </w:p>
    <w:p w14:paraId="4684A7A1" w14:textId="77777777" w:rsidR="001012EA" w:rsidRPr="0070210E" w:rsidRDefault="001012EA" w:rsidP="0070210E">
      <w:pPr>
        <w:pStyle w:val="BodyText"/>
        <w:spacing w:before="240"/>
        <w:ind w:left="1080" w:hanging="1080"/>
        <w:outlineLvl w:val="2"/>
        <w:rPr>
          <w:b/>
          <w:i/>
        </w:rPr>
      </w:pPr>
      <w:bookmarkStart w:id="314" w:name="_Toc405814050"/>
      <w:bookmarkStart w:id="315" w:name="_Toc422207940"/>
      <w:bookmarkStart w:id="316" w:name="_Toc438044851"/>
      <w:bookmarkStart w:id="317" w:name="_Toc447622634"/>
      <w:bookmarkStart w:id="318" w:name="_Toc54881736"/>
      <w:r w:rsidRPr="000F79B5">
        <w:rPr>
          <w:b/>
          <w:i/>
        </w:rPr>
        <w:t>9.13.1</w:t>
      </w:r>
      <w:r>
        <w:rPr>
          <w:b/>
          <w:i/>
        </w:rPr>
        <w:tab/>
      </w:r>
      <w:r w:rsidRPr="000F79B5">
        <w:rPr>
          <w:b/>
          <w:i/>
        </w:rPr>
        <w:t>Payment Process for the Initial CRR Balancing Account</w:t>
      </w:r>
      <w:bookmarkEnd w:id="314"/>
      <w:bookmarkEnd w:id="315"/>
      <w:bookmarkEnd w:id="316"/>
      <w:bookmarkEnd w:id="317"/>
      <w:bookmarkEnd w:id="318"/>
    </w:p>
    <w:p w14:paraId="6A1FB775" w14:textId="77777777"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t>(</w:t>
      </w:r>
      <w:proofErr w:type="spellStart"/>
      <w:r>
        <w:t>i</w:t>
      </w:r>
      <w:proofErr w:type="spellEnd"/>
      <w:r>
        <w:t>)</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lastRenderedPageBreak/>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p w14:paraId="7555AB12" w14:textId="77777777" w:rsidR="00A327D9" w:rsidRPr="000F79B5" w:rsidRDefault="00A327D9" w:rsidP="00F55173">
      <w:pPr>
        <w:pStyle w:val="BodyTextNumbered"/>
        <w:spacing w:before="240"/>
        <w:ind w:left="1080" w:hanging="1080"/>
        <w:outlineLvl w:val="2"/>
        <w:rPr>
          <w:b/>
          <w:i/>
        </w:rPr>
      </w:pPr>
      <w:bookmarkStart w:id="319" w:name="_Toc405814051"/>
      <w:bookmarkStart w:id="320" w:name="_Toc422207941"/>
      <w:bookmarkStart w:id="321" w:name="_Toc438044852"/>
      <w:bookmarkStart w:id="322" w:name="_Toc447622635"/>
      <w:bookmarkStart w:id="323" w:name="_Toc54881737"/>
      <w:r w:rsidRPr="000F79B5">
        <w:rPr>
          <w:b/>
          <w:i/>
        </w:rPr>
        <w:t xml:space="preserve">9.13.2 </w:t>
      </w:r>
      <w:r w:rsidRPr="000F79B5">
        <w:rPr>
          <w:b/>
          <w:i/>
        </w:rPr>
        <w:tab/>
        <w:t>Payment Process for Resettlement of the CRR Balancing Account</w:t>
      </w:r>
      <w:bookmarkEnd w:id="319"/>
      <w:bookmarkEnd w:id="320"/>
      <w:bookmarkEnd w:id="321"/>
      <w:bookmarkEnd w:id="322"/>
      <w:bookmarkEnd w:id="323"/>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4"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5" w:name="_Toc405814052"/>
      <w:bookmarkStart w:id="326" w:name="_Toc422207942"/>
      <w:bookmarkStart w:id="327" w:name="_Toc438044853"/>
      <w:bookmarkStart w:id="328" w:name="_Toc447622636"/>
      <w:bookmarkStart w:id="329" w:name="_Toc54881738"/>
      <w:bookmarkEnd w:id="324"/>
      <w:r w:rsidRPr="005125D9">
        <w:t>9.13.2.1</w:t>
      </w:r>
      <w:r w:rsidRPr="005125D9">
        <w:tab/>
        <w:t>Invoice Recipient Payment to ERCOT</w:t>
      </w:r>
      <w:r w:rsidRPr="005125D9">
        <w:rPr>
          <w:b w:val="0"/>
        </w:rPr>
        <w:t xml:space="preserve"> </w:t>
      </w:r>
      <w:r w:rsidRPr="005125D9">
        <w:t>for Resettlement of the CRR Balancing Account</w:t>
      </w:r>
      <w:bookmarkEnd w:id="325"/>
      <w:bookmarkEnd w:id="326"/>
      <w:bookmarkEnd w:id="327"/>
      <w:bookmarkEnd w:id="328"/>
      <w:bookmarkEnd w:id="329"/>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4E720457" w14:textId="77777777" w:rsidR="00A327D9" w:rsidRDefault="00A327D9" w:rsidP="0070210E">
      <w:pPr>
        <w:pStyle w:val="List"/>
        <w:ind w:left="720"/>
      </w:pPr>
      <w:r>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p w14:paraId="6E159ABE" w14:textId="77777777" w:rsidR="00A327D9" w:rsidRPr="005125D9" w:rsidRDefault="00A327D9" w:rsidP="00F55173">
      <w:pPr>
        <w:pStyle w:val="H4"/>
      </w:pPr>
      <w:bookmarkStart w:id="330" w:name="_Toc405814053"/>
      <w:bookmarkStart w:id="331" w:name="_Toc422207943"/>
      <w:bookmarkStart w:id="332" w:name="_Toc438044854"/>
      <w:bookmarkStart w:id="333" w:name="_Toc447622637"/>
      <w:bookmarkStart w:id="334" w:name="_Toc54881739"/>
      <w:r w:rsidRPr="005125D9">
        <w:t>9.13.2.2</w:t>
      </w:r>
      <w:r w:rsidRPr="005125D9">
        <w:tab/>
        <w:t>ERCOT Payment to Invoice Recipients for Resettlement of the CRR Balancing Account</w:t>
      </w:r>
      <w:bookmarkEnd w:id="330"/>
      <w:bookmarkEnd w:id="331"/>
      <w:bookmarkEnd w:id="332"/>
      <w:bookmarkEnd w:id="333"/>
      <w:bookmarkEnd w:id="334"/>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t>(2)</w:t>
      </w:r>
      <w:r>
        <w:tab/>
        <w:t xml:space="preserve">ERCOT shall give irrevocable instructions to the ERCOT financial institution to remit to each Invoice Recipient for same day value, the amounts owed to each Invoice Recipient. </w:t>
      </w:r>
    </w:p>
    <w:p w14:paraId="3BBF3351" w14:textId="77777777" w:rsidR="00A327D9" w:rsidRPr="005125D9" w:rsidRDefault="00A327D9" w:rsidP="00F55173">
      <w:pPr>
        <w:pStyle w:val="H4"/>
      </w:pPr>
      <w:bookmarkStart w:id="335" w:name="_Toc314466035"/>
      <w:bookmarkStart w:id="336" w:name="_Toc405814054"/>
      <w:bookmarkStart w:id="337" w:name="_Toc422207944"/>
      <w:bookmarkStart w:id="338" w:name="_Toc438044855"/>
      <w:bookmarkStart w:id="339" w:name="_Toc447622638"/>
      <w:bookmarkStart w:id="340" w:name="_Toc54881740"/>
      <w:r w:rsidRPr="005125D9">
        <w:t>9.13.2.3</w:t>
      </w:r>
      <w:r w:rsidRPr="00CC2C42">
        <w:tab/>
      </w:r>
      <w:bookmarkEnd w:id="335"/>
      <w:r w:rsidRPr="005125D9">
        <w:t xml:space="preserve">Partial Payments by Invoice Recipients for Resettlement of CRR Balancing </w:t>
      </w:r>
      <w:r w:rsidRPr="005125D9">
        <w:lastRenderedPageBreak/>
        <w:t>Account</w:t>
      </w:r>
      <w:bookmarkEnd w:id="336"/>
      <w:bookmarkEnd w:id="337"/>
      <w:bookmarkEnd w:id="338"/>
      <w:bookmarkEnd w:id="339"/>
      <w:bookmarkEnd w:id="340"/>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7C17355B" w14:textId="77777777" w:rsidR="00A327D9" w:rsidRDefault="00A327D9"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resettlement 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1" w:name="_Toc309731079"/>
      <w:bookmarkStart w:id="342" w:name="_Toc405814055"/>
      <w:bookmarkStart w:id="343" w:name="_Toc422207945"/>
      <w:bookmarkStart w:id="344" w:name="_Toc438044856"/>
      <w:bookmarkStart w:id="345" w:name="_Toc447622639"/>
      <w:bookmarkStart w:id="346" w:name="_Toc54881741"/>
      <w:r>
        <w:t>9.14</w:t>
      </w:r>
      <w:r>
        <w:tab/>
        <w:t>Settlement and Billing Dispute Process</w:t>
      </w:r>
      <w:bookmarkEnd w:id="341"/>
      <w:bookmarkEnd w:id="342"/>
      <w:bookmarkEnd w:id="343"/>
      <w:bookmarkEnd w:id="344"/>
      <w:bookmarkEnd w:id="345"/>
      <w:bookmarkEnd w:id="346"/>
    </w:p>
    <w:p w14:paraId="3D30117C" w14:textId="77777777" w:rsidR="002F5868" w:rsidRPr="008910B8" w:rsidRDefault="00DD1AC6">
      <w:pPr>
        <w:pStyle w:val="H3"/>
        <w:rPr>
          <w:b/>
          <w:i/>
        </w:rPr>
      </w:pPr>
      <w:bookmarkStart w:id="347" w:name="_Toc309731080"/>
      <w:bookmarkStart w:id="348" w:name="_Toc405814056"/>
      <w:bookmarkStart w:id="349" w:name="_Toc422207946"/>
      <w:bookmarkStart w:id="350" w:name="_Toc438044857"/>
      <w:bookmarkStart w:id="351" w:name="_Toc447622640"/>
      <w:bookmarkStart w:id="352" w:name="_Toc54881742"/>
      <w:r w:rsidRPr="008910B8">
        <w:rPr>
          <w:b/>
          <w:i/>
        </w:rPr>
        <w:t>9.14.1</w:t>
      </w:r>
      <w:r w:rsidRPr="008910B8">
        <w:rPr>
          <w:b/>
          <w:i/>
        </w:rPr>
        <w:tab/>
        <w:t>Data Review, Validation, Confirmation, and Dispute of Settlement Statements</w:t>
      </w:r>
      <w:bookmarkEnd w:id="347"/>
      <w:bookmarkEnd w:id="348"/>
      <w:bookmarkEnd w:id="349"/>
      <w:bookmarkEnd w:id="350"/>
      <w:bookmarkEnd w:id="351"/>
      <w:bookmarkEnd w:id="352"/>
    </w:p>
    <w:p w14:paraId="781BA6D3" w14:textId="77777777"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w:t>
      </w:r>
      <w:r w:rsidRPr="00A47FD4">
        <w:lastRenderedPageBreak/>
        <w:t xml:space="preserve">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(3)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3" w:name="_Toc309731081"/>
      <w:bookmarkStart w:id="354" w:name="_Toc405814057"/>
      <w:bookmarkStart w:id="355" w:name="_Toc422207947"/>
      <w:bookmarkStart w:id="356" w:name="_Toc438044858"/>
      <w:bookmarkStart w:id="357" w:name="_Toc447622641"/>
      <w:bookmarkStart w:id="358" w:name="_Toc54881743"/>
      <w:r w:rsidRPr="008910B8">
        <w:rPr>
          <w:b/>
          <w:i/>
        </w:rPr>
        <w:t>9.14.2</w:t>
      </w:r>
      <w:r w:rsidRPr="008910B8">
        <w:rPr>
          <w:b/>
          <w:i/>
        </w:rPr>
        <w:tab/>
        <w:t>Notice of Dispute</w:t>
      </w:r>
      <w:bookmarkEnd w:id="353"/>
      <w:bookmarkEnd w:id="354"/>
      <w:bookmarkEnd w:id="355"/>
      <w:bookmarkEnd w:id="356"/>
      <w:bookmarkEnd w:id="357"/>
      <w:bookmarkEnd w:id="358"/>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 xml:space="preserve">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w:t>
      </w:r>
      <w:r>
        <w:lastRenderedPageBreak/>
        <w:t>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14:paraId="2E487E0F" w14:textId="77777777"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Invoice </w:t>
      </w:r>
      <w:r w:rsidRPr="00C05B64">
        <w:t>Recipient</w:t>
      </w:r>
      <w:r>
        <w:t xml:space="preserve"> </w:t>
      </w:r>
      <w:r w:rsidRPr="00C05B64">
        <w:t xml:space="preserve">may dispute elements of an Invoice that are 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9" w:name="_Toc309731082"/>
      <w:bookmarkStart w:id="360" w:name="_Toc405814058"/>
      <w:bookmarkStart w:id="361" w:name="_Toc422207948"/>
      <w:bookmarkStart w:id="362" w:name="_Toc438044859"/>
      <w:bookmarkStart w:id="363" w:name="_Toc447622642"/>
      <w:bookmarkStart w:id="364" w:name="_Toc54881744"/>
      <w:r w:rsidRPr="008910B8">
        <w:rPr>
          <w:b/>
          <w:i/>
        </w:rPr>
        <w:t>9.14.3</w:t>
      </w:r>
      <w:r w:rsidRPr="008910B8">
        <w:rPr>
          <w:b/>
          <w:i/>
        </w:rPr>
        <w:tab/>
        <w:t>Contents of Notice</w:t>
      </w:r>
      <w:bookmarkEnd w:id="359"/>
      <w:bookmarkEnd w:id="360"/>
      <w:bookmarkEnd w:id="361"/>
      <w:bookmarkEnd w:id="362"/>
      <w:bookmarkEnd w:id="363"/>
      <w:bookmarkEnd w:id="364"/>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proofErr w:type="spellStart"/>
      <w:r w:rsidR="00DF5A03">
        <w:t>i</w:t>
      </w:r>
      <w:proofErr w:type="spellEnd"/>
      <w:r>
        <w:t>)</w:t>
      </w:r>
      <w:r>
        <w:tab/>
        <w:t>Reasons for the dispute.</w:t>
      </w:r>
    </w:p>
    <w:p w14:paraId="4F5D3869" w14:textId="77777777" w:rsidR="002F5868" w:rsidRDefault="00DD1AC6">
      <w:pPr>
        <w:pStyle w:val="BodyTextNumbered"/>
      </w:pPr>
      <w:r>
        <w:lastRenderedPageBreak/>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77777777" w:rsidR="002F5868" w:rsidRPr="008910B8" w:rsidRDefault="00DD1AC6">
      <w:pPr>
        <w:pStyle w:val="H3"/>
        <w:rPr>
          <w:b/>
          <w:i/>
        </w:rPr>
      </w:pPr>
      <w:bookmarkStart w:id="365" w:name="_Toc309731083"/>
      <w:bookmarkStart w:id="366" w:name="_Toc405814059"/>
      <w:bookmarkStart w:id="367" w:name="_Toc422207949"/>
      <w:bookmarkStart w:id="368" w:name="_Toc438044860"/>
      <w:bookmarkStart w:id="369" w:name="_Toc447622643"/>
      <w:bookmarkStart w:id="370" w:name="_Toc54881745"/>
      <w:r w:rsidRPr="008910B8">
        <w:rPr>
          <w:b/>
          <w:i/>
        </w:rPr>
        <w:t>9.14.4</w:t>
      </w:r>
      <w:r w:rsidRPr="008910B8">
        <w:rPr>
          <w:b/>
          <w:i/>
        </w:rPr>
        <w:tab/>
      </w:r>
      <w:r w:rsidRPr="008910B8">
        <w:rPr>
          <w:b/>
          <w:i/>
        </w:rPr>
        <w:tab/>
        <w:t>ERCOT Processing of Disputes</w:t>
      </w:r>
      <w:bookmarkEnd w:id="365"/>
      <w:bookmarkEnd w:id="366"/>
      <w:bookmarkEnd w:id="367"/>
      <w:bookmarkEnd w:id="368"/>
      <w:bookmarkEnd w:id="369"/>
      <w:bookmarkEnd w:id="370"/>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resolution date</w:t>
      </w:r>
      <w:r w:rsidR="00587BE3">
        <w:t>, if applicable, and a financial impact in dollars of the dispute as submitted by disputing Entity.</w:t>
      </w:r>
    </w:p>
    <w:p w14:paraId="3EEDC3BD" w14:textId="77777777" w:rsidR="002F5868" w:rsidRDefault="00DD1AC6">
      <w:pPr>
        <w:pStyle w:val="BodyTextNumbered"/>
      </w:pPr>
      <w:r>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lastRenderedPageBreak/>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all of the dispute, ERCOT shall post the necessary adjustments on the next available Settlement Statement for the Operating Day.  </w:t>
      </w:r>
    </w:p>
    <w:p w14:paraId="0C6481EF" w14:textId="77777777"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 for filed disputes 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t xml:space="preserve"> </w:t>
      </w:r>
      <w:bookmarkStart w:id="371" w:name="_Toc309731084"/>
      <w:bookmarkStart w:id="372" w:name="_Toc405814060"/>
      <w:bookmarkStart w:id="373" w:name="_Toc422207950"/>
      <w:bookmarkStart w:id="374" w:name="_Toc438044861"/>
      <w:bookmarkStart w:id="375" w:name="_Toc447622644"/>
      <w:bookmarkStart w:id="376" w:name="_Toc54881746"/>
      <w:r>
        <w:t>9.14.4.1</w:t>
      </w:r>
      <w:r>
        <w:tab/>
        <w:t>Status of Dispute</w:t>
      </w:r>
      <w:bookmarkEnd w:id="371"/>
      <w:bookmarkEnd w:id="372"/>
      <w:bookmarkEnd w:id="373"/>
      <w:bookmarkEnd w:id="374"/>
      <w:bookmarkEnd w:id="375"/>
      <w:bookmarkEnd w:id="376"/>
      <w:r>
        <w:t xml:space="preserve"> </w:t>
      </w:r>
    </w:p>
    <w:p w14:paraId="12B9E66C" w14:textId="77777777" w:rsidR="002F5868" w:rsidRDefault="00A0123C" w:rsidP="00660ED3">
      <w:pPr>
        <w:pStyle w:val="BodyTextNumbered"/>
      </w:pPr>
      <w:r>
        <w:rPr>
          <w:iCs/>
        </w:rPr>
        <w:t>(1)</w:t>
      </w:r>
      <w:r>
        <w:rPr>
          <w:iCs/>
        </w:rPr>
        <w:tab/>
      </w:r>
      <w:r w:rsidR="00DD1AC6">
        <w:t>ERCOT will assign a status to each dispute as defined in the following Sections.</w:t>
      </w:r>
    </w:p>
    <w:p w14:paraId="00C97BCE" w14:textId="77777777" w:rsidR="002F5868" w:rsidRDefault="00DD1AC6">
      <w:pPr>
        <w:pStyle w:val="H5"/>
      </w:pPr>
      <w:bookmarkStart w:id="377" w:name="_Toc309731085"/>
      <w:bookmarkStart w:id="378" w:name="_Toc405814061"/>
      <w:bookmarkStart w:id="379" w:name="_Toc422207951"/>
      <w:bookmarkStart w:id="380" w:name="_Toc438044862"/>
      <w:bookmarkStart w:id="381" w:name="_Toc447622645"/>
      <w:bookmarkStart w:id="382" w:name="_Toc54881747"/>
      <w:r>
        <w:t>9.14.4.1.1</w:t>
      </w:r>
      <w:r>
        <w:tab/>
        <w:t>Not Started</w:t>
      </w:r>
      <w:bookmarkEnd w:id="377"/>
      <w:bookmarkEnd w:id="378"/>
      <w:bookmarkEnd w:id="379"/>
      <w:bookmarkEnd w:id="380"/>
      <w:bookmarkEnd w:id="381"/>
      <w:bookmarkEnd w:id="382"/>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3" w:name="_Toc309731086"/>
      <w:bookmarkStart w:id="384" w:name="_Toc405814062"/>
      <w:bookmarkStart w:id="385" w:name="_Toc422207952"/>
      <w:bookmarkStart w:id="386" w:name="_Toc438044863"/>
      <w:bookmarkStart w:id="387" w:name="_Toc447622646"/>
      <w:bookmarkStart w:id="388" w:name="_Toc54881748"/>
      <w:r>
        <w:t>9.14.4.1.2</w:t>
      </w:r>
      <w:r>
        <w:tab/>
        <w:t>Open</w:t>
      </w:r>
      <w:bookmarkEnd w:id="383"/>
      <w:bookmarkEnd w:id="384"/>
      <w:bookmarkEnd w:id="385"/>
      <w:bookmarkEnd w:id="386"/>
      <w:bookmarkEnd w:id="387"/>
      <w:bookmarkEnd w:id="388"/>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9" w:name="_Toc309731087"/>
      <w:bookmarkStart w:id="390" w:name="_Toc405814063"/>
      <w:bookmarkStart w:id="391" w:name="_Toc422207953"/>
      <w:bookmarkStart w:id="392" w:name="_Toc438044864"/>
      <w:bookmarkStart w:id="393" w:name="_Toc447622647"/>
      <w:bookmarkStart w:id="394" w:name="_Toc54881749"/>
      <w:r>
        <w:t>9.14.4.1.3</w:t>
      </w:r>
      <w:r>
        <w:tab/>
        <w:t>Closed</w:t>
      </w:r>
      <w:bookmarkEnd w:id="389"/>
      <w:bookmarkEnd w:id="390"/>
      <w:bookmarkEnd w:id="391"/>
      <w:bookmarkEnd w:id="392"/>
      <w:bookmarkEnd w:id="393"/>
      <w:bookmarkEnd w:id="394"/>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lastRenderedPageBreak/>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7777777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5" w:name="_Toc309731088"/>
      <w:bookmarkStart w:id="396" w:name="_Toc405814064"/>
      <w:bookmarkStart w:id="397" w:name="_Toc422207954"/>
      <w:bookmarkStart w:id="398" w:name="_Toc438044865"/>
      <w:bookmarkStart w:id="399" w:name="_Toc447622648"/>
      <w:bookmarkStart w:id="400" w:name="_Toc54881750"/>
      <w:r>
        <w:t>9.14.4.1.4</w:t>
      </w:r>
      <w:r>
        <w:tab/>
        <w:t>Rejected</w:t>
      </w:r>
      <w:bookmarkEnd w:id="395"/>
      <w:bookmarkEnd w:id="396"/>
      <w:bookmarkEnd w:id="397"/>
      <w:bookmarkEnd w:id="398"/>
      <w:bookmarkEnd w:id="399"/>
      <w:bookmarkEnd w:id="400"/>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or Invoice 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or Invoice Recipient submits the required information and ERCOT determines the 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1" w:name="_Toc309731089"/>
      <w:bookmarkStart w:id="402" w:name="_Toc405814065"/>
      <w:bookmarkStart w:id="403" w:name="_Toc422207955"/>
      <w:bookmarkStart w:id="404" w:name="_Toc438044866"/>
      <w:bookmarkStart w:id="405" w:name="_Toc447622649"/>
      <w:bookmarkStart w:id="406" w:name="_Toc54881751"/>
      <w:r>
        <w:t>9.14.4.1.</w:t>
      </w:r>
      <w:r w:rsidR="00A739B7">
        <w:t>5</w:t>
      </w:r>
      <w:r>
        <w:tab/>
        <w:t>Withdrawn</w:t>
      </w:r>
      <w:bookmarkEnd w:id="401"/>
      <w:bookmarkEnd w:id="402"/>
      <w:bookmarkEnd w:id="403"/>
      <w:bookmarkEnd w:id="404"/>
      <w:bookmarkEnd w:id="405"/>
      <w:bookmarkEnd w:id="406"/>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7" w:name="_Toc309731090"/>
      <w:bookmarkStart w:id="408" w:name="_Toc405814066"/>
      <w:bookmarkStart w:id="409" w:name="_Toc422207956"/>
      <w:bookmarkStart w:id="410" w:name="_Toc438044867"/>
      <w:bookmarkStart w:id="411" w:name="_Toc447622650"/>
      <w:bookmarkStart w:id="412" w:name="_Toc54881752"/>
      <w:r>
        <w:t>9.14.4.1.</w:t>
      </w:r>
      <w:r w:rsidR="00A739B7">
        <w:t>6</w:t>
      </w:r>
      <w:r>
        <w:tab/>
        <w:t>ADR</w:t>
      </w:r>
      <w:bookmarkEnd w:id="407"/>
      <w:bookmarkEnd w:id="408"/>
      <w:bookmarkEnd w:id="409"/>
      <w:bookmarkEnd w:id="410"/>
      <w:bookmarkEnd w:id="411"/>
      <w:bookmarkEnd w:id="412"/>
    </w:p>
    <w:p w14:paraId="29A922CA" w14:textId="77777777" w:rsidR="002F5868" w:rsidRDefault="00A0123C" w:rsidP="00660ED3">
      <w:pPr>
        <w:pStyle w:val="BodyTextNumbered"/>
      </w:pPr>
      <w:r>
        <w:t>(1)</w:t>
      </w:r>
      <w:r>
        <w:tab/>
        <w:t xml:space="preserve">Requests for ADR shall be considered Protected Information in accordance with paragraph </w:t>
      </w:r>
      <w:r w:rsidR="00A46174">
        <w:t>(1</w:t>
      </w:r>
      <w:proofErr w:type="gramStart"/>
      <w:r w:rsidR="00A46174">
        <w:t>)</w:t>
      </w:r>
      <w:r>
        <w:t>(</w:t>
      </w:r>
      <w:proofErr w:type="spellStart"/>
      <w:proofErr w:type="gramEnd"/>
      <w:r>
        <w:t>ff</w:t>
      </w:r>
      <w:proofErr w:type="spellEnd"/>
      <w:r>
        <w:t>)</w:t>
      </w:r>
      <w:r w:rsidRPr="0058740E">
        <w:t xml:space="preserve"> </w:t>
      </w:r>
      <w:r>
        <w:t xml:space="preserve">of Section 1.3.1.1, Items Considered Protected Information, and Section 20, Alternative Dispute Resolution Procedure.  As soon as practicable after ERCOT receives a </w:t>
      </w:r>
      <w:r w:rsidRPr="00BB1869">
        <w:t>written request for ADR pursuant to Section 20.4, Initiation of ADR Proceedings,</w:t>
      </w:r>
      <w:r>
        <w:t xml:space="preserve"> ERCOT shall post a Settlement and billing dispute status of “ADR” to the </w:t>
      </w:r>
      <w:r>
        <w:lastRenderedPageBreak/>
        <w:t>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p w14:paraId="58A86118" w14:textId="77777777" w:rsidR="002F5868" w:rsidRDefault="00DD1AC6">
      <w:pPr>
        <w:pStyle w:val="H4"/>
      </w:pPr>
      <w:bookmarkStart w:id="413" w:name="_Toc309731091"/>
      <w:bookmarkStart w:id="414" w:name="_Toc405814067"/>
      <w:bookmarkStart w:id="415" w:name="_Toc422207957"/>
      <w:bookmarkStart w:id="416" w:name="_Toc438044868"/>
      <w:bookmarkStart w:id="417" w:name="_Toc447622651"/>
      <w:bookmarkStart w:id="418" w:name="_Toc54881753"/>
      <w:r>
        <w:t>9.14.4.2</w:t>
      </w:r>
      <w:r>
        <w:tab/>
        <w:t>Resolution of Dispute</w:t>
      </w:r>
      <w:bookmarkEnd w:id="413"/>
      <w:bookmarkEnd w:id="414"/>
      <w:bookmarkEnd w:id="415"/>
      <w:bookmarkEnd w:id="416"/>
      <w:bookmarkEnd w:id="417"/>
      <w:bookmarkEnd w:id="418"/>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9" w:name="_Toc309731092"/>
      <w:bookmarkStart w:id="420" w:name="_Toc405814068"/>
      <w:bookmarkStart w:id="421" w:name="_Toc422207958"/>
      <w:bookmarkStart w:id="422" w:name="_Toc438044869"/>
      <w:bookmarkStart w:id="423" w:name="_Toc447622652"/>
      <w:bookmarkStart w:id="424" w:name="_Toc54881754"/>
      <w:r>
        <w:t>9.14.4.2.1</w:t>
      </w:r>
      <w:r>
        <w:tab/>
        <w:t>Denied</w:t>
      </w:r>
      <w:bookmarkEnd w:id="419"/>
      <w:bookmarkEnd w:id="420"/>
      <w:bookmarkEnd w:id="421"/>
      <w:bookmarkEnd w:id="422"/>
      <w:bookmarkEnd w:id="423"/>
      <w:bookmarkEnd w:id="424"/>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77777777" w:rsidR="002F5868" w:rsidRDefault="00DD1AC6">
      <w:pPr>
        <w:pStyle w:val="BodyTextNumbered"/>
      </w:pPr>
      <w:r>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t xml:space="preserve">.  </w:t>
      </w:r>
    </w:p>
    <w:p w14:paraId="7777E2E6" w14:textId="77777777" w:rsidR="002F5868" w:rsidRDefault="00DD1AC6">
      <w:pPr>
        <w:pStyle w:val="H5"/>
      </w:pPr>
      <w:bookmarkStart w:id="425" w:name="_Toc309731093"/>
      <w:bookmarkStart w:id="426" w:name="_Toc405814069"/>
      <w:bookmarkStart w:id="427" w:name="_Toc422207959"/>
      <w:bookmarkStart w:id="428" w:name="_Toc438044870"/>
      <w:bookmarkStart w:id="429" w:name="_Toc447622653"/>
      <w:bookmarkStart w:id="430" w:name="_Toc54881755"/>
      <w:r>
        <w:t>9.14.4.2.2</w:t>
      </w:r>
      <w:r>
        <w:tab/>
        <w:t>Granted</w:t>
      </w:r>
      <w:bookmarkEnd w:id="425"/>
      <w:bookmarkEnd w:id="426"/>
      <w:bookmarkEnd w:id="427"/>
      <w:bookmarkEnd w:id="428"/>
      <w:bookmarkEnd w:id="429"/>
      <w:bookmarkEnd w:id="430"/>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14:paraId="70F334EA" w14:textId="77777777" w:rsidR="002F5868" w:rsidRDefault="00DD1AC6">
      <w:pPr>
        <w:pStyle w:val="H5"/>
      </w:pPr>
      <w:bookmarkStart w:id="431" w:name="_Toc309731094"/>
      <w:bookmarkStart w:id="432" w:name="_Toc405814070"/>
      <w:bookmarkStart w:id="433" w:name="_Toc422207960"/>
      <w:bookmarkStart w:id="434" w:name="_Toc438044871"/>
      <w:bookmarkStart w:id="435" w:name="_Toc447622654"/>
      <w:bookmarkStart w:id="436" w:name="_Toc54881756"/>
      <w:r>
        <w:t>9.14.4.2.3</w:t>
      </w:r>
      <w:r>
        <w:tab/>
        <w:t>Granted with Exceptions</w:t>
      </w:r>
      <w:bookmarkEnd w:id="431"/>
      <w:bookmarkEnd w:id="432"/>
      <w:bookmarkEnd w:id="433"/>
      <w:bookmarkEnd w:id="434"/>
      <w:bookmarkEnd w:id="435"/>
      <w:bookmarkEnd w:id="436"/>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w:t>
      </w:r>
      <w:r>
        <w:lastRenderedPageBreak/>
        <w:t xml:space="preserve">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77777777" w:rsidR="002F5868" w:rsidRDefault="00DD1AC6">
      <w:pPr>
        <w:pStyle w:val="BodyTextNumbered"/>
      </w:pPr>
      <w:r>
        <w:t>(2)</w:t>
      </w:r>
      <w:r>
        <w:tab/>
        <w:t>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“Granted with Exceptions” or begin ADR according to Section 20, Alternative Dispute Resolution Procedure.</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7" w:name="_Toc405814071"/>
      <w:bookmarkStart w:id="438" w:name="_Toc422207961"/>
      <w:bookmarkStart w:id="439" w:name="_Toc438044872"/>
      <w:bookmarkStart w:id="440" w:name="_Toc447622655"/>
      <w:bookmarkStart w:id="441" w:name="_Toc309731095"/>
      <w:bookmarkStart w:id="442" w:name="_Toc54881757"/>
      <w:r w:rsidRPr="00C83EFD">
        <w:rPr>
          <w:b/>
          <w:bCs/>
          <w:i/>
        </w:rPr>
        <w:t>9.14.5</w:t>
      </w:r>
      <w:r w:rsidRPr="00C83EFD">
        <w:rPr>
          <w:b/>
          <w:bCs/>
          <w:i/>
        </w:rPr>
        <w:tab/>
        <w:t>Settlement of Emergency Response Service</w:t>
      </w:r>
      <w:bookmarkEnd w:id="437"/>
      <w:bookmarkEnd w:id="438"/>
      <w:bookmarkEnd w:id="439"/>
      <w:bookmarkEnd w:id="440"/>
      <w:bookmarkEnd w:id="442"/>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that the ERS settlement was posted.  ERCOT shall resolve any approved disputes upon resettlement of the ERS Contract Period, as described in paragraph (2) below.</w:t>
      </w:r>
    </w:p>
    <w:p w14:paraId="1CC09CE0" w14:textId="1D9B8266"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 xml:space="preserve">approved only if the </w:t>
      </w:r>
      <w:r w:rsidR="00EE443F">
        <w:t>Qualified Scheduling Entity’s (</w:t>
      </w:r>
      <w:r w:rsidRPr="00DF24EE">
        <w:t>QSE’s</w:t>
      </w:r>
      <w:r w:rsidR="00EE443F">
        <w:t>)</w:t>
      </w:r>
      <w:r w:rsidRPr="00DF24EE">
        <w:t xml:space="preserve"> Load changes by 10% or more.  ERCOT shall resolve any approved ERS disputes no later than 30 Business Days after the date that the ERS resettlement was posted.</w:t>
      </w:r>
      <w:bookmarkEnd w:id="441"/>
      <w:r w:rsidR="00585AFA" w:rsidRPr="00C027E8" w:rsidDel="00585AFA">
        <w:t xml:space="preserve"> </w:t>
      </w:r>
    </w:p>
    <w:p w14:paraId="244F0070" w14:textId="77777777" w:rsidR="008E54D9" w:rsidRPr="008910B8" w:rsidRDefault="00DD1AC6" w:rsidP="00FE2CC5">
      <w:pPr>
        <w:pStyle w:val="H3"/>
        <w:rPr>
          <w:b/>
          <w:i/>
        </w:rPr>
      </w:pPr>
      <w:bookmarkStart w:id="443" w:name="_Toc309731096"/>
      <w:bookmarkStart w:id="444" w:name="_Toc405814072"/>
      <w:bookmarkStart w:id="445" w:name="_Toc422207962"/>
      <w:bookmarkStart w:id="446" w:name="_Toc438044873"/>
      <w:bookmarkStart w:id="447" w:name="_Toc447622656"/>
      <w:bookmarkStart w:id="448" w:name="_Toc54881758"/>
      <w:r w:rsidRPr="008910B8">
        <w:rPr>
          <w:b/>
          <w:i/>
        </w:rPr>
        <w:t>9.14.6</w:t>
      </w:r>
      <w:r w:rsidRPr="008910B8">
        <w:rPr>
          <w:b/>
          <w:i/>
        </w:rPr>
        <w:tab/>
        <w:t>Disputes for Operations Decisions</w:t>
      </w:r>
      <w:bookmarkEnd w:id="443"/>
      <w:bookmarkEnd w:id="444"/>
      <w:bookmarkEnd w:id="445"/>
      <w:bookmarkEnd w:id="446"/>
      <w:bookmarkEnd w:id="447"/>
      <w:bookmarkEnd w:id="448"/>
    </w:p>
    <w:p w14:paraId="05D091F9" w14:textId="77777777" w:rsidR="002F5868" w:rsidRDefault="00A0123C" w:rsidP="00660ED3">
      <w:pPr>
        <w:pStyle w:val="BodyText"/>
        <w:ind w:left="720" w:hanging="720"/>
      </w:pPr>
      <w:r>
        <w:rPr>
          <w:iCs w:val="0"/>
        </w:rPr>
        <w:t>(1)</w:t>
      </w:r>
      <w:r>
        <w:rPr>
          <w:iCs w:val="0"/>
        </w:rPr>
        <w:tab/>
      </w:r>
      <w:r w:rsidR="00DD1AC6">
        <w:t xml:space="preserve">Settlement Statement or Invoice Recipients may not dispute a Settlement Statement or Invoice due to a decision made by ERCOT in its operation of the ERCOT System, unless </w:t>
      </w:r>
      <w:r w:rsidR="00DD1AC6">
        <w:lastRenderedPageBreak/>
        <w:t>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9" w:name="_Toc309731097"/>
      <w:bookmarkStart w:id="450" w:name="_Toc405814073"/>
      <w:bookmarkStart w:id="451" w:name="_Toc422207963"/>
      <w:bookmarkStart w:id="452" w:name="_Toc438044874"/>
      <w:bookmarkStart w:id="453" w:name="_Toc447622657"/>
      <w:bookmarkStart w:id="454" w:name="_Toc54881759"/>
      <w:r w:rsidRPr="008910B8">
        <w:rPr>
          <w:b/>
          <w:i/>
        </w:rPr>
        <w:t>9.14.7</w:t>
      </w:r>
      <w:r w:rsidRPr="008910B8">
        <w:rPr>
          <w:b/>
          <w:i/>
        </w:rPr>
        <w:tab/>
        <w:t>Disputes for RUC Make</w:t>
      </w:r>
      <w:r w:rsidR="00E60681" w:rsidRPr="008910B8">
        <w:rPr>
          <w:b/>
          <w:i/>
        </w:rPr>
        <w:t>-</w:t>
      </w:r>
      <w:r w:rsidRPr="008910B8">
        <w:rPr>
          <w:b/>
          <w:i/>
        </w:rPr>
        <w:t>Whole Payment for Fuel Costs</w:t>
      </w:r>
      <w:bookmarkEnd w:id="449"/>
      <w:bookmarkEnd w:id="450"/>
      <w:bookmarkEnd w:id="451"/>
      <w:bookmarkEnd w:id="452"/>
      <w:bookmarkEnd w:id="453"/>
      <w:bookmarkEnd w:id="454"/>
    </w:p>
    <w:p w14:paraId="21916A09" w14:textId="77777777"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t>the</w:t>
      </w:r>
      <w:r w:rsidR="00EA0D20">
        <w:t xml:space="preserve"> fuel price of FIP * </w:t>
      </w:r>
      <w:r w:rsidR="00635D3F">
        <w:t>(</w:t>
      </w:r>
      <w:r w:rsidR="00EA0D20">
        <w:t>1</w:t>
      </w:r>
      <w:r w:rsidR="00635D3F">
        <w:t>+</w:t>
      </w:r>
      <w:r w:rsidR="00EA0D20">
        <w:t>X</w:t>
      </w:r>
      <w:r w:rsidR="00635D3F">
        <w:t>)</w:t>
      </w:r>
      <w:r w:rsidR="00EA0D20">
        <w:t>.</w:t>
      </w:r>
      <w:r w:rsidR="0012035F">
        <w:t xml:space="preserve">  The QSE must provide documentation (invoices) that identifies intra-day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r w:rsidR="00635D3F">
        <w:t xml:space="preserve">A </w:t>
      </w:r>
      <w:r w:rsidR="0012035F">
        <w:t xml:space="preserve">Power Purchase or Tolling Agreement (PPA) filed as documentation of proof of fuel costs will not be accepted unless </w:t>
      </w:r>
      <w:r w:rsidR="00635D3F">
        <w:rPr>
          <w:iCs w:val="0"/>
        </w:rPr>
        <w:t>the PPA was signed prior to July 16, 2008, and is not between Affiliates, subsidiaries, or partners</w:t>
      </w:r>
      <w:r w:rsidR="0012035F">
        <w:t>.</w:t>
      </w:r>
    </w:p>
    <w:p w14:paraId="629DA36C" w14:textId="77777777" w:rsidR="0014132B" w:rsidRDefault="00D417F5">
      <w:pPr>
        <w:pStyle w:val="BodyText"/>
        <w:ind w:left="720" w:hanging="720"/>
      </w:pPr>
      <w:r w:rsidDel="00D417F5">
        <w:t xml:space="preserve"> </w:t>
      </w:r>
      <w:r w:rsidR="0071686C">
        <w:t>(2)</w:t>
      </w:r>
      <w:r w:rsidR="0071686C">
        <w:tab/>
        <w:t>If the actual price paid for the delivered fuel oil used to replace oil consumed during a RUC</w:t>
      </w:r>
      <w:r w:rsidR="00E60681">
        <w:t>-</w:t>
      </w:r>
      <w:r w:rsidR="0071686C">
        <w:t xml:space="preserve">Committed Interval is greater than </w:t>
      </w:r>
      <w:r w:rsidR="00E60681">
        <w:t>Fuel Oil Price (</w:t>
      </w:r>
      <w:r w:rsidR="0071686C">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0071686C">
        <w:t xml:space="preserve">.  </w:t>
      </w:r>
    </w:p>
    <w:p w14:paraId="5493635D" w14:textId="77777777" w:rsidR="0014132B" w:rsidRDefault="0071686C">
      <w:pPr>
        <w:pStyle w:val="BodyText"/>
        <w:ind w:left="720" w:hanging="720"/>
      </w:pPr>
      <w:r>
        <w:t>(3)</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77777777" w:rsidR="00635D3F" w:rsidRDefault="00635D3F" w:rsidP="00635D3F">
      <w:pPr>
        <w:spacing w:after="240"/>
        <w:ind w:left="720" w:hanging="720"/>
        <w:rPr>
          <w:iCs/>
        </w:rPr>
      </w:pPr>
      <w:r>
        <w:rPr>
          <w:iCs/>
        </w:rPr>
        <w:t>(4)</w:t>
      </w:r>
      <w:r>
        <w:rPr>
          <w:iCs/>
        </w:rPr>
        <w:tab/>
      </w:r>
      <w:r w:rsidRPr="00882B9A">
        <w:rPr>
          <w:iCs/>
        </w:rPr>
        <w:t xml:space="preserve">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w:t>
      </w:r>
      <w:r w:rsidRPr="00882B9A">
        <w:rPr>
          <w:iCs/>
        </w:rPr>
        <w:lastRenderedPageBreak/>
        <w:t>limited to the actual gallons/barrels of fuel oil consumed during RUC-Committed Intervals.</w:t>
      </w:r>
    </w:p>
    <w:p w14:paraId="0479B54C" w14:textId="77777777" w:rsidR="00635D3F" w:rsidRDefault="00635D3F" w:rsidP="00635D3F">
      <w:pPr>
        <w:spacing w:after="240"/>
        <w:ind w:left="720" w:hanging="720"/>
        <w:rPr>
          <w:iCs/>
        </w:rPr>
      </w:pPr>
      <w:r>
        <w:rPr>
          <w:iCs/>
        </w:rPr>
        <w:t>(5)</w:t>
      </w:r>
      <w:r>
        <w:rPr>
          <w:iCs/>
        </w:rPr>
        <w:tab/>
        <w:t>ERCOT may, in its sole discretion, consider documentation types other than those specifically listed in paragraphs (1) and (4) above when offered by a QSE in support of its recovery of fuel costs for RUC deployments.</w:t>
      </w:r>
    </w:p>
    <w:p w14:paraId="4C2CE379" w14:textId="77777777" w:rsidR="0012035F" w:rsidRPr="008910B8" w:rsidRDefault="0012035F" w:rsidP="00244D5B">
      <w:pPr>
        <w:pStyle w:val="H3"/>
        <w:rPr>
          <w:b/>
          <w:i/>
        </w:rPr>
      </w:pPr>
      <w:bookmarkStart w:id="455" w:name="_Toc278262322"/>
      <w:bookmarkStart w:id="456" w:name="_Toc309731098"/>
      <w:bookmarkStart w:id="457" w:name="_Toc405814074"/>
      <w:bookmarkStart w:id="458" w:name="_Toc422207965"/>
      <w:bookmarkStart w:id="459" w:name="_Toc438044876"/>
      <w:bookmarkStart w:id="460" w:name="_Toc447622659"/>
      <w:bookmarkStart w:id="461" w:name="_Toc54881760"/>
      <w:r w:rsidRPr="008910B8">
        <w:rPr>
          <w:b/>
          <w:i/>
        </w:rPr>
        <w:t>9.14.8</w:t>
      </w:r>
      <w:r w:rsidRPr="008910B8">
        <w:rPr>
          <w:b/>
          <w:i/>
        </w:rPr>
        <w:tab/>
        <w:t xml:space="preserve">Disputes for Settlement Application of </w:t>
      </w:r>
      <w:bookmarkEnd w:id="455"/>
      <w:r w:rsidRPr="008910B8">
        <w:rPr>
          <w:b/>
          <w:i/>
        </w:rPr>
        <w:t>Integrated Telemetry for Split Generation Resources</w:t>
      </w:r>
      <w:bookmarkEnd w:id="456"/>
      <w:bookmarkEnd w:id="457"/>
      <w:bookmarkEnd w:id="458"/>
      <w:bookmarkEnd w:id="459"/>
      <w:bookmarkEnd w:id="460"/>
      <w:bookmarkEnd w:id="461"/>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w:t>
      </w:r>
      <w:proofErr w:type="spellStart"/>
      <w:r w:rsidR="0012035F" w:rsidRPr="00D26DCF">
        <w:rPr>
          <w:iCs/>
        </w:rPr>
        <w:t>MVAr</w:t>
      </w:r>
      <w:proofErr w:type="spellEnd"/>
      <w:r w:rsidR="0012035F" w:rsidRPr="00D26DCF">
        <w:rPr>
          <w:iCs/>
        </w:rPr>
        <w:t xml:space="preserve"> from a </w:t>
      </w:r>
      <w:r w:rsidR="0012035F" w:rsidRPr="00A0123C">
        <w:t>Generation</w:t>
      </w:r>
      <w:r w:rsidR="0012035F" w:rsidRPr="00D26DCF">
        <w:rPr>
          <w:iCs/>
        </w:rPr>
        <w:t xml:space="preserve"> Resource that has been split to function as two or 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2" w:name="_Toc54881761"/>
      <w:r w:rsidRPr="00A959CA">
        <w:rPr>
          <w:b/>
          <w:i/>
        </w:rPr>
        <w:t>9.14.9</w:t>
      </w:r>
      <w:r w:rsidRPr="00A959CA">
        <w:rPr>
          <w:b/>
          <w:i/>
        </w:rPr>
        <w:tab/>
        <w:t>Incremental Fuel Costs for Switchable Generation Make-Whole Payment Disputes</w:t>
      </w:r>
      <w:bookmarkEnd w:id="462"/>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For the purposes of any Settlement and billing dispute submitted pursuant to paragraph (1</w:t>
      </w:r>
      <w:proofErr w:type="gramStart"/>
      <w:r w:rsidRPr="00A959CA">
        <w:rPr>
          <w:szCs w:val="24"/>
        </w:rPr>
        <w:t>)(</w:t>
      </w:r>
      <w:proofErr w:type="gramEnd"/>
      <w:r w:rsidRPr="00A959CA">
        <w:rPr>
          <w:szCs w:val="24"/>
        </w:rPr>
        <w:t xml:space="preserve">c) of Section 6.6.12, Make-Whole Payment for Switchable Generation </w:t>
      </w:r>
      <w:r>
        <w:rPr>
          <w:szCs w:val="24"/>
        </w:rPr>
        <w:t xml:space="preserve">Resources </w:t>
      </w:r>
      <w:r w:rsidRPr="00A959CA">
        <w:rPr>
          <w:szCs w:val="24"/>
        </w:rPr>
        <w:t xml:space="preserve">Committed for Energy Emergency Alert (EEA), if the actual price paid for delivered natural gas for a specific Switchable Generation Resource (SWGR) for an instructed hour is greater than FIP plus the fuel adder, then the QSE may recover the fuel costs incurred for that SWGR in the Settlement and billing dispute.  The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t>(2)</w:t>
      </w:r>
      <w:r w:rsidRPr="00A959CA">
        <w:rPr>
          <w:szCs w:val="24"/>
        </w:rPr>
        <w:tab/>
        <w:t>For the purposes of any Settlement and billing dispute submitted pursuant to paragraph (1</w:t>
      </w:r>
      <w:proofErr w:type="gramStart"/>
      <w:r w:rsidRPr="00A959CA">
        <w:rPr>
          <w:szCs w:val="24"/>
        </w:rPr>
        <w:t>)(</w:t>
      </w:r>
      <w:proofErr w:type="gramEnd"/>
      <w:r w:rsidRPr="00A959CA">
        <w:rPr>
          <w:szCs w:val="24"/>
        </w:rPr>
        <w:t>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w:t>
      </w:r>
      <w:r w:rsidRPr="00A959CA">
        <w:rPr>
          <w:color w:val="000000"/>
          <w:szCs w:val="24"/>
        </w:rPr>
        <w:lastRenderedPageBreak/>
        <w:t>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in accordance with Section 21, Revision Request Process, to add this category of documentation to the process for approval of Switchable Generation Make-Whole Payments.</w:t>
      </w:r>
    </w:p>
    <w:p w14:paraId="0FA3A167" w14:textId="77777777" w:rsidR="00A26DE0" w:rsidRPr="00A26DE0" w:rsidRDefault="00A26DE0" w:rsidP="00A26DE0">
      <w:pPr>
        <w:pStyle w:val="H3"/>
        <w:rPr>
          <w:b/>
          <w:i/>
        </w:rPr>
      </w:pPr>
      <w:bookmarkStart w:id="463" w:name="_Toc9590849"/>
      <w:bookmarkStart w:id="464" w:name="_Toc309731099"/>
      <w:bookmarkStart w:id="465" w:name="_Toc405814075"/>
      <w:bookmarkStart w:id="466" w:name="_Toc422207966"/>
      <w:bookmarkStart w:id="467" w:name="_Toc438044877"/>
      <w:bookmarkStart w:id="468" w:name="_Toc447622660"/>
      <w:bookmarkStart w:id="469" w:name="_Toc54881762"/>
      <w:r w:rsidRPr="00A26DE0">
        <w:rPr>
          <w:b/>
          <w:bCs/>
          <w:i/>
        </w:rPr>
        <w:t>9.14.10</w:t>
      </w:r>
      <w:r w:rsidRPr="00A26DE0">
        <w:rPr>
          <w:b/>
          <w:bCs/>
          <w:i/>
        </w:rPr>
        <w:tab/>
      </w:r>
      <w:bookmarkEnd w:id="463"/>
      <w:r w:rsidRPr="00A26DE0">
        <w:rPr>
          <w:b/>
          <w:bCs/>
          <w:i/>
        </w:rPr>
        <w:t>Settlement for Market Participants Impacted by Omitted Procedures or Manual Actions to Resolve the DAM</w:t>
      </w:r>
      <w:bookmarkEnd w:id="469"/>
      <w:r w:rsidRPr="00A26DE0">
        <w:rPr>
          <w:b/>
          <w:i/>
        </w:rPr>
        <w:t xml:space="preserve"> </w:t>
      </w:r>
    </w:p>
    <w:p w14:paraId="1373B16E" w14:textId="77777777" w:rsidR="00A26DE0" w:rsidRPr="00A26DE0" w:rsidRDefault="00A26DE0" w:rsidP="00A26DE0">
      <w:pPr>
        <w:spacing w:after="240"/>
        <w:ind w:left="720" w:hanging="720"/>
        <w:rPr>
          <w:iCs/>
          <w:szCs w:val="24"/>
        </w:rPr>
      </w:pPr>
      <w:r w:rsidRPr="00A26DE0">
        <w:rPr>
          <w:iCs/>
          <w:szCs w:val="24"/>
        </w:rPr>
        <w:t>(1)</w:t>
      </w:r>
      <w:r w:rsidRPr="00A26DE0">
        <w:rPr>
          <w:iCs/>
          <w:szCs w:val="24"/>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586A879A" w14:textId="77777777" w:rsidR="00A26DE0" w:rsidRPr="00A26DE0" w:rsidRDefault="00A26DE0" w:rsidP="00A26DE0">
      <w:pPr>
        <w:spacing w:after="240"/>
        <w:ind w:left="1440" w:hanging="720"/>
      </w:pPr>
      <w:r w:rsidRPr="00A26DE0">
        <w:t>(a)</w:t>
      </w:r>
      <w:r w:rsidRPr="00A26DE0">
        <w:tab/>
        <w:t>No resettlement of the DAM will occur as a result of a Market Participant’s recovery under this Section;</w:t>
      </w:r>
    </w:p>
    <w:p w14:paraId="09E0F318" w14:textId="69F2C80C" w:rsidR="00A26DE0" w:rsidRPr="00A26DE0" w:rsidRDefault="00A26DE0" w:rsidP="00A26DE0">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rsidR="00EE443F">
        <w:t xml:space="preserve">(PTP) </w:t>
      </w:r>
      <w:r w:rsidRPr="00A26DE0">
        <w:t>bids that would have cleared given the settled prices of the DAM;</w:t>
      </w:r>
    </w:p>
    <w:p w14:paraId="15DA9286" w14:textId="77777777" w:rsidR="00A26DE0" w:rsidRPr="00A26DE0" w:rsidRDefault="00A26DE0" w:rsidP="00A26DE0">
      <w:pPr>
        <w:spacing w:after="240"/>
        <w:ind w:left="1440" w:hanging="720"/>
      </w:pPr>
      <w:r w:rsidRPr="00A26DE0">
        <w:t>(c)</w:t>
      </w:r>
      <w:r w:rsidRPr="00A26DE0">
        <w:tab/>
        <w:t>Startup Costs and minimum energy costs will not be considered for recovery;</w:t>
      </w:r>
    </w:p>
    <w:p w14:paraId="7D33D7FF" w14:textId="77777777" w:rsidR="00A26DE0" w:rsidRPr="00A26DE0" w:rsidRDefault="00A26DE0" w:rsidP="00A26DE0">
      <w:pPr>
        <w:spacing w:after="240"/>
        <w:ind w:left="1440" w:hanging="720"/>
      </w:pPr>
      <w:r w:rsidRPr="00A26DE0">
        <w:t>(d)</w:t>
      </w:r>
      <w:r w:rsidRPr="00A26DE0">
        <w:tab/>
        <w:t>For linked offers of energy and Ancillary Services, the available capacity will be allocated to the offers that would have created the greatest value for the Market Participant seeking recovery;</w:t>
      </w:r>
    </w:p>
    <w:p w14:paraId="48F2501E" w14:textId="77777777" w:rsidR="00A26DE0" w:rsidRPr="00A26DE0" w:rsidRDefault="00A26DE0" w:rsidP="00A26DE0">
      <w:pPr>
        <w:spacing w:after="240"/>
        <w:ind w:left="1440" w:hanging="720"/>
      </w:pPr>
      <w:r w:rsidRPr="00A26DE0">
        <w:t>(e)</w:t>
      </w:r>
      <w:r w:rsidRPr="00A26DE0">
        <w:tab/>
        <w:t>All impacted positions will be summed based on their positive or negative value with respect to Real-Time prices;</w:t>
      </w:r>
    </w:p>
    <w:p w14:paraId="12F859C1" w14:textId="77777777" w:rsidR="00A26DE0" w:rsidRPr="00A26DE0" w:rsidRDefault="00A26DE0" w:rsidP="00A26DE0">
      <w:pPr>
        <w:spacing w:after="240"/>
        <w:ind w:left="720" w:firstLine="720"/>
        <w:rPr>
          <w:iCs/>
          <w:szCs w:val="24"/>
        </w:rPr>
      </w:pPr>
      <w:r w:rsidRPr="00A26DE0">
        <w:rPr>
          <w:iCs/>
          <w:szCs w:val="24"/>
        </w:rPr>
        <w:t>Day-Ahead Energy Sales Impact</w:t>
      </w:r>
    </w:p>
    <w:p w14:paraId="5C980632" w14:textId="77777777" w:rsidR="00A26DE0" w:rsidRPr="00A26DE0" w:rsidRDefault="00A26DE0" w:rsidP="00A26DE0">
      <w:pPr>
        <w:spacing w:after="240"/>
        <w:ind w:left="720" w:firstLine="720"/>
        <w:rPr>
          <w:iCs/>
          <w:szCs w:val="24"/>
        </w:rPr>
      </w:pPr>
      <w:r w:rsidRPr="00A26DE0">
        <w:rPr>
          <w:iCs/>
          <w:szCs w:val="24"/>
        </w:rPr>
        <w:t>DAMSQSEAMT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72C64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3.15pt" o:ole="">
            <v:imagedata r:id="rId14" o:title=""/>
          </v:shape>
          <o:OLEObject Type="Embed" ProgID="Equation.3" ShapeID="_x0000_i1025" DrawAspect="Content" ObjectID="_1665494470" r:id="rId15"/>
        </w:object>
      </w:r>
      <w:r w:rsidRPr="00A26DE0">
        <w:rPr>
          <w:iCs/>
          <w:szCs w:val="24"/>
        </w:rPr>
        <w:t xml:space="preserve"> ((DASPP </w:t>
      </w:r>
      <w:r w:rsidRPr="00A26DE0">
        <w:rPr>
          <w:i/>
          <w:iCs/>
          <w:szCs w:val="24"/>
          <w:vertAlign w:val="subscript"/>
        </w:rPr>
        <w:t>p</w:t>
      </w:r>
      <w:r w:rsidRPr="00A26DE0">
        <w:rPr>
          <w:iCs/>
          <w:szCs w:val="24"/>
        </w:rPr>
        <w:t xml:space="preserve"> – RTSPP</w:t>
      </w:r>
      <w:r w:rsidRPr="00A26DE0">
        <w:rPr>
          <w:i/>
          <w:iCs/>
          <w:szCs w:val="24"/>
          <w:vertAlign w:val="subscript"/>
        </w:rPr>
        <w:t xml:space="preserve"> p</w:t>
      </w:r>
      <w:r w:rsidRPr="00A26DE0">
        <w:rPr>
          <w:iCs/>
          <w:szCs w:val="24"/>
        </w:rPr>
        <w:t>) * (1/4)* DAES</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4F329823" w14:textId="77777777" w:rsidR="00A26DE0" w:rsidRPr="00A26DE0" w:rsidRDefault="00A26DE0" w:rsidP="00A26DE0">
      <w:pPr>
        <w:spacing w:after="240"/>
        <w:ind w:left="720" w:firstLine="720"/>
        <w:rPr>
          <w:iCs/>
          <w:szCs w:val="24"/>
        </w:rPr>
      </w:pPr>
      <w:r w:rsidRPr="00A26DE0">
        <w:rPr>
          <w:iCs/>
          <w:szCs w:val="24"/>
        </w:rPr>
        <w:t>Day-Ahead Energy Purchase Impact</w:t>
      </w:r>
    </w:p>
    <w:p w14:paraId="630346BD" w14:textId="77777777" w:rsidR="00A26DE0" w:rsidRPr="00A26DE0" w:rsidRDefault="00A26DE0" w:rsidP="00A26DE0">
      <w:pPr>
        <w:spacing w:after="240"/>
        <w:ind w:left="720" w:firstLine="720"/>
        <w:rPr>
          <w:iCs/>
          <w:szCs w:val="24"/>
        </w:rPr>
      </w:pPr>
      <w:r w:rsidRPr="00A26DE0">
        <w:rPr>
          <w:iCs/>
          <w:szCs w:val="24"/>
        </w:rPr>
        <w:t>DAMPQSEAMT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3AF940BD">
          <v:shape id="_x0000_i1026" type="#_x0000_t75" style="width:11.25pt;height:23.15pt" o:ole="">
            <v:imagedata r:id="rId14" o:title=""/>
          </v:shape>
          <o:OLEObject Type="Embed" ProgID="Equation.3" ShapeID="_x0000_i1026" DrawAspect="Content" ObjectID="_1665494471" r:id="rId16"/>
        </w:object>
      </w:r>
      <w:r w:rsidRPr="00A26DE0">
        <w:rPr>
          <w:iCs/>
          <w:szCs w:val="24"/>
        </w:rPr>
        <w:t xml:space="preserve"> ((RTSPP</w:t>
      </w:r>
      <w:r w:rsidRPr="00A26DE0">
        <w:rPr>
          <w:i/>
          <w:iCs/>
          <w:szCs w:val="24"/>
          <w:vertAlign w:val="subscript"/>
        </w:rPr>
        <w:t xml:space="preserve"> p</w:t>
      </w:r>
      <w:r w:rsidRPr="00A26DE0">
        <w:rPr>
          <w:iCs/>
          <w:szCs w:val="24"/>
        </w:rPr>
        <w:t xml:space="preserve"> – DASPP </w:t>
      </w:r>
      <w:r w:rsidRPr="00A26DE0">
        <w:rPr>
          <w:i/>
          <w:iCs/>
          <w:szCs w:val="24"/>
          <w:vertAlign w:val="subscript"/>
        </w:rPr>
        <w:t>p</w:t>
      </w:r>
      <w:r w:rsidRPr="00A26DE0">
        <w:rPr>
          <w:iCs/>
          <w:szCs w:val="24"/>
        </w:rPr>
        <w:t>) * (1/4)* DAEP</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0FBD9A34"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77D172B0" w14:textId="51CFEDD5" w:rsidR="00A26DE0" w:rsidRPr="00A26DE0" w:rsidRDefault="00A26DE0" w:rsidP="00A26DE0">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sidRPr="00A26DE0">
        <w:rPr>
          <w:iCs/>
          <w:position w:val="-18"/>
          <w:szCs w:val="24"/>
        </w:rPr>
        <w:object w:dxaOrig="220" w:dyaOrig="420" w14:anchorId="07357498">
          <v:shape id="_x0000_i1027" type="#_x0000_t75" style="width:14.4pt;height:21.9pt" o:ole="">
            <v:imagedata r:id="rId17" o:title=""/>
          </v:shape>
          <o:OLEObject Type="Embed" ProgID="Equation.3" ShapeID="_x0000_i1027" DrawAspect="Content" ObjectID="_1665494472" r:id="rId18"/>
        </w:object>
      </w:r>
      <w:r w:rsidRPr="00A26DE0">
        <w:rPr>
          <w:iCs/>
          <w:szCs w:val="24"/>
        </w:rPr>
        <w:t xml:space="preserve">(((MCPCRU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3929B3D0" w14:textId="256A5AD8" w:rsidR="00A26DE0" w:rsidRPr="00A26DE0" w:rsidRDefault="00A26DE0" w:rsidP="00A26DE0">
      <w:pPr>
        <w:spacing w:after="240"/>
        <w:ind w:left="2160"/>
        <w:rPr>
          <w:i/>
          <w:iCs/>
          <w:szCs w:val="24"/>
          <w:vertAlign w:val="subscript"/>
        </w:rPr>
      </w:pPr>
      <w:r w:rsidRPr="00A26DE0">
        <w:rPr>
          <w:iCs/>
          <w:szCs w:val="24"/>
        </w:rPr>
        <w:lastRenderedPageBreak/>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0FE3FF5E" w14:textId="24F13C51"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8C87398" w14:textId="51F5F3E6"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26DE0" w:rsidRPr="00A26DE0" w14:paraId="3C307FF4" w14:textId="77777777" w:rsidTr="00A26DE0">
        <w:trPr>
          <w:trHeight w:val="260"/>
        </w:trPr>
        <w:tc>
          <w:tcPr>
            <w:tcW w:w="9576" w:type="dxa"/>
            <w:shd w:val="clear" w:color="auto" w:fill="E0E0E0"/>
          </w:tcPr>
          <w:p w14:paraId="7D075BC4" w14:textId="77777777" w:rsidR="00A26DE0" w:rsidRPr="00A26DE0" w:rsidRDefault="00A26DE0" w:rsidP="00A26DE0">
            <w:pPr>
              <w:spacing w:before="120" w:after="240"/>
              <w:rPr>
                <w:b/>
                <w:i/>
                <w:iCs/>
                <w:szCs w:val="24"/>
              </w:rPr>
            </w:pPr>
            <w:r w:rsidRPr="00A26DE0">
              <w:rPr>
                <w:b/>
                <w:i/>
                <w:iCs/>
                <w:szCs w:val="24"/>
              </w:rPr>
              <w:t>[NPRR903:  Replace the formula for “Day-Ahead Ancillary Services Sales Impact” above with the following upon system implementation of NPRR863:]</w:t>
            </w:r>
          </w:p>
          <w:p w14:paraId="1E586E55"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418D7DBC" w14:textId="340961F7" w:rsidR="00A26DE0" w:rsidRPr="00A26DE0" w:rsidRDefault="00A26DE0" w:rsidP="00A26DE0">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sidR="00F55173">
              <w:rPr>
                <w:iCs/>
                <w:position w:val="-18"/>
                <w:szCs w:val="24"/>
              </w:rPr>
              <w:pict w14:anchorId="28C6AE35">
                <v:shape id="_x0000_i1028" type="#_x0000_t75" style="width:14.4pt;height:21.9pt">
                  <v:imagedata r:id="rId17" o:title=""/>
                </v:shape>
              </w:pict>
            </w:r>
            <w:r w:rsidRPr="00A26DE0">
              <w:rPr>
                <w:iCs/>
                <w:szCs w:val="24"/>
              </w:rPr>
              <w:t xml:space="preserve"> (((MCPCRU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6C1D5A61" w14:textId="2B7F6943"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D212736" w14:textId="2BB3CAFF"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BEA12B7" w14:textId="58609F6E" w:rsidR="00A26DE0" w:rsidRPr="00A26DE0" w:rsidRDefault="00A26DE0" w:rsidP="00A26DE0">
            <w:pPr>
              <w:spacing w:after="240"/>
              <w:ind w:left="2160"/>
              <w:rPr>
                <w:iCs/>
                <w:szCs w:val="24"/>
              </w:rPr>
            </w:pPr>
            <w:r w:rsidRPr="00A26DE0">
              <w:rPr>
                <w:iCs/>
                <w:szCs w:val="24"/>
              </w:rPr>
              <w:t xml:space="preserve">+ ((MCPCECR </w:t>
            </w:r>
            <w:r w:rsidRPr="00A26DE0">
              <w:rPr>
                <w:i/>
                <w:iCs/>
                <w:szCs w:val="24"/>
                <w:vertAlign w:val="subscript"/>
              </w:rPr>
              <w:t>DAM</w:t>
            </w:r>
            <w:r w:rsidRPr="00A26DE0">
              <w:rPr>
                <w:iCs/>
                <w:szCs w:val="24"/>
              </w:rPr>
              <w:t xml:space="preserve"> – ECRSOPR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PCECRR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1DDCD6FE" w14:textId="0DD12637"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c>
      </w:tr>
    </w:tbl>
    <w:p w14:paraId="2BA97787" w14:textId="77777777" w:rsidR="00A26DE0" w:rsidRPr="00A26DE0" w:rsidRDefault="00A26DE0" w:rsidP="00A26DE0">
      <w:pPr>
        <w:spacing w:before="240" w:after="240"/>
        <w:ind w:left="1440"/>
        <w:rPr>
          <w:iCs/>
          <w:szCs w:val="24"/>
        </w:rPr>
      </w:pPr>
      <w:r w:rsidRPr="00A26DE0">
        <w:rPr>
          <w:iCs/>
          <w:szCs w:val="24"/>
        </w:rPr>
        <w:t>Day-Ahead Point-to-Point Obligation Impact</w:t>
      </w:r>
    </w:p>
    <w:p w14:paraId="1F5B3F40" w14:textId="77777777" w:rsidR="00A26DE0" w:rsidRPr="00A26DE0" w:rsidRDefault="00A26DE0" w:rsidP="00A26DE0">
      <w:pPr>
        <w:spacing w:after="240"/>
        <w:ind w:left="1440"/>
        <w:rPr>
          <w:iCs/>
          <w:szCs w:val="24"/>
          <w:vertAlign w:val="subscript"/>
        </w:rPr>
      </w:pPr>
      <w:r w:rsidRPr="00A26DE0">
        <w:rPr>
          <w:iCs/>
          <w:szCs w:val="24"/>
        </w:rPr>
        <w:t>DAMRTPTPQSEAMT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6915E990">
          <v:shape id="_x0000_i1029" type="#_x0000_t75" style="width:11.25pt;height:23.15pt" o:ole="">
            <v:imagedata r:id="rId19" o:title=""/>
          </v:shape>
          <o:OLEObject Type="Embed" ProgID="Equation.3" ShapeID="_x0000_i1029" DrawAspect="Content" ObjectID="_1665494473" r:id="rId20"/>
        </w:object>
      </w:r>
      <w:r w:rsidRPr="00A26DE0">
        <w:rPr>
          <w:iCs/>
          <w:position w:val="-20"/>
          <w:szCs w:val="24"/>
        </w:rPr>
        <w:object w:dxaOrig="220" w:dyaOrig="440" w14:anchorId="08AE3001">
          <v:shape id="_x0000_i1030" type="#_x0000_t75" style="width:11.25pt;height:21.9pt" o:ole="">
            <v:imagedata r:id="rId21" o:title=""/>
          </v:shape>
          <o:OLEObject Type="Embed" ProgID="Equation.3" ShapeID="_x0000_i1030" DrawAspect="Content" ObjectID="_1665494474" r:id="rId22"/>
        </w:object>
      </w:r>
      <w:r w:rsidRPr="00A26DE0">
        <w:rPr>
          <w:iCs/>
          <w:szCs w:val="24"/>
        </w:rPr>
        <w:t xml:space="preserve"> ((</w:t>
      </w:r>
      <w:r w:rsidRPr="00A26DE0">
        <w:rPr>
          <w:iCs/>
          <w:szCs w:val="24"/>
          <w:lang w:val="sv-SE"/>
        </w:rPr>
        <w:t xml:space="preserve">RTOBLPR </w:t>
      </w:r>
      <w:r w:rsidRPr="00A26DE0">
        <w:rPr>
          <w:i/>
          <w:iCs/>
          <w:szCs w:val="24"/>
          <w:vertAlign w:val="subscript"/>
          <w:lang w:val="sv-SE"/>
        </w:rPr>
        <w:t>(j, k)</w:t>
      </w:r>
      <w:r w:rsidRPr="00A26DE0" w:rsidDel="003C61CB">
        <w:rPr>
          <w:iCs/>
          <w:szCs w:val="24"/>
        </w:rPr>
        <w:t xml:space="preserve"> </w:t>
      </w:r>
      <w:r w:rsidRPr="00A26DE0">
        <w:rPr>
          <w:iCs/>
          <w:szCs w:val="24"/>
        </w:rPr>
        <w:t xml:space="preserve">– DAOBLPR </w:t>
      </w:r>
      <w:r w:rsidRPr="00A26DE0">
        <w:rPr>
          <w:i/>
          <w:iCs/>
          <w:szCs w:val="24"/>
          <w:vertAlign w:val="subscript"/>
        </w:rPr>
        <w:t>(j, k)</w:t>
      </w:r>
      <w:r w:rsidRPr="00A26DE0">
        <w:rPr>
          <w:iCs/>
          <w:szCs w:val="24"/>
        </w:rPr>
        <w:t xml:space="preserve">) * RTOBL </w:t>
      </w:r>
      <w:r w:rsidRPr="00A26DE0">
        <w:rPr>
          <w:i/>
          <w:iCs/>
          <w:szCs w:val="24"/>
          <w:vertAlign w:val="subscript"/>
        </w:rPr>
        <w:t>q, (j, k)</w:t>
      </w:r>
      <w:r w:rsidRPr="00A26DE0">
        <w:rPr>
          <w:iCs/>
          <w:szCs w:val="24"/>
        </w:rPr>
        <w:t>)</w:t>
      </w:r>
    </w:p>
    <w:p w14:paraId="0A963F7D" w14:textId="77777777" w:rsidR="00A26DE0" w:rsidRPr="00A26DE0" w:rsidRDefault="00A26DE0" w:rsidP="00A26DE0">
      <w:pPr>
        <w:ind w:left="1440"/>
        <w:rPr>
          <w:iCs/>
          <w:szCs w:val="24"/>
          <w:lang w:val="sv-SE"/>
        </w:rPr>
      </w:pPr>
      <w:r w:rsidRPr="00A26DE0">
        <w:rPr>
          <w:iCs/>
          <w:szCs w:val="24"/>
          <w:lang w:val="sv-SE"/>
        </w:rPr>
        <w:t>Where:</w:t>
      </w:r>
    </w:p>
    <w:p w14:paraId="410E4B98" w14:textId="77777777" w:rsidR="00A26DE0" w:rsidRPr="00A26DE0" w:rsidRDefault="00A26DE0" w:rsidP="00A26DE0">
      <w:pPr>
        <w:ind w:left="2880" w:hanging="720"/>
        <w:rPr>
          <w:iCs/>
          <w:szCs w:val="24"/>
          <w:lang w:val="sv-SE"/>
        </w:rPr>
      </w:pPr>
      <w:r w:rsidRPr="00A26DE0">
        <w:rPr>
          <w:iCs/>
          <w:szCs w:val="24"/>
          <w:lang w:val="sv-SE"/>
        </w:rPr>
        <w:t xml:space="preserve">RTOBLPR </w:t>
      </w:r>
      <w:r w:rsidRPr="00A26DE0">
        <w:rPr>
          <w:i/>
          <w:iCs/>
          <w:szCs w:val="24"/>
          <w:vertAlign w:val="subscript"/>
          <w:lang w:val="sv-SE"/>
        </w:rPr>
        <w:t>(j, k)</w:t>
      </w:r>
      <w:r w:rsidRPr="00A26DE0">
        <w:rPr>
          <w:iCs/>
          <w:szCs w:val="24"/>
          <w:lang w:val="sv-SE"/>
        </w:rPr>
        <w:t xml:space="preserve">   = </w:t>
      </w:r>
      <w:r w:rsidRPr="00A26DE0">
        <w:rPr>
          <w:iCs/>
          <w:position w:val="-20"/>
          <w:szCs w:val="24"/>
        </w:rPr>
        <w:object w:dxaOrig="260" w:dyaOrig="580" w14:anchorId="1D743F0D">
          <v:shape id="_x0000_i1031" type="#_x0000_t75" style="width:13.15pt;height:28.15pt" o:ole="">
            <v:imagedata r:id="rId23" o:title=""/>
          </v:shape>
          <o:OLEObject Type="Embed" ProgID="Equation.3" ShapeID="_x0000_i1031" DrawAspect="Content" ObjectID="_1665494475" r:id="rId24"/>
        </w:object>
      </w:r>
      <w:r w:rsidRPr="00A26DE0">
        <w:rPr>
          <w:iCs/>
          <w:szCs w:val="24"/>
          <w:lang w:val="sv-SE"/>
        </w:rPr>
        <w:t xml:space="preserve">(RTSPP </w:t>
      </w:r>
      <w:r w:rsidRPr="00A26DE0">
        <w:rPr>
          <w:iCs/>
          <w:szCs w:val="24"/>
          <w:vertAlign w:val="subscript"/>
          <w:lang w:val="sv-SE"/>
        </w:rPr>
        <w:t>(</w:t>
      </w:r>
      <w:r w:rsidRPr="00A26DE0">
        <w:rPr>
          <w:i/>
          <w:iCs/>
          <w:szCs w:val="24"/>
          <w:vertAlign w:val="subscript"/>
          <w:lang w:val="sv-SE"/>
        </w:rPr>
        <w:t>k,i</w:t>
      </w:r>
      <w:r w:rsidRPr="00A26DE0">
        <w:rPr>
          <w:iCs/>
          <w:szCs w:val="24"/>
          <w:vertAlign w:val="subscript"/>
          <w:lang w:val="sv-SE"/>
        </w:rPr>
        <w:t>)</w:t>
      </w:r>
      <w:r w:rsidRPr="00A26DE0">
        <w:rPr>
          <w:iCs/>
          <w:szCs w:val="24"/>
          <w:lang w:val="sv-SE"/>
        </w:rPr>
        <w:t xml:space="preserve"> – RTSPP </w:t>
      </w:r>
      <w:r w:rsidRPr="00A26DE0">
        <w:rPr>
          <w:iCs/>
          <w:szCs w:val="24"/>
          <w:vertAlign w:val="subscript"/>
          <w:lang w:val="sv-SE"/>
        </w:rPr>
        <w:t>(</w:t>
      </w:r>
      <w:r w:rsidRPr="00A26DE0">
        <w:rPr>
          <w:i/>
          <w:iCs/>
          <w:szCs w:val="24"/>
          <w:vertAlign w:val="subscript"/>
          <w:lang w:val="sv-SE"/>
        </w:rPr>
        <w:t xml:space="preserve">j,i </w:t>
      </w:r>
      <w:r w:rsidRPr="00A26DE0">
        <w:rPr>
          <w:iCs/>
          <w:szCs w:val="24"/>
          <w:vertAlign w:val="subscript"/>
          <w:lang w:val="sv-SE"/>
        </w:rPr>
        <w:t>)</w:t>
      </w:r>
      <w:r w:rsidRPr="00A26DE0">
        <w:rPr>
          <w:iCs/>
          <w:szCs w:val="24"/>
        </w:rPr>
        <w:t>)</w:t>
      </w:r>
      <w:r w:rsidRPr="00A26DE0">
        <w:rPr>
          <w:iCs/>
          <w:szCs w:val="24"/>
          <w:lang w:val="sv-SE"/>
        </w:rPr>
        <w:t xml:space="preserve"> / 4</w:t>
      </w:r>
    </w:p>
    <w:p w14:paraId="5C76CE00" w14:textId="77777777" w:rsidR="00A26DE0" w:rsidRPr="00A26DE0" w:rsidRDefault="00A26DE0" w:rsidP="00A26DE0">
      <w:pPr>
        <w:tabs>
          <w:tab w:val="left" w:pos="2340"/>
          <w:tab w:val="left" w:pos="2700"/>
        </w:tabs>
        <w:spacing w:after="240"/>
        <w:ind w:left="4500" w:hanging="2340"/>
        <w:rPr>
          <w:bCs/>
          <w:szCs w:val="24"/>
          <w:lang w:val="x-none" w:eastAsia="x-none"/>
        </w:rPr>
      </w:pPr>
      <w:r w:rsidRPr="00A26DE0">
        <w:rPr>
          <w:bCs/>
          <w:szCs w:val="24"/>
          <w:lang w:val="x-none" w:eastAsia="x-none"/>
        </w:rPr>
        <w:t xml:space="preserve">DAOBLPR </w:t>
      </w:r>
      <w:r w:rsidRPr="00A26DE0">
        <w:rPr>
          <w:bCs/>
          <w:i/>
          <w:szCs w:val="24"/>
          <w:vertAlign w:val="subscript"/>
          <w:lang w:val="x-none" w:eastAsia="x-none"/>
        </w:rPr>
        <w:t>(j, k)</w:t>
      </w:r>
      <w:r w:rsidRPr="00A26DE0">
        <w:rPr>
          <w:bCs/>
          <w:szCs w:val="24"/>
          <w:lang w:val="x-none" w:eastAsia="x-none"/>
        </w:rPr>
        <w:t xml:space="preserve">  =</w:t>
      </w:r>
      <w:r w:rsidRPr="00A26DE0">
        <w:rPr>
          <w:bCs/>
          <w:szCs w:val="24"/>
          <w:lang w:eastAsia="x-none"/>
        </w:rPr>
        <w:t xml:space="preserve">  </w:t>
      </w:r>
      <w:r w:rsidRPr="00A26DE0">
        <w:rPr>
          <w:bCs/>
          <w:szCs w:val="24"/>
          <w:lang w:val="x-none" w:eastAsia="x-none"/>
        </w:rPr>
        <w:t xml:space="preserve">DASPP </w:t>
      </w:r>
      <w:r w:rsidRPr="00A26DE0">
        <w:rPr>
          <w:bCs/>
          <w:i/>
          <w:szCs w:val="24"/>
          <w:vertAlign w:val="subscript"/>
          <w:lang w:val="x-none" w:eastAsia="x-none"/>
        </w:rPr>
        <w:t>k</w:t>
      </w:r>
      <w:r w:rsidRPr="00A26DE0">
        <w:rPr>
          <w:bCs/>
          <w:szCs w:val="24"/>
          <w:lang w:val="x-none" w:eastAsia="x-none"/>
        </w:rPr>
        <w:t xml:space="preserve"> – DASPP </w:t>
      </w:r>
      <w:r w:rsidRPr="00A26DE0">
        <w:rPr>
          <w:bCs/>
          <w:i/>
          <w:szCs w:val="24"/>
          <w:vertAlign w:val="subscript"/>
          <w:lang w:val="x-none" w:eastAsia="x-none"/>
        </w:rPr>
        <w:t>j</w:t>
      </w:r>
    </w:p>
    <w:p w14:paraId="54C9B04A" w14:textId="77777777" w:rsidR="00A26DE0" w:rsidRPr="00A26DE0" w:rsidRDefault="00A26DE0" w:rsidP="00A26DE0">
      <w:pPr>
        <w:spacing w:after="240"/>
        <w:ind w:left="1440" w:hanging="720"/>
      </w:pPr>
      <w:r w:rsidRPr="00A26DE0">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587CDC00" w14:textId="77777777" w:rsidR="00A26DE0" w:rsidRPr="00A26DE0" w:rsidRDefault="00A26DE0" w:rsidP="00A26DE0">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4910D307" w14:textId="77777777" w:rsidR="00A26DE0" w:rsidRPr="00A26DE0" w:rsidRDefault="00A26DE0" w:rsidP="00A26DE0">
      <w:pPr>
        <w:rPr>
          <w:szCs w:val="24"/>
        </w:rPr>
      </w:pPr>
      <w:r w:rsidRPr="00A26DE0">
        <w:rPr>
          <w:szCs w:val="24"/>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8"/>
        <w:gridCol w:w="146"/>
        <w:gridCol w:w="768"/>
        <w:gridCol w:w="35"/>
        <w:gridCol w:w="7148"/>
      </w:tblGrid>
      <w:tr w:rsidR="00A26DE0" w:rsidRPr="00A26DE0" w14:paraId="6393652B" w14:textId="77777777" w:rsidTr="00A26DE0">
        <w:trPr>
          <w:trHeight w:val="359"/>
        </w:trPr>
        <w:tc>
          <w:tcPr>
            <w:tcW w:w="1089" w:type="pct"/>
            <w:gridSpan w:val="2"/>
            <w:shd w:val="clear" w:color="auto" w:fill="auto"/>
            <w:hideMark/>
          </w:tcPr>
          <w:p w14:paraId="257C8405" w14:textId="77777777" w:rsidR="00A26DE0" w:rsidRPr="00A26DE0" w:rsidRDefault="00A26DE0" w:rsidP="00A26DE0">
            <w:pPr>
              <w:spacing w:after="240"/>
              <w:rPr>
                <w:b/>
                <w:iCs/>
                <w:sz w:val="20"/>
              </w:rPr>
            </w:pPr>
            <w:r w:rsidRPr="00A26DE0">
              <w:rPr>
                <w:b/>
                <w:iCs/>
                <w:sz w:val="20"/>
              </w:rPr>
              <w:t>Variable</w:t>
            </w:r>
          </w:p>
        </w:tc>
        <w:tc>
          <w:tcPr>
            <w:tcW w:w="395" w:type="pct"/>
            <w:gridSpan w:val="2"/>
            <w:shd w:val="clear" w:color="auto" w:fill="auto"/>
            <w:hideMark/>
          </w:tcPr>
          <w:p w14:paraId="34E16A71" w14:textId="77777777" w:rsidR="00A26DE0" w:rsidRPr="00A26DE0" w:rsidRDefault="00A26DE0" w:rsidP="00A26DE0">
            <w:pPr>
              <w:spacing w:after="240"/>
              <w:jc w:val="center"/>
              <w:rPr>
                <w:b/>
                <w:iCs/>
                <w:sz w:val="20"/>
              </w:rPr>
            </w:pPr>
            <w:r w:rsidRPr="00A26DE0">
              <w:rPr>
                <w:b/>
                <w:iCs/>
                <w:sz w:val="20"/>
              </w:rPr>
              <w:t>Unit</w:t>
            </w:r>
          </w:p>
        </w:tc>
        <w:tc>
          <w:tcPr>
            <w:tcW w:w="3516" w:type="pct"/>
            <w:shd w:val="clear" w:color="auto" w:fill="auto"/>
            <w:hideMark/>
          </w:tcPr>
          <w:p w14:paraId="46BD347C" w14:textId="77777777" w:rsidR="00A26DE0" w:rsidRPr="00A26DE0" w:rsidRDefault="00A26DE0" w:rsidP="00A26DE0">
            <w:pPr>
              <w:spacing w:after="240"/>
              <w:rPr>
                <w:b/>
                <w:iCs/>
                <w:sz w:val="20"/>
              </w:rPr>
            </w:pPr>
            <w:r w:rsidRPr="00A26DE0">
              <w:rPr>
                <w:b/>
                <w:iCs/>
                <w:sz w:val="20"/>
              </w:rPr>
              <w:t>Definition</w:t>
            </w:r>
          </w:p>
        </w:tc>
      </w:tr>
      <w:tr w:rsidR="00A26DE0" w:rsidRPr="00A26DE0" w14:paraId="1921950F" w14:textId="77777777" w:rsidTr="00A26DE0">
        <w:tc>
          <w:tcPr>
            <w:tcW w:w="1089" w:type="pct"/>
            <w:gridSpan w:val="2"/>
            <w:shd w:val="clear" w:color="auto" w:fill="auto"/>
            <w:hideMark/>
          </w:tcPr>
          <w:p w14:paraId="289D0095" w14:textId="77777777" w:rsidR="00A26DE0" w:rsidRPr="00A26DE0" w:rsidRDefault="00A26DE0" w:rsidP="00A26DE0">
            <w:pPr>
              <w:spacing w:after="60"/>
              <w:rPr>
                <w:iCs/>
                <w:sz w:val="20"/>
              </w:rPr>
            </w:pPr>
            <w:r w:rsidRPr="00A26DE0">
              <w:rPr>
                <w:iCs/>
                <w:sz w:val="20"/>
              </w:rPr>
              <w:lastRenderedPageBreak/>
              <w:t>DAMSQSEAMT</w:t>
            </w:r>
            <w:r w:rsidRPr="00A26DE0">
              <w:rPr>
                <w:i/>
                <w:iCs/>
                <w:sz w:val="20"/>
                <w:vertAlign w:val="subscript"/>
              </w:rPr>
              <w:t xml:space="preserve"> q</w:t>
            </w:r>
          </w:p>
        </w:tc>
        <w:tc>
          <w:tcPr>
            <w:tcW w:w="395" w:type="pct"/>
            <w:gridSpan w:val="2"/>
            <w:shd w:val="clear" w:color="auto" w:fill="auto"/>
            <w:hideMark/>
          </w:tcPr>
          <w:p w14:paraId="2A2C256E"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hideMark/>
          </w:tcPr>
          <w:p w14:paraId="7AA4A381" w14:textId="77777777" w:rsidR="00A26DE0" w:rsidRPr="00A26DE0" w:rsidRDefault="00A26DE0" w:rsidP="00A26DE0">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A26DE0" w:rsidRPr="00A26DE0" w14:paraId="6563C40F" w14:textId="77777777" w:rsidTr="00A26DE0">
        <w:tc>
          <w:tcPr>
            <w:tcW w:w="1089" w:type="pct"/>
            <w:gridSpan w:val="2"/>
            <w:shd w:val="clear" w:color="auto" w:fill="auto"/>
          </w:tcPr>
          <w:p w14:paraId="38602A67" w14:textId="77777777" w:rsidR="00A26DE0" w:rsidRPr="00A26DE0" w:rsidRDefault="00A26DE0" w:rsidP="00A26DE0">
            <w:pPr>
              <w:spacing w:after="60"/>
              <w:rPr>
                <w:iCs/>
                <w:sz w:val="20"/>
              </w:rPr>
            </w:pPr>
            <w:r w:rsidRPr="00A26DE0">
              <w:rPr>
                <w:iCs/>
                <w:sz w:val="20"/>
              </w:rPr>
              <w:t>DAMPQSEAMT</w:t>
            </w:r>
            <w:r w:rsidRPr="00A26DE0">
              <w:rPr>
                <w:i/>
                <w:iCs/>
                <w:sz w:val="20"/>
                <w:vertAlign w:val="subscript"/>
              </w:rPr>
              <w:t xml:space="preserve"> q</w:t>
            </w:r>
          </w:p>
        </w:tc>
        <w:tc>
          <w:tcPr>
            <w:tcW w:w="395" w:type="pct"/>
            <w:gridSpan w:val="2"/>
            <w:shd w:val="clear" w:color="auto" w:fill="auto"/>
          </w:tcPr>
          <w:p w14:paraId="5C4795F8"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41514228" w14:textId="77777777" w:rsidR="00A26DE0" w:rsidRPr="00A26DE0" w:rsidRDefault="00A26DE0" w:rsidP="00A26DE0">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A26DE0" w:rsidRPr="00A26DE0" w14:paraId="01D697C8" w14:textId="77777777" w:rsidTr="00A26DE0">
        <w:tc>
          <w:tcPr>
            <w:tcW w:w="1089" w:type="pct"/>
            <w:gridSpan w:val="2"/>
            <w:shd w:val="clear" w:color="auto" w:fill="auto"/>
          </w:tcPr>
          <w:p w14:paraId="3F6550E3" w14:textId="77777777" w:rsidR="00A26DE0" w:rsidRPr="00A26DE0" w:rsidRDefault="00A26DE0" w:rsidP="00A26DE0">
            <w:pPr>
              <w:spacing w:after="60"/>
              <w:rPr>
                <w:iCs/>
                <w:sz w:val="20"/>
              </w:rPr>
            </w:pPr>
            <w:r w:rsidRPr="00A26DE0">
              <w:rPr>
                <w:iCs/>
                <w:sz w:val="20"/>
              </w:rPr>
              <w:t>DAMASQSEAMT</w:t>
            </w:r>
            <w:r w:rsidRPr="00A26DE0">
              <w:rPr>
                <w:i/>
                <w:iCs/>
                <w:sz w:val="20"/>
                <w:vertAlign w:val="subscript"/>
              </w:rPr>
              <w:t xml:space="preserve"> q</w:t>
            </w:r>
          </w:p>
        </w:tc>
        <w:tc>
          <w:tcPr>
            <w:tcW w:w="395" w:type="pct"/>
            <w:gridSpan w:val="2"/>
            <w:shd w:val="clear" w:color="auto" w:fill="auto"/>
          </w:tcPr>
          <w:p w14:paraId="2CDCDB59"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2FD7B8BB" w14:textId="77777777" w:rsidR="00A26DE0" w:rsidRPr="00A26DE0" w:rsidRDefault="00A26DE0" w:rsidP="00A26DE0">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c>
      </w:tr>
      <w:tr w:rsidR="00A26DE0" w:rsidRPr="00A26DE0" w14:paraId="657C3F15" w14:textId="77777777" w:rsidTr="00A26DE0">
        <w:tc>
          <w:tcPr>
            <w:tcW w:w="1089" w:type="pct"/>
            <w:gridSpan w:val="2"/>
            <w:shd w:val="clear" w:color="auto" w:fill="auto"/>
          </w:tcPr>
          <w:p w14:paraId="20898FD3" w14:textId="77777777" w:rsidR="00A26DE0" w:rsidRPr="00A26DE0" w:rsidRDefault="00A26DE0" w:rsidP="00A26DE0">
            <w:pPr>
              <w:spacing w:after="60"/>
              <w:rPr>
                <w:iCs/>
                <w:sz w:val="20"/>
              </w:rPr>
            </w:pPr>
            <w:r w:rsidRPr="00A26DE0">
              <w:rPr>
                <w:iCs/>
                <w:sz w:val="20"/>
              </w:rPr>
              <w:t>DAMRTPTPQSEAMT</w:t>
            </w:r>
            <w:r w:rsidRPr="00A26DE0">
              <w:rPr>
                <w:i/>
                <w:iCs/>
                <w:sz w:val="20"/>
                <w:vertAlign w:val="subscript"/>
              </w:rPr>
              <w:t xml:space="preserve"> q</w:t>
            </w:r>
          </w:p>
        </w:tc>
        <w:tc>
          <w:tcPr>
            <w:tcW w:w="395" w:type="pct"/>
            <w:gridSpan w:val="2"/>
            <w:shd w:val="clear" w:color="auto" w:fill="auto"/>
          </w:tcPr>
          <w:p w14:paraId="585F6606"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5ED9D2E3" w14:textId="426E5F65" w:rsidR="00A26DE0" w:rsidRPr="00A26DE0" w:rsidRDefault="00A26DE0" w:rsidP="00EE443F">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A26DE0" w:rsidRPr="00A26DE0" w14:paraId="4EA8588D" w14:textId="77777777" w:rsidTr="00A26DE0">
        <w:tc>
          <w:tcPr>
            <w:tcW w:w="1089" w:type="pct"/>
            <w:gridSpan w:val="2"/>
            <w:shd w:val="clear" w:color="auto" w:fill="auto"/>
          </w:tcPr>
          <w:p w14:paraId="6A8CE2B1" w14:textId="77777777" w:rsidR="00A26DE0" w:rsidRPr="00A26DE0" w:rsidRDefault="00A26DE0" w:rsidP="00A26DE0">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39E186E1"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1C0032C4" w14:textId="77777777" w:rsidR="00A26DE0" w:rsidRPr="00A26DE0" w:rsidRDefault="00A26DE0" w:rsidP="00A26DE0">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A26DE0" w:rsidRPr="00A26DE0" w14:paraId="6690D004" w14:textId="77777777" w:rsidTr="00A26DE0">
        <w:tc>
          <w:tcPr>
            <w:tcW w:w="1089" w:type="pct"/>
            <w:gridSpan w:val="2"/>
            <w:shd w:val="clear" w:color="auto" w:fill="auto"/>
          </w:tcPr>
          <w:p w14:paraId="2B5A00C6" w14:textId="77777777" w:rsidR="00A26DE0" w:rsidRPr="00A26DE0" w:rsidRDefault="00A26DE0" w:rsidP="00A26DE0">
            <w:pPr>
              <w:spacing w:after="60"/>
              <w:rPr>
                <w:iCs/>
                <w:sz w:val="20"/>
              </w:rPr>
            </w:pPr>
            <w:r w:rsidRPr="00A26DE0">
              <w:rPr>
                <w:iCs/>
                <w:sz w:val="20"/>
              </w:rPr>
              <w:t xml:space="preserve">RTOBL </w:t>
            </w:r>
            <w:r w:rsidRPr="00A26DE0">
              <w:rPr>
                <w:i/>
                <w:iCs/>
                <w:sz w:val="20"/>
                <w:vertAlign w:val="subscript"/>
              </w:rPr>
              <w:t>q, (j, k)</w:t>
            </w:r>
          </w:p>
        </w:tc>
        <w:tc>
          <w:tcPr>
            <w:tcW w:w="395" w:type="pct"/>
            <w:gridSpan w:val="2"/>
            <w:shd w:val="clear" w:color="auto" w:fill="auto"/>
          </w:tcPr>
          <w:p w14:paraId="36DC86D2"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52CE66D" w14:textId="77777777" w:rsidR="00A26DE0" w:rsidRPr="00A26DE0" w:rsidRDefault="00A26DE0" w:rsidP="00A26DE0">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A26DE0" w:rsidRPr="00A26DE0" w14:paraId="6A87AAA5" w14:textId="77777777" w:rsidTr="00A26DE0">
        <w:tc>
          <w:tcPr>
            <w:tcW w:w="1089" w:type="pct"/>
            <w:gridSpan w:val="2"/>
            <w:shd w:val="clear" w:color="auto" w:fill="auto"/>
          </w:tcPr>
          <w:p w14:paraId="5C892349" w14:textId="77777777" w:rsidR="00A26DE0" w:rsidRPr="00A26DE0" w:rsidRDefault="00A26DE0" w:rsidP="00A26DE0">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141B8EB3"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003E2114" w14:textId="77777777" w:rsidR="00A26DE0" w:rsidRPr="00A26DE0" w:rsidRDefault="00A26DE0" w:rsidP="00A26DE0">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A26DE0" w:rsidRPr="00A26DE0" w14:paraId="49A9509A" w14:textId="77777777" w:rsidTr="00A26DE0">
        <w:tc>
          <w:tcPr>
            <w:tcW w:w="1089" w:type="pct"/>
            <w:gridSpan w:val="2"/>
            <w:shd w:val="clear" w:color="auto" w:fill="auto"/>
          </w:tcPr>
          <w:p w14:paraId="71AA667D" w14:textId="77777777" w:rsidR="00A26DE0" w:rsidRPr="00A26DE0" w:rsidRDefault="00A26DE0" w:rsidP="00A26DE0">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312ABC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F9CB3C4" w14:textId="77777777" w:rsidR="00A26DE0" w:rsidRPr="00A26DE0" w:rsidRDefault="00A26DE0" w:rsidP="00A26DE0">
            <w:pPr>
              <w:spacing w:after="60"/>
              <w:rPr>
                <w:iCs/>
                <w:sz w:val="20"/>
              </w:rPr>
            </w:pPr>
            <w:r w:rsidRPr="00A26DE0">
              <w:rPr>
                <w:i/>
                <w:iCs/>
                <w:sz w:val="20"/>
              </w:rPr>
              <w:t>Day-Ahead Energy Sale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A26DE0" w:rsidRPr="00A26DE0" w14:paraId="2405B0F8" w14:textId="77777777" w:rsidTr="00A26DE0">
        <w:tc>
          <w:tcPr>
            <w:tcW w:w="1089" w:type="pct"/>
            <w:gridSpan w:val="2"/>
            <w:shd w:val="clear" w:color="auto" w:fill="auto"/>
          </w:tcPr>
          <w:p w14:paraId="7F85FB15" w14:textId="77777777" w:rsidR="00A26DE0" w:rsidRPr="00A26DE0" w:rsidRDefault="00A26DE0" w:rsidP="00A26DE0">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51FE5E59"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267650C7" w14:textId="77777777" w:rsidR="00A26DE0" w:rsidRPr="00A26DE0" w:rsidRDefault="00A26DE0" w:rsidP="00A26DE0">
            <w:pPr>
              <w:spacing w:after="60"/>
              <w:rPr>
                <w:iCs/>
                <w:sz w:val="20"/>
              </w:rPr>
            </w:pPr>
            <w:r w:rsidRPr="00A26DE0">
              <w:rPr>
                <w:i/>
                <w:iCs/>
                <w:sz w:val="20"/>
              </w:rPr>
              <w:t>Day-Ahead Energy Purchase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c>
      </w:tr>
      <w:tr w:rsidR="00A26DE0" w:rsidRPr="00A26DE0" w14:paraId="41573A7A" w14:textId="77777777" w:rsidTr="00A26DE0">
        <w:tc>
          <w:tcPr>
            <w:tcW w:w="1089" w:type="pct"/>
            <w:gridSpan w:val="2"/>
            <w:shd w:val="clear" w:color="auto" w:fill="auto"/>
          </w:tcPr>
          <w:p w14:paraId="0962E94C" w14:textId="45FB80A0" w:rsidR="00A26DE0" w:rsidRPr="00A26DE0" w:rsidRDefault="00A26DE0" w:rsidP="00A26DE0">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329CBBDD"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1DFCA0D" w14:textId="77777777" w:rsidR="00A26DE0" w:rsidRPr="00A26DE0" w:rsidRDefault="00A26DE0" w:rsidP="00A26DE0">
            <w:pPr>
              <w:spacing w:after="60"/>
              <w:rPr>
                <w:iCs/>
                <w:sz w:val="20"/>
              </w:rPr>
            </w:pPr>
            <w:r w:rsidRPr="00A26DE0">
              <w:rPr>
                <w:i/>
                <w:iCs/>
                <w:sz w:val="20"/>
              </w:rPr>
              <w:t>Procured Capacity for Regulation Up from Resource per QSE per Resource in DAM</w:t>
            </w:r>
            <w:r w:rsidRPr="00A26DE0">
              <w:rPr>
                <w:iCs/>
                <w:sz w:val="20"/>
              </w:rPr>
              <w:t>—The Regulation Up Service (</w:t>
            </w:r>
            <w:proofErr w:type="spellStart"/>
            <w:r w:rsidRPr="00A26DE0">
              <w:rPr>
                <w:iCs/>
                <w:sz w:val="20"/>
              </w:rPr>
              <w:t>Reg</w:t>
            </w:r>
            <w:proofErr w:type="spellEnd"/>
            <w:r w:rsidRPr="00A26DE0">
              <w:rPr>
                <w:iCs/>
                <w:sz w:val="20"/>
              </w:rPr>
              <w:t xml:space="preserve">-Up)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442305EE" w14:textId="77777777" w:rsidTr="00A26DE0">
        <w:tc>
          <w:tcPr>
            <w:tcW w:w="1089" w:type="pct"/>
            <w:gridSpan w:val="2"/>
            <w:shd w:val="clear" w:color="auto" w:fill="auto"/>
          </w:tcPr>
          <w:p w14:paraId="4A6B276C" w14:textId="11C47AE9" w:rsidR="00A26DE0" w:rsidRPr="00A26DE0" w:rsidRDefault="00A26DE0" w:rsidP="00A26DE0">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0BD4308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65774A7" w14:textId="77777777" w:rsidR="00A26DE0" w:rsidRPr="00A26DE0" w:rsidRDefault="00A26DE0" w:rsidP="00A26DE0">
            <w:pPr>
              <w:spacing w:after="60"/>
              <w:rPr>
                <w:iCs/>
                <w:sz w:val="20"/>
              </w:rPr>
            </w:pPr>
            <w:r w:rsidRPr="00A26DE0">
              <w:rPr>
                <w:i/>
                <w:iCs/>
                <w:sz w:val="20"/>
              </w:rPr>
              <w:t>Procured Capacity for Regulation Down from Resource per QSE per Resource in DAM</w:t>
            </w:r>
            <w:r w:rsidRPr="00A26DE0">
              <w:rPr>
                <w:iCs/>
                <w:sz w:val="20"/>
              </w:rPr>
              <w:t>—The Regulation Down Service (</w:t>
            </w:r>
            <w:proofErr w:type="spellStart"/>
            <w:r w:rsidRPr="00A26DE0">
              <w:rPr>
                <w:iCs/>
                <w:sz w:val="20"/>
              </w:rPr>
              <w:t>Reg</w:t>
            </w:r>
            <w:proofErr w:type="spellEnd"/>
            <w:r w:rsidRPr="00A26DE0">
              <w:rPr>
                <w:iCs/>
                <w:sz w:val="20"/>
              </w:rPr>
              <w:t xml:space="preserve">-Down)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56EB46D7" w14:textId="77777777" w:rsidTr="00A26DE0">
        <w:tc>
          <w:tcPr>
            <w:tcW w:w="1089" w:type="pct"/>
            <w:gridSpan w:val="2"/>
            <w:shd w:val="clear" w:color="auto" w:fill="auto"/>
          </w:tcPr>
          <w:p w14:paraId="0EA75E72" w14:textId="151BFBF2" w:rsidR="00A26DE0" w:rsidRPr="00A26DE0" w:rsidRDefault="00A26DE0" w:rsidP="00A26DE0">
            <w:pPr>
              <w:spacing w:after="60"/>
              <w:rPr>
                <w:iCs/>
                <w:sz w:val="20"/>
              </w:rPr>
            </w:pPr>
            <w:r w:rsidRPr="00A26DE0">
              <w:rPr>
                <w:iCs/>
                <w:sz w:val="20"/>
              </w:rPr>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45DEECD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1431D5FF" w14:textId="77777777" w:rsidR="00A26DE0" w:rsidRPr="00A26DE0" w:rsidRDefault="00A26DE0" w:rsidP="00A26DE0">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71F55857" w14:textId="77777777" w:rsidTr="00A26DE0">
        <w:tc>
          <w:tcPr>
            <w:tcW w:w="1089" w:type="pct"/>
            <w:gridSpan w:val="2"/>
            <w:shd w:val="clear" w:color="auto" w:fill="auto"/>
          </w:tcPr>
          <w:p w14:paraId="1B099095" w14:textId="4004C571" w:rsidR="00A26DE0" w:rsidRPr="00A26DE0" w:rsidRDefault="00A26DE0" w:rsidP="00A26DE0">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58FC5B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45D7F9B" w14:textId="77777777" w:rsidR="00A26DE0" w:rsidRPr="00A26DE0" w:rsidRDefault="00A26DE0" w:rsidP="00A26DE0">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3B39C4BC" w14:textId="77777777" w:rsidTr="00A26DE0">
        <w:trPr>
          <w:trHeight w:val="1637"/>
        </w:trPr>
        <w:tc>
          <w:tcPr>
            <w:tcW w:w="5000" w:type="pct"/>
            <w:gridSpan w:val="5"/>
            <w:shd w:val="clear" w:color="auto" w:fill="D9D9D9"/>
          </w:tcPr>
          <w:p w14:paraId="6C4AE52F" w14:textId="23E91CA0" w:rsidR="00A26DE0" w:rsidRPr="00A26DE0" w:rsidRDefault="00A26DE0" w:rsidP="00A26DE0">
            <w:pPr>
              <w:spacing w:before="120" w:after="240"/>
              <w:rPr>
                <w:b/>
                <w:i/>
                <w:iCs/>
                <w:szCs w:val="24"/>
              </w:rPr>
            </w:pPr>
            <w:r w:rsidRPr="00A26DE0">
              <w:rPr>
                <w:b/>
                <w:i/>
                <w:iCs/>
                <w:szCs w:val="24"/>
              </w:rPr>
              <w:lastRenderedPageBreak/>
              <w:t xml:space="preserve">[NPRR903:  Insert the variable for “PCECRR </w:t>
            </w:r>
            <w:r w:rsidRPr="00A26DE0">
              <w:rPr>
                <w:b/>
                <w:i/>
                <w:iCs/>
                <w:szCs w:val="24"/>
                <w:vertAlign w:val="subscript"/>
              </w:rPr>
              <w:t>q,</w:t>
            </w:r>
            <w:r>
              <w:rPr>
                <w:b/>
                <w:i/>
                <w:iCs/>
                <w:szCs w:val="24"/>
                <w:vertAlign w:val="subscript"/>
              </w:rPr>
              <w:t xml:space="preserve"> </w:t>
            </w:r>
            <w:r w:rsidRPr="00A26DE0">
              <w:rPr>
                <w:b/>
                <w:i/>
                <w:iCs/>
                <w:szCs w:val="24"/>
                <w:vertAlign w:val="subscript"/>
              </w:rPr>
              <w:t>r,</w:t>
            </w:r>
            <w:r>
              <w:rPr>
                <w:b/>
                <w:i/>
                <w:iCs/>
                <w:szCs w:val="24"/>
                <w:vertAlign w:val="subscript"/>
              </w:rPr>
              <w:t xml:space="preserve"> </w:t>
            </w:r>
            <w:r w:rsidRPr="00A26DE0">
              <w:rPr>
                <w:b/>
                <w:i/>
                <w:iCs/>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4E3C6CD5" w14:textId="77777777" w:rsidTr="00A26DE0">
              <w:tc>
                <w:tcPr>
                  <w:tcW w:w="2042" w:type="dxa"/>
                  <w:shd w:val="clear" w:color="auto" w:fill="auto"/>
                </w:tcPr>
                <w:p w14:paraId="1047255A" w14:textId="1A252B9E" w:rsidR="00A26DE0" w:rsidRPr="00A26DE0" w:rsidRDefault="00A26DE0" w:rsidP="00A26DE0">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900" w:type="dxa"/>
                  <w:shd w:val="clear" w:color="auto" w:fill="auto"/>
                </w:tcPr>
                <w:p w14:paraId="1470A91E" w14:textId="77777777" w:rsidR="00A26DE0" w:rsidRPr="00A26DE0" w:rsidRDefault="00A26DE0" w:rsidP="00A26DE0">
                  <w:pPr>
                    <w:spacing w:after="60"/>
                    <w:jc w:val="center"/>
                    <w:rPr>
                      <w:iCs/>
                      <w:sz w:val="20"/>
                    </w:rPr>
                  </w:pPr>
                  <w:r w:rsidRPr="00A26DE0">
                    <w:rPr>
                      <w:iCs/>
                      <w:sz w:val="20"/>
                    </w:rPr>
                    <w:t>MW</w:t>
                  </w:r>
                </w:p>
              </w:tc>
              <w:tc>
                <w:tcPr>
                  <w:tcW w:w="6997" w:type="dxa"/>
                  <w:shd w:val="clear" w:color="auto" w:fill="auto"/>
                </w:tcPr>
                <w:p w14:paraId="411498F3" w14:textId="77777777" w:rsidR="00A26DE0" w:rsidRPr="00A26DE0" w:rsidRDefault="00A26DE0" w:rsidP="00A26DE0">
                  <w:pPr>
                    <w:spacing w:after="60"/>
                    <w:rPr>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7F27F6F3" w14:textId="77777777" w:rsidR="00A26DE0" w:rsidRPr="00A26DE0" w:rsidRDefault="00A26DE0" w:rsidP="00A26DE0">
            <w:pPr>
              <w:spacing w:after="240"/>
              <w:rPr>
                <w:iCs/>
                <w:szCs w:val="24"/>
              </w:rPr>
            </w:pPr>
          </w:p>
        </w:tc>
      </w:tr>
      <w:tr w:rsidR="00A26DE0" w:rsidRPr="00A26DE0" w14:paraId="025988DF" w14:textId="77777777" w:rsidTr="00A26DE0">
        <w:tc>
          <w:tcPr>
            <w:tcW w:w="1017" w:type="pct"/>
            <w:shd w:val="clear" w:color="auto" w:fill="auto"/>
          </w:tcPr>
          <w:p w14:paraId="323D2EE6" w14:textId="6D9B2320" w:rsidR="00A26DE0" w:rsidRPr="00A26DE0" w:rsidRDefault="00A26DE0" w:rsidP="00A26DE0">
            <w:pPr>
              <w:spacing w:after="60"/>
              <w:rPr>
                <w:iCs/>
                <w:sz w:val="20"/>
              </w:rPr>
            </w:pPr>
            <w:r w:rsidRPr="00A26DE0">
              <w:rPr>
                <w:iCs/>
                <w:sz w:val="20"/>
              </w:rPr>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703CF5C8" w14:textId="77777777" w:rsidR="00A26DE0" w:rsidRPr="00A26DE0" w:rsidRDefault="00A26DE0" w:rsidP="00A26DE0">
            <w:pPr>
              <w:spacing w:after="60"/>
              <w:rPr>
                <w:iCs/>
                <w:sz w:val="20"/>
              </w:rPr>
            </w:pPr>
          </w:p>
        </w:tc>
        <w:tc>
          <w:tcPr>
            <w:tcW w:w="450" w:type="pct"/>
            <w:gridSpan w:val="2"/>
            <w:shd w:val="clear" w:color="auto" w:fill="auto"/>
          </w:tcPr>
          <w:p w14:paraId="6DADFDC1"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6ECB7F2" w14:textId="77777777" w:rsidR="00A26DE0" w:rsidRPr="00A26DE0" w:rsidRDefault="00A26DE0" w:rsidP="00A26DE0">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w:t>
            </w:r>
            <w:proofErr w:type="spellStart"/>
            <w:r w:rsidRPr="00A26DE0">
              <w:rPr>
                <w:iCs/>
                <w:sz w:val="20"/>
              </w:rPr>
              <w:t>Reg</w:t>
            </w:r>
            <w:proofErr w:type="spellEnd"/>
            <w:r w:rsidRPr="00A26DE0">
              <w:rPr>
                <w:iCs/>
                <w:sz w:val="20"/>
              </w:rPr>
              <w:t xml:space="preserve">-Up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ECFC956" w14:textId="77777777" w:rsidTr="00A26DE0">
        <w:trPr>
          <w:trHeight w:val="498"/>
        </w:trPr>
        <w:tc>
          <w:tcPr>
            <w:tcW w:w="1017" w:type="pct"/>
            <w:shd w:val="clear" w:color="auto" w:fill="auto"/>
          </w:tcPr>
          <w:p w14:paraId="3FE49134" w14:textId="4953D1CC" w:rsidR="00A26DE0" w:rsidRPr="00A26DE0" w:rsidRDefault="00A26DE0" w:rsidP="00A26DE0">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3EA3489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924AB64" w14:textId="77777777" w:rsidR="00A26DE0" w:rsidRPr="00A26DE0" w:rsidRDefault="00A26DE0" w:rsidP="00A26DE0">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w:t>
            </w:r>
            <w:proofErr w:type="spellStart"/>
            <w:r w:rsidRPr="00A26DE0">
              <w:rPr>
                <w:iCs/>
                <w:sz w:val="20"/>
              </w:rPr>
              <w:t>Reg</w:t>
            </w:r>
            <w:proofErr w:type="spellEnd"/>
            <w:r w:rsidRPr="00A26DE0">
              <w:rPr>
                <w:iCs/>
                <w:sz w:val="20"/>
              </w:rPr>
              <w:t xml:space="preserve">-Down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1139CF1" w14:textId="77777777" w:rsidTr="00A26DE0">
        <w:trPr>
          <w:trHeight w:val="525"/>
        </w:trPr>
        <w:tc>
          <w:tcPr>
            <w:tcW w:w="1017" w:type="pct"/>
            <w:shd w:val="clear" w:color="auto" w:fill="auto"/>
          </w:tcPr>
          <w:p w14:paraId="746BAFF2" w14:textId="4F2331E1" w:rsidR="00A26DE0" w:rsidRPr="00A26DE0" w:rsidRDefault="00A26DE0" w:rsidP="00A26DE0">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6249D099"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4D456D2" w14:textId="77777777" w:rsidR="00A26DE0" w:rsidRPr="00A26DE0" w:rsidRDefault="00A26DE0" w:rsidP="00A26DE0">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6FDB0F7" w14:textId="77777777" w:rsidTr="00A26DE0">
        <w:trPr>
          <w:trHeight w:val="1340"/>
        </w:trPr>
        <w:tc>
          <w:tcPr>
            <w:tcW w:w="5000" w:type="pct"/>
            <w:gridSpan w:val="5"/>
            <w:shd w:val="clear" w:color="auto" w:fill="D9D9D9"/>
          </w:tcPr>
          <w:p w14:paraId="08789D8D" w14:textId="143D68EC" w:rsidR="00A26DE0" w:rsidRPr="00A26DE0" w:rsidRDefault="00A26DE0" w:rsidP="00A26DE0">
            <w:pPr>
              <w:spacing w:before="120" w:after="240"/>
              <w:rPr>
                <w:b/>
                <w:i/>
                <w:iCs/>
                <w:szCs w:val="24"/>
              </w:rPr>
            </w:pPr>
            <w:r w:rsidRPr="00A26DE0">
              <w:rPr>
                <w:b/>
                <w:i/>
                <w:iCs/>
                <w:szCs w:val="24"/>
              </w:rPr>
              <w:t>[NPRR903:  Insert the variable for “ECRSOPR</w:t>
            </w:r>
            <w:r w:rsidRPr="00A26DE0">
              <w:rPr>
                <w:b/>
                <w:i/>
                <w:iCs/>
                <w:szCs w:val="24"/>
                <w:vertAlign w:val="subscript"/>
              </w:rPr>
              <w:t xml:space="preserve"> q,</w:t>
            </w:r>
            <w:r>
              <w:rPr>
                <w:b/>
                <w:i/>
                <w:iCs/>
                <w:szCs w:val="24"/>
                <w:vertAlign w:val="subscript"/>
              </w:rPr>
              <w:t xml:space="preserve"> </w:t>
            </w:r>
            <w:r w:rsidRPr="00A26DE0">
              <w:rPr>
                <w:b/>
                <w:i/>
                <w:iCs/>
                <w:szCs w:val="24"/>
                <w:vertAlign w:val="subscript"/>
              </w:rPr>
              <w:t>r, 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0E0D508F" w14:textId="77777777" w:rsidTr="00A26DE0">
              <w:tc>
                <w:tcPr>
                  <w:tcW w:w="2042" w:type="dxa"/>
                  <w:shd w:val="clear" w:color="auto" w:fill="auto"/>
                </w:tcPr>
                <w:p w14:paraId="1640CF17" w14:textId="12EED398" w:rsidR="00A26DE0" w:rsidRPr="00A26DE0" w:rsidRDefault="00A26DE0" w:rsidP="00A26DE0">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900" w:type="dxa"/>
                  <w:shd w:val="clear" w:color="auto" w:fill="auto"/>
                </w:tcPr>
                <w:p w14:paraId="4F5566EB" w14:textId="77777777" w:rsidR="00A26DE0" w:rsidRPr="00A26DE0" w:rsidRDefault="00A26DE0" w:rsidP="00A26DE0">
                  <w:pPr>
                    <w:spacing w:after="60"/>
                    <w:jc w:val="center"/>
                    <w:rPr>
                      <w:iCs/>
                      <w:sz w:val="20"/>
                    </w:rPr>
                  </w:pPr>
                  <w:r w:rsidRPr="00A26DE0">
                    <w:rPr>
                      <w:iCs/>
                      <w:sz w:val="20"/>
                    </w:rPr>
                    <w:t>$/MW per hour</w:t>
                  </w:r>
                </w:p>
              </w:tc>
              <w:tc>
                <w:tcPr>
                  <w:tcW w:w="6997" w:type="dxa"/>
                  <w:shd w:val="clear" w:color="auto" w:fill="auto"/>
                </w:tcPr>
                <w:p w14:paraId="1A5A1CBD" w14:textId="77777777" w:rsidR="00A26DE0" w:rsidRPr="00A26DE0" w:rsidRDefault="00A26DE0" w:rsidP="00A26DE0">
                  <w:pPr>
                    <w:spacing w:after="60"/>
                    <w:rPr>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2FD845E2" w14:textId="77777777" w:rsidR="00A26DE0" w:rsidRPr="00A26DE0" w:rsidRDefault="00A26DE0" w:rsidP="00A26DE0">
            <w:pPr>
              <w:spacing w:after="240"/>
              <w:rPr>
                <w:iCs/>
                <w:szCs w:val="24"/>
              </w:rPr>
            </w:pPr>
          </w:p>
        </w:tc>
      </w:tr>
      <w:tr w:rsidR="00A26DE0" w:rsidRPr="00A26DE0" w14:paraId="66F11C5F" w14:textId="77777777" w:rsidTr="00A26DE0">
        <w:trPr>
          <w:trHeight w:val="525"/>
        </w:trPr>
        <w:tc>
          <w:tcPr>
            <w:tcW w:w="1017" w:type="pct"/>
            <w:shd w:val="clear" w:color="auto" w:fill="auto"/>
          </w:tcPr>
          <w:p w14:paraId="1D7AC09C" w14:textId="6E347356" w:rsidR="00A26DE0" w:rsidRPr="00A26DE0" w:rsidRDefault="00A26DE0" w:rsidP="00A26DE0">
            <w:pPr>
              <w:spacing w:after="60"/>
              <w:rPr>
                <w:iCs/>
                <w:sz w:val="20"/>
              </w:rPr>
            </w:pPr>
            <w:r w:rsidRPr="00A26DE0">
              <w:rPr>
                <w:iCs/>
                <w:sz w:val="20"/>
              </w:rPr>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093BE21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595D2F6C" w14:textId="77777777" w:rsidR="00A26DE0" w:rsidRPr="00A26DE0" w:rsidRDefault="00A26DE0" w:rsidP="00A26DE0">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BDB3CB0" w14:textId="77777777" w:rsidTr="00A26DE0">
        <w:trPr>
          <w:trHeight w:val="525"/>
        </w:trPr>
        <w:tc>
          <w:tcPr>
            <w:tcW w:w="1017" w:type="pct"/>
            <w:shd w:val="clear" w:color="auto" w:fill="auto"/>
          </w:tcPr>
          <w:p w14:paraId="4ADA560E" w14:textId="77777777" w:rsidR="00A26DE0" w:rsidRPr="00A26DE0" w:rsidRDefault="00A26DE0" w:rsidP="00A26DE0">
            <w:pPr>
              <w:spacing w:after="60"/>
              <w:rPr>
                <w:iCs/>
                <w:sz w:val="20"/>
              </w:rPr>
            </w:pPr>
            <w:r w:rsidRPr="00A26DE0">
              <w:rPr>
                <w:iCs/>
                <w:sz w:val="20"/>
              </w:rPr>
              <w:t xml:space="preserve">MCPCRU </w:t>
            </w:r>
            <w:r w:rsidRPr="00A26DE0">
              <w:rPr>
                <w:i/>
                <w:iCs/>
                <w:sz w:val="20"/>
                <w:vertAlign w:val="subscript"/>
              </w:rPr>
              <w:t>DAM</w:t>
            </w:r>
          </w:p>
        </w:tc>
        <w:tc>
          <w:tcPr>
            <w:tcW w:w="450" w:type="pct"/>
            <w:gridSpan w:val="2"/>
            <w:shd w:val="clear" w:color="auto" w:fill="auto"/>
          </w:tcPr>
          <w:p w14:paraId="3524465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BABE0C8" w14:textId="77777777" w:rsidR="00A26DE0" w:rsidRPr="00A26DE0" w:rsidRDefault="00A26DE0" w:rsidP="00A26DE0">
            <w:pPr>
              <w:spacing w:after="60"/>
              <w:rPr>
                <w:iCs/>
                <w:sz w:val="20"/>
              </w:rPr>
            </w:pPr>
            <w:r w:rsidRPr="00A26DE0">
              <w:rPr>
                <w:i/>
                <w:iCs/>
                <w:sz w:val="20"/>
              </w:rPr>
              <w:t>Market Clearing Price for Capacity for Regulation Up in DAM</w:t>
            </w:r>
            <w:r w:rsidRPr="00A26DE0">
              <w:rPr>
                <w:iCs/>
                <w:sz w:val="20"/>
              </w:rPr>
              <w:t xml:space="preserve">—The DAM Market Clearing Price for Capacity (MCPC) for </w:t>
            </w:r>
            <w:proofErr w:type="spellStart"/>
            <w:r w:rsidRPr="00A26DE0">
              <w:rPr>
                <w:iCs/>
                <w:sz w:val="20"/>
              </w:rPr>
              <w:t>Reg</w:t>
            </w:r>
            <w:proofErr w:type="spellEnd"/>
            <w:r w:rsidRPr="00A26DE0">
              <w:rPr>
                <w:iCs/>
                <w:sz w:val="20"/>
              </w:rPr>
              <w:t>-Up, for the hour.</w:t>
            </w:r>
          </w:p>
        </w:tc>
      </w:tr>
      <w:tr w:rsidR="00A26DE0" w:rsidRPr="00A26DE0" w14:paraId="0C6C0B91" w14:textId="77777777" w:rsidTr="00A26DE0">
        <w:trPr>
          <w:trHeight w:val="525"/>
        </w:trPr>
        <w:tc>
          <w:tcPr>
            <w:tcW w:w="1017" w:type="pct"/>
            <w:shd w:val="clear" w:color="auto" w:fill="auto"/>
          </w:tcPr>
          <w:p w14:paraId="44B3F238" w14:textId="77777777" w:rsidR="00A26DE0" w:rsidRPr="00A26DE0" w:rsidRDefault="00A26DE0" w:rsidP="00A26DE0">
            <w:pPr>
              <w:spacing w:after="60"/>
              <w:rPr>
                <w:iCs/>
                <w:sz w:val="20"/>
              </w:rPr>
            </w:pPr>
            <w:r w:rsidRPr="00A26DE0">
              <w:rPr>
                <w:iCs/>
                <w:sz w:val="20"/>
              </w:rPr>
              <w:t xml:space="preserve">MCPCRD </w:t>
            </w:r>
            <w:r w:rsidRPr="00A26DE0">
              <w:rPr>
                <w:i/>
                <w:iCs/>
                <w:sz w:val="20"/>
                <w:vertAlign w:val="subscript"/>
              </w:rPr>
              <w:t>DAM</w:t>
            </w:r>
          </w:p>
        </w:tc>
        <w:tc>
          <w:tcPr>
            <w:tcW w:w="450" w:type="pct"/>
            <w:gridSpan w:val="2"/>
            <w:shd w:val="clear" w:color="auto" w:fill="auto"/>
          </w:tcPr>
          <w:p w14:paraId="466036B8"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74200BA7" w14:textId="77777777" w:rsidR="00A26DE0" w:rsidRPr="00A26DE0" w:rsidRDefault="00A26DE0" w:rsidP="00A26DE0">
            <w:pPr>
              <w:spacing w:after="60"/>
              <w:rPr>
                <w:iCs/>
                <w:sz w:val="20"/>
              </w:rPr>
            </w:pPr>
            <w:r w:rsidRPr="00A26DE0">
              <w:rPr>
                <w:i/>
                <w:iCs/>
                <w:sz w:val="20"/>
              </w:rPr>
              <w:t>Market Clearing Price for Capacity for Regulation Down in DAM</w:t>
            </w:r>
            <w:r w:rsidRPr="00A26DE0">
              <w:rPr>
                <w:iCs/>
                <w:sz w:val="20"/>
              </w:rPr>
              <w:t xml:space="preserve">—The DAM MCPC for </w:t>
            </w:r>
            <w:proofErr w:type="spellStart"/>
            <w:r w:rsidRPr="00A26DE0">
              <w:rPr>
                <w:iCs/>
                <w:sz w:val="20"/>
              </w:rPr>
              <w:t>Reg</w:t>
            </w:r>
            <w:proofErr w:type="spellEnd"/>
            <w:r w:rsidRPr="00A26DE0">
              <w:rPr>
                <w:iCs/>
                <w:sz w:val="20"/>
              </w:rPr>
              <w:t>-Down, for the hour.</w:t>
            </w:r>
          </w:p>
        </w:tc>
      </w:tr>
      <w:tr w:rsidR="00A26DE0" w:rsidRPr="00A26DE0" w14:paraId="494E1301" w14:textId="77777777" w:rsidTr="00A26DE0">
        <w:trPr>
          <w:trHeight w:val="525"/>
        </w:trPr>
        <w:tc>
          <w:tcPr>
            <w:tcW w:w="1017" w:type="pct"/>
            <w:shd w:val="clear" w:color="auto" w:fill="auto"/>
          </w:tcPr>
          <w:p w14:paraId="280483EE" w14:textId="77777777" w:rsidR="00A26DE0" w:rsidRPr="00A26DE0" w:rsidRDefault="00A26DE0" w:rsidP="00A26DE0">
            <w:pPr>
              <w:spacing w:after="60"/>
              <w:rPr>
                <w:iCs/>
                <w:sz w:val="20"/>
              </w:rPr>
            </w:pPr>
            <w:r w:rsidRPr="00A26DE0">
              <w:rPr>
                <w:iCs/>
                <w:sz w:val="20"/>
              </w:rPr>
              <w:t xml:space="preserve">MCPCRR </w:t>
            </w:r>
            <w:r w:rsidRPr="00A26DE0">
              <w:rPr>
                <w:i/>
                <w:iCs/>
                <w:sz w:val="20"/>
                <w:vertAlign w:val="subscript"/>
              </w:rPr>
              <w:t>DAM</w:t>
            </w:r>
          </w:p>
        </w:tc>
        <w:tc>
          <w:tcPr>
            <w:tcW w:w="450" w:type="pct"/>
            <w:gridSpan w:val="2"/>
            <w:shd w:val="clear" w:color="auto" w:fill="auto"/>
          </w:tcPr>
          <w:p w14:paraId="50461B86"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2C9ACA42" w14:textId="77777777" w:rsidR="00A26DE0" w:rsidRPr="00A26DE0" w:rsidRDefault="00A26DE0" w:rsidP="00A26DE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A26DE0" w:rsidRPr="00A26DE0" w14:paraId="7519833A" w14:textId="77777777" w:rsidTr="00A26DE0">
        <w:trPr>
          <w:trHeight w:val="525"/>
        </w:trPr>
        <w:tc>
          <w:tcPr>
            <w:tcW w:w="1017" w:type="pct"/>
            <w:shd w:val="clear" w:color="auto" w:fill="auto"/>
          </w:tcPr>
          <w:p w14:paraId="533BDCB6" w14:textId="77777777" w:rsidR="00A26DE0" w:rsidRPr="00A26DE0" w:rsidRDefault="00A26DE0" w:rsidP="00A26DE0">
            <w:pPr>
              <w:spacing w:after="60"/>
              <w:rPr>
                <w:iCs/>
                <w:sz w:val="20"/>
              </w:rPr>
            </w:pPr>
            <w:r w:rsidRPr="00A26DE0">
              <w:rPr>
                <w:iCs/>
                <w:sz w:val="20"/>
              </w:rPr>
              <w:t xml:space="preserve">MCPCNS </w:t>
            </w:r>
            <w:r w:rsidRPr="00A26DE0">
              <w:rPr>
                <w:i/>
                <w:iCs/>
                <w:sz w:val="20"/>
                <w:vertAlign w:val="subscript"/>
              </w:rPr>
              <w:t>DAM</w:t>
            </w:r>
          </w:p>
        </w:tc>
        <w:tc>
          <w:tcPr>
            <w:tcW w:w="450" w:type="pct"/>
            <w:gridSpan w:val="2"/>
            <w:shd w:val="clear" w:color="auto" w:fill="auto"/>
          </w:tcPr>
          <w:p w14:paraId="3A8F19A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ED89003" w14:textId="77777777" w:rsidR="00A26DE0" w:rsidRPr="00A26DE0" w:rsidRDefault="00A26DE0" w:rsidP="00A26DE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A26DE0" w:rsidRPr="00A26DE0" w14:paraId="2E80C874" w14:textId="77777777" w:rsidTr="00A26DE0">
        <w:trPr>
          <w:trHeight w:val="1907"/>
        </w:trPr>
        <w:tc>
          <w:tcPr>
            <w:tcW w:w="5000" w:type="pct"/>
            <w:gridSpan w:val="5"/>
            <w:shd w:val="clear" w:color="auto" w:fill="D9D9D9"/>
          </w:tcPr>
          <w:p w14:paraId="6ECC347D" w14:textId="77777777" w:rsidR="00A26DE0" w:rsidRPr="00A26DE0" w:rsidRDefault="00A26DE0" w:rsidP="00A26DE0">
            <w:pPr>
              <w:spacing w:before="120" w:after="240"/>
              <w:rPr>
                <w:b/>
                <w:i/>
                <w:iCs/>
                <w:szCs w:val="24"/>
              </w:rPr>
            </w:pPr>
            <w:r w:rsidRPr="00A26DE0">
              <w:rPr>
                <w:b/>
                <w:i/>
                <w:iCs/>
                <w:szCs w:val="24"/>
              </w:rPr>
              <w:t>[NPRR903:  Insert the variable for “</w:t>
            </w:r>
            <w:r w:rsidRPr="00A26DE0">
              <w:rPr>
                <w:b/>
                <w:i/>
                <w:szCs w:val="24"/>
              </w:rPr>
              <w:t xml:space="preserve">MCPCECR </w:t>
            </w:r>
            <w:r w:rsidRPr="00A26DE0">
              <w:rPr>
                <w:b/>
                <w:i/>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1"/>
              <w:gridCol w:w="863"/>
              <w:gridCol w:w="7048"/>
            </w:tblGrid>
            <w:tr w:rsidR="00A26DE0" w:rsidRPr="00A26DE0" w14:paraId="1DA41A87" w14:textId="77777777" w:rsidTr="00A26DE0">
              <w:trPr>
                <w:trHeight w:val="155"/>
              </w:trPr>
              <w:tc>
                <w:tcPr>
                  <w:tcW w:w="1961" w:type="dxa"/>
                  <w:shd w:val="clear" w:color="auto" w:fill="auto"/>
                </w:tcPr>
                <w:p w14:paraId="2B069952" w14:textId="77777777" w:rsidR="00A26DE0" w:rsidRPr="00A26DE0" w:rsidRDefault="00A26DE0" w:rsidP="00A26DE0">
                  <w:pPr>
                    <w:spacing w:after="60"/>
                    <w:rPr>
                      <w:iCs/>
                      <w:sz w:val="20"/>
                    </w:rPr>
                  </w:pPr>
                  <w:r w:rsidRPr="00A26DE0">
                    <w:rPr>
                      <w:sz w:val="20"/>
                    </w:rPr>
                    <w:t xml:space="preserve">MCPCECR </w:t>
                  </w:r>
                  <w:r w:rsidRPr="00A26DE0">
                    <w:rPr>
                      <w:i/>
                      <w:sz w:val="20"/>
                      <w:vertAlign w:val="subscript"/>
                    </w:rPr>
                    <w:t>DAM</w:t>
                  </w:r>
                </w:p>
              </w:tc>
              <w:tc>
                <w:tcPr>
                  <w:tcW w:w="863" w:type="dxa"/>
                  <w:shd w:val="clear" w:color="auto" w:fill="auto"/>
                </w:tcPr>
                <w:p w14:paraId="3734A6A5" w14:textId="77777777" w:rsidR="00A26DE0" w:rsidRPr="00A26DE0" w:rsidRDefault="00A26DE0" w:rsidP="00A26DE0">
                  <w:pPr>
                    <w:spacing w:after="60"/>
                    <w:jc w:val="center"/>
                    <w:rPr>
                      <w:iCs/>
                      <w:sz w:val="20"/>
                    </w:rPr>
                  </w:pPr>
                  <w:r w:rsidRPr="00A26DE0">
                    <w:rPr>
                      <w:iCs/>
                      <w:sz w:val="20"/>
                    </w:rPr>
                    <w:t>$/MW per hour</w:t>
                  </w:r>
                </w:p>
              </w:tc>
              <w:tc>
                <w:tcPr>
                  <w:tcW w:w="7048" w:type="dxa"/>
                  <w:shd w:val="clear" w:color="auto" w:fill="auto"/>
                </w:tcPr>
                <w:p w14:paraId="79E9E932" w14:textId="77777777" w:rsidR="00A26DE0" w:rsidRPr="00A26DE0" w:rsidRDefault="00A26DE0" w:rsidP="00A26DE0">
                  <w:pPr>
                    <w:spacing w:after="60"/>
                    <w:rPr>
                      <w:iCs/>
                      <w:sz w:val="20"/>
                    </w:rPr>
                  </w:pPr>
                  <w:r w:rsidRPr="00A26DE0">
                    <w:rPr>
                      <w:i/>
                      <w:sz w:val="20"/>
                    </w:rPr>
                    <w:t>Market Clearing Price for Capacity for ERCOT Contingency Reserve Service in DAM</w:t>
                  </w:r>
                  <w:r w:rsidRPr="00A26DE0">
                    <w:rPr>
                      <w:sz w:val="20"/>
                    </w:rPr>
                    <w:t>—The DAM MCPC for ECRS, for the hour.</w:t>
                  </w:r>
                </w:p>
              </w:tc>
            </w:tr>
          </w:tbl>
          <w:p w14:paraId="3B9A6E28" w14:textId="77777777" w:rsidR="00A26DE0" w:rsidRPr="00A26DE0" w:rsidRDefault="00A26DE0" w:rsidP="00A26DE0">
            <w:pPr>
              <w:spacing w:after="240"/>
              <w:rPr>
                <w:iCs/>
                <w:szCs w:val="24"/>
              </w:rPr>
            </w:pPr>
          </w:p>
        </w:tc>
      </w:tr>
    </w:tbl>
    <w:p w14:paraId="1D96CE67" w14:textId="77777777" w:rsidR="00A26DE0" w:rsidRPr="00A26DE0" w:rsidRDefault="00A26DE0" w:rsidP="00A26DE0">
      <w:pPr>
        <w:rPr>
          <w:vanish/>
          <w:szCs w:val="24"/>
        </w:rPr>
      </w:pPr>
    </w:p>
    <w:tbl>
      <w:tblPr>
        <w:tblW w:w="5427" w:type="pct"/>
        <w:tblInd w:w="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046"/>
        <w:gridCol w:w="915"/>
        <w:gridCol w:w="7187"/>
      </w:tblGrid>
      <w:tr w:rsidR="00A26DE0" w:rsidRPr="00A26DE0" w14:paraId="0E2C2159"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3D790B1A" w14:textId="77777777" w:rsidR="00A26DE0" w:rsidRPr="00A26DE0" w:rsidRDefault="00A26DE0" w:rsidP="00A26DE0">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451" w:type="pct"/>
            <w:tcBorders>
              <w:top w:val="single" w:sz="6" w:space="0" w:color="auto"/>
              <w:left w:val="single" w:sz="6" w:space="0" w:color="auto"/>
              <w:bottom w:val="single" w:sz="6" w:space="0" w:color="auto"/>
              <w:right w:val="single" w:sz="6" w:space="0" w:color="auto"/>
            </w:tcBorders>
          </w:tcPr>
          <w:p w14:paraId="67ABBB6F" w14:textId="77777777" w:rsidR="00A26DE0" w:rsidRPr="00A26DE0" w:rsidRDefault="00A26DE0" w:rsidP="00A26DE0">
            <w:pPr>
              <w:spacing w:after="60"/>
              <w:jc w:val="center"/>
              <w:rPr>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42428D1B" w14:textId="77777777" w:rsidR="00A26DE0" w:rsidRPr="00A26DE0" w:rsidRDefault="00A26DE0" w:rsidP="00A26DE0">
            <w:pPr>
              <w:spacing w:after="60"/>
              <w:rPr>
                <w:i/>
                <w:sz w:val="20"/>
              </w:rPr>
            </w:pPr>
            <w:r w:rsidRPr="00A26DE0">
              <w:rPr>
                <w:bCs/>
                <w:i/>
                <w:iCs/>
                <w:sz w:val="20"/>
              </w:rPr>
              <w:t>Day-Ahead Obligation Price per pair of source and sink</w:t>
            </w:r>
            <w:r w:rsidRPr="00A26DE0">
              <w:rPr>
                <w:bCs/>
                <w:iCs/>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A26DE0" w:rsidRPr="00A26DE0" w14:paraId="190C6782"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4E081352" w14:textId="77777777" w:rsidR="00A26DE0" w:rsidRPr="00A26DE0" w:rsidRDefault="00A26DE0" w:rsidP="00A26DE0">
            <w:pPr>
              <w:spacing w:after="60"/>
              <w:rPr>
                <w:sz w:val="20"/>
              </w:rPr>
            </w:pPr>
            <w:r w:rsidRPr="00A26DE0">
              <w:rPr>
                <w:iCs/>
                <w:sz w:val="20"/>
                <w:lang w:val="sv-SE"/>
              </w:rPr>
              <w:lastRenderedPageBreak/>
              <w:t xml:space="preserve">RTOBLPR </w:t>
            </w:r>
            <w:r w:rsidRPr="00A26DE0">
              <w:rPr>
                <w:i/>
                <w:iCs/>
                <w:sz w:val="20"/>
                <w:vertAlign w:val="subscript"/>
                <w:lang w:val="sv-SE"/>
              </w:rPr>
              <w:t>(j, k)</w:t>
            </w:r>
            <w:r w:rsidRPr="00A26DE0">
              <w:rPr>
                <w:iCs/>
                <w:sz w:val="20"/>
                <w:lang w:val="sv-SE"/>
              </w:rPr>
              <w:t xml:space="preserve">   </w:t>
            </w:r>
          </w:p>
        </w:tc>
        <w:tc>
          <w:tcPr>
            <w:tcW w:w="451" w:type="pct"/>
            <w:tcBorders>
              <w:top w:val="single" w:sz="6" w:space="0" w:color="auto"/>
              <w:left w:val="single" w:sz="6" w:space="0" w:color="auto"/>
              <w:bottom w:val="single" w:sz="6" w:space="0" w:color="auto"/>
              <w:right w:val="single" w:sz="6" w:space="0" w:color="auto"/>
            </w:tcBorders>
          </w:tcPr>
          <w:p w14:paraId="26DA0F47" w14:textId="77777777" w:rsidR="00A26DE0" w:rsidRPr="00A26DE0" w:rsidRDefault="00A26DE0" w:rsidP="00A26DE0">
            <w:pPr>
              <w:spacing w:after="60"/>
              <w:jc w:val="center"/>
              <w:rPr>
                <w:bCs/>
                <w:iCs/>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1688CC25" w14:textId="77777777" w:rsidR="00A26DE0" w:rsidRPr="00A26DE0" w:rsidRDefault="00A26DE0" w:rsidP="00A26DE0">
            <w:pPr>
              <w:spacing w:after="60"/>
              <w:rPr>
                <w:bCs/>
                <w:i/>
                <w:iCs/>
                <w:sz w:val="20"/>
              </w:rPr>
            </w:pPr>
            <w:r w:rsidRPr="00A26DE0">
              <w:rPr>
                <w:bCs/>
                <w:i/>
                <w:iCs/>
                <w:sz w:val="20"/>
              </w:rPr>
              <w:t>Real-Time Obligation Price per pair of source and sink</w:t>
            </w:r>
            <w:r w:rsidRPr="00A26DE0">
              <w:rPr>
                <w:bCs/>
                <w:iCs/>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c>
      </w:tr>
      <w:tr w:rsidR="00A26DE0" w:rsidRPr="00A26DE0" w14:paraId="406C6B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0BEBA552" w14:textId="77777777" w:rsidR="00A26DE0" w:rsidRPr="00A26DE0" w:rsidRDefault="00A26DE0" w:rsidP="00A26DE0">
            <w:pPr>
              <w:spacing w:after="60"/>
              <w:rPr>
                <w:i/>
                <w:iCs/>
                <w:sz w:val="20"/>
              </w:rPr>
            </w:pPr>
            <w:r w:rsidRPr="00A26DE0">
              <w:rPr>
                <w:i/>
                <w:iCs/>
                <w:sz w:val="20"/>
              </w:rPr>
              <w:t>q</w:t>
            </w:r>
          </w:p>
        </w:tc>
        <w:tc>
          <w:tcPr>
            <w:tcW w:w="451" w:type="pct"/>
            <w:tcBorders>
              <w:top w:val="single" w:sz="6" w:space="0" w:color="auto"/>
              <w:left w:val="single" w:sz="6" w:space="0" w:color="auto"/>
              <w:bottom w:val="single" w:sz="6" w:space="0" w:color="auto"/>
              <w:right w:val="single" w:sz="6" w:space="0" w:color="auto"/>
            </w:tcBorders>
          </w:tcPr>
          <w:p w14:paraId="6A31EC0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8383C42" w14:textId="77777777" w:rsidR="00A26DE0" w:rsidRPr="00A26DE0" w:rsidRDefault="00A26DE0" w:rsidP="00A26DE0">
            <w:pPr>
              <w:spacing w:after="60"/>
              <w:rPr>
                <w:iCs/>
                <w:sz w:val="20"/>
              </w:rPr>
            </w:pPr>
            <w:r w:rsidRPr="00A26DE0">
              <w:rPr>
                <w:iCs/>
                <w:sz w:val="20"/>
              </w:rPr>
              <w:t>A QSE.</w:t>
            </w:r>
          </w:p>
        </w:tc>
      </w:tr>
      <w:tr w:rsidR="00A26DE0" w:rsidRPr="00A26DE0" w14:paraId="29300841"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1A669CD9" w14:textId="77777777" w:rsidR="00A26DE0" w:rsidRPr="00A26DE0" w:rsidRDefault="00A26DE0" w:rsidP="00A26DE0">
            <w:pPr>
              <w:spacing w:after="60"/>
              <w:rPr>
                <w:i/>
                <w:iCs/>
                <w:sz w:val="20"/>
              </w:rPr>
            </w:pPr>
            <w:r w:rsidRPr="00A26DE0">
              <w:rPr>
                <w:i/>
                <w:iCs/>
                <w:sz w:val="20"/>
              </w:rPr>
              <w:t>r</w:t>
            </w:r>
          </w:p>
        </w:tc>
        <w:tc>
          <w:tcPr>
            <w:tcW w:w="451" w:type="pct"/>
            <w:tcBorders>
              <w:top w:val="single" w:sz="6" w:space="0" w:color="auto"/>
              <w:left w:val="single" w:sz="6" w:space="0" w:color="auto"/>
              <w:bottom w:val="single" w:sz="6" w:space="0" w:color="auto"/>
              <w:right w:val="single" w:sz="6" w:space="0" w:color="auto"/>
            </w:tcBorders>
          </w:tcPr>
          <w:p w14:paraId="6D9BF32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2CBA2C5" w14:textId="77777777" w:rsidR="00A26DE0" w:rsidRPr="00A26DE0" w:rsidRDefault="00A26DE0" w:rsidP="00A26DE0">
            <w:pPr>
              <w:spacing w:after="60"/>
              <w:rPr>
                <w:iCs/>
                <w:sz w:val="20"/>
              </w:rPr>
            </w:pPr>
            <w:r w:rsidRPr="00A26DE0">
              <w:rPr>
                <w:iCs/>
                <w:sz w:val="20"/>
              </w:rPr>
              <w:t>A Resource.</w:t>
            </w:r>
          </w:p>
        </w:tc>
      </w:tr>
      <w:tr w:rsidR="00A26DE0" w:rsidRPr="00A26DE0" w14:paraId="4CA422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32B9714B" w14:textId="77777777" w:rsidR="00A26DE0" w:rsidRPr="00A26DE0" w:rsidRDefault="00A26DE0" w:rsidP="00A26DE0">
            <w:pPr>
              <w:spacing w:after="60"/>
              <w:rPr>
                <w:i/>
                <w:iCs/>
                <w:sz w:val="20"/>
              </w:rPr>
            </w:pPr>
            <w:proofErr w:type="spellStart"/>
            <w:r w:rsidRPr="00A26DE0">
              <w:rPr>
                <w:i/>
                <w:iCs/>
                <w:sz w:val="20"/>
              </w:rPr>
              <w:t>i</w:t>
            </w:r>
            <w:proofErr w:type="spellEnd"/>
          </w:p>
        </w:tc>
        <w:tc>
          <w:tcPr>
            <w:tcW w:w="451" w:type="pct"/>
            <w:tcBorders>
              <w:top w:val="single" w:sz="6" w:space="0" w:color="auto"/>
              <w:left w:val="single" w:sz="6" w:space="0" w:color="auto"/>
              <w:bottom w:val="single" w:sz="6" w:space="0" w:color="auto"/>
              <w:right w:val="single" w:sz="6" w:space="0" w:color="auto"/>
            </w:tcBorders>
          </w:tcPr>
          <w:p w14:paraId="0F3C0F42"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0E22159F" w14:textId="77777777" w:rsidR="00A26DE0" w:rsidRPr="00A26DE0" w:rsidRDefault="00A26DE0" w:rsidP="00A26DE0">
            <w:pPr>
              <w:spacing w:after="60"/>
              <w:rPr>
                <w:iCs/>
                <w:sz w:val="20"/>
              </w:rPr>
            </w:pPr>
            <w:r w:rsidRPr="00A26DE0">
              <w:rPr>
                <w:iCs/>
                <w:sz w:val="20"/>
              </w:rPr>
              <w:t>A 15-minute Settlement Interval.</w:t>
            </w:r>
          </w:p>
        </w:tc>
      </w:tr>
      <w:tr w:rsidR="00A26DE0" w:rsidRPr="00A26DE0" w14:paraId="24E9C375"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4FCE07A9" w14:textId="77777777" w:rsidR="00A26DE0" w:rsidRPr="00A26DE0" w:rsidRDefault="00A26DE0" w:rsidP="00A26DE0">
            <w:pPr>
              <w:spacing w:after="60"/>
              <w:rPr>
                <w:i/>
                <w:iCs/>
                <w:sz w:val="20"/>
              </w:rPr>
            </w:pPr>
            <w:r w:rsidRPr="00A26DE0">
              <w:rPr>
                <w:i/>
                <w:iCs/>
                <w:sz w:val="20"/>
              </w:rPr>
              <w:t>k</w:t>
            </w:r>
          </w:p>
        </w:tc>
        <w:tc>
          <w:tcPr>
            <w:tcW w:w="451" w:type="pct"/>
            <w:tcBorders>
              <w:top w:val="single" w:sz="6" w:space="0" w:color="auto"/>
              <w:left w:val="single" w:sz="6" w:space="0" w:color="auto"/>
              <w:bottom w:val="single" w:sz="6" w:space="0" w:color="auto"/>
              <w:right w:val="single" w:sz="6" w:space="0" w:color="auto"/>
            </w:tcBorders>
            <w:hideMark/>
          </w:tcPr>
          <w:p w14:paraId="2E08BE1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2070DD62" w14:textId="77777777" w:rsidR="00A26DE0" w:rsidRPr="00A26DE0" w:rsidRDefault="00A26DE0" w:rsidP="00A26DE0">
            <w:pPr>
              <w:spacing w:after="60"/>
              <w:rPr>
                <w:iCs/>
                <w:sz w:val="20"/>
              </w:rPr>
            </w:pPr>
            <w:r w:rsidRPr="00A26DE0">
              <w:rPr>
                <w:iCs/>
                <w:sz w:val="20"/>
              </w:rPr>
              <w:t>A sink Settlement Point.</w:t>
            </w:r>
          </w:p>
        </w:tc>
      </w:tr>
      <w:tr w:rsidR="00A26DE0" w:rsidRPr="00A26DE0" w14:paraId="47DC5228"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36FC2497" w14:textId="77777777" w:rsidR="00A26DE0" w:rsidRPr="00A26DE0" w:rsidRDefault="00A26DE0" w:rsidP="00A26DE0">
            <w:pPr>
              <w:spacing w:after="60"/>
              <w:rPr>
                <w:i/>
                <w:iCs/>
                <w:sz w:val="20"/>
              </w:rPr>
            </w:pPr>
            <w:r w:rsidRPr="00A26DE0">
              <w:rPr>
                <w:i/>
                <w:iCs/>
                <w:sz w:val="20"/>
              </w:rPr>
              <w:t>p</w:t>
            </w:r>
          </w:p>
        </w:tc>
        <w:tc>
          <w:tcPr>
            <w:tcW w:w="451" w:type="pct"/>
            <w:tcBorders>
              <w:top w:val="single" w:sz="6" w:space="0" w:color="auto"/>
              <w:left w:val="single" w:sz="6" w:space="0" w:color="auto"/>
              <w:bottom w:val="single" w:sz="6" w:space="0" w:color="auto"/>
              <w:right w:val="single" w:sz="6" w:space="0" w:color="auto"/>
            </w:tcBorders>
            <w:hideMark/>
          </w:tcPr>
          <w:p w14:paraId="02147A78"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hideMark/>
          </w:tcPr>
          <w:p w14:paraId="66AAF740" w14:textId="77777777" w:rsidR="00A26DE0" w:rsidRPr="00A26DE0" w:rsidRDefault="00A26DE0" w:rsidP="00A26DE0">
            <w:pPr>
              <w:spacing w:after="60"/>
              <w:rPr>
                <w:iCs/>
                <w:sz w:val="20"/>
              </w:rPr>
            </w:pPr>
            <w:r w:rsidRPr="00A26DE0">
              <w:rPr>
                <w:iCs/>
                <w:sz w:val="20"/>
              </w:rPr>
              <w:t>A Settlement Point.</w:t>
            </w:r>
          </w:p>
        </w:tc>
      </w:tr>
      <w:tr w:rsidR="00A26DE0" w:rsidRPr="00A26DE0" w14:paraId="32E11C40"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6A489555" w14:textId="77777777" w:rsidR="00A26DE0" w:rsidRPr="00A26DE0" w:rsidRDefault="00A26DE0" w:rsidP="00A26DE0">
            <w:pPr>
              <w:spacing w:after="60"/>
              <w:rPr>
                <w:i/>
                <w:iCs/>
                <w:sz w:val="20"/>
              </w:rPr>
            </w:pPr>
            <w:r w:rsidRPr="00A26DE0">
              <w:rPr>
                <w:i/>
                <w:iCs/>
                <w:sz w:val="20"/>
              </w:rPr>
              <w:t>j</w:t>
            </w:r>
          </w:p>
        </w:tc>
        <w:tc>
          <w:tcPr>
            <w:tcW w:w="451" w:type="pct"/>
            <w:tcBorders>
              <w:top w:val="single" w:sz="6" w:space="0" w:color="auto"/>
              <w:left w:val="single" w:sz="6" w:space="0" w:color="auto"/>
              <w:bottom w:val="single" w:sz="6" w:space="0" w:color="auto"/>
              <w:right w:val="single" w:sz="6" w:space="0" w:color="auto"/>
            </w:tcBorders>
          </w:tcPr>
          <w:p w14:paraId="7D95BEAF"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74C1337C" w14:textId="77777777" w:rsidR="00A26DE0" w:rsidRPr="00A26DE0" w:rsidRDefault="00A26DE0" w:rsidP="00A26DE0">
            <w:pPr>
              <w:spacing w:after="60"/>
              <w:rPr>
                <w:iCs/>
                <w:sz w:val="20"/>
              </w:rPr>
            </w:pPr>
            <w:r w:rsidRPr="00A26DE0">
              <w:rPr>
                <w:iCs/>
                <w:sz w:val="20"/>
              </w:rPr>
              <w:t>A source Settlement Point.</w:t>
            </w:r>
          </w:p>
        </w:tc>
      </w:tr>
    </w:tbl>
    <w:p w14:paraId="6ED26A12" w14:textId="77777777" w:rsidR="002F5868" w:rsidRDefault="00DD1AC6" w:rsidP="006A5EF0">
      <w:pPr>
        <w:pStyle w:val="H2"/>
        <w:spacing w:before="480"/>
      </w:pPr>
      <w:bookmarkStart w:id="470" w:name="_Toc54881763"/>
      <w:r>
        <w:t>9.15</w:t>
      </w:r>
      <w:r>
        <w:tab/>
        <w:t>Settlement Charges</w:t>
      </w:r>
      <w:bookmarkEnd w:id="464"/>
      <w:bookmarkEnd w:id="465"/>
      <w:bookmarkEnd w:id="466"/>
      <w:bookmarkEnd w:id="467"/>
      <w:bookmarkEnd w:id="468"/>
      <w:bookmarkEnd w:id="470"/>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71" w:name="_Toc309731100"/>
      <w:bookmarkStart w:id="472" w:name="_Toc405814076"/>
      <w:bookmarkStart w:id="473" w:name="_Toc422207967"/>
      <w:bookmarkStart w:id="474" w:name="_Toc438044878"/>
      <w:bookmarkStart w:id="475" w:name="_Toc447622661"/>
      <w:bookmarkStart w:id="476" w:name="_Toc54881764"/>
      <w:r w:rsidRPr="008910B8">
        <w:rPr>
          <w:b/>
          <w:i/>
        </w:rPr>
        <w:t>9.15.1</w:t>
      </w:r>
      <w:r w:rsidRPr="008910B8">
        <w:rPr>
          <w:b/>
          <w:i/>
        </w:rPr>
        <w:tab/>
        <w:t>Charge Type Matrix</w:t>
      </w:r>
      <w:bookmarkEnd w:id="471"/>
      <w:bookmarkEnd w:id="472"/>
      <w:bookmarkEnd w:id="473"/>
      <w:bookmarkEnd w:id="474"/>
      <w:bookmarkEnd w:id="475"/>
      <w:bookmarkEnd w:id="476"/>
      <w:r w:rsidRPr="008910B8">
        <w:rPr>
          <w:b/>
          <w:i/>
        </w:rPr>
        <w:tab/>
      </w:r>
    </w:p>
    <w:p w14:paraId="055BEFB6" w14:textId="77777777" w:rsidR="002F5868" w:rsidRDefault="00A0123C" w:rsidP="00660ED3">
      <w:pPr>
        <w:pStyle w:val="BodyTextNumbered"/>
      </w:pPr>
      <w:r>
        <w:rPr>
          <w:iCs/>
        </w:rPr>
        <w:t>(1)</w:t>
      </w:r>
      <w:r>
        <w:rPr>
          <w:iCs/>
        </w:rPr>
        <w:tab/>
      </w:r>
      <w:r w:rsidR="00DD1AC6">
        <w:t xml:space="preserve">ERCOT shall post a Charge Type Matrix on the MIS Public Area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7" w:name="_Toc309731101"/>
      <w:bookmarkStart w:id="478" w:name="_Toc405814077"/>
      <w:bookmarkStart w:id="479" w:name="_Toc422207968"/>
      <w:bookmarkStart w:id="480" w:name="_Toc438044879"/>
      <w:bookmarkStart w:id="481" w:name="_Toc447622662"/>
      <w:bookmarkStart w:id="482" w:name="_Toc54881765"/>
      <w:r>
        <w:t>9.16</w:t>
      </w:r>
      <w:r>
        <w:tab/>
      </w:r>
      <w:r w:rsidR="00681A15" w:rsidRPr="00681A15">
        <w:t>ERCOT System Administration</w:t>
      </w:r>
      <w:r>
        <w:t xml:space="preserve"> </w:t>
      </w:r>
      <w:r w:rsidR="00681A15">
        <w:rPr>
          <w:lang w:val="en-US"/>
        </w:rPr>
        <w:t xml:space="preserve">and User </w:t>
      </w:r>
      <w:r>
        <w:t>Fees</w:t>
      </w:r>
      <w:bookmarkEnd w:id="477"/>
      <w:bookmarkEnd w:id="478"/>
      <w:bookmarkEnd w:id="479"/>
      <w:bookmarkEnd w:id="480"/>
      <w:bookmarkEnd w:id="481"/>
      <w:bookmarkEnd w:id="482"/>
      <w:r>
        <w:tab/>
      </w:r>
    </w:p>
    <w:p w14:paraId="4B01CEC1" w14:textId="77777777" w:rsidR="002F5868" w:rsidRPr="008910B8" w:rsidRDefault="00DD1AC6">
      <w:pPr>
        <w:pStyle w:val="H3"/>
        <w:rPr>
          <w:b/>
          <w:i/>
        </w:rPr>
      </w:pPr>
      <w:bookmarkStart w:id="483" w:name="_Toc309731102"/>
      <w:bookmarkStart w:id="484" w:name="_Toc405814078"/>
      <w:bookmarkStart w:id="485" w:name="_Toc422207969"/>
      <w:bookmarkStart w:id="486" w:name="_Toc438044880"/>
      <w:bookmarkStart w:id="487" w:name="_Toc447622663"/>
      <w:bookmarkStart w:id="488" w:name="_Toc54881766"/>
      <w:r w:rsidRPr="008910B8">
        <w:rPr>
          <w:b/>
          <w:i/>
        </w:rPr>
        <w:t>9.16.1</w:t>
      </w:r>
      <w:r w:rsidRPr="008910B8">
        <w:rPr>
          <w:b/>
          <w:i/>
        </w:rPr>
        <w:tab/>
        <w:t xml:space="preserve">ERCOT System Administration </w:t>
      </w:r>
      <w:bookmarkEnd w:id="483"/>
      <w:r w:rsidR="00681A15">
        <w:rPr>
          <w:b/>
          <w:i/>
        </w:rPr>
        <w:t>Fee</w:t>
      </w:r>
      <w:bookmarkEnd w:id="484"/>
      <w:bookmarkEnd w:id="485"/>
      <w:bookmarkEnd w:id="486"/>
      <w:bookmarkEnd w:id="487"/>
      <w:bookmarkEnd w:id="488"/>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77777777" w:rsidR="00681A15" w:rsidRDefault="00681A15" w:rsidP="00681A15">
      <w:pPr>
        <w:pStyle w:val="BodyTextNumbered"/>
      </w:pPr>
      <w:r>
        <w:t>(2)</w:t>
      </w:r>
      <w:r>
        <w:tab/>
        <w:t>ERCOT shall post the ERCOT System Administration fee on the Market Information System (MIS) Public Area.  Within two Business Days following PUCT approval of</w:t>
      </w:r>
      <w:r w:rsidRPr="003E1211">
        <w:t xml:space="preserve"> </w:t>
      </w:r>
      <w:r>
        <w:t>a change in the ERCOT System Administration fee, ERCOT shall post the changed fee and effective date on the MIS Public Area.</w:t>
      </w:r>
    </w:p>
    <w:p w14:paraId="5E5B3CFE" w14:textId="77777777"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6A6713">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 id="_x0000_i1032" type="#_x0000_t75" style="width:11.25pt;height:23.15pt" o:ole="">
            <v:imagedata r:id="rId25" o:title=""/>
          </v:shape>
          <o:OLEObject Type="Embed" ProgID="Equation.3" ShapeID="_x0000_i1032" DrawAspect="Content" ObjectID="_1665494476" r:id="rId26"/>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9" w:name="_Toc309731103"/>
      <w:bookmarkStart w:id="490" w:name="_Toc405814079"/>
      <w:bookmarkStart w:id="491" w:name="_Toc422207970"/>
      <w:bookmarkStart w:id="492" w:name="_Toc438044881"/>
      <w:bookmarkStart w:id="493" w:name="_Toc447622664"/>
      <w:bookmarkStart w:id="494" w:name="_Toc54881767"/>
      <w:r w:rsidRPr="008910B8">
        <w:rPr>
          <w:b/>
          <w:i/>
        </w:rPr>
        <w:t>9.16.2</w:t>
      </w:r>
      <w:r w:rsidRPr="008910B8">
        <w:rPr>
          <w:b/>
          <w:i/>
        </w:rPr>
        <w:tab/>
      </w:r>
      <w:r w:rsidR="00505105">
        <w:rPr>
          <w:b/>
          <w:i/>
        </w:rPr>
        <w:t>User</w:t>
      </w:r>
      <w:r w:rsidRPr="008910B8">
        <w:rPr>
          <w:b/>
          <w:i/>
        </w:rPr>
        <w:t xml:space="preserve"> Fee</w:t>
      </w:r>
      <w:bookmarkEnd w:id="489"/>
      <w:r w:rsidR="00505105">
        <w:rPr>
          <w:b/>
          <w:i/>
        </w:rPr>
        <w:t>s</w:t>
      </w:r>
      <w:bookmarkEnd w:id="490"/>
      <w:bookmarkEnd w:id="491"/>
      <w:bookmarkEnd w:id="492"/>
      <w:bookmarkEnd w:id="493"/>
      <w:bookmarkEnd w:id="494"/>
    </w:p>
    <w:p w14:paraId="2A08F0A5" w14:textId="77777777"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Wide Area Network (WAN) costs, interconnection study fees and</w:t>
      </w:r>
      <w:r w:rsidRPr="007F353A">
        <w:t xml:space="preserve"> map sale fees.  </w:t>
      </w:r>
    </w:p>
    <w:p w14:paraId="3404C462" w14:textId="77777777" w:rsidR="00505105" w:rsidRPr="00F66C86" w:rsidRDefault="00505105" w:rsidP="00505105">
      <w:pPr>
        <w:pStyle w:val="BodyTextNumbered"/>
      </w:pPr>
      <w:r w:rsidRPr="007F353A">
        <w:t>(2)</w:t>
      </w:r>
      <w:r w:rsidRPr="007F353A">
        <w:tab/>
        <w:t xml:space="preserve">ERCOT shall post user fees approved by the ERCOT Board in the ERCOT Fee Schedule on the MIS Public Area. </w:t>
      </w:r>
      <w:r>
        <w:t xml:space="preserve"> ERCOT shall post the ERCOT Fee Schedule and effective date on the MIS Public Area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5" w:name="_Toc309731106"/>
      <w:bookmarkStart w:id="496" w:name="_Toc405814080"/>
      <w:bookmarkStart w:id="497" w:name="_Toc422207971"/>
      <w:bookmarkStart w:id="498" w:name="_Toc438044882"/>
      <w:bookmarkStart w:id="499" w:name="_Toc447622665"/>
      <w:bookmarkStart w:id="500" w:name="_Toc54881768"/>
      <w:r>
        <w:t>9.17</w:t>
      </w:r>
      <w:r>
        <w:tab/>
        <w:t>Transmission Billing Determinant Calculation</w:t>
      </w:r>
      <w:bookmarkEnd w:id="495"/>
      <w:bookmarkEnd w:id="496"/>
      <w:bookmarkEnd w:id="497"/>
      <w:bookmarkEnd w:id="498"/>
      <w:bookmarkEnd w:id="499"/>
      <w:bookmarkEnd w:id="500"/>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501" w:name="_Toc309731107"/>
      <w:bookmarkStart w:id="502" w:name="_Toc405814081"/>
      <w:bookmarkStart w:id="503" w:name="_Toc422207972"/>
      <w:bookmarkStart w:id="504" w:name="_Toc438044883"/>
      <w:bookmarkStart w:id="505" w:name="_Toc447622666"/>
      <w:bookmarkStart w:id="506" w:name="_Toc54881769"/>
      <w:r w:rsidRPr="008910B8">
        <w:rPr>
          <w:b/>
          <w:i/>
        </w:rPr>
        <w:t>9.17.1</w:t>
      </w:r>
      <w:r w:rsidRPr="008910B8">
        <w:rPr>
          <w:b/>
          <w:i/>
        </w:rPr>
        <w:tab/>
        <w:t>Billing Determinant Data Elements</w:t>
      </w:r>
      <w:bookmarkEnd w:id="501"/>
      <w:bookmarkEnd w:id="502"/>
      <w:bookmarkEnd w:id="503"/>
      <w:bookmarkEnd w:id="504"/>
      <w:bookmarkEnd w:id="505"/>
      <w:bookmarkEnd w:id="506"/>
    </w:p>
    <w:p w14:paraId="22AE2C7D" w14:textId="77777777" w:rsidR="00724433" w:rsidRDefault="00724433" w:rsidP="00724433">
      <w:pPr>
        <w:pStyle w:val="BodyTextNumbered"/>
      </w:pPr>
      <w:r>
        <w:t>(1)</w:t>
      </w:r>
      <w:r>
        <w:tab/>
        <w:t xml:space="preserve">ERCOT shall calculate and provide to Market Participants on the Market Information System (MIS) Public Area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lastRenderedPageBreak/>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14:paraId="55C7E881" w14:textId="77777777" w:rsidR="002F5868" w:rsidRDefault="00DD1AC6" w:rsidP="00ED0038">
      <w:pPr>
        <w:pStyle w:val="BodyTextNumbered"/>
        <w:spacing w:before="240"/>
      </w:pPr>
      <w:r>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77777777"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p w14:paraId="4587C1F3" w14:textId="77777777" w:rsidR="00ED35B9" w:rsidRPr="0012618F" w:rsidRDefault="00ED35B9" w:rsidP="00244D5B">
      <w:pPr>
        <w:spacing w:after="240"/>
        <w:ind w:left="720" w:hanging="720"/>
      </w:pPr>
      <w:bookmarkStart w:id="507" w:name="_Toc309731108"/>
      <w:bookmarkStart w:id="508" w:name="_Toc405814082"/>
      <w:bookmarkStart w:id="509" w:name="_Toc422207973"/>
      <w:bookmarkStart w:id="510" w:name="_Toc438044884"/>
      <w:bookmarkStart w:id="511" w:name="_Toc447622667"/>
      <w:r w:rsidRPr="0012618F">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t xml:space="preserve">LTDSP_4CP </w:t>
      </w:r>
      <w:proofErr w:type="spellStart"/>
      <w:r w:rsidRPr="003459E3">
        <w:rPr>
          <w:b/>
          <w:i/>
          <w:vertAlign w:val="subscript"/>
        </w:rPr>
        <w:t>tdsp</w:t>
      </w:r>
      <w:proofErr w:type="spellEnd"/>
      <w:r w:rsidRPr="003459E3">
        <w:rPr>
          <w:b/>
          <w:vertAlign w:val="subscript"/>
        </w:rPr>
        <w:t xml:space="preserve"> = </w:t>
      </w:r>
      <w:r w:rsidRPr="003459E3">
        <w:rPr>
          <w:b/>
        </w:rPr>
        <w:t xml:space="preserve">(PLTDSP4CPLRS </w:t>
      </w:r>
      <w:proofErr w:type="spellStart"/>
      <w:r w:rsidRPr="003459E3">
        <w:rPr>
          <w:b/>
          <w:vertAlign w:val="subscript"/>
        </w:rPr>
        <w:t>t</w:t>
      </w:r>
      <w:r w:rsidRPr="003459E3">
        <w:rPr>
          <w:b/>
          <w:i/>
          <w:vertAlign w:val="subscript"/>
        </w:rPr>
        <w:t>dsp</w:t>
      </w:r>
      <w:proofErr w:type="spellEnd"/>
      <w:r w:rsidRPr="003459E3">
        <w:rPr>
          <w:b/>
        </w:rPr>
        <w:t xml:space="preserve"> * NLADJ) + PLTDSP4CP </w:t>
      </w:r>
      <w:proofErr w:type="spellStart"/>
      <w:r w:rsidRPr="003459E3">
        <w:rPr>
          <w:b/>
          <w:i/>
          <w:vertAlign w:val="subscript"/>
        </w:rPr>
        <w:t>tdsp</w:t>
      </w:r>
      <w:proofErr w:type="spellEnd"/>
    </w:p>
    <w:p w14:paraId="1C9B4824" w14:textId="77777777" w:rsidR="00ED35B9" w:rsidRPr="0012618F" w:rsidRDefault="00ED35B9" w:rsidP="00ED35B9">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proofErr w:type="spellStart"/>
            <w:r w:rsidRPr="0012618F">
              <w:rPr>
                <w:i/>
                <w:iCs/>
                <w:sz w:val="20"/>
                <w:vertAlign w:val="subscript"/>
              </w:rPr>
              <w:t>tdsp</w:t>
            </w:r>
            <w:proofErr w:type="spellEnd"/>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proofErr w:type="spellStart"/>
            <w:r w:rsidRPr="0012618F">
              <w:rPr>
                <w:i/>
                <w:iCs/>
                <w:sz w:val="20"/>
                <w:vertAlign w:val="subscript"/>
              </w:rPr>
              <w:t>tdsp</w:t>
            </w:r>
            <w:proofErr w:type="spellEnd"/>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77777777" w:rsidR="00ED35B9" w:rsidRPr="0012618F" w:rsidRDefault="00ED35B9" w:rsidP="003459E3">
            <w:pPr>
              <w:tabs>
                <w:tab w:val="left" w:pos="1080"/>
                <w:tab w:val="left" w:pos="5940"/>
                <w:tab w:val="left" w:pos="6300"/>
                <w:tab w:val="left" w:pos="6840"/>
              </w:tabs>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t>PLTDSP4CP</w:t>
            </w:r>
            <w:r>
              <w:rPr>
                <w:sz w:val="20"/>
              </w:rPr>
              <w:t xml:space="preserve"> </w:t>
            </w:r>
            <w:proofErr w:type="spellStart"/>
            <w:r w:rsidRPr="0012618F">
              <w:rPr>
                <w:i/>
                <w:sz w:val="20"/>
                <w:vertAlign w:val="subscript"/>
              </w:rPr>
              <w:t>tdsp</w:t>
            </w:r>
            <w:proofErr w:type="spellEnd"/>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proofErr w:type="spellStart"/>
            <w:r w:rsidRPr="0012618F">
              <w:rPr>
                <w:i/>
                <w:sz w:val="20"/>
              </w:rPr>
              <w:t>tdsp</w:t>
            </w:r>
            <w:proofErr w:type="spellEnd"/>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A2C43D7" w14:textId="77777777" w:rsidR="002F5868" w:rsidRPr="008910B8" w:rsidRDefault="00DD1AC6" w:rsidP="00C10591">
      <w:pPr>
        <w:pStyle w:val="H3"/>
        <w:spacing w:before="480"/>
        <w:rPr>
          <w:b/>
          <w:i/>
        </w:rPr>
      </w:pPr>
      <w:bookmarkStart w:id="512" w:name="_Toc54881770"/>
      <w:r w:rsidRPr="008910B8">
        <w:rPr>
          <w:b/>
          <w:i/>
        </w:rPr>
        <w:lastRenderedPageBreak/>
        <w:t>9.17.2</w:t>
      </w:r>
      <w:r w:rsidRPr="008910B8">
        <w:rPr>
          <w:b/>
          <w:i/>
        </w:rPr>
        <w:tab/>
        <w:t>Direct Current Tie Schedule Information</w:t>
      </w:r>
      <w:bookmarkEnd w:id="507"/>
      <w:bookmarkEnd w:id="508"/>
      <w:bookmarkEnd w:id="509"/>
      <w:bookmarkEnd w:id="510"/>
      <w:bookmarkEnd w:id="511"/>
      <w:bookmarkEnd w:id="512"/>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Megawatt-hours (MWh) actually transferred;</w:t>
      </w:r>
    </w:p>
    <w:p w14:paraId="2D963BBF" w14:textId="77777777" w:rsidR="002F5868" w:rsidRDefault="00DD1AC6">
      <w:pPr>
        <w:pStyle w:val="List"/>
      </w:pPr>
      <w:r>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3" w:name="_Toc309731109"/>
      <w:bookmarkStart w:id="514" w:name="_Toc405814083"/>
      <w:bookmarkStart w:id="515" w:name="_Toc422207974"/>
      <w:bookmarkStart w:id="516" w:name="_Toc438044885"/>
      <w:bookmarkStart w:id="517" w:name="_Toc447622668"/>
      <w:bookmarkStart w:id="518" w:name="_Toc54881771"/>
      <w:r>
        <w:t>9.18</w:t>
      </w:r>
      <w:r>
        <w:tab/>
        <w:t>Profile Development Cost Recovery Fee for Non-ERCOT Sponsored Load Profile Segment</w:t>
      </w:r>
      <w:bookmarkEnd w:id="513"/>
      <w:bookmarkEnd w:id="514"/>
      <w:bookmarkEnd w:id="515"/>
      <w:bookmarkEnd w:id="516"/>
      <w:bookmarkEnd w:id="517"/>
      <w:bookmarkEnd w:id="518"/>
    </w:p>
    <w:p w14:paraId="1F8E2744" w14:textId="77777777"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r>
        <w:t>(2)</w:t>
      </w:r>
      <w:r>
        <w:tab/>
        <w:t>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lastRenderedPageBreak/>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w:t>
      </w:r>
      <w:proofErr w:type="spellStart"/>
      <w:r>
        <w:t>i</w:t>
      </w:r>
      <w:proofErr w:type="spellEnd"/>
      <w:r>
        <w:t>)</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t>(</w:t>
      </w:r>
      <w:proofErr w:type="spellStart"/>
      <w:r>
        <w:t>i</w:t>
      </w:r>
      <w:proofErr w:type="spellEnd"/>
      <w:r>
        <w:t>)</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t>(c)</w:t>
      </w:r>
      <w:r>
        <w:tab/>
        <w:t>Requestor’s reasonable internal documented costs itemizing all persons, hours, and other expenses associated with developing the request per paragraphs (1) and (2) above.</w:t>
      </w:r>
    </w:p>
    <w:p w14:paraId="0C5CDD24" w14:textId="77777777" w:rsidR="002F5868" w:rsidRDefault="00DD1AC6">
      <w:pPr>
        <w:pStyle w:val="BodyTextNumbered"/>
      </w:pPr>
      <w:r>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8E5C98">
        <w:t>Market Information System (</w:t>
      </w:r>
      <w:r>
        <w:t>MIS</w:t>
      </w:r>
      <w:r w:rsidR="008E5C98">
        <w:t>)</w:t>
      </w:r>
      <w:r>
        <w:t xml:space="preserve"> Public Area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Alternative Dispute Resolution Procedure</w:t>
      </w:r>
      <w:r>
        <w:t xml:space="preserve">.  No disputes may be submitted after 45 days from posting of the total reimbursable cost to the MIS Public Area. </w:t>
      </w:r>
    </w:p>
    <w:p w14:paraId="619C58A3" w14:textId="77777777" w:rsidR="002F5868" w:rsidRDefault="00DD1AC6">
      <w:pPr>
        <w:pStyle w:val="BodyTextNumbered"/>
      </w:pPr>
      <w:r>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t>FEE = $C / (n + 1)</w:t>
      </w:r>
    </w:p>
    <w:p w14:paraId="703BF8B7" w14:textId="77777777"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lastRenderedPageBreak/>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14:paraId="71B5AA7B" w14:textId="77777777" w:rsidR="00082CB5" w:rsidRPr="00A06E01" w:rsidRDefault="00082CB5" w:rsidP="00082CB5">
      <w:pPr>
        <w:pStyle w:val="H2"/>
        <w:rPr>
          <w:lang w:val="en-US" w:eastAsia="en-US"/>
        </w:rPr>
      </w:pPr>
      <w:bookmarkStart w:id="519" w:name="_Toc405814084"/>
      <w:bookmarkStart w:id="520" w:name="_Toc422207975"/>
      <w:bookmarkStart w:id="521" w:name="_Toc438044886"/>
      <w:bookmarkStart w:id="522" w:name="_Toc447622669"/>
      <w:bookmarkStart w:id="523" w:name="_Toc54881772"/>
      <w:r w:rsidRPr="00A06E01">
        <w:rPr>
          <w:lang w:val="en-US" w:eastAsia="en-US"/>
        </w:rPr>
        <w:t>9.19</w:t>
      </w:r>
      <w:r w:rsidRPr="00A06E01">
        <w:rPr>
          <w:lang w:val="en-US" w:eastAsia="en-US"/>
        </w:rPr>
        <w:tab/>
        <w:t>Partial Payments by Invoice Recipients</w:t>
      </w:r>
      <w:bookmarkEnd w:id="519"/>
      <w:bookmarkEnd w:id="520"/>
      <w:bookmarkEnd w:id="521"/>
      <w:bookmarkEnd w:id="522"/>
      <w:bookmarkEnd w:id="523"/>
    </w:p>
    <w:p w14:paraId="615A365B" w14:textId="77777777"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p w14:paraId="583409B0" w14:textId="481094EE" w:rsidR="00082CB5" w:rsidRDefault="00082CB5" w:rsidP="00F55173">
      <w:pPr>
        <w:pStyle w:val="BodyText"/>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 xml:space="preserve">Congestion Revenue </w:t>
      </w:r>
      <w:r w:rsidR="00246FD3">
        <w:rPr>
          <w:b w:val="0"/>
          <w:i w:val="0"/>
          <w:lang w:val="en-US" w:eastAsia="en-US"/>
        </w:rPr>
        <w:lastRenderedPageBreak/>
        <w:t>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14:paraId="60753264" w14:textId="77777777" w:rsidR="00082CB5" w:rsidRDefault="00082CB5" w:rsidP="00082CB5">
      <w:pPr>
        <w:pStyle w:val="List"/>
        <w:ind w:left="2160"/>
      </w:pPr>
      <w:r>
        <w:t>(</w:t>
      </w:r>
      <w:proofErr w:type="spellStart"/>
      <w:r>
        <w:t>i</w:t>
      </w:r>
      <w:proofErr w:type="spellEnd"/>
      <w:r>
        <w:t>)</w:t>
      </w:r>
      <w:r>
        <w:tab/>
        <w:t>The short-pay plan;</w:t>
      </w:r>
    </w:p>
    <w:p w14:paraId="0B1AFD53" w14:textId="77777777" w:rsidR="00082CB5" w:rsidRDefault="00082CB5" w:rsidP="00082CB5">
      <w:pPr>
        <w:pStyle w:val="List"/>
        <w:ind w:left="2160"/>
      </w:pPr>
      <w:r>
        <w:t>(ii)</w:t>
      </w:r>
      <w:r>
        <w:tab/>
        <w:t>The schedule of quantifiable expected payments, updated if and when modifications are made to the payment schedule; and</w:t>
      </w:r>
    </w:p>
    <w:p w14:paraId="25750836" w14:textId="77777777" w:rsidR="00082CB5" w:rsidRDefault="00082CB5" w:rsidP="00082CB5">
      <w:pPr>
        <w:pStyle w:val="BodyText"/>
        <w:ind w:left="2160" w:hanging="720"/>
      </w:pPr>
      <w:r>
        <w:t>(iii)</w:t>
      </w:r>
      <w:r>
        <w:tab/>
        <w:t>Invoice dates to which the payments will be applied.</w:t>
      </w:r>
    </w:p>
    <w:p w14:paraId="15C8B5CB" w14:textId="77777777" w:rsidR="00082CB5" w:rsidRPr="00350834" w:rsidRDefault="00082CB5" w:rsidP="00082CB5">
      <w:pPr>
        <w:pStyle w:val="List"/>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14:paraId="3570C6C8" w14:textId="77777777" w:rsidR="00A43CDA" w:rsidRPr="008910B8" w:rsidRDefault="00A43CDA" w:rsidP="00A43CDA">
      <w:pPr>
        <w:pStyle w:val="H3"/>
        <w:rPr>
          <w:b/>
          <w:i/>
        </w:rPr>
      </w:pPr>
      <w:bookmarkStart w:id="524" w:name="_Toc309731112"/>
      <w:bookmarkStart w:id="525" w:name="_Toc405814085"/>
      <w:bookmarkStart w:id="526" w:name="_Toc422207976"/>
      <w:bookmarkStart w:id="527" w:name="_Toc438044887"/>
      <w:bookmarkStart w:id="528" w:name="_Toc447622670"/>
      <w:bookmarkStart w:id="529" w:name="_Toc243718293"/>
      <w:bookmarkStart w:id="530" w:name="_Toc54881773"/>
      <w:r w:rsidRPr="008910B8">
        <w:rPr>
          <w:b/>
          <w:i/>
        </w:rPr>
        <w:lastRenderedPageBreak/>
        <w:t>9.19.1</w:t>
      </w:r>
      <w:r w:rsidRPr="008910B8">
        <w:rPr>
          <w:b/>
          <w:i/>
        </w:rPr>
        <w:tab/>
        <w:t>Default Uplift Invoices</w:t>
      </w:r>
      <w:bookmarkEnd w:id="524"/>
      <w:bookmarkEnd w:id="525"/>
      <w:bookmarkEnd w:id="526"/>
      <w:bookmarkEnd w:id="527"/>
      <w:bookmarkEnd w:id="528"/>
      <w:bookmarkEnd w:id="530"/>
    </w:p>
    <w:p w14:paraId="4286C25E" w14:textId="77777777"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3F2E3D5C"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 and is calculated as follows:</w:t>
      </w:r>
    </w:p>
    <w:p w14:paraId="6C60CADA" w14:textId="77777777" w:rsidR="00881601" w:rsidRPr="00205879" w:rsidRDefault="00881601" w:rsidP="00881601">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7777777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proofErr w:type="spellStart"/>
      <w:r w:rsidRPr="007F1065">
        <w:rPr>
          <w:rFonts w:eastAsia="Calibri"/>
          <w:i/>
          <w:vertAlign w:val="subscript"/>
        </w:rPr>
        <w:t>cp</w:t>
      </w:r>
      <w:proofErr w:type="spellEnd"/>
      <w:r w:rsidRPr="007F1065">
        <w:rPr>
          <w:lang w:val="pt-BR"/>
        </w:rPr>
        <w:t xml:space="preserve"> = Max</w:t>
      </w:r>
      <w:r w:rsidRPr="007F1065">
        <w:rPr>
          <w:rFonts w:eastAsia="Calibri"/>
        </w:rPr>
        <w:t xml:space="preserve"> { </w:t>
      </w:r>
      <w:r w:rsidRPr="007F1065">
        <w:t>∑</w:t>
      </w:r>
      <w:proofErr w:type="spellStart"/>
      <w:r w:rsidRPr="007F1065">
        <w:rPr>
          <w:rFonts w:eastAsia="Calibri"/>
          <w:i/>
          <w:vertAlign w:val="subscript"/>
        </w:rPr>
        <w:t>mp</w:t>
      </w:r>
      <w:proofErr w:type="spellEnd"/>
      <w:r>
        <w:rPr>
          <w:rFonts w:eastAsia="Calibri"/>
          <w:i/>
          <w:vertAlign w:val="subscript"/>
        </w:rPr>
        <w:t xml:space="preserve"> </w:t>
      </w:r>
      <w:r w:rsidRPr="007F1065">
        <w:rPr>
          <w:rFonts w:eastAsia="Calibri"/>
        </w:rPr>
        <w:t>(URTMG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 URTDCIMP </w:t>
      </w:r>
      <w:proofErr w:type="spellStart"/>
      <w:r w:rsidRPr="007F1065">
        <w:rPr>
          <w:rFonts w:eastAsia="Calibri"/>
          <w:i/>
          <w:vertAlign w:val="subscript"/>
        </w:rPr>
        <w:t>mp</w:t>
      </w:r>
      <w:proofErr w:type="spellEnd"/>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w:t>
      </w:r>
      <w:r w:rsidR="00326226">
        <w:rPr>
          <w:rFonts w:eastAsia="Calibri"/>
        </w:rPr>
        <w:t>(</w:t>
      </w:r>
      <w:r w:rsidRPr="007F1065">
        <w:rPr>
          <w:rFonts w:eastAsia="Calibri"/>
        </w:rPr>
        <w:t>URTAML </w:t>
      </w:r>
      <w:proofErr w:type="spellStart"/>
      <w:r w:rsidRPr="007F1065">
        <w:rPr>
          <w:rFonts w:eastAsia="Calibri"/>
          <w:i/>
          <w:vertAlign w:val="subscript"/>
        </w:rPr>
        <w:t>mp</w:t>
      </w:r>
      <w:proofErr w:type="spellEnd"/>
      <w:r w:rsidR="00326226">
        <w:rPr>
          <w:rFonts w:eastAsia="Calibri"/>
        </w:rPr>
        <w:t xml:space="preserve"> + UWSLTOT </w:t>
      </w:r>
      <w:proofErr w:type="spellStart"/>
      <w:r w:rsidR="00326226">
        <w:rPr>
          <w:rFonts w:eastAsia="Calibri"/>
          <w:i/>
          <w:vertAlign w:val="subscript"/>
        </w:rPr>
        <w:t>mp</w:t>
      </w:r>
      <w:proofErr w:type="spellEnd"/>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vertAlign w:val="subscript"/>
        </w:rPr>
        <w:t> </w:t>
      </w:r>
      <w:r w:rsidRPr="007F1065">
        <w:rPr>
          <w:rFonts w:eastAsia="Calibri"/>
        </w:rPr>
        <w:t>URTQQES </w:t>
      </w:r>
      <w:proofErr w:type="spellStart"/>
      <w:r w:rsidRPr="007F1065">
        <w:rPr>
          <w:rFonts w:eastAsia="Calibri"/>
          <w:i/>
          <w:vertAlign w:val="subscript"/>
        </w:rPr>
        <w:t>mp</w:t>
      </w:r>
      <w:proofErr w:type="spellEnd"/>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URTQQEP </w:t>
      </w:r>
      <w:proofErr w:type="spellStart"/>
      <w:r w:rsidRPr="007F1065">
        <w:rPr>
          <w:rFonts w:eastAsia="Calibri"/>
          <w:i/>
          <w:vertAlign w:val="subscript"/>
        </w:rPr>
        <w:t>mp</w:t>
      </w:r>
      <w:proofErr w:type="spellEnd"/>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UDAES </w:t>
      </w:r>
      <w:proofErr w:type="spellStart"/>
      <w:r w:rsidRPr="007F1065">
        <w:rPr>
          <w:rFonts w:eastAsia="Calibri"/>
          <w:i/>
          <w:vertAlign w:val="subscript"/>
        </w:rPr>
        <w:t>mp</w:t>
      </w:r>
      <w:proofErr w:type="spellEnd"/>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UDAEP </w:t>
      </w:r>
      <w:proofErr w:type="spellStart"/>
      <w:r w:rsidRPr="007F1065">
        <w:rPr>
          <w:rFonts w:eastAsia="Calibri"/>
          <w:i/>
          <w:vertAlign w:val="subscript"/>
        </w:rPr>
        <w:t>mp</w:t>
      </w:r>
      <w:proofErr w:type="spellEnd"/>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w:t>
      </w:r>
      <w:r>
        <w:rPr>
          <w:rFonts w:eastAsia="Calibri"/>
        </w:rPr>
        <w:t>(</w:t>
      </w:r>
      <w:r w:rsidRPr="007F1065">
        <w:rPr>
          <w:rFonts w:eastAsia="Calibri"/>
        </w:rPr>
        <w:t>URTOBL </w:t>
      </w:r>
      <w:proofErr w:type="spellStart"/>
      <w:r w:rsidRPr="007F1065">
        <w:rPr>
          <w:rFonts w:eastAsia="Calibri"/>
          <w:i/>
          <w:vertAlign w:val="subscript"/>
        </w:rPr>
        <w:t>mp</w:t>
      </w:r>
      <w:proofErr w:type="spellEnd"/>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proofErr w:type="spellStart"/>
      <w:r w:rsidRPr="00B7719D">
        <w:rPr>
          <w:rFonts w:eastAsia="Calibri"/>
          <w:i/>
          <w:vertAlign w:val="subscript"/>
        </w:rPr>
        <w:t>mp</w:t>
      </w:r>
      <w:proofErr w:type="spellEnd"/>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proofErr w:type="spellStart"/>
      <w:r w:rsidRPr="007F1065">
        <w:rPr>
          <w:rFonts w:eastAsia="Calibri"/>
          <w:i/>
          <w:vertAlign w:val="subscript"/>
        </w:rPr>
        <w:t>mp</w:t>
      </w:r>
      <w:proofErr w:type="spellEnd"/>
      <w:r w:rsidRPr="007F1065">
        <w:rPr>
          <w:rFonts w:eastAsia="Calibri"/>
        </w:rPr>
        <w:t> </w:t>
      </w:r>
      <w:r w:rsidRPr="007F1065">
        <w:t>(</w:t>
      </w:r>
      <w:r w:rsidRPr="007F1065">
        <w:rPr>
          <w:rFonts w:eastAsia="Calibri"/>
        </w:rPr>
        <w:t>UDAOPT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 UDAOBL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proofErr w:type="spellStart"/>
      <w:r w:rsidRPr="007F1065">
        <w:rPr>
          <w:rFonts w:eastAsia="Calibri"/>
          <w:i/>
          <w:vertAlign w:val="subscript"/>
        </w:rPr>
        <w:t>mp</w:t>
      </w:r>
      <w:proofErr w:type="spellEnd"/>
      <w:r w:rsidRPr="007F1065">
        <w:t xml:space="preserve">), </w:t>
      </w:r>
    </w:p>
    <w:p w14:paraId="56D8B9B5" w14:textId="77777777" w:rsidR="00881601" w:rsidRPr="007F1065" w:rsidRDefault="00881601" w:rsidP="00881601">
      <w:pPr>
        <w:pStyle w:val="BodyText"/>
        <w:ind w:left="2160" w:firstLine="720"/>
      </w:pPr>
      <w:r w:rsidRPr="007F1065">
        <w:t>∑</w:t>
      </w:r>
      <w:proofErr w:type="spellStart"/>
      <w:r w:rsidRPr="007F1065">
        <w:rPr>
          <w:rFonts w:eastAsia="Calibri"/>
          <w:i/>
          <w:vertAlign w:val="subscript"/>
        </w:rPr>
        <w:t>mp</w:t>
      </w:r>
      <w:proofErr w:type="spellEnd"/>
      <w:r w:rsidRPr="007F1065">
        <w:rPr>
          <w:rFonts w:eastAsia="Calibri"/>
        </w:rPr>
        <w:t> </w:t>
      </w:r>
      <w:r w:rsidRPr="007F1065">
        <w:t>(</w:t>
      </w:r>
      <w:r w:rsidRPr="007F1065">
        <w:rPr>
          <w:rFonts w:eastAsia="Calibri"/>
        </w:rPr>
        <w:t>UOPTP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 UOBLP </w:t>
      </w:r>
      <w:proofErr w:type="spellStart"/>
      <w:r w:rsidRPr="007F1065">
        <w:rPr>
          <w:rFonts w:eastAsia="Calibri"/>
          <w:i/>
          <w:vertAlign w:val="subscript"/>
        </w:rPr>
        <w:t>mp</w:t>
      </w:r>
      <w:proofErr w:type="spellEnd"/>
      <w:r w:rsidRPr="007F1065">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77777777" w:rsidR="00C4046B" w:rsidRPr="00E566EB" w:rsidRDefault="00C4046B" w:rsidP="00F3293A">
            <w:pPr>
              <w:spacing w:before="120" w:after="240"/>
              <w:rPr>
                <w:b/>
                <w:i/>
                <w:iCs/>
              </w:rPr>
            </w:pPr>
            <w:r>
              <w:rPr>
                <w:b/>
                <w:i/>
                <w:iCs/>
              </w:rPr>
              <w:t>[NPRR917</w:t>
            </w:r>
            <w:r w:rsidRPr="00E566EB">
              <w:rPr>
                <w:b/>
                <w:i/>
                <w:iCs/>
              </w:rPr>
              <w:t xml:space="preserve">: </w:t>
            </w:r>
            <w:r>
              <w:rPr>
                <w:b/>
                <w:i/>
                <w:iCs/>
              </w:rPr>
              <w:t xml:space="preserve"> Replace the formula “</w:t>
            </w:r>
            <w:r w:rsidRPr="00C4046B">
              <w:rPr>
                <w:b/>
                <w:i/>
                <w:iCs/>
                <w:lang w:val="pt-BR"/>
              </w:rPr>
              <w:t xml:space="preserve">MMA </w:t>
            </w:r>
            <w:proofErr w:type="spellStart"/>
            <w:r w:rsidRPr="00C4046B">
              <w:rPr>
                <w:b/>
                <w:i/>
                <w:iCs/>
                <w:vertAlign w:val="subscript"/>
              </w:rPr>
              <w:t>cp</w:t>
            </w:r>
            <w:proofErr w:type="spellEnd"/>
            <w:r>
              <w:rPr>
                <w:b/>
                <w:i/>
                <w:iCs/>
              </w:rPr>
              <w:t xml:space="preserve">” above with the following upon </w:t>
            </w:r>
            <w:r w:rsidRPr="00E566EB">
              <w:rPr>
                <w:b/>
                <w:i/>
                <w:iCs/>
              </w:rPr>
              <w:t>system implementation:]</w:t>
            </w:r>
          </w:p>
          <w:p w14:paraId="1E7D18FB" w14:textId="77777777" w:rsidR="00C4046B" w:rsidRPr="00CD2C01" w:rsidRDefault="00C4046B" w:rsidP="00C4046B">
            <w:pPr>
              <w:spacing w:after="240"/>
              <w:ind w:left="720" w:firstLine="720"/>
              <w:rPr>
                <w:rFonts w:eastAsia="Calibri"/>
                <w:iCs/>
                <w:vertAlign w:val="subscript"/>
              </w:rPr>
            </w:pPr>
            <w:r w:rsidRPr="00CD2C01">
              <w:rPr>
                <w:iCs/>
                <w:lang w:val="pt-BR"/>
              </w:rPr>
              <w:t xml:space="preserve">MMA </w:t>
            </w:r>
            <w:proofErr w:type="spellStart"/>
            <w:r w:rsidRPr="00CD2C01">
              <w:rPr>
                <w:rFonts w:eastAsia="Calibri"/>
                <w:i/>
                <w:iCs/>
                <w:vertAlign w:val="subscript"/>
              </w:rPr>
              <w:t>cp</w:t>
            </w:r>
            <w:proofErr w:type="spellEnd"/>
            <w:r w:rsidRPr="00CD2C01">
              <w:rPr>
                <w:iCs/>
                <w:lang w:val="pt-BR"/>
              </w:rPr>
              <w:t xml:space="preserve"> = Max</w:t>
            </w:r>
            <w:r w:rsidRPr="00CD2C01">
              <w:rPr>
                <w:rFonts w:eastAsia="Calibri"/>
                <w:iCs/>
              </w:rPr>
              <w:t xml:space="preserve"> { </w:t>
            </w:r>
            <w:r w:rsidRPr="00CD2C01">
              <w:rPr>
                <w:iCs/>
              </w:rPr>
              <w:t>∑</w:t>
            </w:r>
            <w:proofErr w:type="spellStart"/>
            <w:r w:rsidRPr="00CD2C01">
              <w:rPr>
                <w:rFonts w:eastAsia="Calibri"/>
                <w:i/>
                <w:iCs/>
                <w:vertAlign w:val="subscript"/>
              </w:rPr>
              <w:t>mp</w:t>
            </w:r>
            <w:proofErr w:type="spellEnd"/>
            <w:r w:rsidRPr="00CD2C01">
              <w:rPr>
                <w:rFonts w:eastAsia="Calibri"/>
                <w:i/>
                <w:iCs/>
                <w:vertAlign w:val="subscript"/>
              </w:rPr>
              <w:t xml:space="preserve"> </w:t>
            </w:r>
            <w:r w:rsidRPr="00CD2C01">
              <w:rPr>
                <w:rFonts w:eastAsia="Calibri"/>
                <w:iCs/>
              </w:rPr>
              <w:t>(URTMG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 URTDCIMP </w:t>
            </w:r>
            <w:proofErr w:type="spellStart"/>
            <w:r w:rsidRPr="00CD2C01">
              <w:rPr>
                <w:rFonts w:eastAsia="Calibri"/>
                <w:i/>
                <w:iCs/>
                <w:vertAlign w:val="subscript"/>
              </w:rPr>
              <w:t>mp</w:t>
            </w:r>
            <w:proofErr w:type="spellEnd"/>
            <w:r w:rsidRPr="00CD2C01">
              <w:rPr>
                <w:iCs/>
              </w:rPr>
              <w:t>)</w:t>
            </w:r>
            <w:r w:rsidRPr="00CD2C01">
              <w:rPr>
                <w:rFonts w:eastAsia="Calibri"/>
                <w:iCs/>
                <w:vertAlign w:val="subscript"/>
              </w:rPr>
              <w:t xml:space="preserve">, </w:t>
            </w:r>
          </w:p>
          <w:p w14:paraId="403416BF" w14:textId="77777777" w:rsidR="00C4046B" w:rsidRPr="00CD2C01" w:rsidRDefault="00C4046B" w:rsidP="00C4046B">
            <w:pPr>
              <w:spacing w:after="240"/>
              <w:ind w:left="288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(URTAML </w:t>
            </w:r>
            <w:proofErr w:type="spellStart"/>
            <w:r w:rsidRPr="00CD2C01">
              <w:rPr>
                <w:rFonts w:eastAsia="Calibri"/>
                <w:i/>
                <w:iCs/>
                <w:vertAlign w:val="subscript"/>
              </w:rPr>
              <w:t>mp</w:t>
            </w:r>
            <w:proofErr w:type="spellEnd"/>
            <w:r w:rsidRPr="00CD2C01">
              <w:rPr>
                <w:rFonts w:eastAsia="Calibri"/>
                <w:iCs/>
              </w:rPr>
              <w:t xml:space="preserve"> + UWSLTOT </w:t>
            </w:r>
            <w:proofErr w:type="spellStart"/>
            <w:r w:rsidRPr="00CD2C01">
              <w:rPr>
                <w:rFonts w:eastAsia="Calibri"/>
                <w:i/>
                <w:iCs/>
                <w:vertAlign w:val="subscript"/>
              </w:rPr>
              <w:t>mp</w:t>
            </w:r>
            <w:proofErr w:type="spellEnd"/>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vertAlign w:val="subscript"/>
              </w:rPr>
              <w:t> </w:t>
            </w:r>
            <w:r w:rsidRPr="00CD2C01">
              <w:rPr>
                <w:rFonts w:eastAsia="Calibri"/>
                <w:iCs/>
              </w:rPr>
              <w:t>URTQQES </w:t>
            </w:r>
            <w:proofErr w:type="spellStart"/>
            <w:r w:rsidRPr="00CD2C01">
              <w:rPr>
                <w:rFonts w:eastAsia="Calibri"/>
                <w:i/>
                <w:iCs/>
                <w:vertAlign w:val="subscript"/>
              </w:rPr>
              <w:t>mp</w:t>
            </w:r>
            <w:proofErr w:type="spellEnd"/>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URTQQEP </w:t>
            </w:r>
            <w:proofErr w:type="spellStart"/>
            <w:r w:rsidRPr="00CD2C01">
              <w:rPr>
                <w:rFonts w:eastAsia="Calibri"/>
                <w:i/>
                <w:iCs/>
                <w:vertAlign w:val="subscript"/>
              </w:rPr>
              <w:t>mp</w:t>
            </w:r>
            <w:proofErr w:type="spellEnd"/>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UDAES </w:t>
            </w:r>
            <w:proofErr w:type="spellStart"/>
            <w:r w:rsidRPr="00CD2C01">
              <w:rPr>
                <w:rFonts w:eastAsia="Calibri"/>
                <w:i/>
                <w:iCs/>
                <w:vertAlign w:val="subscript"/>
              </w:rPr>
              <w:t>mp</w:t>
            </w:r>
            <w:proofErr w:type="spellEnd"/>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lastRenderedPageBreak/>
              <w:t>∑</w:t>
            </w:r>
            <w:proofErr w:type="spellStart"/>
            <w:r w:rsidRPr="00CD2C01">
              <w:rPr>
                <w:rFonts w:eastAsia="Calibri"/>
                <w:i/>
                <w:iCs/>
                <w:vertAlign w:val="subscript"/>
              </w:rPr>
              <w:t>mp</w:t>
            </w:r>
            <w:proofErr w:type="spellEnd"/>
            <w:r w:rsidRPr="00CD2C01">
              <w:rPr>
                <w:rFonts w:eastAsia="Calibri"/>
                <w:iCs/>
              </w:rPr>
              <w:t> UDAEP </w:t>
            </w:r>
            <w:proofErr w:type="spellStart"/>
            <w:r w:rsidRPr="00CD2C01">
              <w:rPr>
                <w:rFonts w:eastAsia="Calibri"/>
                <w:i/>
                <w:iCs/>
                <w:vertAlign w:val="subscript"/>
              </w:rPr>
              <w:t>mp</w:t>
            </w:r>
            <w:proofErr w:type="spellEnd"/>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(URTOBL </w:t>
            </w:r>
            <w:proofErr w:type="spellStart"/>
            <w:r w:rsidRPr="00CD2C01">
              <w:rPr>
                <w:rFonts w:eastAsia="Calibri"/>
                <w:i/>
                <w:iCs/>
                <w:vertAlign w:val="subscript"/>
              </w:rPr>
              <w:t>mp</w:t>
            </w:r>
            <w:proofErr w:type="spellEnd"/>
            <w:r w:rsidRPr="00CD2C01">
              <w:rPr>
                <w:rFonts w:eastAsia="Calibri"/>
                <w:i/>
                <w:iCs/>
                <w:vertAlign w:val="subscript"/>
              </w:rPr>
              <w:t xml:space="preserve"> </w:t>
            </w:r>
            <w:r w:rsidRPr="00CD2C01">
              <w:rPr>
                <w:rFonts w:eastAsia="Calibri"/>
                <w:i/>
                <w:iCs/>
              </w:rPr>
              <w:t xml:space="preserve">+ </w:t>
            </w:r>
            <w:r w:rsidRPr="00CD2C01">
              <w:rPr>
                <w:rFonts w:eastAsia="Calibri"/>
                <w:iCs/>
              </w:rPr>
              <w:t xml:space="preserve">URTOBLLO </w:t>
            </w:r>
            <w:proofErr w:type="spellStart"/>
            <w:r w:rsidRPr="00CD2C01">
              <w:rPr>
                <w:rFonts w:eastAsia="Calibri"/>
                <w:i/>
                <w:iCs/>
                <w:vertAlign w:val="subscript"/>
              </w:rPr>
              <w:t>mp</w:t>
            </w:r>
            <w:proofErr w:type="spellEnd"/>
            <w:r w:rsidRPr="00CD2C01">
              <w:rPr>
                <w:rFonts w:eastAsia="Calibri"/>
                <w:iCs/>
              </w:rPr>
              <w:t>)</w:t>
            </w:r>
            <w:r w:rsidRPr="00CD2C01">
              <w:rPr>
                <w:rFonts w:eastAsia="Calibri"/>
                <w:iCs/>
                <w:vertAlign w:val="subscript"/>
              </w:rPr>
              <w:t xml:space="preserve">, </w:t>
            </w:r>
          </w:p>
          <w:p w14:paraId="46FB4DCA" w14:textId="77777777" w:rsidR="00C4046B" w:rsidRPr="00CD2C01" w:rsidRDefault="00C4046B" w:rsidP="00C4046B">
            <w:pPr>
              <w:spacing w:after="240"/>
              <w:ind w:left="2160" w:firstLine="720"/>
              <w:rPr>
                <w:iCs/>
              </w:rPr>
            </w:pPr>
            <w:r w:rsidRPr="00CD2C01">
              <w:rPr>
                <w:iCs/>
              </w:rPr>
              <w:t>∑</w:t>
            </w:r>
            <w:proofErr w:type="spellStart"/>
            <w:r w:rsidRPr="00CD2C01">
              <w:rPr>
                <w:rFonts w:eastAsia="Calibri"/>
                <w:i/>
                <w:iCs/>
                <w:vertAlign w:val="subscript"/>
              </w:rPr>
              <w:t>mp</w:t>
            </w:r>
            <w:proofErr w:type="spellEnd"/>
            <w:r w:rsidRPr="00CD2C01">
              <w:rPr>
                <w:rFonts w:eastAsia="Calibri"/>
                <w:iCs/>
              </w:rPr>
              <w:t> </w:t>
            </w:r>
            <w:r w:rsidRPr="00CD2C01">
              <w:rPr>
                <w:iCs/>
              </w:rPr>
              <w:t>(</w:t>
            </w:r>
            <w:r w:rsidRPr="00CD2C01">
              <w:rPr>
                <w:rFonts w:eastAsia="Calibri"/>
                <w:iCs/>
              </w:rPr>
              <w:t>UDAOPT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 UDAOBL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UOPTS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UOBLS </w:t>
            </w:r>
            <w:proofErr w:type="spellStart"/>
            <w:r w:rsidRPr="00CD2C01">
              <w:rPr>
                <w:rFonts w:eastAsia="Calibri"/>
                <w:i/>
                <w:iCs/>
                <w:vertAlign w:val="subscript"/>
              </w:rPr>
              <w:t>mp</w:t>
            </w:r>
            <w:proofErr w:type="spellEnd"/>
            <w:r w:rsidRPr="00CD2C01">
              <w:rPr>
                <w:iCs/>
              </w:rPr>
              <w:t xml:space="preserve">), </w:t>
            </w:r>
          </w:p>
          <w:p w14:paraId="31E407E3" w14:textId="77777777" w:rsidR="00C4046B" w:rsidRDefault="00C4046B" w:rsidP="00C4046B">
            <w:pPr>
              <w:pStyle w:val="BodyText"/>
              <w:ind w:left="2160" w:firstLine="720"/>
            </w:pPr>
            <w:r w:rsidRPr="00CD2C01">
              <w:rPr>
                <w:iCs w:val="0"/>
              </w:rPr>
              <w:t>∑</w:t>
            </w:r>
            <w:proofErr w:type="spellStart"/>
            <w:r w:rsidRPr="00CD2C01">
              <w:rPr>
                <w:rFonts w:eastAsia="Calibri"/>
                <w:i/>
                <w:iCs w:val="0"/>
                <w:vertAlign w:val="subscript"/>
              </w:rPr>
              <w:t>mp</w:t>
            </w:r>
            <w:proofErr w:type="spellEnd"/>
            <w:r w:rsidRPr="00CD2C01">
              <w:rPr>
                <w:rFonts w:eastAsia="Calibri"/>
                <w:iCs w:val="0"/>
              </w:rPr>
              <w:t> </w:t>
            </w:r>
            <w:r w:rsidRPr="00CD2C01">
              <w:rPr>
                <w:iCs w:val="0"/>
              </w:rPr>
              <w:t>(</w:t>
            </w:r>
            <w:r w:rsidRPr="00CD2C01">
              <w:rPr>
                <w:rFonts w:eastAsia="Calibri"/>
                <w:iCs w:val="0"/>
              </w:rPr>
              <w:t>UOPTP </w:t>
            </w:r>
            <w:proofErr w:type="spellStart"/>
            <w:r w:rsidRPr="00CD2C01">
              <w:rPr>
                <w:rFonts w:eastAsia="Calibri"/>
                <w:i/>
                <w:iCs w:val="0"/>
                <w:vertAlign w:val="subscript"/>
              </w:rPr>
              <w:t>mp</w:t>
            </w:r>
            <w:proofErr w:type="spellEnd"/>
            <w:r w:rsidRPr="00CD2C01">
              <w:rPr>
                <w:rFonts w:eastAsia="Calibri"/>
                <w:iCs w:val="0"/>
                <w:vertAlign w:val="subscript"/>
              </w:rPr>
              <w:t xml:space="preserve"> </w:t>
            </w:r>
            <w:r w:rsidRPr="00CD2C01">
              <w:rPr>
                <w:rFonts w:eastAsia="Calibri"/>
                <w:iCs w:val="0"/>
              </w:rPr>
              <w:t>+ UOBLP </w:t>
            </w:r>
            <w:proofErr w:type="spellStart"/>
            <w:r w:rsidRPr="00CD2C01">
              <w:rPr>
                <w:rFonts w:eastAsia="Calibri"/>
                <w:i/>
                <w:iCs w:val="0"/>
                <w:vertAlign w:val="subscript"/>
              </w:rPr>
              <w:t>mp</w:t>
            </w:r>
            <w:proofErr w:type="spellEnd"/>
            <w:r w:rsidRPr="00CD2C01">
              <w:rPr>
                <w:iCs w:val="0"/>
              </w:rPr>
              <w:t>)</w:t>
            </w:r>
            <w:r>
              <w:t>,</w:t>
            </w:r>
          </w:p>
          <w:p w14:paraId="140F7093" w14:textId="77777777" w:rsidR="00C4046B" w:rsidRPr="00C4046B" w:rsidRDefault="00C4046B" w:rsidP="00C4046B">
            <w:pPr>
              <w:spacing w:after="240"/>
              <w:ind w:left="2160" w:firstLine="720"/>
              <w:rPr>
                <w:iCs/>
              </w:rPr>
            </w:pPr>
            <w:r w:rsidRPr="007F1065">
              <w:t>∑</w:t>
            </w:r>
            <w:proofErr w:type="spellStart"/>
            <w:r w:rsidRPr="007F1065">
              <w:rPr>
                <w:rFonts w:eastAsia="Calibri"/>
                <w:i/>
                <w:vertAlign w:val="subscript"/>
              </w:rPr>
              <w:t>mp</w:t>
            </w:r>
            <w:proofErr w:type="spellEnd"/>
            <w:r w:rsidRPr="007F1065">
              <w:rPr>
                <w:rFonts w:eastAsia="Calibri"/>
              </w:rPr>
              <w:t> </w:t>
            </w:r>
            <w:r w:rsidRPr="007F1065">
              <w:t>(</w:t>
            </w:r>
            <w:r>
              <w:rPr>
                <w:rFonts w:eastAsia="Calibri"/>
              </w:rPr>
              <w:t>USOGTOT</w:t>
            </w:r>
            <w:r w:rsidRPr="009D1807">
              <w:rPr>
                <w:rFonts w:eastAsia="Calibri"/>
                <w:i/>
                <w:iCs/>
                <w:vertAlign w:val="subscript"/>
              </w:rPr>
              <w:t xml:space="preserve"> </w:t>
            </w:r>
            <w:proofErr w:type="spellStart"/>
            <w:r w:rsidRPr="00CD2C01">
              <w:rPr>
                <w:rFonts w:eastAsia="Calibri"/>
                <w:i/>
                <w:iCs/>
                <w:vertAlign w:val="subscript"/>
              </w:rPr>
              <w:t>mp</w:t>
            </w:r>
            <w:proofErr w:type="spellEnd"/>
            <w:r>
              <w:rPr>
                <w:rFonts w:eastAsia="Calibri"/>
              </w:rPr>
              <w:t>)</w:t>
            </w:r>
            <w:r w:rsidRPr="00CD2C01">
              <w:rPr>
                <w:iCs/>
              </w:rPr>
              <w:t>}</w:t>
            </w:r>
          </w:p>
        </w:tc>
      </w:tr>
    </w:tbl>
    <w:p w14:paraId="568CF082" w14:textId="77777777" w:rsidR="00881601" w:rsidRDefault="00881601" w:rsidP="00076E1C">
      <w:pPr>
        <w:pStyle w:val="BodyText"/>
        <w:spacing w:before="240"/>
        <w:ind w:left="1440"/>
        <w:rPr>
          <w:rFonts w:eastAsia="Calibri"/>
        </w:rPr>
      </w:pPr>
      <w:r w:rsidRPr="007F1065">
        <w:lastRenderedPageBreak/>
        <w:t>MMATOT = ∑</w:t>
      </w:r>
      <w:proofErr w:type="spellStart"/>
      <w:r w:rsidRPr="007F1065">
        <w:rPr>
          <w:rFonts w:eastAsia="Calibri"/>
          <w:i/>
          <w:vertAlign w:val="subscript"/>
        </w:rPr>
        <w:t>cp</w:t>
      </w:r>
      <w:proofErr w:type="spellEnd"/>
      <w:r w:rsidRPr="007F1065">
        <w:rPr>
          <w:rFonts w:eastAsia="Calibri"/>
        </w:rPr>
        <w:t> (</w:t>
      </w:r>
      <w:r w:rsidRPr="007F1065">
        <w:rPr>
          <w:lang w:val="pt-BR"/>
        </w:rPr>
        <w:t>MMA</w:t>
      </w:r>
      <w:proofErr w:type="spellStart"/>
      <w:r w:rsidRPr="007F1065">
        <w:rPr>
          <w:rFonts w:eastAsia="Calibri"/>
          <w:i/>
          <w:vertAlign w:val="subscript"/>
        </w:rPr>
        <w:t>cp</w:t>
      </w:r>
      <w:proofErr w:type="spellEnd"/>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357003" w:rsidRDefault="00881601" w:rsidP="006A6713">
      <w:pPr>
        <w:pStyle w:val="FormulaBold"/>
        <w:rPr>
          <w:rFonts w:eastAsia="Calibri"/>
          <w:b w:val="0"/>
        </w:rPr>
      </w:pPr>
      <w:r w:rsidRPr="00357003">
        <w:rPr>
          <w:b w:val="0"/>
        </w:rPr>
        <w:t>URTMG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 xml:space="preserve">p, r, </w:t>
      </w:r>
      <w:proofErr w:type="spellStart"/>
      <w:r w:rsidRPr="00357003">
        <w:rPr>
          <w:b w:val="0"/>
          <w:i/>
          <w:vertAlign w:val="subscript"/>
        </w:rPr>
        <w:t>i</w:t>
      </w:r>
      <w:proofErr w:type="spellEnd"/>
      <w:r w:rsidRPr="00357003">
        <w:rPr>
          <w:b w:val="0"/>
        </w:rPr>
        <w:t xml:space="preserve"> (RTMG </w:t>
      </w:r>
      <w:proofErr w:type="spellStart"/>
      <w:r w:rsidRPr="00357003">
        <w:rPr>
          <w:b w:val="0"/>
          <w:i/>
          <w:vertAlign w:val="subscript"/>
        </w:rPr>
        <w:t>mp</w:t>
      </w:r>
      <w:proofErr w:type="spellEnd"/>
      <w:r w:rsidRPr="00357003">
        <w:rPr>
          <w:b w:val="0"/>
          <w:i/>
          <w:vertAlign w:val="subscript"/>
        </w:rPr>
        <w:t xml:space="preserve">, p, r, </w:t>
      </w:r>
      <w:proofErr w:type="spellStart"/>
      <w:r w:rsidRPr="00357003">
        <w:rPr>
          <w:b w:val="0"/>
          <w:i/>
          <w:vertAlign w:val="subscript"/>
        </w:rPr>
        <w:t>i</w:t>
      </w:r>
      <w:proofErr w:type="spellEnd"/>
      <w:r w:rsidRPr="00357003">
        <w:rPr>
          <w:b w:val="0"/>
        </w:rPr>
        <w:t>), excluding RTMG for RMR Resources and RTMG in Reliability Unit Commitment (RUC)-Committed Intervals for RUC-committed Resources</w:t>
      </w:r>
    </w:p>
    <w:p w14:paraId="10B91425" w14:textId="77777777" w:rsidR="00881601" w:rsidRPr="00357003" w:rsidRDefault="00881601" w:rsidP="006A6713">
      <w:pPr>
        <w:pStyle w:val="FormulaBold"/>
        <w:rPr>
          <w:rFonts w:eastAsia="Calibri"/>
          <w:b w:val="0"/>
        </w:rPr>
      </w:pPr>
      <w:r w:rsidRPr="00357003">
        <w:rPr>
          <w:rFonts w:eastAsia="Calibri"/>
          <w:b w:val="0"/>
        </w:rPr>
        <w:t>URTDCIMP</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 xml:space="preserve">p, </w:t>
      </w:r>
      <w:proofErr w:type="spellStart"/>
      <w:r w:rsidRPr="00357003">
        <w:rPr>
          <w:b w:val="0"/>
          <w:i/>
          <w:vertAlign w:val="subscript"/>
        </w:rPr>
        <w:t>i</w:t>
      </w:r>
      <w:proofErr w:type="spellEnd"/>
      <w:r w:rsidRPr="00357003">
        <w:rPr>
          <w:b w:val="0"/>
        </w:rPr>
        <w:t xml:space="preserve"> (RTDCIMP </w:t>
      </w:r>
      <w:proofErr w:type="spellStart"/>
      <w:r w:rsidRPr="00357003">
        <w:rPr>
          <w:b w:val="0"/>
          <w:i/>
          <w:vertAlign w:val="subscript"/>
        </w:rPr>
        <w:t>mp</w:t>
      </w:r>
      <w:proofErr w:type="spellEnd"/>
      <w:r w:rsidRPr="00357003">
        <w:rPr>
          <w:b w:val="0"/>
          <w:i/>
          <w:vertAlign w:val="subscript"/>
        </w:rPr>
        <w:t xml:space="preserve">, p, </w:t>
      </w:r>
      <w:proofErr w:type="spellStart"/>
      <w:r w:rsidRPr="00357003">
        <w:rPr>
          <w:b w:val="0"/>
          <w:i/>
          <w:vertAlign w:val="subscript"/>
        </w:rPr>
        <w:t>i</w:t>
      </w:r>
      <w:proofErr w:type="spellEnd"/>
      <w:r w:rsidRPr="00357003">
        <w:rPr>
          <w:b w:val="0"/>
        </w:rPr>
        <w:t>) / 4</w:t>
      </w:r>
    </w:p>
    <w:p w14:paraId="27467FD9" w14:textId="77777777" w:rsidR="00881601" w:rsidRPr="00357003" w:rsidRDefault="00881601" w:rsidP="006A6713">
      <w:pPr>
        <w:pStyle w:val="FormulaBold"/>
        <w:rPr>
          <w:b w:val="0"/>
        </w:rPr>
      </w:pPr>
      <w:r w:rsidRPr="00357003">
        <w:rPr>
          <w:rFonts w:eastAsia="Calibri"/>
          <w:b w:val="0"/>
        </w:rPr>
        <w:t>URTAML</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006A6713" w:rsidRPr="00357003">
        <w:rPr>
          <w:rFonts w:eastAsia="Calibri"/>
          <w:b w:val="0"/>
        </w:rPr>
        <w:t>max(0,</w:t>
      </w:r>
      <w:r w:rsidRPr="00357003">
        <w:rPr>
          <w:b w:val="0"/>
        </w:rPr>
        <w:t>∑</w:t>
      </w:r>
      <w:r w:rsidRPr="00357003">
        <w:rPr>
          <w:b w:val="0"/>
          <w:i/>
          <w:vertAlign w:val="subscript"/>
        </w:rPr>
        <w:t xml:space="preserve">p, </w:t>
      </w:r>
      <w:proofErr w:type="spellStart"/>
      <w:r w:rsidRPr="00357003">
        <w:rPr>
          <w:b w:val="0"/>
          <w:i/>
          <w:vertAlign w:val="subscript"/>
        </w:rPr>
        <w:t>i</w:t>
      </w:r>
      <w:proofErr w:type="spellEnd"/>
      <w:r w:rsidRPr="00357003">
        <w:rPr>
          <w:b w:val="0"/>
        </w:rPr>
        <w:t xml:space="preserve"> (RTAML </w:t>
      </w:r>
      <w:proofErr w:type="spellStart"/>
      <w:r w:rsidRPr="00357003">
        <w:rPr>
          <w:b w:val="0"/>
          <w:i/>
          <w:vertAlign w:val="subscript"/>
        </w:rPr>
        <w:t>mp</w:t>
      </w:r>
      <w:proofErr w:type="spellEnd"/>
      <w:r w:rsidRPr="00357003">
        <w:rPr>
          <w:b w:val="0"/>
          <w:i/>
          <w:vertAlign w:val="subscript"/>
        </w:rPr>
        <w:t xml:space="preserve">, p, </w:t>
      </w:r>
      <w:proofErr w:type="spellStart"/>
      <w:r w:rsidRPr="00357003">
        <w:rPr>
          <w:b w:val="0"/>
          <w:i/>
          <w:vertAlign w:val="subscript"/>
        </w:rPr>
        <w:t>i</w:t>
      </w:r>
      <w:proofErr w:type="spellEnd"/>
      <w:r w:rsidRPr="00357003">
        <w:rPr>
          <w:b w:val="0"/>
        </w:rPr>
        <w:t>)</w:t>
      </w:r>
      <w:r w:rsidR="006A6713" w:rsidRPr="00357003">
        <w:rPr>
          <w:b w:val="0"/>
        </w:rPr>
        <w:t>)</w:t>
      </w:r>
    </w:p>
    <w:p w14:paraId="56A36858" w14:textId="77777777" w:rsidR="00881601" w:rsidRPr="00357003" w:rsidRDefault="00881601" w:rsidP="00261EB0">
      <w:pPr>
        <w:pStyle w:val="FormulaBold"/>
        <w:rPr>
          <w:b w:val="0"/>
        </w:rPr>
      </w:pPr>
      <w:r w:rsidRPr="00357003">
        <w:rPr>
          <w:rFonts w:eastAsia="Calibri"/>
          <w:b w:val="0"/>
        </w:rPr>
        <w:t>URTQQES</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 xml:space="preserve">p, </w:t>
      </w:r>
      <w:proofErr w:type="spellStart"/>
      <w:r w:rsidRPr="00357003">
        <w:rPr>
          <w:b w:val="0"/>
          <w:i/>
          <w:vertAlign w:val="subscript"/>
        </w:rPr>
        <w:t>i</w:t>
      </w:r>
      <w:proofErr w:type="spellEnd"/>
      <w:r w:rsidRPr="00357003">
        <w:rPr>
          <w:b w:val="0"/>
        </w:rPr>
        <w:t xml:space="preserve"> (</w:t>
      </w:r>
      <w:r w:rsidRPr="00357003">
        <w:rPr>
          <w:rFonts w:eastAsia="Calibri"/>
          <w:b w:val="0"/>
        </w:rPr>
        <w:t>RTQQES </w:t>
      </w:r>
      <w:proofErr w:type="spellStart"/>
      <w:r w:rsidRPr="00357003">
        <w:rPr>
          <w:b w:val="0"/>
          <w:i/>
          <w:vertAlign w:val="subscript"/>
        </w:rPr>
        <w:t>mp</w:t>
      </w:r>
      <w:proofErr w:type="spellEnd"/>
      <w:r w:rsidRPr="00357003">
        <w:rPr>
          <w:b w:val="0"/>
          <w:i/>
          <w:vertAlign w:val="subscript"/>
        </w:rPr>
        <w:t xml:space="preserve">, p, </w:t>
      </w:r>
      <w:proofErr w:type="spellStart"/>
      <w:r w:rsidRPr="00357003">
        <w:rPr>
          <w:b w:val="0"/>
          <w:i/>
          <w:vertAlign w:val="subscript"/>
        </w:rPr>
        <w:t>i</w:t>
      </w:r>
      <w:proofErr w:type="spellEnd"/>
      <w:r w:rsidRPr="00357003">
        <w:rPr>
          <w:b w:val="0"/>
        </w:rPr>
        <w:t>) / 4</w:t>
      </w:r>
    </w:p>
    <w:p w14:paraId="55E6E0DE" w14:textId="77777777" w:rsidR="00881601" w:rsidRPr="00357003" w:rsidRDefault="00881601" w:rsidP="006A6713">
      <w:pPr>
        <w:pStyle w:val="FormulaBold"/>
        <w:rPr>
          <w:b w:val="0"/>
        </w:rPr>
      </w:pPr>
      <w:r w:rsidRPr="00357003">
        <w:rPr>
          <w:rFonts w:eastAsia="Calibri"/>
          <w:b w:val="0"/>
        </w:rPr>
        <w:t>URTQQEP</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 xml:space="preserve">p, </w:t>
      </w:r>
      <w:proofErr w:type="spellStart"/>
      <w:r w:rsidRPr="00357003">
        <w:rPr>
          <w:b w:val="0"/>
          <w:i/>
          <w:vertAlign w:val="subscript"/>
        </w:rPr>
        <w:t>i</w:t>
      </w:r>
      <w:proofErr w:type="spellEnd"/>
      <w:r w:rsidRPr="00357003">
        <w:rPr>
          <w:b w:val="0"/>
        </w:rPr>
        <w:t xml:space="preserve"> (</w:t>
      </w:r>
      <w:r w:rsidRPr="00357003">
        <w:rPr>
          <w:rFonts w:eastAsia="Calibri"/>
          <w:b w:val="0"/>
        </w:rPr>
        <w:t>RTQQEP </w:t>
      </w:r>
      <w:proofErr w:type="spellStart"/>
      <w:r w:rsidRPr="00357003">
        <w:rPr>
          <w:b w:val="0"/>
          <w:i/>
          <w:vertAlign w:val="subscript"/>
        </w:rPr>
        <w:t>mp</w:t>
      </w:r>
      <w:proofErr w:type="spellEnd"/>
      <w:r w:rsidRPr="00357003">
        <w:rPr>
          <w:b w:val="0"/>
          <w:i/>
          <w:vertAlign w:val="subscript"/>
        </w:rPr>
        <w:t xml:space="preserve">, p, </w:t>
      </w:r>
      <w:proofErr w:type="spellStart"/>
      <w:r w:rsidRPr="00357003">
        <w:rPr>
          <w:b w:val="0"/>
          <w:i/>
          <w:vertAlign w:val="subscript"/>
        </w:rPr>
        <w:t>i</w:t>
      </w:r>
      <w:proofErr w:type="spellEnd"/>
      <w:r w:rsidRPr="00357003">
        <w:rPr>
          <w:b w:val="0"/>
        </w:rPr>
        <w:t>) / 4</w:t>
      </w:r>
    </w:p>
    <w:p w14:paraId="154D89E1" w14:textId="77777777" w:rsidR="00881601" w:rsidRPr="00357003" w:rsidRDefault="00881601" w:rsidP="006A6713">
      <w:pPr>
        <w:pStyle w:val="FormulaBold"/>
        <w:rPr>
          <w:b w:val="0"/>
        </w:rPr>
      </w:pPr>
      <w:r w:rsidRPr="00357003">
        <w:rPr>
          <w:rFonts w:eastAsia="Calibri"/>
          <w:b w:val="0"/>
        </w:rPr>
        <w:t>UDAES</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DAES </w:t>
      </w:r>
      <w:proofErr w:type="spellStart"/>
      <w:r w:rsidRPr="00357003">
        <w:rPr>
          <w:b w:val="0"/>
          <w:i/>
          <w:vertAlign w:val="subscript"/>
        </w:rPr>
        <w:t>mp</w:t>
      </w:r>
      <w:proofErr w:type="spellEnd"/>
      <w:r w:rsidRPr="00357003">
        <w:rPr>
          <w:b w:val="0"/>
          <w:i/>
          <w:vertAlign w:val="subscript"/>
        </w:rPr>
        <w:t>, p, h</w:t>
      </w:r>
      <w:r w:rsidRPr="00357003">
        <w:rPr>
          <w:b w:val="0"/>
        </w:rPr>
        <w:t>)</w:t>
      </w:r>
    </w:p>
    <w:p w14:paraId="5AAF3F6C" w14:textId="77777777" w:rsidR="00881601" w:rsidRPr="00357003" w:rsidRDefault="00881601" w:rsidP="006A6713">
      <w:pPr>
        <w:pStyle w:val="FormulaBold"/>
        <w:rPr>
          <w:b w:val="0"/>
        </w:rPr>
      </w:pPr>
      <w:r w:rsidRPr="00357003">
        <w:rPr>
          <w:rFonts w:eastAsia="Calibri"/>
          <w:b w:val="0"/>
        </w:rPr>
        <w:t>UDAEP</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DAEP </w:t>
      </w:r>
      <w:proofErr w:type="spellStart"/>
      <w:r w:rsidRPr="00357003">
        <w:rPr>
          <w:b w:val="0"/>
          <w:i/>
          <w:vertAlign w:val="subscript"/>
        </w:rPr>
        <w:t>mp</w:t>
      </w:r>
      <w:proofErr w:type="spellEnd"/>
      <w:r w:rsidRPr="00357003">
        <w:rPr>
          <w:b w:val="0"/>
          <w:i/>
          <w:vertAlign w:val="subscript"/>
        </w:rPr>
        <w:t>, p, h</w:t>
      </w:r>
      <w:r w:rsidRPr="00357003">
        <w:rPr>
          <w:b w:val="0"/>
        </w:rPr>
        <w:t>)</w:t>
      </w:r>
    </w:p>
    <w:p w14:paraId="10210567" w14:textId="77777777" w:rsidR="00881601" w:rsidRPr="00357003" w:rsidRDefault="00881601" w:rsidP="00EC2F53">
      <w:pPr>
        <w:pStyle w:val="FormulaBold"/>
        <w:rPr>
          <w:b w:val="0"/>
        </w:rPr>
      </w:pPr>
      <w:r w:rsidRPr="00357003">
        <w:rPr>
          <w:rFonts w:eastAsia="Calibri"/>
          <w:b w:val="0"/>
        </w:rPr>
        <w:t>URTOBL</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RTOBL</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5DD8FADC" w14:textId="77777777" w:rsidR="00881601" w:rsidRPr="00357003" w:rsidRDefault="00881601" w:rsidP="00EC2F53">
      <w:pPr>
        <w:pStyle w:val="FormulaBold"/>
        <w:rPr>
          <w:b w:val="0"/>
        </w:rPr>
      </w:pPr>
      <w:r w:rsidRPr="00357003">
        <w:rPr>
          <w:rFonts w:eastAsia="Calibri"/>
          <w:b w:val="0"/>
        </w:rPr>
        <w:t>URTOBLLO</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rPr>
        <w:t xml:space="preserve"> (RT</w:t>
      </w:r>
      <w:r w:rsidRPr="00357003">
        <w:rPr>
          <w:rFonts w:eastAsia="Calibri"/>
          <w:b w:val="0"/>
        </w:rPr>
        <w:t>OBLLO</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681CBDD5" w14:textId="77777777" w:rsidR="00881601" w:rsidRPr="00357003" w:rsidRDefault="00881601" w:rsidP="003E66E6">
      <w:pPr>
        <w:pStyle w:val="FormulaBold"/>
        <w:rPr>
          <w:b w:val="0"/>
        </w:rPr>
      </w:pPr>
      <w:r w:rsidRPr="00357003">
        <w:rPr>
          <w:b w:val="0"/>
        </w:rPr>
        <w:t>UDAOPT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rPr>
        <w:t xml:space="preserve"> (</w:t>
      </w:r>
      <w:r w:rsidRPr="00357003">
        <w:rPr>
          <w:rFonts w:eastAsia="Calibri"/>
          <w:b w:val="0"/>
        </w:rPr>
        <w:t>DAOPT</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31AB9482" w14:textId="77777777" w:rsidR="00881601" w:rsidRPr="00357003" w:rsidRDefault="00881601" w:rsidP="00DC3C3A">
      <w:pPr>
        <w:pStyle w:val="FormulaBold"/>
        <w:rPr>
          <w:b w:val="0"/>
        </w:rPr>
      </w:pPr>
      <w:r w:rsidRPr="00357003">
        <w:rPr>
          <w:rFonts w:eastAsia="Calibri"/>
          <w:b w:val="0"/>
        </w:rPr>
        <w:t>UDAOBL</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DAOBL</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1E6D09EF" w14:textId="77777777" w:rsidR="00881601" w:rsidRPr="00357003" w:rsidRDefault="00881601" w:rsidP="00261EB0">
      <w:pPr>
        <w:pStyle w:val="FormulaBold"/>
        <w:rPr>
          <w:b w:val="0"/>
        </w:rPr>
      </w:pPr>
      <w:r w:rsidRPr="00357003">
        <w:rPr>
          <w:rFonts w:eastAsia="Calibri"/>
          <w:b w:val="0"/>
        </w:rPr>
        <w:t>UOPTS</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OPTS</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 xml:space="preserve">) </w:t>
      </w:r>
    </w:p>
    <w:p w14:paraId="5822CCF8" w14:textId="77777777" w:rsidR="00881601" w:rsidRPr="00357003" w:rsidRDefault="00881601" w:rsidP="00261EB0">
      <w:pPr>
        <w:pStyle w:val="FormulaBold"/>
        <w:rPr>
          <w:b w:val="0"/>
        </w:rPr>
      </w:pPr>
      <w:r w:rsidRPr="00357003">
        <w:rPr>
          <w:rFonts w:eastAsia="Calibri"/>
          <w:b w:val="0"/>
        </w:rPr>
        <w:t>UOBLS</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OBLS</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4A1E3A4F" w14:textId="77777777" w:rsidR="00881601" w:rsidRPr="00357003" w:rsidRDefault="00881601" w:rsidP="00261EB0">
      <w:pPr>
        <w:pStyle w:val="FormulaBold"/>
        <w:rPr>
          <w:b w:val="0"/>
        </w:rPr>
      </w:pPr>
      <w:r w:rsidRPr="00357003">
        <w:rPr>
          <w:rFonts w:eastAsia="Calibri"/>
          <w:b w:val="0"/>
        </w:rPr>
        <w:t>UOPTP</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OPTP</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xml:space="preserve">, </w:t>
      </w:r>
      <w:r w:rsidRPr="00357003">
        <w:rPr>
          <w:rFonts w:eastAsia="Calibri"/>
          <w:b w:val="0"/>
          <w:i/>
          <w:vertAlign w:val="subscript"/>
        </w:rPr>
        <w:t>j, h</w:t>
      </w:r>
      <w:r w:rsidRPr="00357003">
        <w:rPr>
          <w:b w:val="0"/>
        </w:rPr>
        <w:t>)</w:t>
      </w:r>
    </w:p>
    <w:p w14:paraId="04AFB7FA" w14:textId="77777777" w:rsidR="00881601" w:rsidRPr="00357003" w:rsidRDefault="00881601" w:rsidP="00261EB0">
      <w:pPr>
        <w:pStyle w:val="FormulaBold"/>
        <w:rPr>
          <w:b w:val="0"/>
          <w:lang w:val="en-US"/>
        </w:rPr>
      </w:pPr>
      <w:r w:rsidRPr="00357003">
        <w:rPr>
          <w:rFonts w:eastAsia="Calibri"/>
          <w:b w:val="0"/>
        </w:rPr>
        <w:t>UOBLP</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OBLP</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6431AC0A" w14:textId="77777777" w:rsidR="00326226" w:rsidRPr="00357003" w:rsidRDefault="00326226" w:rsidP="00261EB0">
      <w:pPr>
        <w:pStyle w:val="FormulaBold"/>
        <w:rPr>
          <w:b w:val="0"/>
          <w:lang w:val="en-US"/>
        </w:rPr>
      </w:pPr>
      <w:r w:rsidRPr="00357003">
        <w:rPr>
          <w:b w:val="0"/>
        </w:rPr>
        <w:t>UWSLTOT</w:t>
      </w:r>
      <w:r w:rsidRPr="00357003">
        <w:rPr>
          <w:b w:val="0"/>
          <w:i/>
          <w:vertAlign w:val="subscript"/>
        </w:rPr>
        <w:t xml:space="preserve"> </w:t>
      </w:r>
      <w:proofErr w:type="spellStart"/>
      <w:r w:rsidRPr="00357003">
        <w:rPr>
          <w:b w:val="0"/>
          <w:i/>
          <w:vertAlign w:val="subscript"/>
        </w:rPr>
        <w:t>mp</w:t>
      </w:r>
      <w:proofErr w:type="spellEnd"/>
      <w:r w:rsidRPr="00357003">
        <w:rPr>
          <w:b w:val="0"/>
        </w:rPr>
        <w:t xml:space="preserve"> = (-1) *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 xml:space="preserve"> (MEBL</w:t>
      </w:r>
      <w:r w:rsidRPr="00357003">
        <w:rPr>
          <w:b w:val="0"/>
          <w:lang w:val="en-US"/>
        </w:rPr>
        <w:t xml:space="preserve"> </w:t>
      </w:r>
      <w:proofErr w:type="spellStart"/>
      <w:r w:rsidRPr="00357003">
        <w:rPr>
          <w:b w:val="0"/>
          <w:i/>
          <w:vertAlign w:val="subscript"/>
        </w:rPr>
        <w:t>mp</w:t>
      </w:r>
      <w:proofErr w:type="spellEnd"/>
      <w:r w:rsidRPr="00357003">
        <w:rPr>
          <w:b w:val="0"/>
          <w:i/>
          <w:vertAlign w:val="subscript"/>
        </w:rPr>
        <w:t>,</w:t>
      </w:r>
      <w:r w:rsidRPr="00357003">
        <w:rPr>
          <w:b w:val="0"/>
          <w:i/>
          <w:vertAlign w:val="subscript"/>
          <w:lang w:val="en-US"/>
        </w:rPr>
        <w:t xml:space="preserve">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F3293A">
        <w:tc>
          <w:tcPr>
            <w:tcW w:w="9766" w:type="dxa"/>
            <w:shd w:val="pct12" w:color="auto" w:fill="auto"/>
          </w:tcPr>
          <w:p w14:paraId="60A1DAA4" w14:textId="77777777" w:rsidR="00C4046B" w:rsidRPr="00E566EB" w:rsidRDefault="00C4046B" w:rsidP="00F3293A">
            <w:pPr>
              <w:spacing w:before="120" w:after="240"/>
              <w:rPr>
                <w:b/>
                <w:i/>
                <w:iCs/>
              </w:rPr>
            </w:pPr>
            <w:r>
              <w:rPr>
                <w:b/>
                <w:i/>
                <w:iCs/>
              </w:rPr>
              <w:lastRenderedPageBreak/>
              <w:t>[NPRR917</w:t>
            </w:r>
            <w:r w:rsidRPr="00E566EB">
              <w:rPr>
                <w:b/>
                <w:i/>
                <w:iCs/>
              </w:rPr>
              <w:t xml:space="preserve">: </w:t>
            </w:r>
            <w:r>
              <w:rPr>
                <w:b/>
                <w:i/>
                <w:iCs/>
              </w:rPr>
              <w:t xml:space="preserve"> Insert the formula “</w:t>
            </w:r>
            <w:r w:rsidRPr="00C4046B">
              <w:rPr>
                <w:b/>
                <w:i/>
                <w:iCs/>
                <w:lang w:val="x-none"/>
              </w:rPr>
              <w:t>USOGTOT</w:t>
            </w:r>
            <w:r w:rsidRPr="00C4046B">
              <w:rPr>
                <w:b/>
                <w:i/>
                <w:iCs/>
                <w:vertAlign w:val="subscript"/>
              </w:rPr>
              <w:t xml:space="preserve"> </w:t>
            </w:r>
            <w:proofErr w:type="spellStart"/>
            <w:r w:rsidRPr="00C4046B">
              <w:rPr>
                <w:b/>
                <w:i/>
                <w:iCs/>
                <w:vertAlign w:val="subscript"/>
              </w:rPr>
              <w:t>mp</w:t>
            </w:r>
            <w:proofErr w:type="spellEnd"/>
            <w:r>
              <w:rPr>
                <w:b/>
                <w:i/>
                <w:iCs/>
              </w:rPr>
              <w:t xml:space="preserve">” below upon </w:t>
            </w:r>
            <w:r w:rsidRPr="00E566EB">
              <w:rPr>
                <w:b/>
                <w:i/>
                <w:iCs/>
              </w:rPr>
              <w:t>system implementation:]</w:t>
            </w:r>
          </w:p>
          <w:p w14:paraId="3C4DABB5" w14:textId="77777777" w:rsidR="00C4046B" w:rsidRPr="00357003" w:rsidRDefault="00C4046B" w:rsidP="00C4046B">
            <w:pPr>
              <w:tabs>
                <w:tab w:val="left" w:pos="2340"/>
                <w:tab w:val="left" w:pos="3420"/>
              </w:tabs>
              <w:spacing w:after="240"/>
              <w:ind w:left="1440"/>
            </w:pPr>
            <w:r w:rsidRPr="00357003">
              <w:rPr>
                <w:lang w:val="x-none" w:eastAsia="x-none"/>
              </w:rPr>
              <w:t>USOGTOT</w:t>
            </w:r>
            <w:r w:rsidRPr="00357003">
              <w:rPr>
                <w:i/>
                <w:vertAlign w:val="subscript"/>
              </w:rPr>
              <w:t xml:space="preserve"> </w:t>
            </w:r>
            <w:proofErr w:type="spellStart"/>
            <w:r w:rsidRPr="00357003">
              <w:rPr>
                <w:i/>
                <w:vertAlign w:val="subscript"/>
              </w:rPr>
              <w:t>mp</w:t>
            </w:r>
            <w:proofErr w:type="spellEnd"/>
            <w:r w:rsidRPr="00357003">
              <w:t xml:space="preserve"> </w:t>
            </w:r>
            <w:r w:rsidRPr="00357003">
              <w:rPr>
                <w:rFonts w:eastAsia="Calibri"/>
              </w:rPr>
              <w:t xml:space="preserve">= </w:t>
            </w:r>
            <w:r w:rsidRPr="00357003">
              <w:t>∑</w:t>
            </w:r>
            <w:proofErr w:type="spellStart"/>
            <w:r w:rsidRPr="00357003">
              <w:rPr>
                <w:i/>
                <w:vertAlign w:val="subscript"/>
              </w:rPr>
              <w:t>gsc</w:t>
            </w:r>
            <w:proofErr w:type="spellEnd"/>
            <w:r w:rsidRPr="00357003">
              <w:rPr>
                <w:i/>
                <w:vertAlign w:val="subscript"/>
              </w:rPr>
              <w:t>, b</w:t>
            </w:r>
            <w:r w:rsidRPr="00357003">
              <w:t xml:space="preserve"> (OFSOG </w:t>
            </w:r>
            <w:proofErr w:type="spellStart"/>
            <w:r w:rsidRPr="00357003">
              <w:rPr>
                <w:i/>
                <w:vertAlign w:val="subscript"/>
              </w:rPr>
              <w:t>mp</w:t>
            </w:r>
            <w:proofErr w:type="spellEnd"/>
            <w:r w:rsidRPr="00357003">
              <w:rPr>
                <w:i/>
                <w:vertAlign w:val="subscript"/>
              </w:rPr>
              <w:t xml:space="preserve">, </w:t>
            </w:r>
            <w:proofErr w:type="spellStart"/>
            <w:r w:rsidRPr="00357003">
              <w:rPr>
                <w:i/>
                <w:vertAlign w:val="subscript"/>
              </w:rPr>
              <w:t>gsc</w:t>
            </w:r>
            <w:proofErr w:type="spellEnd"/>
            <w:r w:rsidRPr="00357003">
              <w:rPr>
                <w:i/>
                <w:vertAlign w:val="subscript"/>
              </w:rPr>
              <w:t>, b</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 xml:space="preserve">p, </w:t>
            </w:r>
            <w:proofErr w:type="spellStart"/>
            <w:r w:rsidRPr="00357003">
              <w:rPr>
                <w:i/>
                <w:vertAlign w:val="subscript"/>
                <w:lang w:val="x-none" w:eastAsia="x-none"/>
              </w:rPr>
              <w:t>i</w:t>
            </w:r>
            <w:proofErr w:type="spellEnd"/>
            <w:r w:rsidRPr="00357003">
              <w:rPr>
                <w:i/>
                <w:vertAlign w:val="subscript"/>
                <w:lang w:eastAsia="x-none"/>
              </w:rPr>
              <w:t xml:space="preserve"> </w:t>
            </w:r>
            <w:r w:rsidRPr="00357003">
              <w:rPr>
                <w:lang w:eastAsia="x-none"/>
              </w:rPr>
              <w:t>(</w:t>
            </w:r>
            <w:r w:rsidRPr="00357003">
              <w:t xml:space="preserve">RTMGSOGZ </w:t>
            </w:r>
            <w:proofErr w:type="spellStart"/>
            <w:r w:rsidRPr="00357003">
              <w:rPr>
                <w:i/>
                <w:vertAlign w:val="subscript"/>
              </w:rPr>
              <w:t>mp</w:t>
            </w:r>
            <w:proofErr w:type="spellEnd"/>
            <w:r w:rsidRPr="00357003">
              <w:rPr>
                <w:i/>
                <w:vertAlign w:val="subscript"/>
              </w:rPr>
              <w:t xml:space="preserve">, p, </w:t>
            </w:r>
            <w:proofErr w:type="spellStart"/>
            <w:r w:rsidRPr="00357003">
              <w:rPr>
                <w:i/>
                <w:vertAlign w:val="subscript"/>
              </w:rPr>
              <w:t>i</w:t>
            </w:r>
            <w:proofErr w:type="spellEnd"/>
            <w:r w:rsidRPr="00357003">
              <w:t>)</w:t>
            </w:r>
          </w:p>
        </w:tc>
      </w:tr>
    </w:tbl>
    <w:p w14:paraId="2A698CF5" w14:textId="77777777" w:rsidR="00881601" w:rsidRDefault="00881601" w:rsidP="00076E1C">
      <w:pPr>
        <w:pStyle w:val="BodyText"/>
        <w:spacing w:before="240" w:after="0"/>
      </w:pPr>
      <w:r w:rsidRPr="002472A0">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881601" w14:paraId="10D0A308" w14:textId="77777777" w:rsidTr="004A7A0E">
        <w:trPr>
          <w:cantSplit/>
          <w:tblHeader/>
        </w:trPr>
        <w:tc>
          <w:tcPr>
            <w:tcW w:w="1026" w:type="pct"/>
          </w:tcPr>
          <w:p w14:paraId="2E5151F2" w14:textId="77777777" w:rsidR="00881601" w:rsidRDefault="00881601" w:rsidP="00463C16">
            <w:pPr>
              <w:pStyle w:val="TableHead"/>
            </w:pPr>
            <w:r>
              <w:t>Variable</w:t>
            </w:r>
          </w:p>
        </w:tc>
        <w:tc>
          <w:tcPr>
            <w:tcW w:w="407" w:type="pct"/>
          </w:tcPr>
          <w:p w14:paraId="00C17A93" w14:textId="77777777" w:rsidR="00881601" w:rsidRDefault="00881601" w:rsidP="00463C16">
            <w:pPr>
              <w:pStyle w:val="TableHead"/>
            </w:pPr>
            <w:r>
              <w:t>Unit</w:t>
            </w:r>
          </w:p>
        </w:tc>
        <w:tc>
          <w:tcPr>
            <w:tcW w:w="3567" w:type="pct"/>
          </w:tcPr>
          <w:p w14:paraId="1987FBB9" w14:textId="77777777" w:rsidR="00881601" w:rsidRDefault="00881601" w:rsidP="00463C16">
            <w:pPr>
              <w:pStyle w:val="TableHead"/>
            </w:pPr>
            <w:r>
              <w:t>Definition</w:t>
            </w:r>
          </w:p>
        </w:tc>
      </w:tr>
      <w:tr w:rsidR="00881601" w14:paraId="427B5AD1" w14:textId="77777777" w:rsidTr="004A7A0E">
        <w:trPr>
          <w:cantSplit/>
        </w:trPr>
        <w:tc>
          <w:tcPr>
            <w:tcW w:w="1026"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proofErr w:type="spellStart"/>
            <w:r w:rsidR="006C0ADB" w:rsidRPr="006C0ADB">
              <w:rPr>
                <w:i/>
                <w:color w:val="000000"/>
                <w:kern w:val="24"/>
                <w:vertAlign w:val="subscript"/>
              </w:rPr>
              <w:t>cp</w:t>
            </w:r>
            <w:proofErr w:type="spellEnd"/>
          </w:p>
        </w:tc>
        <w:tc>
          <w:tcPr>
            <w:tcW w:w="407" w:type="pct"/>
          </w:tcPr>
          <w:p w14:paraId="57CDC1B5" w14:textId="77777777" w:rsidR="00881601" w:rsidRDefault="00881601" w:rsidP="00463C16">
            <w:pPr>
              <w:pStyle w:val="TableBody"/>
            </w:pPr>
            <w:r>
              <w:rPr>
                <w:color w:val="000000"/>
                <w:kern w:val="24"/>
              </w:rPr>
              <w:t>$</w:t>
            </w:r>
          </w:p>
        </w:tc>
        <w:tc>
          <w:tcPr>
            <w:tcW w:w="3567"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4A7A0E">
        <w:trPr>
          <w:cantSplit/>
        </w:trPr>
        <w:tc>
          <w:tcPr>
            <w:tcW w:w="1026" w:type="pct"/>
          </w:tcPr>
          <w:p w14:paraId="1157EA0E" w14:textId="77777777" w:rsidR="00881601" w:rsidRPr="00CE5650" w:rsidRDefault="00881601" w:rsidP="00463C16">
            <w:pPr>
              <w:pStyle w:val="TableBody"/>
              <w:rPr>
                <w:color w:val="000000"/>
                <w:kern w:val="24"/>
              </w:rPr>
            </w:pPr>
            <w:r w:rsidRPr="00C078A4">
              <w:rPr>
                <w:lang w:val="pt-BR"/>
              </w:rPr>
              <w:t>TSPA</w:t>
            </w:r>
          </w:p>
        </w:tc>
        <w:tc>
          <w:tcPr>
            <w:tcW w:w="407" w:type="pct"/>
          </w:tcPr>
          <w:p w14:paraId="74BAE4AA" w14:textId="77777777" w:rsidR="00881601" w:rsidRDefault="00881601" w:rsidP="00463C16">
            <w:pPr>
              <w:pStyle w:val="TableBody"/>
            </w:pPr>
            <w:r>
              <w:rPr>
                <w:color w:val="000000"/>
                <w:kern w:val="24"/>
              </w:rPr>
              <w:t>$</w:t>
            </w:r>
          </w:p>
        </w:tc>
        <w:tc>
          <w:tcPr>
            <w:tcW w:w="3567"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4A7A0E">
        <w:trPr>
          <w:cantSplit/>
        </w:trPr>
        <w:tc>
          <w:tcPr>
            <w:tcW w:w="1026"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proofErr w:type="spellStart"/>
            <w:r w:rsidRPr="006C0ADB">
              <w:rPr>
                <w:i/>
                <w:color w:val="000000"/>
                <w:kern w:val="24"/>
                <w:vertAlign w:val="subscript"/>
              </w:rPr>
              <w:t>cp</w:t>
            </w:r>
            <w:proofErr w:type="spellEnd"/>
          </w:p>
        </w:tc>
        <w:tc>
          <w:tcPr>
            <w:tcW w:w="407" w:type="pct"/>
          </w:tcPr>
          <w:p w14:paraId="41917A01" w14:textId="77777777" w:rsidR="00881601" w:rsidRDefault="00881601" w:rsidP="00463C16">
            <w:pPr>
              <w:pStyle w:val="TableBody"/>
            </w:pPr>
            <w:r w:rsidRPr="00421EF2">
              <w:rPr>
                <w:color w:val="000000"/>
                <w:kern w:val="24"/>
              </w:rPr>
              <w:t>None</w:t>
            </w:r>
          </w:p>
        </w:tc>
        <w:tc>
          <w:tcPr>
            <w:tcW w:w="3567" w:type="pct"/>
          </w:tcPr>
          <w:p w14:paraId="050259ED" w14:textId="77777777" w:rsidR="00881601" w:rsidRPr="00B34C5D" w:rsidRDefault="00881601" w:rsidP="00463C16">
            <w:pPr>
              <w:pStyle w:val="TableBody"/>
              <w:rPr>
                <w:i/>
              </w:rPr>
            </w:pPr>
            <w:r w:rsidRPr="009627EF">
              <w:rPr>
                <w:i/>
              </w:rPr>
              <w:t>Maximum MWh Activity Ratio Share</w:t>
            </w:r>
            <w:r>
              <w:t>—The Counter-Party’s pro rata share of Maximum MWh Activity.</w:t>
            </w:r>
          </w:p>
        </w:tc>
      </w:tr>
      <w:tr w:rsidR="00881601" w14:paraId="695D2A82" w14:textId="77777777" w:rsidTr="004A7A0E">
        <w:trPr>
          <w:cantSplit/>
        </w:trPr>
        <w:tc>
          <w:tcPr>
            <w:tcW w:w="1026" w:type="pct"/>
          </w:tcPr>
          <w:p w14:paraId="32781671" w14:textId="77777777" w:rsidR="00881601" w:rsidRPr="00CE5650" w:rsidRDefault="00881601" w:rsidP="00463C16">
            <w:pPr>
              <w:pStyle w:val="TableBody"/>
              <w:rPr>
                <w:color w:val="000000"/>
                <w:kern w:val="24"/>
              </w:rPr>
            </w:pPr>
            <w:r w:rsidRPr="00421EF2">
              <w:rPr>
                <w:color w:val="000000"/>
                <w:kern w:val="24"/>
              </w:rPr>
              <w:t>MMA</w:t>
            </w:r>
            <w:r w:rsidR="00326226">
              <w:rPr>
                <w:color w:val="000000"/>
                <w:kern w:val="24"/>
              </w:rPr>
              <w:t xml:space="preserve"> </w:t>
            </w:r>
            <w:proofErr w:type="spellStart"/>
            <w:r w:rsidRPr="006C0ADB">
              <w:rPr>
                <w:i/>
                <w:color w:val="000000"/>
                <w:kern w:val="24"/>
                <w:vertAlign w:val="subscript"/>
              </w:rPr>
              <w:t>cp</w:t>
            </w:r>
            <w:proofErr w:type="spellEnd"/>
          </w:p>
        </w:tc>
        <w:tc>
          <w:tcPr>
            <w:tcW w:w="407" w:type="pct"/>
          </w:tcPr>
          <w:p w14:paraId="4401BB80" w14:textId="77777777" w:rsidR="00881601" w:rsidRDefault="00881601" w:rsidP="00463C16">
            <w:pPr>
              <w:pStyle w:val="TableBody"/>
            </w:pPr>
            <w:r>
              <w:rPr>
                <w:color w:val="000000"/>
                <w:kern w:val="24"/>
              </w:rPr>
              <w:t>MWh</w:t>
            </w:r>
          </w:p>
        </w:tc>
        <w:tc>
          <w:tcPr>
            <w:tcW w:w="3567" w:type="pct"/>
          </w:tcPr>
          <w:p w14:paraId="1182FE29" w14:textId="77777777" w:rsidR="00881601" w:rsidRPr="00B34C5D" w:rsidRDefault="00881601" w:rsidP="00463C16">
            <w:pPr>
              <w:pStyle w:val="TableBody"/>
              <w:rPr>
                <w:i/>
              </w:rPr>
            </w:pPr>
            <w:r w:rsidRPr="009627EF">
              <w:rPr>
                <w:i/>
              </w:rPr>
              <w:t>Maximum MWh Activity</w:t>
            </w:r>
            <w:r>
              <w:t>—The maximum MWh activity of all Market Participants represented by the Counter-Party in the DAM, RTM and CRR Auction for a month.</w:t>
            </w:r>
          </w:p>
        </w:tc>
      </w:tr>
      <w:tr w:rsidR="00881601" w14:paraId="31BA9D09" w14:textId="77777777" w:rsidTr="004A7A0E">
        <w:trPr>
          <w:cantSplit/>
        </w:trPr>
        <w:tc>
          <w:tcPr>
            <w:tcW w:w="1026"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07" w:type="pct"/>
          </w:tcPr>
          <w:p w14:paraId="1BCD8AC1" w14:textId="77777777" w:rsidR="00881601" w:rsidRDefault="00881601" w:rsidP="00463C16">
            <w:pPr>
              <w:pStyle w:val="TableBody"/>
            </w:pPr>
            <w:r>
              <w:rPr>
                <w:color w:val="000000"/>
                <w:kern w:val="24"/>
              </w:rPr>
              <w:t>MWh</w:t>
            </w:r>
          </w:p>
        </w:tc>
        <w:tc>
          <w:tcPr>
            <w:tcW w:w="3567" w:type="pct"/>
          </w:tcPr>
          <w:p w14:paraId="3750CC4E" w14:textId="77777777" w:rsidR="00881601" w:rsidRPr="00B34C5D" w:rsidRDefault="00881601" w:rsidP="00463C16">
            <w:pPr>
              <w:pStyle w:val="TableBody"/>
              <w:rPr>
                <w:i/>
              </w:rPr>
            </w:pPr>
            <w:r w:rsidRPr="009627EF">
              <w:rPr>
                <w:i/>
              </w:rPr>
              <w:t>Maximum MWh Activity Total</w:t>
            </w:r>
            <w:r>
              <w:t>—The sum of all Counter-Party’s Maximum MWh Activity.</w:t>
            </w:r>
          </w:p>
        </w:tc>
      </w:tr>
      <w:tr w:rsidR="00881601" w14:paraId="3E0B7192" w14:textId="77777777" w:rsidTr="004A7A0E">
        <w:trPr>
          <w:cantSplit/>
        </w:trPr>
        <w:tc>
          <w:tcPr>
            <w:tcW w:w="1026" w:type="pct"/>
          </w:tcPr>
          <w:p w14:paraId="5F272DCC" w14:textId="77777777" w:rsidR="00881601" w:rsidRDefault="00881601" w:rsidP="00463C16">
            <w:pPr>
              <w:pStyle w:val="TableBody"/>
            </w:pPr>
            <w:r w:rsidRPr="00CE5650">
              <w:rPr>
                <w:color w:val="000000"/>
                <w:kern w:val="24"/>
              </w:rPr>
              <w:t>RTMG</w:t>
            </w:r>
            <w:r>
              <w:rPr>
                <w:color w:val="000000"/>
                <w:kern w:val="24"/>
              </w:rPr>
              <w:t xml:space="preserve"> </w:t>
            </w:r>
            <w:proofErr w:type="spellStart"/>
            <w:r w:rsidRPr="006C0ADB">
              <w:rPr>
                <w:i/>
                <w:color w:val="000000"/>
                <w:kern w:val="24"/>
                <w:vertAlign w:val="subscript"/>
              </w:rPr>
              <w:t>mp</w:t>
            </w:r>
            <w:proofErr w:type="spellEnd"/>
            <w:r w:rsidRPr="006C0ADB">
              <w:rPr>
                <w:i/>
                <w:color w:val="000000"/>
                <w:kern w:val="24"/>
                <w:vertAlign w:val="subscript"/>
              </w:rPr>
              <w:t xml:space="preserve">, p, r, </w:t>
            </w:r>
            <w:proofErr w:type="spellStart"/>
            <w:r w:rsidRPr="006C0ADB">
              <w:rPr>
                <w:i/>
                <w:color w:val="000000"/>
                <w:kern w:val="24"/>
                <w:vertAlign w:val="subscript"/>
              </w:rPr>
              <w:t>i</w:t>
            </w:r>
            <w:proofErr w:type="spellEnd"/>
          </w:p>
        </w:tc>
        <w:tc>
          <w:tcPr>
            <w:tcW w:w="407" w:type="pct"/>
          </w:tcPr>
          <w:p w14:paraId="7D14C88B" w14:textId="77777777" w:rsidR="00881601" w:rsidRDefault="00881601" w:rsidP="00463C16">
            <w:pPr>
              <w:pStyle w:val="TableBody"/>
            </w:pPr>
            <w:r>
              <w:t>MWh</w:t>
            </w:r>
          </w:p>
        </w:tc>
        <w:tc>
          <w:tcPr>
            <w:tcW w:w="3567" w:type="pct"/>
          </w:tcPr>
          <w:p w14:paraId="215E69BE" w14:textId="77777777" w:rsidR="00881601"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proofErr w:type="spellStart"/>
            <w:r w:rsidRPr="00446C24">
              <w:rPr>
                <w:i/>
              </w:rPr>
              <w:t>mp</w:t>
            </w:r>
            <w:proofErr w:type="spellEnd"/>
            <w:r>
              <w:t xml:space="preserve">, at Resource Node </w:t>
            </w:r>
            <w:r w:rsidRPr="00446C24">
              <w:rPr>
                <w:i/>
              </w:rPr>
              <w:t>p</w:t>
            </w:r>
            <w:r>
              <w:t xml:space="preserve">, for the 15-minute Settlement Interval </w:t>
            </w:r>
            <w:proofErr w:type="spellStart"/>
            <w:r>
              <w:rPr>
                <w:i/>
              </w:rPr>
              <w:t>i</w:t>
            </w:r>
            <w:proofErr w:type="spellEnd"/>
            <w:r>
              <w:t>, where the Market Participant is a QSE.</w:t>
            </w:r>
          </w:p>
        </w:tc>
      </w:tr>
      <w:tr w:rsidR="00881601" w14:paraId="5A446A20" w14:textId="77777777" w:rsidTr="004A7A0E">
        <w:trPr>
          <w:cantSplit/>
        </w:trPr>
        <w:tc>
          <w:tcPr>
            <w:tcW w:w="1026" w:type="pct"/>
          </w:tcPr>
          <w:p w14:paraId="5810B5D2" w14:textId="77777777" w:rsidR="00881601" w:rsidRDefault="00881601" w:rsidP="00463C16">
            <w:pPr>
              <w:pStyle w:val="TableBody"/>
            </w:pPr>
            <w:r>
              <w:rPr>
                <w:rFonts w:eastAsia="Calibri"/>
              </w:rPr>
              <w:t xml:space="preserve">URTMG </w:t>
            </w:r>
            <w:proofErr w:type="spellStart"/>
            <w:r w:rsidRPr="006C0ADB">
              <w:rPr>
                <w:rFonts w:eastAsia="Calibri"/>
                <w:i/>
                <w:vertAlign w:val="subscript"/>
              </w:rPr>
              <w:t>mp</w:t>
            </w:r>
            <w:proofErr w:type="spellEnd"/>
          </w:p>
        </w:tc>
        <w:tc>
          <w:tcPr>
            <w:tcW w:w="407" w:type="pct"/>
          </w:tcPr>
          <w:p w14:paraId="141C1395" w14:textId="77777777" w:rsidR="00881601" w:rsidRDefault="00881601" w:rsidP="00463C16">
            <w:pPr>
              <w:pStyle w:val="TableBody"/>
            </w:pPr>
            <w:r>
              <w:t>MWh</w:t>
            </w:r>
          </w:p>
        </w:tc>
        <w:tc>
          <w:tcPr>
            <w:tcW w:w="3567" w:type="pct"/>
          </w:tcPr>
          <w:p w14:paraId="1427E9E3" w14:textId="77777777" w:rsidR="00881601"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proofErr w:type="spellStart"/>
            <w:r w:rsidRPr="00446C24">
              <w:rPr>
                <w:i/>
              </w:rPr>
              <w:t>mp</w:t>
            </w:r>
            <w:proofErr w:type="spellEnd"/>
            <w:r>
              <w:t xml:space="preserve">, excluding generation for RMR Resources and generation in RUC-Committed Intervals, where the Market Participant is a QSE assigned to the registered Counter-Party. </w:t>
            </w:r>
          </w:p>
        </w:tc>
      </w:tr>
      <w:tr w:rsidR="00881601" w14:paraId="10BD3766" w14:textId="77777777" w:rsidTr="004A7A0E">
        <w:trPr>
          <w:cantSplit/>
        </w:trPr>
        <w:tc>
          <w:tcPr>
            <w:tcW w:w="1026" w:type="pct"/>
          </w:tcPr>
          <w:p w14:paraId="0DA84477" w14:textId="77777777" w:rsidR="00881601" w:rsidRPr="00CE5650" w:rsidRDefault="00881601" w:rsidP="00463C16">
            <w:pPr>
              <w:pStyle w:val="TableBody"/>
              <w:rPr>
                <w:color w:val="000000"/>
                <w:kern w:val="24"/>
              </w:rPr>
            </w:pPr>
            <w:r>
              <w:rPr>
                <w:color w:val="000000"/>
                <w:kern w:val="24"/>
              </w:rPr>
              <w:t xml:space="preserve">RTDCIMP </w:t>
            </w:r>
            <w:proofErr w:type="spellStart"/>
            <w:r w:rsidRPr="006C0ADB">
              <w:rPr>
                <w:i/>
                <w:color w:val="000000"/>
                <w:kern w:val="24"/>
                <w:vertAlign w:val="subscript"/>
              </w:rPr>
              <w:t>mp</w:t>
            </w:r>
            <w:proofErr w:type="spellEnd"/>
            <w:r w:rsidRPr="006C0ADB">
              <w:rPr>
                <w:i/>
                <w:color w:val="000000"/>
                <w:kern w:val="24"/>
                <w:vertAlign w:val="subscript"/>
              </w:rPr>
              <w:t xml:space="preserve">, p, </w:t>
            </w:r>
            <w:proofErr w:type="spellStart"/>
            <w:r w:rsidRPr="006C0ADB">
              <w:rPr>
                <w:i/>
                <w:color w:val="000000"/>
                <w:kern w:val="24"/>
                <w:vertAlign w:val="subscript"/>
              </w:rPr>
              <w:t>i</w:t>
            </w:r>
            <w:proofErr w:type="spellEnd"/>
          </w:p>
        </w:tc>
        <w:tc>
          <w:tcPr>
            <w:tcW w:w="407" w:type="pct"/>
          </w:tcPr>
          <w:p w14:paraId="0B573FDB" w14:textId="77777777" w:rsidR="00881601" w:rsidRDefault="00881601" w:rsidP="00463C16">
            <w:pPr>
              <w:pStyle w:val="TableBody"/>
            </w:pPr>
            <w:r>
              <w:t>MW</w:t>
            </w:r>
          </w:p>
        </w:tc>
        <w:tc>
          <w:tcPr>
            <w:tcW w:w="3567"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proofErr w:type="spellStart"/>
            <w:r w:rsidRPr="00446C24">
              <w:rPr>
                <w:i/>
              </w:rPr>
              <w:t>mp</w:t>
            </w:r>
            <w:proofErr w:type="spellEnd"/>
            <w:r>
              <w:rPr>
                <w:i/>
              </w:rPr>
              <w:t>,</w:t>
            </w:r>
            <w:r>
              <w:t xml:space="preserve"> as an importer into the ERCOT System through DC Tie </w:t>
            </w:r>
            <w:r>
              <w:rPr>
                <w:i/>
              </w:rPr>
              <w:t>p</w:t>
            </w:r>
            <w:r>
              <w:t xml:space="preserve">, for the 15-minute Settlement Interval </w:t>
            </w:r>
            <w:proofErr w:type="spellStart"/>
            <w:r>
              <w:rPr>
                <w:i/>
              </w:rPr>
              <w:t>i</w:t>
            </w:r>
            <w:proofErr w:type="spellEnd"/>
            <w:r>
              <w:t>, where the Market Participant is a QSE.</w:t>
            </w:r>
          </w:p>
        </w:tc>
      </w:tr>
      <w:tr w:rsidR="00881601" w14:paraId="201B8C69" w14:textId="77777777" w:rsidTr="004A7A0E">
        <w:trPr>
          <w:cantSplit/>
        </w:trPr>
        <w:tc>
          <w:tcPr>
            <w:tcW w:w="1026" w:type="pct"/>
          </w:tcPr>
          <w:p w14:paraId="4602FBA7" w14:textId="77777777" w:rsidR="00881601" w:rsidRPr="00CE5650" w:rsidRDefault="00881601" w:rsidP="00463C16">
            <w:pPr>
              <w:pStyle w:val="TableBody"/>
              <w:rPr>
                <w:color w:val="000000"/>
                <w:kern w:val="24"/>
              </w:rPr>
            </w:pPr>
            <w:r>
              <w:rPr>
                <w:rFonts w:eastAsia="Calibri"/>
              </w:rPr>
              <w:t xml:space="preserve">URTDCIMP </w:t>
            </w:r>
            <w:proofErr w:type="spellStart"/>
            <w:r w:rsidRPr="006C0ADB">
              <w:rPr>
                <w:rFonts w:eastAsia="Calibri"/>
                <w:i/>
                <w:vertAlign w:val="subscript"/>
              </w:rPr>
              <w:t>mp</w:t>
            </w:r>
            <w:proofErr w:type="spellEnd"/>
          </w:p>
        </w:tc>
        <w:tc>
          <w:tcPr>
            <w:tcW w:w="407" w:type="pct"/>
          </w:tcPr>
          <w:p w14:paraId="7B7D06F6" w14:textId="77777777" w:rsidR="00881601" w:rsidRDefault="00881601" w:rsidP="00463C16">
            <w:pPr>
              <w:pStyle w:val="TableBody"/>
            </w:pPr>
            <w:r>
              <w:t>MW</w:t>
            </w:r>
          </w:p>
        </w:tc>
        <w:tc>
          <w:tcPr>
            <w:tcW w:w="3567"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proofErr w:type="spellStart"/>
            <w:r w:rsidRPr="00446C24">
              <w:rPr>
                <w:i/>
              </w:rPr>
              <w:t>mp</w:t>
            </w:r>
            <w:proofErr w:type="spellEnd"/>
            <w:r w:rsidRPr="009A5A53">
              <w:t xml:space="preserve">, </w:t>
            </w:r>
            <w:r>
              <w:t>as an importer into the ERCOT System where the Market Participant is a QSE assigned to a registered Counter-Party.</w:t>
            </w:r>
          </w:p>
        </w:tc>
      </w:tr>
      <w:tr w:rsidR="00881601" w14:paraId="2EEF9A56" w14:textId="77777777" w:rsidTr="004A7A0E">
        <w:trPr>
          <w:cantSplit/>
        </w:trPr>
        <w:tc>
          <w:tcPr>
            <w:tcW w:w="1026" w:type="pct"/>
          </w:tcPr>
          <w:p w14:paraId="5BE66206" w14:textId="77777777" w:rsidR="00881601" w:rsidRDefault="00881601" w:rsidP="00463C16">
            <w:pPr>
              <w:pStyle w:val="TableBody"/>
            </w:pPr>
            <w:r w:rsidRPr="00CE5650">
              <w:rPr>
                <w:color w:val="000000"/>
                <w:kern w:val="24"/>
              </w:rPr>
              <w:t>RT</w:t>
            </w:r>
            <w:r>
              <w:rPr>
                <w:color w:val="000000"/>
                <w:kern w:val="24"/>
              </w:rPr>
              <w:t xml:space="preserve">AML </w:t>
            </w:r>
            <w:proofErr w:type="spellStart"/>
            <w:r w:rsidRPr="006C0ADB">
              <w:rPr>
                <w:i/>
                <w:color w:val="000000"/>
                <w:kern w:val="24"/>
                <w:vertAlign w:val="subscript"/>
              </w:rPr>
              <w:t>mp</w:t>
            </w:r>
            <w:proofErr w:type="spellEnd"/>
            <w:r w:rsidRPr="006C0ADB">
              <w:rPr>
                <w:i/>
                <w:color w:val="000000"/>
                <w:kern w:val="24"/>
                <w:vertAlign w:val="subscript"/>
              </w:rPr>
              <w:t xml:space="preserve">, p, </w:t>
            </w:r>
            <w:proofErr w:type="spellStart"/>
            <w:r w:rsidRPr="006C0ADB">
              <w:rPr>
                <w:i/>
                <w:color w:val="000000"/>
                <w:kern w:val="24"/>
                <w:vertAlign w:val="subscript"/>
              </w:rPr>
              <w:t>i</w:t>
            </w:r>
            <w:proofErr w:type="spellEnd"/>
          </w:p>
        </w:tc>
        <w:tc>
          <w:tcPr>
            <w:tcW w:w="407" w:type="pct"/>
          </w:tcPr>
          <w:p w14:paraId="304B5DC4" w14:textId="77777777" w:rsidR="00881601" w:rsidRDefault="00881601" w:rsidP="00463C16">
            <w:pPr>
              <w:pStyle w:val="TableBody"/>
            </w:pPr>
            <w:r>
              <w:t>MWh</w:t>
            </w:r>
          </w:p>
        </w:tc>
        <w:tc>
          <w:tcPr>
            <w:tcW w:w="3567"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proofErr w:type="spellStart"/>
            <w:r w:rsidRPr="00BA1C67">
              <w:rPr>
                <w:i/>
              </w:rPr>
              <w:t>mp</w:t>
            </w:r>
            <w:proofErr w:type="spellEnd"/>
            <w:r>
              <w:t xml:space="preserve"> for the 15-minute Settlement Interval </w:t>
            </w:r>
            <w:proofErr w:type="spellStart"/>
            <w:r>
              <w:rPr>
                <w:i/>
              </w:rPr>
              <w:t>i</w:t>
            </w:r>
            <w:proofErr w:type="spellEnd"/>
            <w:r>
              <w:t>, where the Market Participant is a QSE.</w:t>
            </w:r>
          </w:p>
        </w:tc>
      </w:tr>
      <w:tr w:rsidR="00881601" w14:paraId="66F96A74" w14:textId="77777777" w:rsidTr="004A7A0E">
        <w:trPr>
          <w:cantSplit/>
        </w:trPr>
        <w:tc>
          <w:tcPr>
            <w:tcW w:w="1026" w:type="pct"/>
          </w:tcPr>
          <w:p w14:paraId="39008FD6" w14:textId="77777777" w:rsidR="00881601" w:rsidRDefault="00881601" w:rsidP="00463C16">
            <w:pPr>
              <w:pStyle w:val="TableBody"/>
            </w:pPr>
            <w:r>
              <w:rPr>
                <w:rFonts w:eastAsia="Calibri"/>
              </w:rPr>
              <w:t xml:space="preserve">URTAML </w:t>
            </w:r>
            <w:proofErr w:type="spellStart"/>
            <w:r w:rsidRPr="006C0ADB">
              <w:rPr>
                <w:rFonts w:eastAsia="Calibri"/>
                <w:i/>
                <w:vertAlign w:val="subscript"/>
              </w:rPr>
              <w:t>mp</w:t>
            </w:r>
            <w:proofErr w:type="spellEnd"/>
          </w:p>
        </w:tc>
        <w:tc>
          <w:tcPr>
            <w:tcW w:w="407" w:type="pct"/>
          </w:tcPr>
          <w:p w14:paraId="659AE03A" w14:textId="77777777" w:rsidR="00881601" w:rsidRDefault="00881601" w:rsidP="00463C16">
            <w:pPr>
              <w:pStyle w:val="TableBody"/>
            </w:pPr>
            <w:r>
              <w:t>MWh</w:t>
            </w:r>
          </w:p>
        </w:tc>
        <w:tc>
          <w:tcPr>
            <w:tcW w:w="3567"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proofErr w:type="spellStart"/>
            <w:r w:rsidRPr="00BA1C67">
              <w:rPr>
                <w:i/>
              </w:rPr>
              <w:t>mp</w:t>
            </w:r>
            <w:proofErr w:type="spellEnd"/>
            <w:r>
              <w:t>, where the Market Participant is a QSE assigned to the registered Counter-Party.</w:t>
            </w:r>
          </w:p>
        </w:tc>
      </w:tr>
      <w:tr w:rsidR="00881601" w14:paraId="4812A177" w14:textId="77777777" w:rsidTr="004A7A0E">
        <w:trPr>
          <w:cantSplit/>
        </w:trPr>
        <w:tc>
          <w:tcPr>
            <w:tcW w:w="1026" w:type="pct"/>
          </w:tcPr>
          <w:p w14:paraId="0975E0FA" w14:textId="77777777" w:rsidR="00881601" w:rsidRDefault="00881601" w:rsidP="00463C16">
            <w:pPr>
              <w:pStyle w:val="TableBody"/>
            </w:pPr>
            <w:r>
              <w:rPr>
                <w:rFonts w:eastAsia="Calibri"/>
              </w:rPr>
              <w:t xml:space="preserve">RTQQES </w:t>
            </w:r>
            <w:proofErr w:type="spellStart"/>
            <w:r w:rsidRPr="006C0ADB">
              <w:rPr>
                <w:i/>
                <w:color w:val="000000"/>
                <w:kern w:val="24"/>
                <w:vertAlign w:val="subscript"/>
              </w:rPr>
              <w:t>mp</w:t>
            </w:r>
            <w:proofErr w:type="spellEnd"/>
            <w:r w:rsidRPr="006C0ADB">
              <w:rPr>
                <w:i/>
                <w:color w:val="000000"/>
                <w:kern w:val="24"/>
                <w:vertAlign w:val="subscript"/>
              </w:rPr>
              <w:t xml:space="preserve">, p, </w:t>
            </w:r>
            <w:proofErr w:type="spellStart"/>
            <w:r w:rsidRPr="006C0ADB">
              <w:rPr>
                <w:i/>
                <w:color w:val="000000"/>
                <w:kern w:val="24"/>
                <w:vertAlign w:val="subscript"/>
              </w:rPr>
              <w:t>i</w:t>
            </w:r>
            <w:proofErr w:type="spellEnd"/>
          </w:p>
        </w:tc>
        <w:tc>
          <w:tcPr>
            <w:tcW w:w="407" w:type="pct"/>
          </w:tcPr>
          <w:p w14:paraId="0A4486EE" w14:textId="77777777" w:rsidR="00881601" w:rsidRDefault="00881601" w:rsidP="00463C16">
            <w:pPr>
              <w:pStyle w:val="TableBody"/>
            </w:pPr>
            <w:r>
              <w:t>MW</w:t>
            </w:r>
          </w:p>
        </w:tc>
        <w:tc>
          <w:tcPr>
            <w:tcW w:w="3567" w:type="pct"/>
          </w:tcPr>
          <w:p w14:paraId="01F8FD1B" w14:textId="77777777" w:rsidR="00881601" w:rsidRDefault="00881601" w:rsidP="00463C16">
            <w:pPr>
              <w:pStyle w:val="TableBody"/>
              <w:rPr>
                <w:i/>
              </w:rPr>
            </w:pPr>
            <w:r>
              <w:rPr>
                <w:i/>
              </w:rPr>
              <w:t xml:space="preserve">QSE-to-QSE Energy </w:t>
            </w:r>
            <w:smartTag w:uri="urn:schemas-microsoft-com:office:smarttags" w:element="PersonName">
              <w:smartTag w:uri="urn:schemas-microsoft-com:office:smarttags" w:element="date">
                <w:r>
                  <w:rPr>
                    <w:i/>
                  </w:rPr>
                  <w:t>Sale</w:t>
                </w:r>
              </w:smartTag>
            </w:smartTag>
            <w:r>
              <w:rPr>
                <w:i/>
              </w:rPr>
              <w:t xml:space="preserve"> per Market Participant per Settlement Point</w:t>
            </w:r>
            <w:r>
              <w:t xml:space="preserve">—The amount of MW sold by Market Participant </w:t>
            </w:r>
            <w:proofErr w:type="spellStart"/>
            <w:r w:rsidRPr="000300B0">
              <w:rPr>
                <w:i/>
              </w:rPr>
              <w:t>mp</w:t>
            </w:r>
            <w:proofErr w:type="spellEnd"/>
            <w:r>
              <w:t xml:space="preserve"> through Energy Trades at Settlement Point </w:t>
            </w:r>
            <w:r>
              <w:rPr>
                <w:i/>
              </w:rPr>
              <w:t>p</w:t>
            </w:r>
            <w:r>
              <w:t xml:space="preserve"> for the 15-minute Settlement Interval </w:t>
            </w:r>
            <w:proofErr w:type="spellStart"/>
            <w:r w:rsidRPr="000039C4">
              <w:rPr>
                <w:i/>
              </w:rPr>
              <w:t>i</w:t>
            </w:r>
            <w:proofErr w:type="spellEnd"/>
            <w:r>
              <w:t>, where the Market Participant is a QSE.</w:t>
            </w:r>
          </w:p>
        </w:tc>
      </w:tr>
      <w:tr w:rsidR="00881601" w14:paraId="62297F26" w14:textId="77777777" w:rsidTr="004A7A0E">
        <w:trPr>
          <w:cantSplit/>
        </w:trPr>
        <w:tc>
          <w:tcPr>
            <w:tcW w:w="1026" w:type="pct"/>
          </w:tcPr>
          <w:p w14:paraId="0DC935F7" w14:textId="77777777" w:rsidR="00881601" w:rsidRDefault="00881601" w:rsidP="00463C16">
            <w:pPr>
              <w:pStyle w:val="TableBody"/>
            </w:pPr>
            <w:r>
              <w:rPr>
                <w:rFonts w:eastAsia="Calibri"/>
              </w:rPr>
              <w:t xml:space="preserve">URTQQES </w:t>
            </w:r>
            <w:proofErr w:type="spellStart"/>
            <w:r w:rsidRPr="006C0ADB">
              <w:rPr>
                <w:rFonts w:eastAsia="Calibri"/>
                <w:i/>
                <w:vertAlign w:val="subscript"/>
              </w:rPr>
              <w:t>mp</w:t>
            </w:r>
            <w:proofErr w:type="spellEnd"/>
          </w:p>
        </w:tc>
        <w:tc>
          <w:tcPr>
            <w:tcW w:w="407" w:type="pct"/>
          </w:tcPr>
          <w:p w14:paraId="7B280624" w14:textId="77777777" w:rsidR="00881601" w:rsidRDefault="00881601" w:rsidP="00463C16">
            <w:pPr>
              <w:pStyle w:val="TableBody"/>
            </w:pPr>
            <w:r>
              <w:t>MWh</w:t>
            </w:r>
          </w:p>
        </w:tc>
        <w:tc>
          <w:tcPr>
            <w:tcW w:w="3567" w:type="pct"/>
          </w:tcPr>
          <w:p w14:paraId="498082DF" w14:textId="77777777" w:rsidR="00881601" w:rsidRDefault="00881601" w:rsidP="00463C16">
            <w:pPr>
              <w:pStyle w:val="TableBody"/>
              <w:rPr>
                <w:i/>
              </w:rPr>
            </w:pPr>
            <w:r>
              <w:rPr>
                <w:i/>
              </w:rPr>
              <w:t xml:space="preserve">Uplift QSE-to-QSE Energy </w:t>
            </w:r>
            <w:smartTag w:uri="urn:schemas-microsoft-com:office:smarttags" w:element="PersonName">
              <w:smartTag w:uri="urn:schemas-microsoft-com:office:smarttags" w:element="date">
                <w:r>
                  <w:rPr>
                    <w:i/>
                  </w:rPr>
                  <w:t>Sale</w:t>
                </w:r>
              </w:smartTag>
            </w:smartTag>
            <w:r>
              <w:rPr>
                <w:i/>
              </w:rPr>
              <w:t xml:space="preserve"> per Market Participant</w:t>
            </w:r>
            <w:r>
              <w:t xml:space="preserve">—The monthly sum of MW sold by Market Participant </w:t>
            </w:r>
            <w:proofErr w:type="spellStart"/>
            <w:r w:rsidRPr="000300B0">
              <w:rPr>
                <w:i/>
              </w:rPr>
              <w:t>mp</w:t>
            </w:r>
            <w:proofErr w:type="spellEnd"/>
            <w:r>
              <w:t xml:space="preserve"> through Energy Trades, where the Market Participant is a QSE assigned to the registered Counter-Party.</w:t>
            </w:r>
          </w:p>
        </w:tc>
      </w:tr>
      <w:tr w:rsidR="00881601" w14:paraId="4904D205" w14:textId="77777777" w:rsidTr="004A7A0E">
        <w:trPr>
          <w:cantSplit/>
        </w:trPr>
        <w:tc>
          <w:tcPr>
            <w:tcW w:w="1026" w:type="pct"/>
          </w:tcPr>
          <w:p w14:paraId="6CFFC259" w14:textId="77777777" w:rsidR="00881601" w:rsidRDefault="00881601" w:rsidP="00463C16">
            <w:pPr>
              <w:pStyle w:val="TableBody"/>
            </w:pPr>
            <w:r>
              <w:rPr>
                <w:rFonts w:eastAsia="Calibri"/>
              </w:rPr>
              <w:lastRenderedPageBreak/>
              <w:t xml:space="preserve">RTQQEP </w:t>
            </w:r>
            <w:proofErr w:type="spellStart"/>
            <w:r w:rsidRPr="006C0ADB">
              <w:rPr>
                <w:i/>
                <w:color w:val="000000"/>
                <w:kern w:val="24"/>
                <w:vertAlign w:val="subscript"/>
              </w:rPr>
              <w:t>mp</w:t>
            </w:r>
            <w:proofErr w:type="spellEnd"/>
            <w:r w:rsidRPr="006C0ADB">
              <w:rPr>
                <w:i/>
                <w:color w:val="000000"/>
                <w:kern w:val="24"/>
                <w:vertAlign w:val="subscript"/>
              </w:rPr>
              <w:t xml:space="preserve">, p, </w:t>
            </w:r>
            <w:proofErr w:type="spellStart"/>
            <w:r w:rsidRPr="006C0ADB">
              <w:rPr>
                <w:i/>
                <w:color w:val="000000"/>
                <w:kern w:val="24"/>
                <w:vertAlign w:val="subscript"/>
              </w:rPr>
              <w:t>i</w:t>
            </w:r>
            <w:proofErr w:type="spellEnd"/>
          </w:p>
        </w:tc>
        <w:tc>
          <w:tcPr>
            <w:tcW w:w="407" w:type="pct"/>
          </w:tcPr>
          <w:p w14:paraId="2ACFBF9A" w14:textId="77777777" w:rsidR="00881601" w:rsidRDefault="00881601" w:rsidP="00463C16">
            <w:pPr>
              <w:pStyle w:val="TableBody"/>
            </w:pPr>
            <w:r>
              <w:t>MW</w:t>
            </w:r>
          </w:p>
        </w:tc>
        <w:tc>
          <w:tcPr>
            <w:tcW w:w="3567"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proofErr w:type="spellStart"/>
            <w:r w:rsidRPr="000300B0">
              <w:rPr>
                <w:i/>
              </w:rPr>
              <w:t>mp</w:t>
            </w:r>
            <w:proofErr w:type="spellEnd"/>
            <w:r>
              <w:t xml:space="preserve"> through Energy Trades at Settlement Point </w:t>
            </w:r>
            <w:r>
              <w:rPr>
                <w:i/>
              </w:rPr>
              <w:t>p</w:t>
            </w:r>
            <w:r>
              <w:t xml:space="preserve"> for the 15-minute Settlement Interval </w:t>
            </w:r>
            <w:proofErr w:type="spellStart"/>
            <w:r w:rsidRPr="000039C4">
              <w:rPr>
                <w:i/>
              </w:rPr>
              <w:t>i</w:t>
            </w:r>
            <w:proofErr w:type="spellEnd"/>
            <w:r>
              <w:t>, where the Market Participant is a QSE.</w:t>
            </w:r>
          </w:p>
        </w:tc>
      </w:tr>
      <w:tr w:rsidR="00881601" w14:paraId="56CF559F" w14:textId="77777777" w:rsidTr="004A7A0E">
        <w:trPr>
          <w:cantSplit/>
        </w:trPr>
        <w:tc>
          <w:tcPr>
            <w:tcW w:w="1026" w:type="pct"/>
          </w:tcPr>
          <w:p w14:paraId="58F9F257" w14:textId="77777777" w:rsidR="00881601" w:rsidRDefault="00881601" w:rsidP="00463C16">
            <w:pPr>
              <w:pStyle w:val="TableBody"/>
            </w:pPr>
            <w:r>
              <w:rPr>
                <w:rFonts w:eastAsia="Calibri"/>
              </w:rPr>
              <w:t xml:space="preserve">URTQQEP </w:t>
            </w:r>
            <w:proofErr w:type="spellStart"/>
            <w:r w:rsidRPr="006C0ADB">
              <w:rPr>
                <w:rFonts w:eastAsia="Calibri"/>
                <w:i/>
                <w:vertAlign w:val="subscript"/>
              </w:rPr>
              <w:t>mp</w:t>
            </w:r>
            <w:proofErr w:type="spellEnd"/>
          </w:p>
        </w:tc>
        <w:tc>
          <w:tcPr>
            <w:tcW w:w="407" w:type="pct"/>
          </w:tcPr>
          <w:p w14:paraId="07D2DC5C" w14:textId="77777777" w:rsidR="00881601" w:rsidRDefault="00881601" w:rsidP="00463C16">
            <w:pPr>
              <w:pStyle w:val="TableBody"/>
            </w:pPr>
            <w:r>
              <w:t>MWh</w:t>
            </w:r>
          </w:p>
        </w:tc>
        <w:tc>
          <w:tcPr>
            <w:tcW w:w="3567"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proofErr w:type="spellStart"/>
            <w:r w:rsidRPr="000300B0">
              <w:rPr>
                <w:i/>
              </w:rPr>
              <w:t>mp</w:t>
            </w:r>
            <w:proofErr w:type="spellEnd"/>
            <w:r>
              <w:t xml:space="preserve"> through Energy Trades, where the Market Participant is a QSE assigned to the registered Counter-Party.</w:t>
            </w:r>
          </w:p>
        </w:tc>
      </w:tr>
      <w:tr w:rsidR="00881601" w14:paraId="77B6D6DB" w14:textId="77777777" w:rsidTr="004A7A0E">
        <w:trPr>
          <w:cantSplit/>
        </w:trPr>
        <w:tc>
          <w:tcPr>
            <w:tcW w:w="1026" w:type="pct"/>
          </w:tcPr>
          <w:p w14:paraId="6B14A72D" w14:textId="77777777" w:rsidR="00881601" w:rsidRDefault="00881601" w:rsidP="00463C16">
            <w:pPr>
              <w:pStyle w:val="TableBody"/>
            </w:pPr>
            <w:r>
              <w:rPr>
                <w:rFonts w:eastAsia="Calibri"/>
              </w:rPr>
              <w:t xml:space="preserve">DAES </w:t>
            </w:r>
            <w:proofErr w:type="spellStart"/>
            <w:r w:rsidRPr="004A7A0E">
              <w:rPr>
                <w:i/>
                <w:color w:val="000000"/>
                <w:kern w:val="24"/>
                <w:vertAlign w:val="subscript"/>
              </w:rPr>
              <w:t>mp</w:t>
            </w:r>
            <w:proofErr w:type="spellEnd"/>
            <w:r w:rsidRPr="004A7A0E">
              <w:rPr>
                <w:i/>
                <w:color w:val="000000"/>
                <w:kern w:val="24"/>
                <w:vertAlign w:val="subscript"/>
              </w:rPr>
              <w:t>, p, h</w:t>
            </w:r>
          </w:p>
        </w:tc>
        <w:tc>
          <w:tcPr>
            <w:tcW w:w="407" w:type="pct"/>
          </w:tcPr>
          <w:p w14:paraId="125E5134" w14:textId="77777777" w:rsidR="00881601" w:rsidRDefault="00881601" w:rsidP="00463C16">
            <w:pPr>
              <w:pStyle w:val="TableBody"/>
            </w:pPr>
            <w:r>
              <w:t>MW</w:t>
            </w:r>
          </w:p>
        </w:tc>
        <w:tc>
          <w:tcPr>
            <w:tcW w:w="3567"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proofErr w:type="spellStart"/>
            <w:r w:rsidRPr="000300B0">
              <w:rPr>
                <w:i/>
              </w:rPr>
              <w:t>mp</w:t>
            </w:r>
            <w:r>
              <w:t>’s</w:t>
            </w:r>
            <w:proofErr w:type="spellEnd"/>
            <w:r>
              <w:t xml:space="preserve">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4A7A0E">
        <w:trPr>
          <w:cantSplit/>
        </w:trPr>
        <w:tc>
          <w:tcPr>
            <w:tcW w:w="1026" w:type="pct"/>
          </w:tcPr>
          <w:p w14:paraId="3C5D753D" w14:textId="77777777" w:rsidR="00881601" w:rsidRDefault="00881601" w:rsidP="00463C16">
            <w:pPr>
              <w:pStyle w:val="TableBody"/>
            </w:pPr>
            <w:r>
              <w:rPr>
                <w:rFonts w:eastAsia="Calibri"/>
              </w:rPr>
              <w:t xml:space="preserve">UDAES </w:t>
            </w:r>
            <w:proofErr w:type="spellStart"/>
            <w:r w:rsidRPr="004A7A0E">
              <w:rPr>
                <w:rFonts w:eastAsia="Calibri"/>
                <w:i/>
                <w:vertAlign w:val="subscript"/>
              </w:rPr>
              <w:t>mp</w:t>
            </w:r>
            <w:proofErr w:type="spellEnd"/>
          </w:p>
        </w:tc>
        <w:tc>
          <w:tcPr>
            <w:tcW w:w="407" w:type="pct"/>
          </w:tcPr>
          <w:p w14:paraId="68676B5E" w14:textId="77777777" w:rsidR="00881601" w:rsidRDefault="00881601" w:rsidP="00463C16">
            <w:pPr>
              <w:pStyle w:val="TableBody"/>
            </w:pPr>
            <w:r>
              <w:t>MWh</w:t>
            </w:r>
          </w:p>
        </w:tc>
        <w:tc>
          <w:tcPr>
            <w:tcW w:w="3567"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proofErr w:type="spellStart"/>
            <w:r w:rsidRPr="000300B0">
              <w:rPr>
                <w:i/>
              </w:rPr>
              <w:t>mp</w:t>
            </w:r>
            <w:r>
              <w:t>’s</w:t>
            </w:r>
            <w:proofErr w:type="spellEnd"/>
            <w:r>
              <w:t xml:space="preserve"> cleared Three-Part Supply Offers in the DAM and cleared DAM Energy-Only Offer Curves, where the Market Participant is a QSE assigned to the registered Counter-Party.</w:t>
            </w:r>
          </w:p>
        </w:tc>
      </w:tr>
      <w:tr w:rsidR="00881601" w14:paraId="78E1C6C6" w14:textId="77777777" w:rsidTr="004A7A0E">
        <w:trPr>
          <w:cantSplit/>
        </w:trPr>
        <w:tc>
          <w:tcPr>
            <w:tcW w:w="1026" w:type="pct"/>
          </w:tcPr>
          <w:p w14:paraId="0850A17B" w14:textId="77777777" w:rsidR="00881601" w:rsidRDefault="00881601" w:rsidP="00463C16">
            <w:pPr>
              <w:pStyle w:val="TableBody"/>
            </w:pPr>
            <w:r>
              <w:rPr>
                <w:rFonts w:eastAsia="Calibri"/>
              </w:rPr>
              <w:t xml:space="preserve">DAEP </w:t>
            </w:r>
            <w:proofErr w:type="spellStart"/>
            <w:r w:rsidRPr="004A7A0E">
              <w:rPr>
                <w:i/>
                <w:color w:val="000000"/>
                <w:kern w:val="24"/>
                <w:vertAlign w:val="subscript"/>
              </w:rPr>
              <w:t>mp</w:t>
            </w:r>
            <w:proofErr w:type="spellEnd"/>
            <w:r w:rsidRPr="004A7A0E">
              <w:rPr>
                <w:i/>
                <w:color w:val="000000"/>
                <w:kern w:val="24"/>
                <w:vertAlign w:val="subscript"/>
              </w:rPr>
              <w:t>, p, h</w:t>
            </w:r>
          </w:p>
        </w:tc>
        <w:tc>
          <w:tcPr>
            <w:tcW w:w="407" w:type="pct"/>
          </w:tcPr>
          <w:p w14:paraId="184F9306" w14:textId="77777777" w:rsidR="00881601" w:rsidRDefault="00881601" w:rsidP="00463C16">
            <w:pPr>
              <w:pStyle w:val="TableBody"/>
            </w:pPr>
            <w:r>
              <w:t>MW</w:t>
            </w:r>
          </w:p>
        </w:tc>
        <w:tc>
          <w:tcPr>
            <w:tcW w:w="3567" w:type="pct"/>
          </w:tcPr>
          <w:p w14:paraId="3FC80E84" w14:textId="77777777" w:rsidR="00881601" w:rsidRDefault="00881601" w:rsidP="00463C16">
            <w:pPr>
              <w:pStyle w:val="TableBody"/>
            </w:pPr>
            <w:r>
              <w:rPr>
                <w:i/>
              </w:rPr>
              <w:t>Day-Ahead Energy Purchase per Market Participant per Settlement Point per hour</w:t>
            </w:r>
            <w:r>
              <w:t xml:space="preserve">—The total amount of energy represented by Market Participant </w:t>
            </w:r>
            <w:proofErr w:type="spellStart"/>
            <w:r w:rsidRPr="003E6C65">
              <w:rPr>
                <w:i/>
              </w:rPr>
              <w:t>mp</w:t>
            </w:r>
            <w:r>
              <w:t>’s</w:t>
            </w:r>
            <w:proofErr w:type="spellEnd"/>
            <w:r>
              <w:t xml:space="preserve"> cleared DAM Energy Bids at Settlement Point </w:t>
            </w:r>
            <w:r>
              <w:rPr>
                <w:i/>
              </w:rPr>
              <w:t>p</w:t>
            </w:r>
            <w:r>
              <w:t xml:space="preserve"> for the hour </w:t>
            </w:r>
            <w:r>
              <w:rPr>
                <w:i/>
              </w:rPr>
              <w:t>h</w:t>
            </w:r>
            <w:r>
              <w:t>, where the Market Participant is a QSE.</w:t>
            </w:r>
          </w:p>
        </w:tc>
      </w:tr>
      <w:tr w:rsidR="00881601" w14:paraId="12A31E03" w14:textId="77777777" w:rsidTr="004A7A0E">
        <w:trPr>
          <w:cantSplit/>
        </w:trPr>
        <w:tc>
          <w:tcPr>
            <w:tcW w:w="1026" w:type="pct"/>
          </w:tcPr>
          <w:p w14:paraId="08939E8E" w14:textId="77777777" w:rsidR="00881601" w:rsidRDefault="00881601" w:rsidP="00463C16">
            <w:pPr>
              <w:pStyle w:val="TableBody"/>
            </w:pPr>
            <w:r>
              <w:rPr>
                <w:rFonts w:eastAsia="Calibri"/>
              </w:rPr>
              <w:t xml:space="preserve">UDAEP </w:t>
            </w:r>
            <w:proofErr w:type="spellStart"/>
            <w:r w:rsidRPr="004A7A0E">
              <w:rPr>
                <w:rFonts w:eastAsia="Calibri"/>
                <w:i/>
                <w:vertAlign w:val="subscript"/>
              </w:rPr>
              <w:t>mp</w:t>
            </w:r>
            <w:proofErr w:type="spellEnd"/>
          </w:p>
        </w:tc>
        <w:tc>
          <w:tcPr>
            <w:tcW w:w="407" w:type="pct"/>
          </w:tcPr>
          <w:p w14:paraId="2236748C" w14:textId="77777777" w:rsidR="00881601" w:rsidRDefault="00881601" w:rsidP="00463C16">
            <w:pPr>
              <w:pStyle w:val="TableBody"/>
            </w:pPr>
            <w:r>
              <w:t>MWh</w:t>
            </w:r>
          </w:p>
        </w:tc>
        <w:tc>
          <w:tcPr>
            <w:tcW w:w="3567" w:type="pct"/>
          </w:tcPr>
          <w:p w14:paraId="1E21D2DD" w14:textId="77777777" w:rsidR="00881601" w:rsidRDefault="00881601" w:rsidP="00463C16">
            <w:pPr>
              <w:pStyle w:val="TableBody"/>
              <w:rPr>
                <w:i/>
              </w:rPr>
            </w:pPr>
            <w:r>
              <w:rPr>
                <w:i/>
              </w:rPr>
              <w:t>Uplift Day-Ahead Energy Purchase per Market Participant</w:t>
            </w:r>
            <w:r>
              <w:t xml:space="preserve">—The monthly total of energy represented by Market Participant </w:t>
            </w:r>
            <w:proofErr w:type="spellStart"/>
            <w:r w:rsidRPr="003E6C65">
              <w:rPr>
                <w:i/>
              </w:rPr>
              <w:t>mp</w:t>
            </w:r>
            <w:r>
              <w:t>’s</w:t>
            </w:r>
            <w:proofErr w:type="spellEnd"/>
            <w:r>
              <w:t xml:space="preserve"> cleared DAM Energy Bids, where the Market Participant is a QSE assigned to the registered Counter-Party.</w:t>
            </w:r>
          </w:p>
        </w:tc>
      </w:tr>
      <w:tr w:rsidR="00881601" w14:paraId="6062AAF7" w14:textId="77777777" w:rsidTr="004A7A0E">
        <w:trPr>
          <w:cantSplit/>
        </w:trPr>
        <w:tc>
          <w:tcPr>
            <w:tcW w:w="1026" w:type="pct"/>
          </w:tcPr>
          <w:p w14:paraId="16C315A2" w14:textId="77777777" w:rsidR="00881601" w:rsidRDefault="00881601" w:rsidP="00463C16">
            <w:pPr>
              <w:pStyle w:val="TableBody"/>
            </w:pPr>
            <w:r>
              <w:t xml:space="preserve">RTOBL </w:t>
            </w:r>
            <w:proofErr w:type="spellStart"/>
            <w:r w:rsidRPr="004A7A0E">
              <w:rPr>
                <w:i/>
                <w:vertAlign w:val="subscript"/>
              </w:rPr>
              <w:t>mp</w:t>
            </w:r>
            <w:proofErr w:type="spellEnd"/>
            <w:r w:rsidRPr="004A7A0E">
              <w:rPr>
                <w:i/>
                <w:vertAlign w:val="subscript"/>
              </w:rPr>
              <w:t>, (j, k), h</w:t>
            </w:r>
          </w:p>
        </w:tc>
        <w:tc>
          <w:tcPr>
            <w:tcW w:w="407" w:type="pct"/>
          </w:tcPr>
          <w:p w14:paraId="5521B8B3" w14:textId="77777777" w:rsidR="00881601" w:rsidRDefault="00881601" w:rsidP="00463C16">
            <w:pPr>
              <w:pStyle w:val="TableBody"/>
            </w:pPr>
            <w:r>
              <w:t>MW</w:t>
            </w:r>
          </w:p>
        </w:tc>
        <w:tc>
          <w:tcPr>
            <w:tcW w:w="3567"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proofErr w:type="spellStart"/>
            <w:r w:rsidRPr="003E6C65">
              <w:rPr>
                <w:i/>
              </w:rPr>
              <w:t>mp</w:t>
            </w:r>
            <w:r>
              <w:t>’s</w:t>
            </w:r>
            <w:proofErr w:type="spellEnd"/>
            <w:r>
              <w:t xml:space="preserve">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4A7A0E">
        <w:trPr>
          <w:cantSplit/>
        </w:trPr>
        <w:tc>
          <w:tcPr>
            <w:tcW w:w="1026" w:type="pct"/>
          </w:tcPr>
          <w:p w14:paraId="4445B3BA" w14:textId="77777777" w:rsidR="00881601" w:rsidRDefault="00881601" w:rsidP="00463C16">
            <w:pPr>
              <w:pStyle w:val="TableBody"/>
              <w:rPr>
                <w:bCs/>
              </w:rPr>
            </w:pPr>
            <w:r>
              <w:rPr>
                <w:rFonts w:eastAsia="Calibri"/>
              </w:rPr>
              <w:t xml:space="preserve">URTOBL </w:t>
            </w:r>
            <w:proofErr w:type="spellStart"/>
            <w:r w:rsidRPr="004A7A0E">
              <w:rPr>
                <w:rFonts w:eastAsia="Calibri"/>
                <w:i/>
                <w:vertAlign w:val="subscript"/>
              </w:rPr>
              <w:t>mp</w:t>
            </w:r>
            <w:proofErr w:type="spellEnd"/>
          </w:p>
        </w:tc>
        <w:tc>
          <w:tcPr>
            <w:tcW w:w="407" w:type="pct"/>
          </w:tcPr>
          <w:p w14:paraId="410CB2EC" w14:textId="77777777" w:rsidR="00881601" w:rsidRDefault="00881601" w:rsidP="00463C16">
            <w:pPr>
              <w:pStyle w:val="TableBody"/>
              <w:rPr>
                <w:bCs/>
              </w:rPr>
            </w:pPr>
            <w:r>
              <w:t>MWh</w:t>
            </w:r>
          </w:p>
        </w:tc>
        <w:tc>
          <w:tcPr>
            <w:tcW w:w="3567"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proofErr w:type="spellStart"/>
            <w:r w:rsidRPr="00DF336E">
              <w:rPr>
                <w:i/>
              </w:rPr>
              <w:t>mp</w:t>
            </w:r>
            <w:r>
              <w:t>’s</w:t>
            </w:r>
            <w:proofErr w:type="spellEnd"/>
            <w:r>
              <w:t xml:space="preserve"> PTP Obligations settled in Real-Time, counting the quantity only once per source and sink pair, and where the Market Participant is </w:t>
            </w:r>
            <w:r w:rsidRPr="00EE4ABE">
              <w:t>a QSE</w:t>
            </w:r>
            <w:r>
              <w:t xml:space="preserve"> assigned to the registered Counter-Party.</w:t>
            </w:r>
          </w:p>
        </w:tc>
      </w:tr>
      <w:tr w:rsidR="00881601" w14:paraId="7A5D06B2" w14:textId="77777777" w:rsidTr="004A7A0E">
        <w:trPr>
          <w:cantSplit/>
        </w:trPr>
        <w:tc>
          <w:tcPr>
            <w:tcW w:w="1026" w:type="pct"/>
          </w:tcPr>
          <w:p w14:paraId="42A1A127" w14:textId="77777777" w:rsidR="00881601" w:rsidRDefault="00881601" w:rsidP="00463C16">
            <w:pPr>
              <w:pStyle w:val="TableBody"/>
              <w:rPr>
                <w:bCs/>
              </w:rPr>
            </w:pPr>
            <w:r>
              <w:rPr>
                <w:bCs/>
              </w:rPr>
              <w:t xml:space="preserve">RTOBLLO </w:t>
            </w:r>
            <w:r w:rsidRPr="004A7A0E">
              <w:rPr>
                <w:bCs/>
                <w:i/>
                <w:vertAlign w:val="subscript"/>
              </w:rPr>
              <w:t>q, (j, k)</w:t>
            </w:r>
          </w:p>
        </w:tc>
        <w:tc>
          <w:tcPr>
            <w:tcW w:w="407" w:type="pct"/>
          </w:tcPr>
          <w:p w14:paraId="4DB03500" w14:textId="77777777" w:rsidR="00881601" w:rsidRDefault="00881601" w:rsidP="00463C16">
            <w:pPr>
              <w:pStyle w:val="TableBody"/>
              <w:rPr>
                <w:bCs/>
              </w:rPr>
            </w:pPr>
            <w:r>
              <w:rPr>
                <w:bCs/>
              </w:rPr>
              <w:t>MW</w:t>
            </w:r>
          </w:p>
        </w:tc>
        <w:tc>
          <w:tcPr>
            <w:tcW w:w="3567" w:type="pct"/>
          </w:tcPr>
          <w:p w14:paraId="7BEE270D" w14:textId="77777777"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4A7A0E">
        <w:trPr>
          <w:cantSplit/>
        </w:trPr>
        <w:tc>
          <w:tcPr>
            <w:tcW w:w="1026" w:type="pct"/>
          </w:tcPr>
          <w:p w14:paraId="5DD6C6EF" w14:textId="77777777" w:rsidR="00881601" w:rsidRDefault="00881601" w:rsidP="00463C16">
            <w:pPr>
              <w:pStyle w:val="TableBody"/>
              <w:rPr>
                <w:bCs/>
              </w:rPr>
            </w:pPr>
            <w:r>
              <w:rPr>
                <w:bCs/>
              </w:rPr>
              <w:t xml:space="preserve">URTOBLLO </w:t>
            </w:r>
            <w:r w:rsidRPr="004A7A0E">
              <w:rPr>
                <w:bCs/>
                <w:i/>
                <w:vertAlign w:val="subscript"/>
              </w:rPr>
              <w:t>q, (j, k)</w:t>
            </w:r>
          </w:p>
        </w:tc>
        <w:tc>
          <w:tcPr>
            <w:tcW w:w="407" w:type="pct"/>
          </w:tcPr>
          <w:p w14:paraId="139AAACD" w14:textId="77777777" w:rsidR="00881601" w:rsidRDefault="00881601" w:rsidP="00463C16">
            <w:pPr>
              <w:pStyle w:val="TableBody"/>
              <w:rPr>
                <w:bCs/>
              </w:rPr>
            </w:pPr>
            <w:r>
              <w:rPr>
                <w:bCs/>
              </w:rPr>
              <w:t>MW</w:t>
            </w:r>
          </w:p>
        </w:tc>
        <w:tc>
          <w:tcPr>
            <w:tcW w:w="3567" w:type="pct"/>
          </w:tcPr>
          <w:p w14:paraId="2F972422" w14:textId="77777777"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4A7A0E">
        <w:trPr>
          <w:cantSplit/>
        </w:trPr>
        <w:tc>
          <w:tcPr>
            <w:tcW w:w="1026" w:type="pct"/>
          </w:tcPr>
          <w:p w14:paraId="69B8D7FD" w14:textId="77777777" w:rsidR="00881601" w:rsidRDefault="00881601" w:rsidP="00463C16">
            <w:pPr>
              <w:pStyle w:val="TableBody"/>
            </w:pPr>
            <w:r>
              <w:rPr>
                <w:bCs/>
              </w:rPr>
              <w:t xml:space="preserve">DAOPT </w:t>
            </w:r>
            <w:proofErr w:type="spellStart"/>
            <w:r w:rsidRPr="004A7A0E">
              <w:rPr>
                <w:rFonts w:eastAsia="Calibri"/>
                <w:i/>
                <w:vertAlign w:val="subscript"/>
              </w:rPr>
              <w:t>mp</w:t>
            </w:r>
            <w:proofErr w:type="spellEnd"/>
            <w:r w:rsidRPr="004A7A0E">
              <w:rPr>
                <w:bCs/>
                <w:i/>
                <w:vertAlign w:val="subscript"/>
              </w:rPr>
              <w:t>, (j, k), h</w:t>
            </w:r>
          </w:p>
        </w:tc>
        <w:tc>
          <w:tcPr>
            <w:tcW w:w="407" w:type="pct"/>
          </w:tcPr>
          <w:p w14:paraId="7342EEC8" w14:textId="77777777" w:rsidR="00881601" w:rsidRDefault="00881601" w:rsidP="00463C16">
            <w:pPr>
              <w:pStyle w:val="TableBody"/>
            </w:pPr>
            <w:r>
              <w:rPr>
                <w:bCs/>
              </w:rPr>
              <w:t>MW</w:t>
            </w:r>
          </w:p>
        </w:tc>
        <w:tc>
          <w:tcPr>
            <w:tcW w:w="3567"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proofErr w:type="spellStart"/>
            <w:r w:rsidRPr="00DF336E">
              <w:rPr>
                <w:i/>
              </w:rPr>
              <w:t>mp</w:t>
            </w:r>
            <w:r>
              <w:t>’s</w:t>
            </w:r>
            <w:proofErr w:type="spellEnd"/>
            <w:r>
              <w:t xml:space="preserve">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4A7A0E">
        <w:trPr>
          <w:cantSplit/>
        </w:trPr>
        <w:tc>
          <w:tcPr>
            <w:tcW w:w="1026" w:type="pct"/>
          </w:tcPr>
          <w:p w14:paraId="2E8CA0BE" w14:textId="77777777" w:rsidR="00881601" w:rsidRDefault="00881601" w:rsidP="00463C16">
            <w:pPr>
              <w:pStyle w:val="TableBody"/>
              <w:rPr>
                <w:bCs/>
              </w:rPr>
            </w:pPr>
            <w:r>
              <w:rPr>
                <w:rFonts w:eastAsia="Calibri"/>
              </w:rPr>
              <w:t xml:space="preserve">UDAOPT </w:t>
            </w:r>
            <w:proofErr w:type="spellStart"/>
            <w:r w:rsidRPr="004A7A0E">
              <w:rPr>
                <w:rFonts w:eastAsia="Calibri"/>
                <w:i/>
                <w:vertAlign w:val="subscript"/>
              </w:rPr>
              <w:t>mp</w:t>
            </w:r>
            <w:proofErr w:type="spellEnd"/>
          </w:p>
        </w:tc>
        <w:tc>
          <w:tcPr>
            <w:tcW w:w="407" w:type="pct"/>
          </w:tcPr>
          <w:p w14:paraId="63FF7269" w14:textId="77777777" w:rsidR="00881601" w:rsidRDefault="00881601" w:rsidP="00463C16">
            <w:pPr>
              <w:pStyle w:val="TableBody"/>
              <w:rPr>
                <w:bCs/>
              </w:rPr>
            </w:pPr>
            <w:r>
              <w:t>MWh</w:t>
            </w:r>
          </w:p>
        </w:tc>
        <w:tc>
          <w:tcPr>
            <w:tcW w:w="3567"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14:paraId="636D4EE6" w14:textId="77777777" w:rsidTr="004A7A0E">
        <w:trPr>
          <w:cantSplit/>
        </w:trPr>
        <w:tc>
          <w:tcPr>
            <w:tcW w:w="1026" w:type="pct"/>
          </w:tcPr>
          <w:p w14:paraId="504440B3" w14:textId="77777777" w:rsidR="00881601" w:rsidRDefault="00881601" w:rsidP="00463C16">
            <w:pPr>
              <w:pStyle w:val="TableBody"/>
              <w:rPr>
                <w:bCs/>
              </w:rPr>
            </w:pPr>
            <w:r>
              <w:rPr>
                <w:bCs/>
              </w:rPr>
              <w:lastRenderedPageBreak/>
              <w:t xml:space="preserve">DAOBL </w:t>
            </w:r>
            <w:proofErr w:type="spellStart"/>
            <w:r w:rsidRPr="004A7A0E">
              <w:rPr>
                <w:rFonts w:eastAsia="Calibri"/>
                <w:i/>
                <w:vertAlign w:val="subscript"/>
              </w:rPr>
              <w:t>mp</w:t>
            </w:r>
            <w:proofErr w:type="spellEnd"/>
            <w:r w:rsidRPr="004A7A0E">
              <w:rPr>
                <w:i/>
                <w:vertAlign w:val="subscript"/>
              </w:rPr>
              <w:t xml:space="preserve">, </w:t>
            </w:r>
            <w:r w:rsidRPr="004A7A0E">
              <w:rPr>
                <w:bCs/>
                <w:i/>
                <w:vertAlign w:val="subscript"/>
              </w:rPr>
              <w:t>(j, k), h</w:t>
            </w:r>
          </w:p>
        </w:tc>
        <w:tc>
          <w:tcPr>
            <w:tcW w:w="407" w:type="pct"/>
          </w:tcPr>
          <w:p w14:paraId="6572F3E8" w14:textId="77777777" w:rsidR="00881601" w:rsidRDefault="00881601" w:rsidP="00463C16">
            <w:pPr>
              <w:pStyle w:val="TableBody"/>
            </w:pPr>
            <w:r>
              <w:rPr>
                <w:bCs/>
              </w:rPr>
              <w:t>MW</w:t>
            </w:r>
          </w:p>
        </w:tc>
        <w:tc>
          <w:tcPr>
            <w:tcW w:w="3567"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proofErr w:type="spellStart"/>
            <w:r w:rsidRPr="00DF336E">
              <w:rPr>
                <w:i/>
              </w:rPr>
              <w:t>mp</w:t>
            </w:r>
            <w:r>
              <w:t>’s</w:t>
            </w:r>
            <w:proofErr w:type="spellEnd"/>
            <w:r>
              <w:t xml:space="preserve">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4A7A0E">
        <w:trPr>
          <w:cantSplit/>
        </w:trPr>
        <w:tc>
          <w:tcPr>
            <w:tcW w:w="1026" w:type="pct"/>
          </w:tcPr>
          <w:p w14:paraId="7378BEFE" w14:textId="77777777" w:rsidR="00881601" w:rsidRDefault="00881601" w:rsidP="00463C16">
            <w:pPr>
              <w:pStyle w:val="TableBody"/>
            </w:pPr>
            <w:r>
              <w:rPr>
                <w:rFonts w:eastAsia="Calibri"/>
              </w:rPr>
              <w:t xml:space="preserve">UDAOBL </w:t>
            </w:r>
            <w:proofErr w:type="spellStart"/>
            <w:r w:rsidRPr="004A7A0E">
              <w:rPr>
                <w:rFonts w:eastAsia="Calibri"/>
                <w:i/>
                <w:vertAlign w:val="subscript"/>
              </w:rPr>
              <w:t>mp</w:t>
            </w:r>
            <w:proofErr w:type="spellEnd"/>
          </w:p>
        </w:tc>
        <w:tc>
          <w:tcPr>
            <w:tcW w:w="407" w:type="pct"/>
          </w:tcPr>
          <w:p w14:paraId="7A44169F" w14:textId="77777777" w:rsidR="00881601" w:rsidRDefault="00881601" w:rsidP="00463C16">
            <w:pPr>
              <w:pStyle w:val="TableBody"/>
            </w:pPr>
            <w:r>
              <w:t>MWh</w:t>
            </w:r>
          </w:p>
        </w:tc>
        <w:tc>
          <w:tcPr>
            <w:tcW w:w="3567"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14:paraId="194EF4BF"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proofErr w:type="spellStart"/>
            <w:r w:rsidRPr="004A7A0E">
              <w:rPr>
                <w:rFonts w:eastAsia="Calibri"/>
                <w:i/>
                <w:vertAlign w:val="subscript"/>
              </w:rPr>
              <w:t>mp</w:t>
            </w:r>
            <w:proofErr w:type="spellEnd"/>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567"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t xml:space="preserve">UOPTS </w:t>
            </w:r>
            <w:proofErr w:type="spellStart"/>
            <w:r w:rsidRPr="004A7A0E">
              <w:rPr>
                <w:rFonts w:eastAsia="Calibri"/>
                <w:i/>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567"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proofErr w:type="spellStart"/>
            <w:r w:rsidRPr="00DF336E">
              <w:rPr>
                <w:i/>
              </w:rPr>
              <w:t>mp</w:t>
            </w:r>
            <w:r>
              <w:t>’s</w:t>
            </w:r>
            <w:proofErr w:type="spellEnd"/>
            <w:r>
              <w:t xml:space="preserve"> PTP Option offers awarded in CRR Auctions, counting the awarded quantity only once per source and sink pair, where the Market Participant is a CRR Account Holder assigned to the registered Counter-Party.</w:t>
            </w:r>
          </w:p>
        </w:tc>
      </w:tr>
      <w:tr w:rsidR="005F7F75" w14:paraId="597E53D2"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proofErr w:type="spellStart"/>
            <w:r w:rsidRPr="004A7A0E">
              <w:rPr>
                <w:rFonts w:eastAsia="Calibri"/>
                <w:i/>
                <w:vertAlign w:val="subscript"/>
              </w:rPr>
              <w:t>mp</w:t>
            </w:r>
            <w:proofErr w:type="spellEnd"/>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567"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t xml:space="preserve">UOBLS </w:t>
            </w:r>
            <w:proofErr w:type="spellStart"/>
            <w:r w:rsidRPr="004A7A0E">
              <w:rPr>
                <w:rFonts w:eastAsia="Calibri"/>
                <w:i/>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567"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proofErr w:type="spellStart"/>
            <w:r w:rsidRPr="00DF336E">
              <w:rPr>
                <w:i/>
              </w:rPr>
              <w:t>mp</w:t>
            </w:r>
            <w:r>
              <w:t>’s</w:t>
            </w:r>
            <w:proofErr w:type="spellEnd"/>
            <w:r>
              <w:t xml:space="preserve"> PTP Obligation offers awarded in CRR Auctions, counting the quantity only once per source and sink pair, where the Market Participant is a CRR Account Holder assigned to the registered Counter-Party.</w:t>
            </w:r>
          </w:p>
        </w:tc>
      </w:tr>
      <w:tr w:rsidR="005F7F75" w14:paraId="342A9F87"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t xml:space="preserve">OPTP </w:t>
            </w:r>
            <w:proofErr w:type="spellStart"/>
            <w:r w:rsidRPr="004A7A0E">
              <w:rPr>
                <w:rFonts w:eastAsia="Calibri"/>
                <w:i/>
                <w:vertAlign w:val="subscript"/>
              </w:rPr>
              <w:t>mp</w:t>
            </w:r>
            <w:proofErr w:type="spellEnd"/>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567"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t xml:space="preserve">UOPTP </w:t>
            </w:r>
            <w:proofErr w:type="spellStart"/>
            <w:r w:rsidRPr="004A7A0E">
              <w:rPr>
                <w:rFonts w:eastAsia="Calibri"/>
                <w:i/>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567"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proofErr w:type="spellStart"/>
            <w:r w:rsidR="005F7F75" w:rsidRPr="00DF336E">
              <w:rPr>
                <w:i/>
              </w:rPr>
              <w:t>mp</w:t>
            </w:r>
            <w:r w:rsidR="005F7F75">
              <w:t>’s</w:t>
            </w:r>
            <w:proofErr w:type="spellEnd"/>
            <w:r w:rsidR="005F7F75">
              <w:t xml:space="preserve"> PTP Option bids awarded in CRR Auctions, counting the quantity only once per source and sink pair, where the Market Participant is a CRR Account Holder assigned to the registered Counter-Party.</w:t>
            </w:r>
          </w:p>
        </w:tc>
      </w:tr>
      <w:tr w:rsidR="005F7F75" w14:paraId="36A04F17"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t xml:space="preserve">OBLP </w:t>
            </w:r>
            <w:proofErr w:type="spellStart"/>
            <w:r w:rsidRPr="004A7A0E">
              <w:rPr>
                <w:rFonts w:eastAsia="Calibri"/>
                <w:i/>
                <w:vertAlign w:val="subscript"/>
              </w:rPr>
              <w:t>mp</w:t>
            </w:r>
            <w:proofErr w:type="spellEnd"/>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567"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t>UOBLP</w:t>
            </w:r>
            <w:r w:rsidRPr="004A7A0E">
              <w:rPr>
                <w:rFonts w:eastAsia="Calibri"/>
                <w:i/>
              </w:rPr>
              <w:t xml:space="preserve"> </w:t>
            </w:r>
            <w:proofErr w:type="spellStart"/>
            <w:r w:rsidRPr="004A7A0E">
              <w:rPr>
                <w:rFonts w:eastAsia="Calibri"/>
                <w:i/>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567"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proofErr w:type="spellStart"/>
            <w:r w:rsidR="005F7F75" w:rsidRPr="00DF336E">
              <w:rPr>
                <w:i/>
              </w:rPr>
              <w:t>mp</w:t>
            </w:r>
            <w:r w:rsidR="005F7F75">
              <w:t>’s</w:t>
            </w:r>
            <w:proofErr w:type="spellEnd"/>
            <w:r w:rsidR="005F7F75">
              <w:t xml:space="preserve"> PTP Obligation bids awarded in CRR Auctions, counting the quantity only once per source and sink pair, where the Market Participant is a CRR Account Holder assigned to the registered Counter-Party.</w:t>
            </w:r>
          </w:p>
        </w:tc>
      </w:tr>
      <w:tr w:rsidR="00326226" w14:paraId="59CBA00C"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w:t>
            </w:r>
            <w:proofErr w:type="spellStart"/>
            <w:r w:rsidRPr="004A7A0E">
              <w:rPr>
                <w:i/>
                <w:iCs w:val="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567"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proofErr w:type="spellStart"/>
            <w:r w:rsidRPr="00741BD7">
              <w:rPr>
                <w:i/>
                <w:iCs w:val="0"/>
              </w:rPr>
              <w:t>mp</w:t>
            </w:r>
            <w:r w:rsidRPr="00741BD7">
              <w:rPr>
                <w:iCs w:val="0"/>
              </w:rPr>
              <w:t>’s</w:t>
            </w:r>
            <w:proofErr w:type="spellEnd"/>
            <w:r w:rsidRPr="00741BD7">
              <w:rPr>
                <w:iCs w:val="0"/>
              </w:rPr>
              <w:t xml:space="preserve">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proofErr w:type="spellStart"/>
            <w:r w:rsidRPr="004A7A0E">
              <w:rPr>
                <w:bCs/>
                <w:i/>
                <w:iCs w:val="0"/>
                <w:vertAlign w:val="subscript"/>
              </w:rPr>
              <w:t>mp</w:t>
            </w:r>
            <w:proofErr w:type="spellEnd"/>
            <w:r w:rsidRPr="004A7A0E">
              <w:rPr>
                <w:bCs/>
                <w:i/>
                <w:iCs w:val="0"/>
                <w:vertAlign w:val="subscript"/>
              </w:rPr>
              <w:t>, r, b</w:t>
            </w:r>
          </w:p>
        </w:tc>
        <w:tc>
          <w:tcPr>
            <w:tcW w:w="407"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567"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proofErr w:type="spellStart"/>
            <w:r>
              <w:rPr>
                <w:i/>
                <w:iCs w:val="0"/>
              </w:rPr>
              <w:t>mp</w:t>
            </w:r>
            <w:proofErr w:type="spellEnd"/>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4A7A0E" w14:paraId="187D2BFF" w14:textId="77777777" w:rsidTr="004A7A0E">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4A7A0E" w14:paraId="049873D7" w14:textId="77777777" w:rsidTr="00F3293A">
              <w:trPr>
                <w:trHeight w:val="206"/>
              </w:trPr>
              <w:tc>
                <w:tcPr>
                  <w:tcW w:w="9535" w:type="dxa"/>
                  <w:shd w:val="pct12" w:color="auto" w:fill="auto"/>
                </w:tcPr>
                <w:p w14:paraId="2626DD9B" w14:textId="77777777" w:rsidR="004A7A0E" w:rsidRDefault="004A7A0E" w:rsidP="004A7A0E">
                  <w:pPr>
                    <w:pStyle w:val="Instructions"/>
                    <w:spacing w:before="120"/>
                  </w:pPr>
                  <w:r>
                    <w:lastRenderedPageBreak/>
                    <w:t>[NPRR917:  Insert the variables “</w:t>
                  </w:r>
                  <w:r w:rsidRPr="004A7A0E">
                    <w:rPr>
                      <w:rFonts w:eastAsia="Calibri"/>
                      <w:b w:val="0"/>
                      <w:i w:val="0"/>
                      <w:iCs w:val="0"/>
                      <w:sz w:val="20"/>
                      <w:lang w:val="en-US" w:eastAsia="en-US"/>
                    </w:rPr>
                    <w:t xml:space="preserve"> </w:t>
                  </w:r>
                  <w:r w:rsidRPr="004A7A0E">
                    <w:rPr>
                      <w:lang w:val="en-US"/>
                    </w:rPr>
                    <w:t xml:space="preserve">USOGTOT </w:t>
                  </w:r>
                  <w:proofErr w:type="spellStart"/>
                  <w:r w:rsidRPr="004A7A0E">
                    <w:rPr>
                      <w:vertAlign w:val="subscript"/>
                      <w:lang w:val="en-US"/>
                    </w:rPr>
                    <w:t>mp</w:t>
                  </w:r>
                  <w:proofErr w:type="spellEnd"/>
                  <w:r>
                    <w:t>”, “</w:t>
                  </w:r>
                  <w:r w:rsidRPr="004A7A0E">
                    <w:rPr>
                      <w:b w:val="0"/>
                      <w:i w:val="0"/>
                      <w:sz w:val="20"/>
                      <w:szCs w:val="20"/>
                      <w:lang w:val="en-US" w:eastAsia="en-US"/>
                    </w:rPr>
                    <w:t xml:space="preserve"> </w:t>
                  </w:r>
                  <w:r w:rsidRPr="004A7A0E">
                    <w:rPr>
                      <w:lang w:val="en-US"/>
                    </w:rPr>
                    <w:t xml:space="preserve">RTMGSOGZ </w:t>
                  </w:r>
                  <w:proofErr w:type="spellStart"/>
                  <w:r w:rsidRPr="004A7A0E">
                    <w:rPr>
                      <w:vertAlign w:val="subscript"/>
                      <w:lang w:val="en-US"/>
                    </w:rPr>
                    <w:t>mp</w:t>
                  </w:r>
                  <w:proofErr w:type="spellEnd"/>
                  <w:r w:rsidRPr="004A7A0E">
                    <w:rPr>
                      <w:vertAlign w:val="subscript"/>
                      <w:lang w:val="en-US"/>
                    </w:rPr>
                    <w:t xml:space="preserve">. p, </w:t>
                  </w:r>
                  <w:proofErr w:type="spellStart"/>
                  <w:r w:rsidRPr="004A7A0E">
                    <w:rPr>
                      <w:vertAlign w:val="subscript"/>
                      <w:lang w:val="en-US"/>
                    </w:rPr>
                    <w:t>i</w:t>
                  </w:r>
                  <w:proofErr w:type="spellEnd"/>
                  <w:r>
                    <w:t>”</w:t>
                  </w:r>
                  <w:r>
                    <w:rPr>
                      <w:lang w:val="en-US"/>
                    </w:rPr>
                    <w:t>, and “</w:t>
                  </w:r>
                  <w:r w:rsidRPr="004A7A0E">
                    <w:rPr>
                      <w:lang w:val="en-US"/>
                    </w:rPr>
                    <w:t xml:space="preserve">OFSOG </w:t>
                  </w:r>
                  <w:proofErr w:type="spellStart"/>
                  <w:r w:rsidRPr="004A7A0E">
                    <w:rPr>
                      <w:vertAlign w:val="subscript"/>
                      <w:lang w:val="en-US"/>
                    </w:rPr>
                    <w:t>mp</w:t>
                  </w:r>
                  <w:proofErr w:type="spellEnd"/>
                  <w:r w:rsidRPr="004A7A0E">
                    <w:rPr>
                      <w:vertAlign w:val="subscript"/>
                      <w:lang w:val="en-US"/>
                    </w:rPr>
                    <w:t xml:space="preserve">, </w:t>
                  </w:r>
                  <w:proofErr w:type="spellStart"/>
                  <w:r w:rsidRPr="004A7A0E">
                    <w:rPr>
                      <w:vertAlign w:val="subscript"/>
                      <w:lang w:val="en-US"/>
                    </w:rPr>
                    <w:t>gsc</w:t>
                  </w:r>
                  <w:proofErr w:type="spellEnd"/>
                  <w:r w:rsidRPr="004A7A0E">
                    <w:rPr>
                      <w:vertAlign w:val="subscript"/>
                      <w:lang w:val="en-US"/>
                    </w:rPr>
                    <w:t>, b</w:t>
                  </w:r>
                  <w:r>
                    <w:rPr>
                      <w:lang w:val="en-US"/>
                    </w:rPr>
                    <w:t>”</w:t>
                  </w:r>
                  <w: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4A7A0E" w:rsidRPr="0003648D" w14:paraId="0F5269D3" w14:textId="77777777" w:rsidTr="00F3293A">
                    <w:trPr>
                      <w:cantSplit/>
                    </w:trPr>
                    <w:tc>
                      <w:tcPr>
                        <w:tcW w:w="1314" w:type="pct"/>
                        <w:tcBorders>
                          <w:bottom w:val="single" w:sz="4" w:space="0" w:color="auto"/>
                        </w:tcBorders>
                      </w:tcPr>
                      <w:p w14:paraId="3C104432" w14:textId="77777777" w:rsidR="004A7A0E" w:rsidRPr="0003648D" w:rsidRDefault="004A7A0E" w:rsidP="004A7A0E">
                        <w:pPr>
                          <w:pStyle w:val="tablebody0"/>
                        </w:pPr>
                        <w:r w:rsidRPr="005D4689">
                          <w:rPr>
                            <w:rFonts w:eastAsia="Calibri"/>
                          </w:rPr>
                          <w:t>U</w:t>
                        </w:r>
                        <w:r>
                          <w:rPr>
                            <w:rFonts w:eastAsia="Calibri"/>
                          </w:rPr>
                          <w:t>SO</w:t>
                        </w:r>
                        <w:r w:rsidRPr="005D4689">
                          <w:rPr>
                            <w:rFonts w:eastAsia="Calibri"/>
                          </w:rPr>
                          <w:t>GTOT</w:t>
                        </w:r>
                        <w:r w:rsidRPr="005D4689">
                          <w:rPr>
                            <w:rFonts w:eastAsia="Calibri"/>
                            <w:i/>
                          </w:rPr>
                          <w:t xml:space="preserve"> </w:t>
                        </w:r>
                        <w:proofErr w:type="spellStart"/>
                        <w:r w:rsidRPr="005D4689">
                          <w:rPr>
                            <w:rFonts w:eastAsia="Calibri"/>
                            <w:i/>
                            <w:vertAlign w:val="subscript"/>
                          </w:rPr>
                          <w:t>mp</w:t>
                        </w:r>
                        <w:proofErr w:type="spellEnd"/>
                      </w:p>
                    </w:tc>
                    <w:tc>
                      <w:tcPr>
                        <w:tcW w:w="396" w:type="pct"/>
                        <w:tcBorders>
                          <w:bottom w:val="single" w:sz="4" w:space="0" w:color="auto"/>
                        </w:tcBorders>
                      </w:tcPr>
                      <w:p w14:paraId="5715178A" w14:textId="77777777" w:rsidR="004A7A0E" w:rsidRPr="0003648D" w:rsidRDefault="004A7A0E" w:rsidP="004A7A0E">
                        <w:pPr>
                          <w:pStyle w:val="tablebody0"/>
                        </w:pPr>
                        <w:r w:rsidRPr="005D4689">
                          <w:t>MWh</w:t>
                        </w:r>
                      </w:p>
                    </w:tc>
                    <w:tc>
                      <w:tcPr>
                        <w:tcW w:w="3290" w:type="pct"/>
                        <w:tcBorders>
                          <w:bottom w:val="single" w:sz="4" w:space="0" w:color="auto"/>
                        </w:tcBorders>
                      </w:tcPr>
                      <w:p w14:paraId="5F35001E" w14:textId="77777777" w:rsidR="004A7A0E" w:rsidRPr="0003648D" w:rsidRDefault="004A7A0E" w:rsidP="00271E37">
                        <w:pPr>
                          <w:pStyle w:val="tablebody0"/>
                          <w:rPr>
                            <w:i/>
                          </w:rPr>
                        </w:pPr>
                        <w:r w:rsidRPr="005D4689">
                          <w:rPr>
                            <w:i/>
                          </w:rPr>
                          <w:t>Uplift Real-</w:t>
                        </w:r>
                        <w:r w:rsidR="00271E37" w:rsidRPr="005D4689">
                          <w:rPr>
                            <w:i/>
                          </w:rPr>
                          <w:t xml:space="preserve"> Time </w:t>
                        </w:r>
                        <w:r w:rsidR="00271E37">
                          <w:rPr>
                            <w:i/>
                          </w:rPr>
                          <w:t xml:space="preserve">Settlement Only Generator </w:t>
                        </w:r>
                        <w:r w:rsidR="00271E37" w:rsidRPr="005D4689">
                          <w:rPr>
                            <w:i/>
                          </w:rPr>
                          <w:t>Site per Market Participant</w:t>
                        </w:r>
                        <w:r w:rsidR="00271E37" w:rsidRPr="005D4689">
                          <w:t xml:space="preserve">—The monthly sum of Real-Time energy produced by </w:t>
                        </w:r>
                        <w:r w:rsidR="00271E37">
                          <w:t>Settlement Only Generators (</w:t>
                        </w:r>
                        <w:r w:rsidR="00271E37" w:rsidRPr="006804FC">
                          <w:t>SOG</w:t>
                        </w:r>
                        <w:r w:rsidR="00271E37">
                          <w:t xml:space="preserve">s) </w:t>
                        </w:r>
                        <w:r w:rsidR="00271E37" w:rsidRPr="005D4689">
                          <w:t>represented</w:t>
                        </w:r>
                        <w:r w:rsidRPr="005D4689">
                          <w:t xml:space="preserve"> by Market Participant </w:t>
                        </w:r>
                        <w:proofErr w:type="spellStart"/>
                        <w:r w:rsidRPr="005D4689">
                          <w:rPr>
                            <w:i/>
                          </w:rPr>
                          <w:t>mp</w:t>
                        </w:r>
                        <w:proofErr w:type="spellEnd"/>
                        <w:r w:rsidRPr="005D4689">
                          <w:t xml:space="preserve">, where the Market Participant is a </w:t>
                        </w:r>
                        <w:r w:rsidRPr="00BE0CCF">
                          <w:t>QSE</w:t>
                        </w:r>
                        <w:r w:rsidRPr="005D4689">
                          <w:t xml:space="preserve"> assigned to the registered Counter-Party. </w:t>
                        </w:r>
                      </w:p>
                    </w:tc>
                  </w:tr>
                  <w:tr w:rsidR="004A7A0E" w:rsidRPr="0003648D" w14:paraId="59A29C21" w14:textId="77777777" w:rsidTr="00F3293A">
                    <w:trPr>
                      <w:cantSplit/>
                    </w:trPr>
                    <w:tc>
                      <w:tcPr>
                        <w:tcW w:w="1314" w:type="pct"/>
                        <w:tcBorders>
                          <w:bottom w:val="single" w:sz="4" w:space="0" w:color="auto"/>
                        </w:tcBorders>
                      </w:tcPr>
                      <w:p w14:paraId="67B27ED8" w14:textId="77777777" w:rsidR="004A7A0E" w:rsidRPr="00892119" w:rsidRDefault="004A7A0E" w:rsidP="004A7A0E">
                        <w:pPr>
                          <w:pStyle w:val="tablebody0"/>
                        </w:pPr>
                        <w:r w:rsidRPr="00B44FA7">
                          <w:rPr>
                            <w:iCs/>
                          </w:rPr>
                          <w:t>RTMG</w:t>
                        </w:r>
                        <w:r>
                          <w:rPr>
                            <w:iCs/>
                          </w:rPr>
                          <w:t>SOGZ</w:t>
                        </w:r>
                        <w:r w:rsidRPr="00B44FA7">
                          <w:rPr>
                            <w:iCs/>
                          </w:rPr>
                          <w:t xml:space="preserve"> </w:t>
                        </w:r>
                        <w:proofErr w:type="spellStart"/>
                        <w:r>
                          <w:rPr>
                            <w:i/>
                            <w:iCs/>
                            <w:vertAlign w:val="subscript"/>
                          </w:rPr>
                          <w:t>m</w:t>
                        </w:r>
                        <w:r w:rsidRPr="00B44FA7">
                          <w:rPr>
                            <w:i/>
                            <w:iCs/>
                            <w:vertAlign w:val="subscript"/>
                          </w:rPr>
                          <w:t>p</w:t>
                        </w:r>
                        <w:proofErr w:type="spellEnd"/>
                        <w:r>
                          <w:rPr>
                            <w:i/>
                            <w:iCs/>
                            <w:vertAlign w:val="subscript"/>
                          </w:rPr>
                          <w:t xml:space="preserve">. p, </w:t>
                        </w:r>
                        <w:proofErr w:type="spellStart"/>
                        <w:r>
                          <w:rPr>
                            <w:i/>
                            <w:iCs/>
                            <w:vertAlign w:val="subscript"/>
                          </w:rPr>
                          <w:t>i</w:t>
                        </w:r>
                        <w:proofErr w:type="spellEnd"/>
                      </w:p>
                    </w:tc>
                    <w:tc>
                      <w:tcPr>
                        <w:tcW w:w="396" w:type="pct"/>
                        <w:tcBorders>
                          <w:bottom w:val="single" w:sz="4" w:space="0" w:color="auto"/>
                        </w:tcBorders>
                      </w:tcPr>
                      <w:p w14:paraId="45B91157" w14:textId="77777777" w:rsidR="004A7A0E" w:rsidRPr="00892119" w:rsidRDefault="004A7A0E" w:rsidP="004A7A0E">
                        <w:pPr>
                          <w:pStyle w:val="tablebody0"/>
                          <w:rPr>
                            <w:bCs/>
                          </w:rPr>
                        </w:pPr>
                        <w:r w:rsidRPr="00B44FA7">
                          <w:rPr>
                            <w:iCs/>
                          </w:rPr>
                          <w:t>MWh</w:t>
                        </w:r>
                      </w:p>
                    </w:tc>
                    <w:tc>
                      <w:tcPr>
                        <w:tcW w:w="3290" w:type="pct"/>
                        <w:tcBorders>
                          <w:bottom w:val="single" w:sz="4" w:space="0" w:color="auto"/>
                        </w:tcBorders>
                      </w:tcPr>
                      <w:p w14:paraId="67DB0D85" w14:textId="77777777" w:rsidR="004A7A0E" w:rsidRPr="00892119" w:rsidRDefault="004A7A0E" w:rsidP="00271E37">
                        <w:pPr>
                          <w:pStyle w:val="tablebody0"/>
                          <w:rPr>
                            <w:i/>
                          </w:rPr>
                        </w:pPr>
                        <w:r w:rsidRPr="00612551">
                          <w:rPr>
                            <w:i/>
                            <w:iCs/>
                          </w:rPr>
                          <w:t xml:space="preserve">Real-Time Metered Generation from </w:t>
                        </w:r>
                        <w:r>
                          <w:rPr>
                            <w:i/>
                            <w:iCs/>
                          </w:rPr>
                          <w:t>Settlement Only G</w:t>
                        </w:r>
                        <w:r w:rsidRPr="00612551">
                          <w:rPr>
                            <w:i/>
                            <w:iCs/>
                          </w:rPr>
                          <w:t>enerators</w:t>
                        </w:r>
                        <w:r>
                          <w:rPr>
                            <w:i/>
                            <w:iCs/>
                          </w:rPr>
                          <w:t xml:space="preserve"> Zonal</w:t>
                        </w:r>
                        <w:r w:rsidRPr="00612551">
                          <w:rPr>
                            <w:i/>
                            <w:iCs/>
                          </w:rPr>
                          <w:t xml:space="preserve"> per QSE per Settlement Point</w:t>
                        </w:r>
                        <w:r w:rsidRPr="00612551">
                          <w:rPr>
                            <w:iCs/>
                          </w:rPr>
                          <w:t>—</w:t>
                        </w:r>
                        <w:r w:rsidR="00271E37" w:rsidRPr="00612551">
                          <w:rPr>
                            <w:iCs/>
                          </w:rPr>
                          <w:t xml:space="preserve"> The total Real-Time energy produced by </w:t>
                        </w:r>
                        <w:r w:rsidR="00271E37">
                          <w:rPr>
                            <w:iCs/>
                          </w:rPr>
                          <w:t>Settlement Only Transmission Self-Generators (</w:t>
                        </w:r>
                        <w:r w:rsidR="00271E37" w:rsidRPr="00271E37">
                          <w:rPr>
                            <w:iCs/>
                          </w:rPr>
                          <w:t>SOTSG</w:t>
                        </w:r>
                        <w:r w:rsidR="00271E37" w:rsidRPr="0083340A">
                          <w:rPr>
                            <w:iCs/>
                          </w:rPr>
                          <w:t>s</w:t>
                        </w:r>
                        <w:r w:rsidR="00271E37">
                          <w:rPr>
                            <w:iCs/>
                          </w:rPr>
                          <w:t xml:space="preserve">) </w:t>
                        </w:r>
                        <w:r w:rsidR="00271E37" w:rsidRPr="00CD2C01">
                          <w:t xml:space="preserve">for the Market Participant </w:t>
                        </w:r>
                        <w:proofErr w:type="spellStart"/>
                        <w:r w:rsidR="00271E37" w:rsidRPr="00CD2C01">
                          <w:rPr>
                            <w:i/>
                          </w:rPr>
                          <w:t>mp</w:t>
                        </w:r>
                        <w:proofErr w:type="spellEnd"/>
                        <w:r w:rsidR="00271E37" w:rsidRPr="00612551">
                          <w:rPr>
                            <w:iCs/>
                          </w:rPr>
                          <w:t xml:space="preserve"> in Load Zone Settlement Point </w:t>
                        </w:r>
                        <w:r w:rsidR="00271E37" w:rsidRPr="00612551">
                          <w:rPr>
                            <w:i/>
                            <w:iCs/>
                          </w:rPr>
                          <w:t>p</w:t>
                        </w:r>
                        <w:r w:rsidR="00271E37" w:rsidRPr="00612551">
                          <w:rPr>
                            <w:iCs/>
                          </w:rPr>
                          <w:t>, for the 15-minute Settlement Interval.</w:t>
                        </w:r>
                        <w:r w:rsidR="00271E37">
                          <w:rPr>
                            <w:iCs/>
                          </w:rPr>
                          <w:t xml:space="preserve">  MWh quantities for Settlement Only Distribution Generators (</w:t>
                        </w:r>
                        <w:r w:rsidR="00271E37" w:rsidRPr="00BE0CCF">
                          <w:rPr>
                            <w:iCs/>
                          </w:rPr>
                          <w:t>SODG</w:t>
                        </w:r>
                        <w:r w:rsidR="00271E37">
                          <w:rPr>
                            <w:iCs/>
                          </w:rPr>
                          <w:t>s) and Settlement Only Transmission Generators (</w:t>
                        </w:r>
                        <w:r w:rsidR="00271E37" w:rsidRPr="00BE0CCF">
                          <w:rPr>
                            <w:iCs/>
                          </w:rPr>
                          <w:t>SOTG</w:t>
                        </w:r>
                        <w:r w:rsidR="00271E37">
                          <w:rPr>
                            <w:iCs/>
                          </w:rPr>
                          <w:t xml:space="preserve">s) that opted </w:t>
                        </w:r>
                        <w:r>
                          <w:rPr>
                            <w:iCs/>
                          </w:rPr>
                          <w:t xml:space="preserve">out of nodal pricing pursuant to </w:t>
                        </w:r>
                        <w:r w:rsidRPr="006804FC">
                          <w:rPr>
                            <w:iCs/>
                          </w:rPr>
                          <w:t>Section 6.6.3.9</w:t>
                        </w:r>
                        <w:r>
                          <w:rPr>
                            <w:iCs/>
                          </w:rPr>
                          <w:t>, Real-Time Payment or Charge for Energy from a Settlement Only Distribution Generator (SODG) or a Settlement Only Transmission Generator (SOTG), will also be included in this value.</w:t>
                        </w:r>
                      </w:p>
                    </w:tc>
                  </w:tr>
                  <w:tr w:rsidR="004A7A0E" w:rsidRPr="0003648D" w14:paraId="7B25B530" w14:textId="77777777" w:rsidTr="00F3293A">
                    <w:trPr>
                      <w:cantSplit/>
                    </w:trPr>
                    <w:tc>
                      <w:tcPr>
                        <w:tcW w:w="1314" w:type="pct"/>
                        <w:tcBorders>
                          <w:bottom w:val="single" w:sz="4" w:space="0" w:color="auto"/>
                        </w:tcBorders>
                      </w:tcPr>
                      <w:p w14:paraId="4E4C7EA5" w14:textId="77777777" w:rsidR="004A7A0E" w:rsidRPr="0003648D" w:rsidRDefault="004A7A0E" w:rsidP="004A7A0E">
                        <w:pPr>
                          <w:pStyle w:val="tablebody0"/>
                        </w:pPr>
                        <w:r w:rsidRPr="005D4689">
                          <w:t>OF</w:t>
                        </w:r>
                        <w:r>
                          <w:t>SO</w:t>
                        </w:r>
                        <w:r w:rsidRPr="005D4689">
                          <w:t xml:space="preserve">G </w:t>
                        </w:r>
                        <w:proofErr w:type="spellStart"/>
                        <w:r w:rsidRPr="00763D67">
                          <w:rPr>
                            <w:i/>
                            <w:vertAlign w:val="subscript"/>
                          </w:rPr>
                          <w:t>mp</w:t>
                        </w:r>
                        <w:proofErr w:type="spellEnd"/>
                        <w:r w:rsidRPr="00763D67">
                          <w:rPr>
                            <w:i/>
                            <w:vertAlign w:val="subscript"/>
                          </w:rPr>
                          <w:t>,</w:t>
                        </w:r>
                        <w:r>
                          <w:rPr>
                            <w:i/>
                            <w:vertAlign w:val="subscript"/>
                          </w:rPr>
                          <w:t xml:space="preserve"> </w:t>
                        </w:r>
                        <w:proofErr w:type="spellStart"/>
                        <w:r w:rsidRPr="005D4689">
                          <w:rPr>
                            <w:i/>
                            <w:vertAlign w:val="subscript"/>
                          </w:rPr>
                          <w:t>gsc</w:t>
                        </w:r>
                        <w:proofErr w:type="spellEnd"/>
                        <w:r w:rsidRPr="005D4689">
                          <w:rPr>
                            <w:i/>
                            <w:vertAlign w:val="subscript"/>
                          </w:rPr>
                          <w:t>, b</w:t>
                        </w:r>
                      </w:p>
                    </w:tc>
                    <w:tc>
                      <w:tcPr>
                        <w:tcW w:w="396" w:type="pct"/>
                        <w:tcBorders>
                          <w:bottom w:val="single" w:sz="4" w:space="0" w:color="auto"/>
                        </w:tcBorders>
                      </w:tcPr>
                      <w:p w14:paraId="67A365EB" w14:textId="77777777" w:rsidR="004A7A0E" w:rsidRPr="0003648D" w:rsidRDefault="004A7A0E" w:rsidP="004A7A0E">
                        <w:pPr>
                          <w:pStyle w:val="tablebody0"/>
                        </w:pPr>
                        <w:r w:rsidRPr="005D4689">
                          <w:t>MWh</w:t>
                        </w:r>
                      </w:p>
                    </w:tc>
                    <w:tc>
                      <w:tcPr>
                        <w:tcW w:w="3290" w:type="pct"/>
                        <w:tcBorders>
                          <w:bottom w:val="single" w:sz="4" w:space="0" w:color="auto"/>
                        </w:tcBorders>
                      </w:tcPr>
                      <w:p w14:paraId="0289CA62" w14:textId="77777777" w:rsidR="004A7A0E" w:rsidRPr="0003648D" w:rsidRDefault="004A7A0E" w:rsidP="004A7A0E">
                        <w:pPr>
                          <w:pStyle w:val="tablebody0"/>
                          <w:rPr>
                            <w:i/>
                          </w:rPr>
                        </w:pPr>
                        <w:r w:rsidRPr="005D4689">
                          <w:rPr>
                            <w:i/>
                          </w:rPr>
                          <w:t>Outflow as measured for a</w:t>
                        </w:r>
                        <w:r>
                          <w:rPr>
                            <w:i/>
                          </w:rPr>
                          <w:t xml:space="preserve">n </w:t>
                        </w:r>
                        <w:r w:rsidRPr="002D2664">
                          <w:rPr>
                            <w:i/>
                          </w:rPr>
                          <w:t xml:space="preserve">SODG </w:t>
                        </w:r>
                        <w:r>
                          <w:rPr>
                            <w:i/>
                          </w:rPr>
                          <w:t>or</w:t>
                        </w:r>
                        <w:r w:rsidRPr="002D2664">
                          <w:rPr>
                            <w:i/>
                          </w:rPr>
                          <w:t xml:space="preserve"> SOTG</w:t>
                        </w:r>
                        <w:r w:rsidRPr="005D4689">
                          <w:rPr>
                            <w:i/>
                          </w:rPr>
                          <w:t xml:space="preserve"> Site </w:t>
                        </w:r>
                        <w:r w:rsidRPr="005D4689">
                          <w:sym w:font="Symbol" w:char="F0BE"/>
                        </w:r>
                        <w:r w:rsidRPr="005D4689">
                          <w:t xml:space="preserve">The outflow as measured by the Settlement Meter(s) at Electrical Bus </w:t>
                        </w:r>
                        <w:r w:rsidRPr="005D4689">
                          <w:rPr>
                            <w:i/>
                          </w:rPr>
                          <w:t>b</w:t>
                        </w:r>
                        <w:r w:rsidRPr="005D4689">
                          <w:t xml:space="preserve"> for </w:t>
                        </w:r>
                        <w:r>
                          <w:t>SODG or SOTG</w:t>
                        </w:r>
                        <w:r w:rsidRPr="005D4689">
                          <w:t xml:space="preserve"> site </w:t>
                        </w:r>
                        <w:proofErr w:type="spellStart"/>
                        <w:r w:rsidRPr="005D4689">
                          <w:rPr>
                            <w:i/>
                          </w:rPr>
                          <w:t>gsc</w:t>
                        </w:r>
                        <w:proofErr w:type="spellEnd"/>
                        <w:r>
                          <w:t xml:space="preserve"> </w:t>
                        </w:r>
                        <w:r w:rsidRPr="00B93387">
                          <w:t xml:space="preserve">represented by </w:t>
                        </w:r>
                        <w:r>
                          <w:t xml:space="preserve">the Market Participant </w:t>
                        </w:r>
                        <w:proofErr w:type="spellStart"/>
                        <w:r>
                          <w:rPr>
                            <w:i/>
                          </w:rPr>
                          <w:t>mp</w:t>
                        </w:r>
                        <w:proofErr w:type="spellEnd"/>
                        <w:r w:rsidRPr="00B93387">
                          <w:t>.</w:t>
                        </w:r>
                      </w:p>
                    </w:tc>
                  </w:tr>
                </w:tbl>
                <w:p w14:paraId="70A4FD5B" w14:textId="77777777" w:rsidR="004A7A0E" w:rsidRPr="00AF45BD" w:rsidRDefault="004A7A0E" w:rsidP="004A7A0E">
                  <w:pPr>
                    <w:pStyle w:val="tablebody0"/>
                    <w:rPr>
                      <w:i/>
                    </w:rPr>
                  </w:pPr>
                </w:p>
              </w:tc>
            </w:tr>
          </w:tbl>
          <w:p w14:paraId="67A0A23F" w14:textId="77777777" w:rsidR="004A7A0E" w:rsidRPr="00E63934" w:rsidRDefault="004A7A0E" w:rsidP="003858AA">
            <w:pPr>
              <w:pStyle w:val="TableBody"/>
              <w:rPr>
                <w:bCs/>
              </w:rPr>
            </w:pPr>
          </w:p>
        </w:tc>
      </w:tr>
      <w:tr w:rsidR="00326226" w14:paraId="5F77BB57"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150D98B3" w14:textId="77777777" w:rsidR="00326226" w:rsidRPr="004A7A0E" w:rsidRDefault="00326226" w:rsidP="003858AA">
            <w:pPr>
              <w:pStyle w:val="TableBody"/>
              <w:rPr>
                <w:rFonts w:eastAsia="Calibri"/>
                <w:i/>
              </w:rPr>
            </w:pPr>
            <w:proofErr w:type="spellStart"/>
            <w:r w:rsidRPr="004A7A0E">
              <w:rPr>
                <w:rFonts w:eastAsia="Calibri"/>
                <w:i/>
              </w:rPr>
              <w:t>cp</w:t>
            </w:r>
            <w:proofErr w:type="spellEnd"/>
          </w:p>
        </w:tc>
        <w:tc>
          <w:tcPr>
            <w:tcW w:w="407"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proofErr w:type="spellStart"/>
            <w:r w:rsidRPr="004A7A0E">
              <w:rPr>
                <w:rFonts w:eastAsia="Calibri"/>
                <w:i/>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14:paraId="127A1C35" w14:textId="77777777" w:rsidR="00326226" w:rsidRPr="00E63934" w:rsidRDefault="00326226" w:rsidP="003858AA">
            <w:pPr>
              <w:pStyle w:val="TableBody"/>
              <w:rPr>
                <w:bCs/>
              </w:rPr>
            </w:pPr>
            <w:r w:rsidRPr="00E63934">
              <w:rPr>
                <w:bCs/>
              </w:rPr>
              <w:t>A Market Participant that is a non-defaulting QSE or CRR Account Holder.</w:t>
            </w:r>
          </w:p>
        </w:tc>
      </w:tr>
      <w:tr w:rsidR="00326226" w14:paraId="7981776C"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t>j</w:t>
            </w:r>
          </w:p>
        </w:tc>
        <w:tc>
          <w:tcPr>
            <w:tcW w:w="407"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567"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567"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proofErr w:type="spellStart"/>
            <w:r w:rsidRPr="004A7A0E">
              <w:rPr>
                <w:rFonts w:eastAsia="Calibri"/>
                <w:i/>
              </w:rPr>
              <w:t>i</w:t>
            </w:r>
            <w:proofErr w:type="spellEnd"/>
          </w:p>
        </w:tc>
        <w:tc>
          <w:tcPr>
            <w:tcW w:w="407"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w:t>
            </w:r>
            <w:proofErr w:type="spellStart"/>
            <w:r w:rsidRPr="00E63934">
              <w:rPr>
                <w:bCs/>
              </w:rPr>
              <w:t>i</w:t>
            </w:r>
            <w:proofErr w:type="spellEnd"/>
            <w:r w:rsidRPr="00E63934">
              <w:rPr>
                <w:bCs/>
              </w:rPr>
              <w:t xml:space="preserve">. </w:t>
            </w:r>
          </w:p>
        </w:tc>
      </w:tr>
      <w:tr w:rsidR="00326226" w14:paraId="2A664AC7" w14:textId="77777777" w:rsidTr="00076E1C">
        <w:trPr>
          <w:cantSplit/>
        </w:trPr>
        <w:tc>
          <w:tcPr>
            <w:tcW w:w="1026"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567"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4A7A0E" w14:paraId="5EA13EDF" w14:textId="77777777" w:rsidTr="004A7A0E">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4A7A0E" w14:paraId="7C20D633" w14:textId="77777777" w:rsidTr="00F3293A">
              <w:trPr>
                <w:trHeight w:val="206"/>
              </w:trPr>
              <w:tc>
                <w:tcPr>
                  <w:tcW w:w="9535" w:type="dxa"/>
                  <w:shd w:val="pct12" w:color="auto" w:fill="auto"/>
                </w:tcPr>
                <w:p w14:paraId="314F6EAA" w14:textId="77777777" w:rsidR="004A7A0E" w:rsidRDefault="004A7A0E" w:rsidP="004A7A0E">
                  <w:pPr>
                    <w:pStyle w:val="Instructions"/>
                    <w:spacing w:before="120"/>
                  </w:pPr>
                  <w:r>
                    <w:t>[NPRR917:  Insert the variables “</w:t>
                  </w:r>
                  <w:proofErr w:type="spellStart"/>
                  <w:r>
                    <w:rPr>
                      <w:lang w:val="en-US"/>
                    </w:rPr>
                    <w:t>gsc</w:t>
                  </w:r>
                  <w:proofErr w:type="spellEnd"/>
                  <w:r>
                    <w:t>” and “</w:t>
                  </w:r>
                  <w:r>
                    <w:rPr>
                      <w:lang w:val="en-US"/>
                    </w:rPr>
                    <w:t>b”</w:t>
                  </w:r>
                  <w: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4A7A0E" w:rsidRPr="0003648D" w14:paraId="09D5AF7B" w14:textId="77777777" w:rsidTr="00F3293A">
                    <w:trPr>
                      <w:cantSplit/>
                    </w:trPr>
                    <w:tc>
                      <w:tcPr>
                        <w:tcW w:w="1314" w:type="pct"/>
                        <w:tcBorders>
                          <w:bottom w:val="single" w:sz="4" w:space="0" w:color="auto"/>
                        </w:tcBorders>
                      </w:tcPr>
                      <w:p w14:paraId="4F553657" w14:textId="77777777" w:rsidR="004A7A0E" w:rsidRPr="0003648D" w:rsidRDefault="004A7A0E" w:rsidP="004A7A0E">
                        <w:pPr>
                          <w:pStyle w:val="tablebody0"/>
                        </w:pPr>
                        <w:proofErr w:type="spellStart"/>
                        <w:r w:rsidRPr="005D4689">
                          <w:rPr>
                            <w:i/>
                          </w:rPr>
                          <w:t>gsc</w:t>
                        </w:r>
                        <w:proofErr w:type="spellEnd"/>
                      </w:p>
                    </w:tc>
                    <w:tc>
                      <w:tcPr>
                        <w:tcW w:w="396" w:type="pct"/>
                        <w:tcBorders>
                          <w:bottom w:val="single" w:sz="4" w:space="0" w:color="auto"/>
                        </w:tcBorders>
                      </w:tcPr>
                      <w:p w14:paraId="1312857E" w14:textId="77777777" w:rsidR="004A7A0E" w:rsidRPr="0003648D" w:rsidRDefault="004A7A0E" w:rsidP="004A7A0E">
                        <w:pPr>
                          <w:pStyle w:val="tablebody0"/>
                        </w:pPr>
                        <w:r>
                          <w:t>n</w:t>
                        </w:r>
                        <w:r w:rsidRPr="005D4689">
                          <w:t>one</w:t>
                        </w:r>
                      </w:p>
                    </w:tc>
                    <w:tc>
                      <w:tcPr>
                        <w:tcW w:w="3290" w:type="pct"/>
                        <w:tcBorders>
                          <w:bottom w:val="single" w:sz="4" w:space="0" w:color="auto"/>
                        </w:tcBorders>
                      </w:tcPr>
                      <w:p w14:paraId="4897FD1A" w14:textId="77777777" w:rsidR="004A7A0E" w:rsidRPr="0003648D" w:rsidRDefault="004A7A0E" w:rsidP="004A7A0E">
                        <w:pPr>
                          <w:pStyle w:val="tablebody0"/>
                          <w:rPr>
                            <w:i/>
                          </w:rPr>
                        </w:pPr>
                        <w:r w:rsidRPr="005D4689">
                          <w:t>A generation site code.</w:t>
                        </w:r>
                      </w:p>
                    </w:tc>
                  </w:tr>
                  <w:tr w:rsidR="004A7A0E" w:rsidRPr="0003648D" w14:paraId="2068D4B9" w14:textId="77777777" w:rsidTr="00F3293A">
                    <w:trPr>
                      <w:cantSplit/>
                    </w:trPr>
                    <w:tc>
                      <w:tcPr>
                        <w:tcW w:w="1314" w:type="pct"/>
                        <w:tcBorders>
                          <w:bottom w:val="single" w:sz="4" w:space="0" w:color="auto"/>
                        </w:tcBorders>
                      </w:tcPr>
                      <w:p w14:paraId="65B9BDC6" w14:textId="77777777" w:rsidR="004A7A0E" w:rsidRPr="0003648D" w:rsidRDefault="004A7A0E" w:rsidP="004A7A0E">
                        <w:pPr>
                          <w:pStyle w:val="tablebody0"/>
                        </w:pPr>
                        <w:r w:rsidRPr="005D4689">
                          <w:rPr>
                            <w:i/>
                          </w:rPr>
                          <w:t>b</w:t>
                        </w:r>
                      </w:p>
                    </w:tc>
                    <w:tc>
                      <w:tcPr>
                        <w:tcW w:w="396" w:type="pct"/>
                        <w:tcBorders>
                          <w:bottom w:val="single" w:sz="4" w:space="0" w:color="auto"/>
                        </w:tcBorders>
                      </w:tcPr>
                      <w:p w14:paraId="21B248B2" w14:textId="77777777" w:rsidR="004A7A0E" w:rsidRPr="0003648D" w:rsidRDefault="004A7A0E" w:rsidP="004A7A0E">
                        <w:pPr>
                          <w:pStyle w:val="tablebody0"/>
                        </w:pPr>
                        <w:r>
                          <w:t>n</w:t>
                        </w:r>
                        <w:r w:rsidRPr="005D4689">
                          <w:t>one</w:t>
                        </w:r>
                      </w:p>
                    </w:tc>
                    <w:tc>
                      <w:tcPr>
                        <w:tcW w:w="3290" w:type="pct"/>
                        <w:tcBorders>
                          <w:bottom w:val="single" w:sz="4" w:space="0" w:color="auto"/>
                        </w:tcBorders>
                      </w:tcPr>
                      <w:p w14:paraId="4F9BA07E" w14:textId="77777777" w:rsidR="004A7A0E" w:rsidRPr="0003648D" w:rsidRDefault="004A7A0E" w:rsidP="004A7A0E">
                        <w:pPr>
                          <w:pStyle w:val="tablebody0"/>
                          <w:rPr>
                            <w:i/>
                          </w:rPr>
                        </w:pPr>
                        <w:r w:rsidRPr="005D4689">
                          <w:t>An Electrical Bus.</w:t>
                        </w:r>
                      </w:p>
                    </w:tc>
                  </w:tr>
                </w:tbl>
                <w:p w14:paraId="70B5739A" w14:textId="77777777" w:rsidR="004A7A0E" w:rsidRPr="00AF45BD" w:rsidRDefault="004A7A0E" w:rsidP="004A7A0E">
                  <w:pPr>
                    <w:pStyle w:val="tablebody0"/>
                    <w:rPr>
                      <w:i/>
                    </w:rPr>
                  </w:pPr>
                </w:p>
              </w:tc>
            </w:tr>
          </w:tbl>
          <w:p w14:paraId="12C65B17" w14:textId="77777777" w:rsidR="004A7A0E" w:rsidRPr="00E63934" w:rsidRDefault="004A7A0E" w:rsidP="003858AA">
            <w:pPr>
              <w:pStyle w:val="TableBody"/>
              <w:rPr>
                <w:bCs/>
              </w:rPr>
            </w:pPr>
          </w:p>
        </w:tc>
      </w:tr>
      <w:bookmarkEnd w:id="529"/>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lastRenderedPageBreak/>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t>(g)</w:t>
      </w:r>
      <w:r>
        <w:tab/>
        <w:t>Payment Date and Time – the date and time that Default Uplift Invoice amounts must be paid;</w:t>
      </w:r>
    </w:p>
    <w:p w14:paraId="73371476" w14:textId="77777777" w:rsidR="00A43CDA" w:rsidRDefault="00A43CDA" w:rsidP="00A43CDA">
      <w:pPr>
        <w:pStyle w:val="List"/>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w:t>
      </w:r>
      <w:proofErr w:type="spellStart"/>
      <w:r>
        <w:t>i</w:t>
      </w:r>
      <w:proofErr w:type="spellEnd"/>
      <w:r>
        <w:t>)</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31" w:name="_Toc309731113"/>
      <w:bookmarkStart w:id="532" w:name="_Toc405814086"/>
      <w:bookmarkStart w:id="533" w:name="_Toc422207977"/>
      <w:bookmarkStart w:id="534" w:name="_Toc438044888"/>
      <w:bookmarkStart w:id="535" w:name="_Toc447622671"/>
      <w:bookmarkStart w:id="536" w:name="_Toc54881774"/>
      <w:r w:rsidRPr="008910B8">
        <w:rPr>
          <w:b/>
          <w:i/>
        </w:rPr>
        <w:t>9.19.2</w:t>
      </w:r>
      <w:r w:rsidRPr="008910B8">
        <w:rPr>
          <w:b/>
          <w:i/>
        </w:rPr>
        <w:tab/>
        <w:t>Payment Process for Default Uplift Invoices</w:t>
      </w:r>
      <w:bookmarkEnd w:id="531"/>
      <w:bookmarkEnd w:id="532"/>
      <w:bookmarkEnd w:id="533"/>
      <w:bookmarkEnd w:id="534"/>
      <w:bookmarkEnd w:id="535"/>
      <w:bookmarkEnd w:id="536"/>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7" w:name="_Toc309731114"/>
      <w:bookmarkStart w:id="538" w:name="_Toc405814087"/>
      <w:bookmarkStart w:id="539" w:name="_Toc422207978"/>
      <w:bookmarkStart w:id="540" w:name="_Toc438044889"/>
      <w:bookmarkStart w:id="541" w:name="_Toc447622672"/>
      <w:bookmarkStart w:id="542" w:name="_Toc54881775"/>
      <w:r>
        <w:t>9.19.2.1</w:t>
      </w:r>
      <w:r>
        <w:tab/>
        <w:t>Invoice Recipient Payment to ERCOT for Default Uplift</w:t>
      </w:r>
      <w:bookmarkEnd w:id="537"/>
      <w:bookmarkEnd w:id="538"/>
      <w:bookmarkEnd w:id="539"/>
      <w:bookmarkEnd w:id="540"/>
      <w:bookmarkEnd w:id="541"/>
      <w:bookmarkEnd w:id="542"/>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 xml:space="preserve">Uplift Invoice with funds owed by an Invoice Recipient is 1700 on the fifth Bank Business Day after the Default Uplift Invoice </w:t>
      </w:r>
      <w:r>
        <w:lastRenderedPageBreak/>
        <w:t>date, unless fifth</w:t>
      </w:r>
      <w:r>
        <w:rPr>
          <w:vertAlign w:val="superscript"/>
        </w:rPr>
        <w:t xml:space="preserve"> </w:t>
      </w:r>
      <w:r>
        <w:t>Bank Business Day is not a Business Day.  If the fifth Bank Business 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p w14:paraId="087CDAE6" w14:textId="77777777" w:rsidR="00A43CDA" w:rsidRDefault="00A43CDA" w:rsidP="00F55173">
      <w:pPr>
        <w:pStyle w:val="H4"/>
      </w:pPr>
      <w:bookmarkStart w:id="543" w:name="_Toc309731115"/>
      <w:bookmarkStart w:id="544" w:name="_Toc405814088"/>
      <w:bookmarkStart w:id="545" w:name="_Toc422207979"/>
      <w:bookmarkStart w:id="546" w:name="_Toc438044890"/>
      <w:bookmarkStart w:id="547" w:name="_Toc447622673"/>
      <w:bookmarkStart w:id="548" w:name="_Toc54881776"/>
      <w:r>
        <w:t>9.19.2.2</w:t>
      </w:r>
      <w:r>
        <w:tab/>
        <w:t>ERCOT Payment to Invoice Recipients for Default Uplift</w:t>
      </w:r>
      <w:bookmarkEnd w:id="543"/>
      <w:bookmarkEnd w:id="544"/>
      <w:bookmarkEnd w:id="545"/>
      <w:bookmarkEnd w:id="546"/>
      <w:bookmarkEnd w:id="547"/>
      <w:bookmarkEnd w:id="548"/>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p w14:paraId="638CF81D" w14:textId="77777777" w:rsidR="0014132B" w:rsidRDefault="00350834" w:rsidP="00F55173">
      <w:pPr>
        <w:pStyle w:val="BodyText"/>
        <w:ind w:left="720" w:hanging="720"/>
      </w:pPr>
      <w:r w:rsidRPr="008436F5">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9" w:name="_Toc405814089"/>
      <w:bookmarkStart w:id="550" w:name="_Toc422207980"/>
      <w:bookmarkStart w:id="551" w:name="_Toc438044891"/>
      <w:bookmarkStart w:id="552" w:name="_Toc447622674"/>
      <w:bookmarkStart w:id="553" w:name="_Toc54881777"/>
      <w:r w:rsidRPr="00E63934">
        <w:rPr>
          <w:b/>
          <w:bCs/>
          <w:i/>
        </w:rPr>
        <w:t>9.19.3</w:t>
      </w:r>
      <w:r w:rsidRPr="00E63934">
        <w:rPr>
          <w:b/>
          <w:bCs/>
          <w:i/>
        </w:rPr>
        <w:tab/>
      </w:r>
      <w:r w:rsidR="004B0FF9">
        <w:rPr>
          <w:b/>
          <w:bCs/>
          <w:i/>
        </w:rPr>
        <w:t>Default Uplift Supporting Data Reporting</w:t>
      </w:r>
      <w:bookmarkEnd w:id="549"/>
      <w:bookmarkEnd w:id="550"/>
      <w:bookmarkEnd w:id="551"/>
      <w:bookmarkEnd w:id="552"/>
      <w:bookmarkEnd w:id="553"/>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p w14:paraId="5326DE48" w14:textId="77777777" w:rsidR="00AD4FFA" w:rsidRDefault="00AD4FFA" w:rsidP="008436F5">
      <w:pPr>
        <w:pStyle w:val="BodyText"/>
        <w:keepNext/>
      </w:pPr>
    </w:p>
    <w:sectPr w:rsidR="00AD4FFA" w:rsidSect="002F5868">
      <w:headerReference w:type="default" r:id="rId27"/>
      <w:footerReference w:type="default" r:id="rId28"/>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53B6DB" w14:textId="77777777" w:rsidR="00A26DE0" w:rsidRDefault="00A26DE0">
      <w:r>
        <w:separator/>
      </w:r>
    </w:p>
  </w:endnote>
  <w:endnote w:type="continuationSeparator" w:id="0">
    <w:p w14:paraId="0C29E8D7" w14:textId="77777777" w:rsidR="00A26DE0" w:rsidRDefault="00A26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792E0" w14:textId="240D7526" w:rsidR="00A26DE0" w:rsidRDefault="00A26DE0">
    <w:pPr>
      <w:pStyle w:val="Footer"/>
      <w:spacing w:before="0" w:after="0"/>
    </w:pPr>
    <w:r>
      <w:t xml:space="preserve">ERCOT Nodal Protocols – </w:t>
    </w:r>
    <w:r w:rsidR="00A86BA1">
      <w:t>November</w:t>
    </w:r>
    <w:r>
      <w:t xml:space="preserve"> 1, 2020</w:t>
    </w:r>
  </w:p>
  <w:p w14:paraId="7AEA6E8B" w14:textId="77777777" w:rsidR="00A26DE0" w:rsidRDefault="00A26DE0">
    <w:pPr>
      <w:pStyle w:val="Footer"/>
      <w:spacing w:before="0" w:after="0"/>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2ABA6" w14:textId="77777777" w:rsidR="00A26DE0" w:rsidRDefault="00A26DE0">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9105C" w14:textId="33540839" w:rsidR="00A26DE0" w:rsidRDefault="00A26DE0">
    <w:pPr>
      <w:pStyle w:val="Footer"/>
      <w:spacing w:before="0" w:after="0"/>
    </w:pPr>
    <w:r>
      <w:t xml:space="preserve">ERCOT Nodal Protocols – </w:t>
    </w:r>
    <w:r w:rsidR="00A86BA1">
      <w:t>November</w:t>
    </w:r>
    <w:r>
      <w:t xml:space="preserve"> 1, 2020</w:t>
    </w:r>
  </w:p>
  <w:p w14:paraId="7415A682" w14:textId="77777777" w:rsidR="00A26DE0" w:rsidRDefault="00A26DE0">
    <w:pPr>
      <w:pStyle w:val="Footer"/>
      <w:spacing w:before="0" w:after="0"/>
      <w:jc w:val="cente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C67C2" w14:textId="39CC4F3F" w:rsidR="00A26DE0" w:rsidRDefault="00A26DE0">
    <w:pPr>
      <w:pStyle w:val="Footer"/>
      <w:spacing w:before="0" w:after="0"/>
      <w:rPr>
        <w:rStyle w:val="PageNumber"/>
      </w:rPr>
    </w:pPr>
    <w:r>
      <w:t xml:space="preserve">ERCOT Nodal Protocols – </w:t>
    </w:r>
    <w:r w:rsidR="00A86BA1">
      <w:t>November</w:t>
    </w:r>
    <w:r>
      <w:t xml:space="preserve"> 1, 2020</w:t>
    </w:r>
    <w:r>
      <w:tab/>
    </w:r>
    <w:r>
      <w:tab/>
    </w:r>
    <w:r>
      <w:rPr>
        <w:rStyle w:val="PageNumber"/>
      </w:rPr>
      <w:fldChar w:fldCharType="begin"/>
    </w:r>
    <w:r>
      <w:rPr>
        <w:rStyle w:val="PageNumber"/>
      </w:rPr>
      <w:instrText xml:space="preserve"> PAGE </w:instrText>
    </w:r>
    <w:r>
      <w:rPr>
        <w:rStyle w:val="PageNumber"/>
      </w:rPr>
      <w:fldChar w:fldCharType="separate"/>
    </w:r>
    <w:r w:rsidR="00F55173">
      <w:rPr>
        <w:rStyle w:val="PageNumber"/>
        <w:noProof/>
      </w:rPr>
      <w:t>9-1</w:t>
    </w:r>
    <w:r>
      <w:rPr>
        <w:rStyle w:val="PageNumber"/>
      </w:rPr>
      <w:fldChar w:fldCharType="end"/>
    </w:r>
  </w:p>
  <w:p w14:paraId="59D53380" w14:textId="77777777" w:rsidR="00A26DE0" w:rsidRDefault="00A26DE0">
    <w:pPr>
      <w:pStyle w:val="Footer"/>
      <w:spacing w:before="0" w:after="0"/>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B30E31" w14:textId="77777777" w:rsidR="00A26DE0" w:rsidRDefault="00A26DE0">
      <w:r>
        <w:separator/>
      </w:r>
    </w:p>
  </w:footnote>
  <w:footnote w:type="continuationSeparator" w:id="0">
    <w:p w14:paraId="1167B0FA" w14:textId="77777777" w:rsidR="00A26DE0" w:rsidRDefault="00A26D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04E7C" w14:textId="77777777" w:rsidR="00A26DE0" w:rsidRDefault="00A26DE0">
    <w:pPr>
      <w:pStyle w:val="Header"/>
    </w:pPr>
    <w:r>
      <w:t>Section 9: Table of Contents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25FDE" w14:textId="77777777" w:rsidR="00A26DE0" w:rsidRDefault="00A26DE0">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5141D" w14:textId="77777777" w:rsidR="00A26DE0" w:rsidRDefault="00A26DE0">
    <w:pPr>
      <w:pStyle w:val="Header"/>
    </w:pPr>
    <w:r>
      <w:t>Section 9:  Table of 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750A3" w14:textId="77777777" w:rsidR="00A26DE0" w:rsidRDefault="00A26DE0">
    <w:pPr>
      <w:pStyle w:val="Header"/>
    </w:pPr>
    <w:r>
      <w:t>Section 9:  Settlement and Billing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0"/>
  </w:num>
  <w:num w:numId="3">
    <w:abstractNumId w:val="25"/>
  </w:num>
  <w:num w:numId="4">
    <w:abstractNumId w:val="18"/>
  </w:num>
  <w:num w:numId="5">
    <w:abstractNumId w:val="31"/>
  </w:num>
  <w:num w:numId="6">
    <w:abstractNumId w:val="14"/>
  </w:num>
  <w:num w:numId="7">
    <w:abstractNumId w:val="22"/>
  </w:num>
  <w:num w:numId="8">
    <w:abstractNumId w:val="24"/>
  </w:num>
  <w:num w:numId="9">
    <w:abstractNumId w:val="19"/>
  </w:num>
  <w:num w:numId="10">
    <w:abstractNumId w:val="15"/>
  </w:num>
  <w:num w:numId="11">
    <w:abstractNumId w:val="30"/>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3"/>
  </w:num>
  <w:num w:numId="23">
    <w:abstractNumId w:val="17"/>
  </w:num>
  <w:num w:numId="24">
    <w:abstractNumId w:val="11"/>
  </w:num>
  <w:num w:numId="25">
    <w:abstractNumId w:val="26"/>
  </w:num>
  <w:num w:numId="26">
    <w:abstractNumId w:val="20"/>
  </w:num>
  <w:num w:numId="27">
    <w:abstractNumId w:val="27"/>
  </w:num>
  <w:num w:numId="28">
    <w:abstractNumId w:val="16"/>
  </w:num>
  <w:num w:numId="29">
    <w:abstractNumId w:val="28"/>
  </w:num>
  <w:num w:numId="30">
    <w:abstractNumId w:val="13"/>
  </w:num>
  <w:num w:numId="31">
    <w:abstractNumId w:val="21"/>
  </w:num>
  <w:num w:numId="32">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58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868"/>
    <w:rsid w:val="000000C5"/>
    <w:rsid w:val="000007DC"/>
    <w:rsid w:val="00001F8D"/>
    <w:rsid w:val="000035E6"/>
    <w:rsid w:val="0000544B"/>
    <w:rsid w:val="00006895"/>
    <w:rsid w:val="000068BD"/>
    <w:rsid w:val="000136C7"/>
    <w:rsid w:val="00023C8A"/>
    <w:rsid w:val="000251BE"/>
    <w:rsid w:val="000253C4"/>
    <w:rsid w:val="0002714F"/>
    <w:rsid w:val="00027150"/>
    <w:rsid w:val="00030273"/>
    <w:rsid w:val="000320CD"/>
    <w:rsid w:val="00033C22"/>
    <w:rsid w:val="00033F48"/>
    <w:rsid w:val="0003417E"/>
    <w:rsid w:val="00035E9F"/>
    <w:rsid w:val="00036BB6"/>
    <w:rsid w:val="0004101E"/>
    <w:rsid w:val="0004403E"/>
    <w:rsid w:val="000460A8"/>
    <w:rsid w:val="00047280"/>
    <w:rsid w:val="00054A8E"/>
    <w:rsid w:val="00054E2F"/>
    <w:rsid w:val="00056548"/>
    <w:rsid w:val="0006082B"/>
    <w:rsid w:val="00063EF0"/>
    <w:rsid w:val="00066B18"/>
    <w:rsid w:val="00067966"/>
    <w:rsid w:val="00071147"/>
    <w:rsid w:val="000755E1"/>
    <w:rsid w:val="00076E1C"/>
    <w:rsid w:val="00082CB5"/>
    <w:rsid w:val="00083BFB"/>
    <w:rsid w:val="00085B8E"/>
    <w:rsid w:val="00085EAD"/>
    <w:rsid w:val="0008638A"/>
    <w:rsid w:val="00090D02"/>
    <w:rsid w:val="00093653"/>
    <w:rsid w:val="00094D3D"/>
    <w:rsid w:val="000A0FDB"/>
    <w:rsid w:val="000A1E12"/>
    <w:rsid w:val="000A226C"/>
    <w:rsid w:val="000A2A47"/>
    <w:rsid w:val="000A3652"/>
    <w:rsid w:val="000A384D"/>
    <w:rsid w:val="000A5460"/>
    <w:rsid w:val="000A5E65"/>
    <w:rsid w:val="000A75FE"/>
    <w:rsid w:val="000A7801"/>
    <w:rsid w:val="000B0996"/>
    <w:rsid w:val="000B1CA3"/>
    <w:rsid w:val="000B38B6"/>
    <w:rsid w:val="000B61FF"/>
    <w:rsid w:val="000B7C5F"/>
    <w:rsid w:val="000B7DF0"/>
    <w:rsid w:val="000C2A50"/>
    <w:rsid w:val="000C2AC0"/>
    <w:rsid w:val="000C37A7"/>
    <w:rsid w:val="000C57A5"/>
    <w:rsid w:val="000C67FC"/>
    <w:rsid w:val="000D477E"/>
    <w:rsid w:val="000D5D50"/>
    <w:rsid w:val="000E0BA1"/>
    <w:rsid w:val="000E1301"/>
    <w:rsid w:val="000E23F9"/>
    <w:rsid w:val="000E6BBB"/>
    <w:rsid w:val="000E7284"/>
    <w:rsid w:val="000F1BF0"/>
    <w:rsid w:val="000F2071"/>
    <w:rsid w:val="000F6026"/>
    <w:rsid w:val="000F7956"/>
    <w:rsid w:val="000F7AF0"/>
    <w:rsid w:val="000F7C60"/>
    <w:rsid w:val="001009FD"/>
    <w:rsid w:val="001012EA"/>
    <w:rsid w:val="00102381"/>
    <w:rsid w:val="0010494F"/>
    <w:rsid w:val="001121BB"/>
    <w:rsid w:val="00117151"/>
    <w:rsid w:val="00117208"/>
    <w:rsid w:val="00117B75"/>
    <w:rsid w:val="0012035F"/>
    <w:rsid w:val="00120CFD"/>
    <w:rsid w:val="00124699"/>
    <w:rsid w:val="00130281"/>
    <w:rsid w:val="001322AF"/>
    <w:rsid w:val="00133F0B"/>
    <w:rsid w:val="001349D5"/>
    <w:rsid w:val="001364E1"/>
    <w:rsid w:val="00140D6D"/>
    <w:rsid w:val="0014132B"/>
    <w:rsid w:val="001430C8"/>
    <w:rsid w:val="001435D4"/>
    <w:rsid w:val="00147169"/>
    <w:rsid w:val="00147DBF"/>
    <w:rsid w:val="00150057"/>
    <w:rsid w:val="00160DE6"/>
    <w:rsid w:val="00160F14"/>
    <w:rsid w:val="00163446"/>
    <w:rsid w:val="001648A3"/>
    <w:rsid w:val="0016715C"/>
    <w:rsid w:val="00171BE5"/>
    <w:rsid w:val="001745B7"/>
    <w:rsid w:val="00180464"/>
    <w:rsid w:val="00183051"/>
    <w:rsid w:val="001844E7"/>
    <w:rsid w:val="00186525"/>
    <w:rsid w:val="0018761D"/>
    <w:rsid w:val="001918D1"/>
    <w:rsid w:val="00191A7A"/>
    <w:rsid w:val="0019398C"/>
    <w:rsid w:val="001A0C65"/>
    <w:rsid w:val="001A2B58"/>
    <w:rsid w:val="001A56DD"/>
    <w:rsid w:val="001A5D5B"/>
    <w:rsid w:val="001A6BAA"/>
    <w:rsid w:val="001A72B8"/>
    <w:rsid w:val="001B1100"/>
    <w:rsid w:val="001B2D9D"/>
    <w:rsid w:val="001B5C4D"/>
    <w:rsid w:val="001C0B6C"/>
    <w:rsid w:val="001C48D1"/>
    <w:rsid w:val="001C6D26"/>
    <w:rsid w:val="001C73A8"/>
    <w:rsid w:val="001D043B"/>
    <w:rsid w:val="001D38FF"/>
    <w:rsid w:val="001E0643"/>
    <w:rsid w:val="001E138A"/>
    <w:rsid w:val="001E7A6D"/>
    <w:rsid w:val="002002D1"/>
    <w:rsid w:val="00201626"/>
    <w:rsid w:val="00201A4C"/>
    <w:rsid w:val="0020301C"/>
    <w:rsid w:val="00204362"/>
    <w:rsid w:val="00205879"/>
    <w:rsid w:val="00206CF3"/>
    <w:rsid w:val="002071AA"/>
    <w:rsid w:val="00211EBD"/>
    <w:rsid w:val="00214538"/>
    <w:rsid w:val="002175B0"/>
    <w:rsid w:val="00220EF6"/>
    <w:rsid w:val="002232DC"/>
    <w:rsid w:val="002258DD"/>
    <w:rsid w:val="00226522"/>
    <w:rsid w:val="00226A9A"/>
    <w:rsid w:val="00234841"/>
    <w:rsid w:val="00234DC8"/>
    <w:rsid w:val="00235107"/>
    <w:rsid w:val="00236629"/>
    <w:rsid w:val="0024094E"/>
    <w:rsid w:val="00242528"/>
    <w:rsid w:val="00242B20"/>
    <w:rsid w:val="0024350A"/>
    <w:rsid w:val="002441AB"/>
    <w:rsid w:val="00244D5B"/>
    <w:rsid w:val="00246FD3"/>
    <w:rsid w:val="00250433"/>
    <w:rsid w:val="00250643"/>
    <w:rsid w:val="00251909"/>
    <w:rsid w:val="00252948"/>
    <w:rsid w:val="00253C93"/>
    <w:rsid w:val="00261EB0"/>
    <w:rsid w:val="0026416B"/>
    <w:rsid w:val="00265942"/>
    <w:rsid w:val="0027128D"/>
    <w:rsid w:val="00271E37"/>
    <w:rsid w:val="0027779A"/>
    <w:rsid w:val="00281166"/>
    <w:rsid w:val="00284002"/>
    <w:rsid w:val="00285F2A"/>
    <w:rsid w:val="00290A7B"/>
    <w:rsid w:val="00291EC0"/>
    <w:rsid w:val="00292C62"/>
    <w:rsid w:val="00293CA4"/>
    <w:rsid w:val="00293E99"/>
    <w:rsid w:val="00294083"/>
    <w:rsid w:val="002951E2"/>
    <w:rsid w:val="00296824"/>
    <w:rsid w:val="00297FF1"/>
    <w:rsid w:val="002A1127"/>
    <w:rsid w:val="002A13DC"/>
    <w:rsid w:val="002A1D73"/>
    <w:rsid w:val="002A2A80"/>
    <w:rsid w:val="002A4B10"/>
    <w:rsid w:val="002B138E"/>
    <w:rsid w:val="002B3B59"/>
    <w:rsid w:val="002B56CF"/>
    <w:rsid w:val="002B6842"/>
    <w:rsid w:val="002C3780"/>
    <w:rsid w:val="002D002D"/>
    <w:rsid w:val="002D20CF"/>
    <w:rsid w:val="002D2F8E"/>
    <w:rsid w:val="002D4B14"/>
    <w:rsid w:val="002D55E3"/>
    <w:rsid w:val="002D6B9C"/>
    <w:rsid w:val="002D6D19"/>
    <w:rsid w:val="002D6E97"/>
    <w:rsid w:val="002E18E2"/>
    <w:rsid w:val="002E37E9"/>
    <w:rsid w:val="002E4F8A"/>
    <w:rsid w:val="002E51C0"/>
    <w:rsid w:val="002E5F2C"/>
    <w:rsid w:val="002E6E6E"/>
    <w:rsid w:val="002F265C"/>
    <w:rsid w:val="002F2B12"/>
    <w:rsid w:val="002F5868"/>
    <w:rsid w:val="0030285A"/>
    <w:rsid w:val="003035B1"/>
    <w:rsid w:val="00303D8F"/>
    <w:rsid w:val="003060F3"/>
    <w:rsid w:val="003061A0"/>
    <w:rsid w:val="00306300"/>
    <w:rsid w:val="00306A37"/>
    <w:rsid w:val="00310475"/>
    <w:rsid w:val="00311602"/>
    <w:rsid w:val="00311E1F"/>
    <w:rsid w:val="003135A1"/>
    <w:rsid w:val="00313E64"/>
    <w:rsid w:val="00321B52"/>
    <w:rsid w:val="00322069"/>
    <w:rsid w:val="00324EB2"/>
    <w:rsid w:val="00326226"/>
    <w:rsid w:val="00343EDE"/>
    <w:rsid w:val="003459E3"/>
    <w:rsid w:val="003460D2"/>
    <w:rsid w:val="00350834"/>
    <w:rsid w:val="00351268"/>
    <w:rsid w:val="00351A42"/>
    <w:rsid w:val="0035251C"/>
    <w:rsid w:val="00353E26"/>
    <w:rsid w:val="00357003"/>
    <w:rsid w:val="00361781"/>
    <w:rsid w:val="0036205D"/>
    <w:rsid w:val="0036242F"/>
    <w:rsid w:val="00364431"/>
    <w:rsid w:val="003711CE"/>
    <w:rsid w:val="00371574"/>
    <w:rsid w:val="00372438"/>
    <w:rsid w:val="00374222"/>
    <w:rsid w:val="00376976"/>
    <w:rsid w:val="0038222B"/>
    <w:rsid w:val="0038246D"/>
    <w:rsid w:val="003858AA"/>
    <w:rsid w:val="00390863"/>
    <w:rsid w:val="003919AB"/>
    <w:rsid w:val="00391BDA"/>
    <w:rsid w:val="0039567D"/>
    <w:rsid w:val="0039611D"/>
    <w:rsid w:val="00396995"/>
    <w:rsid w:val="003A1BE2"/>
    <w:rsid w:val="003A2E31"/>
    <w:rsid w:val="003A4253"/>
    <w:rsid w:val="003A4817"/>
    <w:rsid w:val="003A49A0"/>
    <w:rsid w:val="003A5B80"/>
    <w:rsid w:val="003A5FD2"/>
    <w:rsid w:val="003B1EED"/>
    <w:rsid w:val="003B64A7"/>
    <w:rsid w:val="003B6C4D"/>
    <w:rsid w:val="003C1D36"/>
    <w:rsid w:val="003C5049"/>
    <w:rsid w:val="003C6682"/>
    <w:rsid w:val="003D26CE"/>
    <w:rsid w:val="003D6DF8"/>
    <w:rsid w:val="003E07D7"/>
    <w:rsid w:val="003E1247"/>
    <w:rsid w:val="003E15FE"/>
    <w:rsid w:val="003E66E6"/>
    <w:rsid w:val="003F197D"/>
    <w:rsid w:val="003F391C"/>
    <w:rsid w:val="003F4A82"/>
    <w:rsid w:val="00402766"/>
    <w:rsid w:val="00402E00"/>
    <w:rsid w:val="00403487"/>
    <w:rsid w:val="00403ADC"/>
    <w:rsid w:val="0040428D"/>
    <w:rsid w:val="00406DA7"/>
    <w:rsid w:val="004107CF"/>
    <w:rsid w:val="00412101"/>
    <w:rsid w:val="00415636"/>
    <w:rsid w:val="00417F93"/>
    <w:rsid w:val="00421041"/>
    <w:rsid w:val="00423B63"/>
    <w:rsid w:val="00425E3A"/>
    <w:rsid w:val="004270F7"/>
    <w:rsid w:val="004275E0"/>
    <w:rsid w:val="004313A1"/>
    <w:rsid w:val="0043210C"/>
    <w:rsid w:val="00432228"/>
    <w:rsid w:val="00432B04"/>
    <w:rsid w:val="004354AA"/>
    <w:rsid w:val="0044569E"/>
    <w:rsid w:val="00445B41"/>
    <w:rsid w:val="00445B98"/>
    <w:rsid w:val="0044617F"/>
    <w:rsid w:val="00446EFA"/>
    <w:rsid w:val="00447305"/>
    <w:rsid w:val="00447DED"/>
    <w:rsid w:val="00455407"/>
    <w:rsid w:val="00456467"/>
    <w:rsid w:val="00457834"/>
    <w:rsid w:val="00462F4A"/>
    <w:rsid w:val="00463C16"/>
    <w:rsid w:val="004650F4"/>
    <w:rsid w:val="0046574D"/>
    <w:rsid w:val="004658AF"/>
    <w:rsid w:val="004715D5"/>
    <w:rsid w:val="00472482"/>
    <w:rsid w:val="00475AF6"/>
    <w:rsid w:val="004762BF"/>
    <w:rsid w:val="00477FF2"/>
    <w:rsid w:val="00482564"/>
    <w:rsid w:val="00485FED"/>
    <w:rsid w:val="004910D9"/>
    <w:rsid w:val="004935E4"/>
    <w:rsid w:val="0049412E"/>
    <w:rsid w:val="00496044"/>
    <w:rsid w:val="004A11AF"/>
    <w:rsid w:val="004A46F4"/>
    <w:rsid w:val="004A7A0E"/>
    <w:rsid w:val="004A7BAB"/>
    <w:rsid w:val="004B0FF9"/>
    <w:rsid w:val="004B209B"/>
    <w:rsid w:val="004B44A5"/>
    <w:rsid w:val="004B5FAB"/>
    <w:rsid w:val="004B66C1"/>
    <w:rsid w:val="004B7604"/>
    <w:rsid w:val="004C2C73"/>
    <w:rsid w:val="004C5654"/>
    <w:rsid w:val="004D35E0"/>
    <w:rsid w:val="004D3B1C"/>
    <w:rsid w:val="004D4792"/>
    <w:rsid w:val="004D574D"/>
    <w:rsid w:val="004E080B"/>
    <w:rsid w:val="004E2C89"/>
    <w:rsid w:val="004E3707"/>
    <w:rsid w:val="004E7C37"/>
    <w:rsid w:val="004F28FF"/>
    <w:rsid w:val="004F3D2C"/>
    <w:rsid w:val="004F48AC"/>
    <w:rsid w:val="004F5535"/>
    <w:rsid w:val="004F602F"/>
    <w:rsid w:val="004F6967"/>
    <w:rsid w:val="005003EA"/>
    <w:rsid w:val="00500A61"/>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7FF"/>
    <w:rsid w:val="00532DB6"/>
    <w:rsid w:val="0053522E"/>
    <w:rsid w:val="0053718F"/>
    <w:rsid w:val="00541972"/>
    <w:rsid w:val="005438B0"/>
    <w:rsid w:val="0054792C"/>
    <w:rsid w:val="00547BEB"/>
    <w:rsid w:val="00551866"/>
    <w:rsid w:val="00560A5E"/>
    <w:rsid w:val="005627BA"/>
    <w:rsid w:val="005637BA"/>
    <w:rsid w:val="0057112D"/>
    <w:rsid w:val="00575087"/>
    <w:rsid w:val="00581EC4"/>
    <w:rsid w:val="00582F8A"/>
    <w:rsid w:val="00585AFA"/>
    <w:rsid w:val="00587BE3"/>
    <w:rsid w:val="005908C4"/>
    <w:rsid w:val="005938C0"/>
    <w:rsid w:val="005944AA"/>
    <w:rsid w:val="0059696A"/>
    <w:rsid w:val="005A6716"/>
    <w:rsid w:val="005B4116"/>
    <w:rsid w:val="005B4921"/>
    <w:rsid w:val="005B5951"/>
    <w:rsid w:val="005B6FDB"/>
    <w:rsid w:val="005C29D8"/>
    <w:rsid w:val="005C544C"/>
    <w:rsid w:val="005D281B"/>
    <w:rsid w:val="005D4619"/>
    <w:rsid w:val="005D5E8B"/>
    <w:rsid w:val="005E1A1D"/>
    <w:rsid w:val="005E2D2D"/>
    <w:rsid w:val="005E45CD"/>
    <w:rsid w:val="005E554F"/>
    <w:rsid w:val="005E5E49"/>
    <w:rsid w:val="005E61C3"/>
    <w:rsid w:val="005F19AF"/>
    <w:rsid w:val="005F38B8"/>
    <w:rsid w:val="005F3989"/>
    <w:rsid w:val="005F5141"/>
    <w:rsid w:val="005F6DBC"/>
    <w:rsid w:val="005F7F75"/>
    <w:rsid w:val="00600503"/>
    <w:rsid w:val="0060131A"/>
    <w:rsid w:val="00601E1B"/>
    <w:rsid w:val="00602C0F"/>
    <w:rsid w:val="006043B3"/>
    <w:rsid w:val="00605117"/>
    <w:rsid w:val="00610D6D"/>
    <w:rsid w:val="006125F3"/>
    <w:rsid w:val="0061513E"/>
    <w:rsid w:val="006152A0"/>
    <w:rsid w:val="006154BC"/>
    <w:rsid w:val="00616A90"/>
    <w:rsid w:val="0061794E"/>
    <w:rsid w:val="00620036"/>
    <w:rsid w:val="006200C1"/>
    <w:rsid w:val="00621AD4"/>
    <w:rsid w:val="00622553"/>
    <w:rsid w:val="0062315C"/>
    <w:rsid w:val="00624C4D"/>
    <w:rsid w:val="0062542E"/>
    <w:rsid w:val="00625828"/>
    <w:rsid w:val="00626FE5"/>
    <w:rsid w:val="00627BEB"/>
    <w:rsid w:val="00630156"/>
    <w:rsid w:val="006333BA"/>
    <w:rsid w:val="006358F5"/>
    <w:rsid w:val="00635A74"/>
    <w:rsid w:val="00635D3F"/>
    <w:rsid w:val="00636BAF"/>
    <w:rsid w:val="00642868"/>
    <w:rsid w:val="00642A90"/>
    <w:rsid w:val="006439CE"/>
    <w:rsid w:val="00646971"/>
    <w:rsid w:val="006503A0"/>
    <w:rsid w:val="0065052C"/>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1A15"/>
    <w:rsid w:val="006832D2"/>
    <w:rsid w:val="006843C4"/>
    <w:rsid w:val="00684AD0"/>
    <w:rsid w:val="00684E7F"/>
    <w:rsid w:val="00687B58"/>
    <w:rsid w:val="0069541C"/>
    <w:rsid w:val="006A035C"/>
    <w:rsid w:val="006A0DCD"/>
    <w:rsid w:val="006A172D"/>
    <w:rsid w:val="006A3225"/>
    <w:rsid w:val="006A5EF0"/>
    <w:rsid w:val="006A6713"/>
    <w:rsid w:val="006B1969"/>
    <w:rsid w:val="006B2CF0"/>
    <w:rsid w:val="006B4446"/>
    <w:rsid w:val="006C0ADB"/>
    <w:rsid w:val="006C2755"/>
    <w:rsid w:val="006C2837"/>
    <w:rsid w:val="006C296F"/>
    <w:rsid w:val="006D27AD"/>
    <w:rsid w:val="006D3549"/>
    <w:rsid w:val="006D4C93"/>
    <w:rsid w:val="006D7C6D"/>
    <w:rsid w:val="006E068D"/>
    <w:rsid w:val="006E1956"/>
    <w:rsid w:val="006E32CE"/>
    <w:rsid w:val="006E631F"/>
    <w:rsid w:val="006F4018"/>
    <w:rsid w:val="006F4A24"/>
    <w:rsid w:val="007004AA"/>
    <w:rsid w:val="0070162F"/>
    <w:rsid w:val="0070210E"/>
    <w:rsid w:val="00703204"/>
    <w:rsid w:val="00705090"/>
    <w:rsid w:val="0070570F"/>
    <w:rsid w:val="00710B0D"/>
    <w:rsid w:val="007126D3"/>
    <w:rsid w:val="00713198"/>
    <w:rsid w:val="00715342"/>
    <w:rsid w:val="0071686C"/>
    <w:rsid w:val="00717EAF"/>
    <w:rsid w:val="00724433"/>
    <w:rsid w:val="00727827"/>
    <w:rsid w:val="0072783B"/>
    <w:rsid w:val="007331D3"/>
    <w:rsid w:val="00737C55"/>
    <w:rsid w:val="007400F8"/>
    <w:rsid w:val="00742FDD"/>
    <w:rsid w:val="00743878"/>
    <w:rsid w:val="00745EF5"/>
    <w:rsid w:val="00747607"/>
    <w:rsid w:val="00752EC8"/>
    <w:rsid w:val="0076019C"/>
    <w:rsid w:val="007616A5"/>
    <w:rsid w:val="00761BFD"/>
    <w:rsid w:val="00763592"/>
    <w:rsid w:val="007672D2"/>
    <w:rsid w:val="007701F7"/>
    <w:rsid w:val="0077177A"/>
    <w:rsid w:val="0077281D"/>
    <w:rsid w:val="00773589"/>
    <w:rsid w:val="00774092"/>
    <w:rsid w:val="00775CFE"/>
    <w:rsid w:val="0078006B"/>
    <w:rsid w:val="007819BD"/>
    <w:rsid w:val="007905A0"/>
    <w:rsid w:val="00791141"/>
    <w:rsid w:val="00792DE7"/>
    <w:rsid w:val="007945B4"/>
    <w:rsid w:val="007A089B"/>
    <w:rsid w:val="007A2026"/>
    <w:rsid w:val="007A285B"/>
    <w:rsid w:val="007A43DD"/>
    <w:rsid w:val="007A62DD"/>
    <w:rsid w:val="007A79A2"/>
    <w:rsid w:val="007B033B"/>
    <w:rsid w:val="007B06D6"/>
    <w:rsid w:val="007B102B"/>
    <w:rsid w:val="007B1EEB"/>
    <w:rsid w:val="007B2A42"/>
    <w:rsid w:val="007B47A4"/>
    <w:rsid w:val="007B726C"/>
    <w:rsid w:val="007B741F"/>
    <w:rsid w:val="007C0E6C"/>
    <w:rsid w:val="007C365C"/>
    <w:rsid w:val="007C6A78"/>
    <w:rsid w:val="007C76AC"/>
    <w:rsid w:val="007C7737"/>
    <w:rsid w:val="007D06AD"/>
    <w:rsid w:val="007D2C11"/>
    <w:rsid w:val="007D7CB8"/>
    <w:rsid w:val="007E5131"/>
    <w:rsid w:val="007F0D31"/>
    <w:rsid w:val="007F130D"/>
    <w:rsid w:val="008055DB"/>
    <w:rsid w:val="00805BD8"/>
    <w:rsid w:val="00805DC0"/>
    <w:rsid w:val="00806C76"/>
    <w:rsid w:val="00807BAA"/>
    <w:rsid w:val="0081505A"/>
    <w:rsid w:val="00817ABD"/>
    <w:rsid w:val="00821435"/>
    <w:rsid w:val="008233F3"/>
    <w:rsid w:val="00830A7A"/>
    <w:rsid w:val="0083340A"/>
    <w:rsid w:val="008335B5"/>
    <w:rsid w:val="00834A5C"/>
    <w:rsid w:val="00834D02"/>
    <w:rsid w:val="00836781"/>
    <w:rsid w:val="00840089"/>
    <w:rsid w:val="008436F5"/>
    <w:rsid w:val="008523DC"/>
    <w:rsid w:val="00861226"/>
    <w:rsid w:val="00862F43"/>
    <w:rsid w:val="00866CD3"/>
    <w:rsid w:val="008673D6"/>
    <w:rsid w:val="00870DFE"/>
    <w:rsid w:val="00873A65"/>
    <w:rsid w:val="0087738E"/>
    <w:rsid w:val="00881601"/>
    <w:rsid w:val="00885921"/>
    <w:rsid w:val="00886509"/>
    <w:rsid w:val="00890292"/>
    <w:rsid w:val="008910B8"/>
    <w:rsid w:val="00897313"/>
    <w:rsid w:val="008A04EF"/>
    <w:rsid w:val="008A5E12"/>
    <w:rsid w:val="008A6F94"/>
    <w:rsid w:val="008A7C8A"/>
    <w:rsid w:val="008B009F"/>
    <w:rsid w:val="008B1276"/>
    <w:rsid w:val="008B1A4B"/>
    <w:rsid w:val="008B1FB4"/>
    <w:rsid w:val="008C0CC8"/>
    <w:rsid w:val="008C389A"/>
    <w:rsid w:val="008C5651"/>
    <w:rsid w:val="008C7844"/>
    <w:rsid w:val="008D1435"/>
    <w:rsid w:val="008D24E9"/>
    <w:rsid w:val="008D29CB"/>
    <w:rsid w:val="008D4343"/>
    <w:rsid w:val="008D4BED"/>
    <w:rsid w:val="008D5547"/>
    <w:rsid w:val="008E3212"/>
    <w:rsid w:val="008E4139"/>
    <w:rsid w:val="008E54D9"/>
    <w:rsid w:val="008E5C98"/>
    <w:rsid w:val="008E5E2B"/>
    <w:rsid w:val="008E78FC"/>
    <w:rsid w:val="008E7DFD"/>
    <w:rsid w:val="008F4DA5"/>
    <w:rsid w:val="008F5450"/>
    <w:rsid w:val="00901575"/>
    <w:rsid w:val="0090287B"/>
    <w:rsid w:val="0090521F"/>
    <w:rsid w:val="009070AA"/>
    <w:rsid w:val="00912BF3"/>
    <w:rsid w:val="00914286"/>
    <w:rsid w:val="009144A0"/>
    <w:rsid w:val="0091696B"/>
    <w:rsid w:val="009174A8"/>
    <w:rsid w:val="00926C4B"/>
    <w:rsid w:val="00934DBB"/>
    <w:rsid w:val="0093595F"/>
    <w:rsid w:val="00936295"/>
    <w:rsid w:val="00940731"/>
    <w:rsid w:val="00945E22"/>
    <w:rsid w:val="00950B85"/>
    <w:rsid w:val="009515C2"/>
    <w:rsid w:val="00952A87"/>
    <w:rsid w:val="009541DB"/>
    <w:rsid w:val="00955F72"/>
    <w:rsid w:val="009563DF"/>
    <w:rsid w:val="00957C3D"/>
    <w:rsid w:val="00957C8F"/>
    <w:rsid w:val="009634D0"/>
    <w:rsid w:val="009641F0"/>
    <w:rsid w:val="00965C63"/>
    <w:rsid w:val="00967AB9"/>
    <w:rsid w:val="00970361"/>
    <w:rsid w:val="00974D32"/>
    <w:rsid w:val="00975D78"/>
    <w:rsid w:val="00980773"/>
    <w:rsid w:val="009810FA"/>
    <w:rsid w:val="009824DC"/>
    <w:rsid w:val="00982EB9"/>
    <w:rsid w:val="0098333C"/>
    <w:rsid w:val="00983E12"/>
    <w:rsid w:val="00984538"/>
    <w:rsid w:val="009868C6"/>
    <w:rsid w:val="00997FBD"/>
    <w:rsid w:val="009A1A1C"/>
    <w:rsid w:val="009A33C2"/>
    <w:rsid w:val="009A7BE2"/>
    <w:rsid w:val="009B0206"/>
    <w:rsid w:val="009B31DD"/>
    <w:rsid w:val="009B64DF"/>
    <w:rsid w:val="009C13B9"/>
    <w:rsid w:val="009C1754"/>
    <w:rsid w:val="009C65F4"/>
    <w:rsid w:val="009C7EAA"/>
    <w:rsid w:val="009D05E9"/>
    <w:rsid w:val="009D1657"/>
    <w:rsid w:val="009D2CFF"/>
    <w:rsid w:val="009E0ADE"/>
    <w:rsid w:val="009F0903"/>
    <w:rsid w:val="009F09AC"/>
    <w:rsid w:val="009F0B1C"/>
    <w:rsid w:val="009F5B12"/>
    <w:rsid w:val="009F5FB6"/>
    <w:rsid w:val="009F6187"/>
    <w:rsid w:val="00A0123C"/>
    <w:rsid w:val="00A04F41"/>
    <w:rsid w:val="00A06E01"/>
    <w:rsid w:val="00A0709E"/>
    <w:rsid w:val="00A11307"/>
    <w:rsid w:val="00A11754"/>
    <w:rsid w:val="00A15623"/>
    <w:rsid w:val="00A171AC"/>
    <w:rsid w:val="00A26DE0"/>
    <w:rsid w:val="00A27DF3"/>
    <w:rsid w:val="00A30919"/>
    <w:rsid w:val="00A31F5E"/>
    <w:rsid w:val="00A327D9"/>
    <w:rsid w:val="00A33960"/>
    <w:rsid w:val="00A375E0"/>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39B7"/>
    <w:rsid w:val="00A74809"/>
    <w:rsid w:val="00A75C9C"/>
    <w:rsid w:val="00A8151D"/>
    <w:rsid w:val="00A81766"/>
    <w:rsid w:val="00A81CDE"/>
    <w:rsid w:val="00A828AC"/>
    <w:rsid w:val="00A83E2D"/>
    <w:rsid w:val="00A85BCD"/>
    <w:rsid w:val="00A86A56"/>
    <w:rsid w:val="00A86BA1"/>
    <w:rsid w:val="00A8785C"/>
    <w:rsid w:val="00A9261D"/>
    <w:rsid w:val="00A927C1"/>
    <w:rsid w:val="00A95999"/>
    <w:rsid w:val="00A959CA"/>
    <w:rsid w:val="00AA2B4C"/>
    <w:rsid w:val="00AA3B01"/>
    <w:rsid w:val="00AA4115"/>
    <w:rsid w:val="00AA494E"/>
    <w:rsid w:val="00AA671F"/>
    <w:rsid w:val="00AA729C"/>
    <w:rsid w:val="00AA72D6"/>
    <w:rsid w:val="00AB0B54"/>
    <w:rsid w:val="00AB4C5C"/>
    <w:rsid w:val="00AB4FCB"/>
    <w:rsid w:val="00AC12CB"/>
    <w:rsid w:val="00AC397E"/>
    <w:rsid w:val="00AC45D1"/>
    <w:rsid w:val="00AC51AD"/>
    <w:rsid w:val="00AD4FFA"/>
    <w:rsid w:val="00AE3DFF"/>
    <w:rsid w:val="00AE412A"/>
    <w:rsid w:val="00AF0151"/>
    <w:rsid w:val="00AF146B"/>
    <w:rsid w:val="00B02138"/>
    <w:rsid w:val="00B0370F"/>
    <w:rsid w:val="00B04421"/>
    <w:rsid w:val="00B05AB1"/>
    <w:rsid w:val="00B070C8"/>
    <w:rsid w:val="00B10197"/>
    <w:rsid w:val="00B104FF"/>
    <w:rsid w:val="00B10807"/>
    <w:rsid w:val="00B12127"/>
    <w:rsid w:val="00B176DE"/>
    <w:rsid w:val="00B17E16"/>
    <w:rsid w:val="00B260EF"/>
    <w:rsid w:val="00B3110F"/>
    <w:rsid w:val="00B31C4A"/>
    <w:rsid w:val="00B32771"/>
    <w:rsid w:val="00B32A96"/>
    <w:rsid w:val="00B34F9F"/>
    <w:rsid w:val="00B404F7"/>
    <w:rsid w:val="00B4348A"/>
    <w:rsid w:val="00B4369A"/>
    <w:rsid w:val="00B4510E"/>
    <w:rsid w:val="00B45B18"/>
    <w:rsid w:val="00B46E5F"/>
    <w:rsid w:val="00B4754C"/>
    <w:rsid w:val="00B51DBE"/>
    <w:rsid w:val="00B54050"/>
    <w:rsid w:val="00B54458"/>
    <w:rsid w:val="00B547D0"/>
    <w:rsid w:val="00B55198"/>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52C"/>
    <w:rsid w:val="00B77406"/>
    <w:rsid w:val="00B80215"/>
    <w:rsid w:val="00B81F1C"/>
    <w:rsid w:val="00B91651"/>
    <w:rsid w:val="00BA2175"/>
    <w:rsid w:val="00BB2714"/>
    <w:rsid w:val="00BB34B8"/>
    <w:rsid w:val="00BC0E66"/>
    <w:rsid w:val="00BC11EF"/>
    <w:rsid w:val="00BC51AE"/>
    <w:rsid w:val="00BC66E2"/>
    <w:rsid w:val="00BD15C8"/>
    <w:rsid w:val="00BD2348"/>
    <w:rsid w:val="00BD5CB4"/>
    <w:rsid w:val="00BD69A1"/>
    <w:rsid w:val="00BD782D"/>
    <w:rsid w:val="00BD7FB8"/>
    <w:rsid w:val="00BE0C71"/>
    <w:rsid w:val="00BE0CCF"/>
    <w:rsid w:val="00BE2B09"/>
    <w:rsid w:val="00BE2C24"/>
    <w:rsid w:val="00BE428A"/>
    <w:rsid w:val="00BE75B3"/>
    <w:rsid w:val="00BE7C8B"/>
    <w:rsid w:val="00BF0D89"/>
    <w:rsid w:val="00BF1DA3"/>
    <w:rsid w:val="00BF2624"/>
    <w:rsid w:val="00BF5A2E"/>
    <w:rsid w:val="00C01026"/>
    <w:rsid w:val="00C027E8"/>
    <w:rsid w:val="00C02F2B"/>
    <w:rsid w:val="00C04E6E"/>
    <w:rsid w:val="00C10591"/>
    <w:rsid w:val="00C10D4A"/>
    <w:rsid w:val="00C114BB"/>
    <w:rsid w:val="00C128CE"/>
    <w:rsid w:val="00C12F14"/>
    <w:rsid w:val="00C15ABF"/>
    <w:rsid w:val="00C15C18"/>
    <w:rsid w:val="00C15E63"/>
    <w:rsid w:val="00C16E4D"/>
    <w:rsid w:val="00C17663"/>
    <w:rsid w:val="00C20A8B"/>
    <w:rsid w:val="00C22141"/>
    <w:rsid w:val="00C2257A"/>
    <w:rsid w:val="00C260FF"/>
    <w:rsid w:val="00C32638"/>
    <w:rsid w:val="00C339F8"/>
    <w:rsid w:val="00C341B5"/>
    <w:rsid w:val="00C342E1"/>
    <w:rsid w:val="00C376A6"/>
    <w:rsid w:val="00C4046B"/>
    <w:rsid w:val="00C45481"/>
    <w:rsid w:val="00C50831"/>
    <w:rsid w:val="00C562E9"/>
    <w:rsid w:val="00C60453"/>
    <w:rsid w:val="00C65B19"/>
    <w:rsid w:val="00C668DB"/>
    <w:rsid w:val="00C715A2"/>
    <w:rsid w:val="00C738D0"/>
    <w:rsid w:val="00C74063"/>
    <w:rsid w:val="00C748BF"/>
    <w:rsid w:val="00C75306"/>
    <w:rsid w:val="00C76E36"/>
    <w:rsid w:val="00C76F59"/>
    <w:rsid w:val="00C80487"/>
    <w:rsid w:val="00C8154C"/>
    <w:rsid w:val="00C82FE1"/>
    <w:rsid w:val="00C83788"/>
    <w:rsid w:val="00C86594"/>
    <w:rsid w:val="00C92C22"/>
    <w:rsid w:val="00CA42CE"/>
    <w:rsid w:val="00CA6168"/>
    <w:rsid w:val="00CB1BFA"/>
    <w:rsid w:val="00CB3F46"/>
    <w:rsid w:val="00CC2254"/>
    <w:rsid w:val="00CC2724"/>
    <w:rsid w:val="00CC2C42"/>
    <w:rsid w:val="00CC3A2F"/>
    <w:rsid w:val="00CC3B58"/>
    <w:rsid w:val="00CC6D81"/>
    <w:rsid w:val="00CD010C"/>
    <w:rsid w:val="00CD02B5"/>
    <w:rsid w:val="00CD0616"/>
    <w:rsid w:val="00CD0AE1"/>
    <w:rsid w:val="00CD11DE"/>
    <w:rsid w:val="00CD2A77"/>
    <w:rsid w:val="00CD6D10"/>
    <w:rsid w:val="00CE1AB7"/>
    <w:rsid w:val="00CE1EDD"/>
    <w:rsid w:val="00CF1772"/>
    <w:rsid w:val="00CF51F9"/>
    <w:rsid w:val="00CF5690"/>
    <w:rsid w:val="00D064CD"/>
    <w:rsid w:val="00D07C9B"/>
    <w:rsid w:val="00D07D1E"/>
    <w:rsid w:val="00D14E88"/>
    <w:rsid w:val="00D163EA"/>
    <w:rsid w:val="00D164B6"/>
    <w:rsid w:val="00D212C9"/>
    <w:rsid w:val="00D2227E"/>
    <w:rsid w:val="00D22854"/>
    <w:rsid w:val="00D26C2F"/>
    <w:rsid w:val="00D311B4"/>
    <w:rsid w:val="00D32259"/>
    <w:rsid w:val="00D33F7C"/>
    <w:rsid w:val="00D3504C"/>
    <w:rsid w:val="00D35C13"/>
    <w:rsid w:val="00D36908"/>
    <w:rsid w:val="00D373CC"/>
    <w:rsid w:val="00D41086"/>
    <w:rsid w:val="00D4135D"/>
    <w:rsid w:val="00D41430"/>
    <w:rsid w:val="00D417F5"/>
    <w:rsid w:val="00D43AB7"/>
    <w:rsid w:val="00D43D04"/>
    <w:rsid w:val="00D4593D"/>
    <w:rsid w:val="00D45A31"/>
    <w:rsid w:val="00D518CC"/>
    <w:rsid w:val="00D54B14"/>
    <w:rsid w:val="00D573AF"/>
    <w:rsid w:val="00D60C3F"/>
    <w:rsid w:val="00D6200E"/>
    <w:rsid w:val="00D62CC6"/>
    <w:rsid w:val="00D63BBF"/>
    <w:rsid w:val="00D65DA5"/>
    <w:rsid w:val="00D72B65"/>
    <w:rsid w:val="00D76779"/>
    <w:rsid w:val="00D77884"/>
    <w:rsid w:val="00D83091"/>
    <w:rsid w:val="00D83210"/>
    <w:rsid w:val="00D861B4"/>
    <w:rsid w:val="00D87C4F"/>
    <w:rsid w:val="00D90580"/>
    <w:rsid w:val="00D92915"/>
    <w:rsid w:val="00D94AF2"/>
    <w:rsid w:val="00D96653"/>
    <w:rsid w:val="00DA012B"/>
    <w:rsid w:val="00DA0705"/>
    <w:rsid w:val="00DA3DE5"/>
    <w:rsid w:val="00DA4A4B"/>
    <w:rsid w:val="00DA6ECC"/>
    <w:rsid w:val="00DB050B"/>
    <w:rsid w:val="00DB060E"/>
    <w:rsid w:val="00DB18E6"/>
    <w:rsid w:val="00DB343C"/>
    <w:rsid w:val="00DC3C3A"/>
    <w:rsid w:val="00DD1AC6"/>
    <w:rsid w:val="00DD1D08"/>
    <w:rsid w:val="00DD3F92"/>
    <w:rsid w:val="00DD509D"/>
    <w:rsid w:val="00DE328B"/>
    <w:rsid w:val="00DE4372"/>
    <w:rsid w:val="00DF015C"/>
    <w:rsid w:val="00DF24EE"/>
    <w:rsid w:val="00DF392E"/>
    <w:rsid w:val="00DF5A03"/>
    <w:rsid w:val="00DF6481"/>
    <w:rsid w:val="00DF681F"/>
    <w:rsid w:val="00DF7D9B"/>
    <w:rsid w:val="00E03C95"/>
    <w:rsid w:val="00E06781"/>
    <w:rsid w:val="00E11944"/>
    <w:rsid w:val="00E12252"/>
    <w:rsid w:val="00E1370A"/>
    <w:rsid w:val="00E1441D"/>
    <w:rsid w:val="00E14FD5"/>
    <w:rsid w:val="00E1571F"/>
    <w:rsid w:val="00E162D3"/>
    <w:rsid w:val="00E16A8E"/>
    <w:rsid w:val="00E20193"/>
    <w:rsid w:val="00E20BFA"/>
    <w:rsid w:val="00E216F1"/>
    <w:rsid w:val="00E2470C"/>
    <w:rsid w:val="00E2546F"/>
    <w:rsid w:val="00E3188F"/>
    <w:rsid w:val="00E31B2E"/>
    <w:rsid w:val="00E33977"/>
    <w:rsid w:val="00E350FB"/>
    <w:rsid w:val="00E370FE"/>
    <w:rsid w:val="00E4268D"/>
    <w:rsid w:val="00E43EEA"/>
    <w:rsid w:val="00E506A6"/>
    <w:rsid w:val="00E51290"/>
    <w:rsid w:val="00E51BF4"/>
    <w:rsid w:val="00E54189"/>
    <w:rsid w:val="00E559DF"/>
    <w:rsid w:val="00E56166"/>
    <w:rsid w:val="00E575DC"/>
    <w:rsid w:val="00E57970"/>
    <w:rsid w:val="00E60681"/>
    <w:rsid w:val="00E63934"/>
    <w:rsid w:val="00E64F2C"/>
    <w:rsid w:val="00E65F0F"/>
    <w:rsid w:val="00E67D6C"/>
    <w:rsid w:val="00E72980"/>
    <w:rsid w:val="00E74465"/>
    <w:rsid w:val="00E748ED"/>
    <w:rsid w:val="00E75557"/>
    <w:rsid w:val="00E77A0E"/>
    <w:rsid w:val="00E82827"/>
    <w:rsid w:val="00E8338A"/>
    <w:rsid w:val="00E84C24"/>
    <w:rsid w:val="00E86047"/>
    <w:rsid w:val="00E9199F"/>
    <w:rsid w:val="00EA0D20"/>
    <w:rsid w:val="00EA3180"/>
    <w:rsid w:val="00EA605F"/>
    <w:rsid w:val="00EA6E15"/>
    <w:rsid w:val="00EB11F5"/>
    <w:rsid w:val="00EB2801"/>
    <w:rsid w:val="00EB36D8"/>
    <w:rsid w:val="00EB4EA8"/>
    <w:rsid w:val="00EB54AF"/>
    <w:rsid w:val="00EB7FC3"/>
    <w:rsid w:val="00EC2765"/>
    <w:rsid w:val="00EC276F"/>
    <w:rsid w:val="00EC2B48"/>
    <w:rsid w:val="00EC2E79"/>
    <w:rsid w:val="00EC2F53"/>
    <w:rsid w:val="00EC44E0"/>
    <w:rsid w:val="00EC51CE"/>
    <w:rsid w:val="00EC5E8F"/>
    <w:rsid w:val="00ED0038"/>
    <w:rsid w:val="00ED19F9"/>
    <w:rsid w:val="00ED35B9"/>
    <w:rsid w:val="00ED49C8"/>
    <w:rsid w:val="00ED6443"/>
    <w:rsid w:val="00ED793D"/>
    <w:rsid w:val="00EE0EA4"/>
    <w:rsid w:val="00EE3099"/>
    <w:rsid w:val="00EE443F"/>
    <w:rsid w:val="00EE4CDF"/>
    <w:rsid w:val="00EE5703"/>
    <w:rsid w:val="00EE5CA0"/>
    <w:rsid w:val="00EE7EC0"/>
    <w:rsid w:val="00EF0C69"/>
    <w:rsid w:val="00EF1CD4"/>
    <w:rsid w:val="00EF3F35"/>
    <w:rsid w:val="00EF65A8"/>
    <w:rsid w:val="00EF75AB"/>
    <w:rsid w:val="00EF77C2"/>
    <w:rsid w:val="00F01559"/>
    <w:rsid w:val="00F0208D"/>
    <w:rsid w:val="00F0225C"/>
    <w:rsid w:val="00F030CF"/>
    <w:rsid w:val="00F07C8A"/>
    <w:rsid w:val="00F168B9"/>
    <w:rsid w:val="00F2002A"/>
    <w:rsid w:val="00F20B37"/>
    <w:rsid w:val="00F26CD9"/>
    <w:rsid w:val="00F2728A"/>
    <w:rsid w:val="00F3293A"/>
    <w:rsid w:val="00F37BB1"/>
    <w:rsid w:val="00F40281"/>
    <w:rsid w:val="00F40345"/>
    <w:rsid w:val="00F41621"/>
    <w:rsid w:val="00F41EE8"/>
    <w:rsid w:val="00F44960"/>
    <w:rsid w:val="00F44D5C"/>
    <w:rsid w:val="00F452AF"/>
    <w:rsid w:val="00F47A20"/>
    <w:rsid w:val="00F50B0F"/>
    <w:rsid w:val="00F52B5F"/>
    <w:rsid w:val="00F53B62"/>
    <w:rsid w:val="00F53E4C"/>
    <w:rsid w:val="00F55173"/>
    <w:rsid w:val="00F56172"/>
    <w:rsid w:val="00F6161A"/>
    <w:rsid w:val="00F6481F"/>
    <w:rsid w:val="00F70F4F"/>
    <w:rsid w:val="00F73C28"/>
    <w:rsid w:val="00F75920"/>
    <w:rsid w:val="00F77B4D"/>
    <w:rsid w:val="00F8063B"/>
    <w:rsid w:val="00F81E15"/>
    <w:rsid w:val="00F81EF4"/>
    <w:rsid w:val="00F8220C"/>
    <w:rsid w:val="00F8451F"/>
    <w:rsid w:val="00F91764"/>
    <w:rsid w:val="00F91DF9"/>
    <w:rsid w:val="00F93C7C"/>
    <w:rsid w:val="00F95C3A"/>
    <w:rsid w:val="00F97EA0"/>
    <w:rsid w:val="00FA0C07"/>
    <w:rsid w:val="00FA0F94"/>
    <w:rsid w:val="00FA41B9"/>
    <w:rsid w:val="00FB42AF"/>
    <w:rsid w:val="00FB5823"/>
    <w:rsid w:val="00FB5C20"/>
    <w:rsid w:val="00FB7D72"/>
    <w:rsid w:val="00FB7D9C"/>
    <w:rsid w:val="00FC76EA"/>
    <w:rsid w:val="00FD073D"/>
    <w:rsid w:val="00FD720E"/>
    <w:rsid w:val="00FE26F3"/>
    <w:rsid w:val="00FE2CC5"/>
    <w:rsid w:val="00FE5EEF"/>
    <w:rsid w:val="00FE60C8"/>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stockticker"/>
  <w:shapeDefaults>
    <o:shapedefaults v:ext="edit" spidmax="35841"/>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oleObject3.bin"/><Relationship Id="rId26"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5.wmf"/><Relationship Id="rId28"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oleObject" Target="embeddings/oleObject5.bin"/><Relationship Id="rId27" Type="http://schemas.openxmlformats.org/officeDocument/2006/relationships/header" Target="header4.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5683D-F248-455E-8886-83954195D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5</TotalTime>
  <Pages>58</Pages>
  <Words>20762</Words>
  <Characters>116812</Characters>
  <Application>Microsoft Office Word</Application>
  <DocSecurity>0</DocSecurity>
  <Lines>973</Lines>
  <Paragraphs>274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137300</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C Phillips</cp:lastModifiedBy>
  <cp:revision>3</cp:revision>
  <cp:lastPrinted>2019-04-29T20:58:00Z</cp:lastPrinted>
  <dcterms:created xsi:type="dcterms:W3CDTF">2020-10-29T21:30:00Z</dcterms:created>
  <dcterms:modified xsi:type="dcterms:W3CDTF">2020-10-29T21:35:00Z</dcterms:modified>
</cp:coreProperties>
</file>