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873315">
            <w:pPr>
              <w:pStyle w:val="Header"/>
            </w:pPr>
            <w:r>
              <w:t>N</w:t>
            </w:r>
            <w:r w:rsidR="00873315">
              <w:t>OG</w:t>
            </w:r>
            <w:r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5D0764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="00873315" w:rsidRPr="00873315">
                <w:rPr>
                  <w:rStyle w:val="Hyperlink"/>
                </w:rPr>
                <w:t>218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873315" w:rsidP="00D54DC7">
            <w:pPr>
              <w:pStyle w:val="Header"/>
            </w:pPr>
            <w:r>
              <w:t xml:space="preserve">NOGRR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873315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Removal of Annual Disturbance Monitoring Equipment Database Submission Requirement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5D0764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September 22,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511748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873315">
              <w:t xml:space="preserve">Nodal Operating Guide Revision Request (NOGRR) </w:t>
            </w:r>
            <w:r w:rsidR="0052575B">
              <w:rPr>
                <w:rFonts w:cs="Arial"/>
              </w:rPr>
              <w:t>can take effect upon</w:t>
            </w:r>
            <w:r w:rsidR="0052575B" w:rsidRPr="00511748">
              <w:rPr>
                <w:rFonts w:cs="Arial"/>
              </w:rPr>
              <w:t xml:space="preserve"> </w:t>
            </w:r>
            <w:r w:rsidR="0052575B">
              <w:rPr>
                <w:rFonts w:cs="Arial"/>
              </w:rPr>
              <w:t>ERCOT Technical Advisory Committee (TAC) approval.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873315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873315">
              <w:rPr>
                <w:b w:val="0"/>
              </w:rPr>
              <w:t>ERCOT will update grid operations an</w:t>
            </w:r>
            <w:r>
              <w:rPr>
                <w:b w:val="0"/>
              </w:rPr>
              <w:t>d practices to implement this NOGRR.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E3" w:rsidRDefault="009255E3">
      <w:r>
        <w:separator/>
      </w:r>
    </w:p>
  </w:endnote>
  <w:endnote w:type="continuationSeparator" w:id="0">
    <w:p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5D0764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218NOGRR-04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5D0B38">
      <w:rPr>
        <w:rFonts w:ascii="Arial" w:hAnsi="Arial"/>
        <w:noProof/>
        <w:sz w:val="18"/>
      </w:rPr>
      <w:t>Impact Analysis</w:t>
    </w:r>
    <w:r>
      <w:rPr>
        <w:rFonts w:ascii="Arial" w:hAnsi="Arial"/>
        <w:noProof/>
        <w:sz w:val="18"/>
      </w:rPr>
      <w:t xml:space="preserve"> 092220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E3" w:rsidRDefault="009255E3">
      <w:r>
        <w:separator/>
      </w:r>
    </w:p>
  </w:footnote>
  <w:footnote w:type="continuationSeparator" w:id="0">
    <w:p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6B7004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2A9B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D414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438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8EEF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B021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1E8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164B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D609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C405B"/>
    <w:multiLevelType w:val="multilevel"/>
    <w:tmpl w:val="364C5F4A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211854"/>
    <w:multiLevelType w:val="hybridMultilevel"/>
    <w:tmpl w:val="D3B42F86"/>
    <w:lvl w:ilvl="0" w:tplc="DB7470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3818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B874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FA5F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8E9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C20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D09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D096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36CB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575B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764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3315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OGRR218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9DD266-C0FE-4B04-9E1B-E87C58BC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Phil</cp:lastModifiedBy>
  <cp:revision>2</cp:revision>
  <cp:lastPrinted>2007-01-12T13:31:00Z</cp:lastPrinted>
  <dcterms:created xsi:type="dcterms:W3CDTF">2020-09-22T15:40:00Z</dcterms:created>
  <dcterms:modified xsi:type="dcterms:W3CDTF">2020-09-22T15:40:00Z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