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260"/>
        <w:gridCol w:w="900"/>
        <w:gridCol w:w="6660"/>
      </w:tblGrid>
      <w:tr w:rsidR="00221C25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1C25" w:rsidRDefault="00221C25" w:rsidP="00221C25">
            <w:pPr>
              <w:pStyle w:val="Header"/>
              <w:rPr>
                <w:rFonts w:ascii="Verdana" w:hAnsi="Verdana"/>
                <w:sz w:val="22"/>
              </w:rPr>
            </w:pPr>
            <w:r>
              <w:t>NPRR Number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221C25" w:rsidRDefault="00221C25" w:rsidP="00221C25">
            <w:pPr>
              <w:pStyle w:val="Header"/>
            </w:pPr>
            <w:hyperlink r:id="rId7" w:history="1">
              <w:r w:rsidRPr="00EE30C6">
                <w:rPr>
                  <w:rStyle w:val="Hyperlink"/>
                </w:rPr>
                <w:t>1038</w:t>
              </w:r>
            </w:hyperlink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1C25" w:rsidRDefault="00221C25" w:rsidP="00221C25">
            <w:pPr>
              <w:pStyle w:val="Header"/>
            </w:pPr>
            <w:r>
              <w:t>NPRR Title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vAlign w:val="center"/>
          </w:tcPr>
          <w:p w:rsidR="00221C25" w:rsidRDefault="00221C25" w:rsidP="00221C25">
            <w:pPr>
              <w:pStyle w:val="Header"/>
            </w:pPr>
            <w:r>
              <w:t>BESTF-8 Limited Exemption from Reactive Power Requirements for Certain Energy Storage Resources</w:t>
            </w:r>
          </w:p>
        </w:tc>
      </w:tr>
      <w:tr w:rsidR="00152993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52993" w:rsidRDefault="00152993">
            <w:pPr>
              <w:pStyle w:val="NormalArial"/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2993" w:rsidRDefault="00152993">
            <w:pPr>
              <w:pStyle w:val="NormalArial"/>
            </w:pPr>
          </w:p>
        </w:tc>
      </w:tr>
      <w:tr w:rsidR="00152993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993" w:rsidRDefault="00152993">
            <w:pPr>
              <w:pStyle w:val="Header"/>
            </w:pPr>
            <w:r>
              <w:t>Date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993" w:rsidRDefault="001877F5">
            <w:pPr>
              <w:pStyle w:val="NormalArial"/>
            </w:pPr>
            <w:r>
              <w:t>August 26, 2020</w:t>
            </w:r>
          </w:p>
        </w:tc>
      </w:tr>
      <w:tr w:rsidR="00152993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52993" w:rsidRDefault="00152993">
            <w:pPr>
              <w:pStyle w:val="NormalArial"/>
            </w:pP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2993" w:rsidRDefault="00152993">
            <w:pPr>
              <w:pStyle w:val="NormalArial"/>
            </w:pPr>
          </w:p>
        </w:tc>
      </w:tr>
      <w:tr w:rsidR="00152993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0440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52993" w:rsidRDefault="00152993">
            <w:pPr>
              <w:pStyle w:val="Header"/>
              <w:jc w:val="center"/>
            </w:pPr>
            <w:r>
              <w:t>Submitter’s Information</w:t>
            </w:r>
          </w:p>
        </w:tc>
      </w:tr>
      <w:tr w:rsidR="00221C25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:rsidR="00221C25" w:rsidRPr="00EC55B3" w:rsidRDefault="00221C25" w:rsidP="00221C25">
            <w:pPr>
              <w:pStyle w:val="Header"/>
            </w:pPr>
            <w:r w:rsidRPr="00EC55B3">
              <w:t>Name</w:t>
            </w:r>
          </w:p>
        </w:tc>
        <w:tc>
          <w:tcPr>
            <w:tcW w:w="7560" w:type="dxa"/>
            <w:gridSpan w:val="2"/>
            <w:vAlign w:val="center"/>
          </w:tcPr>
          <w:p w:rsidR="00221C25" w:rsidRDefault="00221C25" w:rsidP="00221C25">
            <w:pPr>
              <w:pStyle w:val="NormalArial"/>
            </w:pPr>
            <w:r>
              <w:t>Ian Haley</w:t>
            </w:r>
          </w:p>
        </w:tc>
      </w:tr>
      <w:tr w:rsidR="00221C25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:rsidR="00221C25" w:rsidRPr="00EC55B3" w:rsidRDefault="00221C25" w:rsidP="00221C25">
            <w:pPr>
              <w:pStyle w:val="Header"/>
            </w:pPr>
            <w:r w:rsidRPr="00EC55B3">
              <w:t>E-mail Address</w:t>
            </w:r>
          </w:p>
        </w:tc>
        <w:tc>
          <w:tcPr>
            <w:tcW w:w="7560" w:type="dxa"/>
            <w:gridSpan w:val="2"/>
            <w:vAlign w:val="center"/>
          </w:tcPr>
          <w:p w:rsidR="00221C25" w:rsidRDefault="00221C25" w:rsidP="00221C25">
            <w:pPr>
              <w:pStyle w:val="NormalArial"/>
            </w:pPr>
            <w:hyperlink r:id="rId8" w:history="1">
              <w:r w:rsidRPr="00322CB0">
                <w:rPr>
                  <w:rStyle w:val="Hyperlink"/>
                </w:rPr>
                <w:t>Ian.Haley@Vistracorp.com</w:t>
              </w:r>
            </w:hyperlink>
          </w:p>
        </w:tc>
      </w:tr>
      <w:tr w:rsidR="00221C25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:rsidR="00221C25" w:rsidRPr="00EC55B3" w:rsidRDefault="00221C25" w:rsidP="00221C25">
            <w:pPr>
              <w:pStyle w:val="Header"/>
            </w:pPr>
            <w:r w:rsidRPr="00EC55B3">
              <w:t>Company</w:t>
            </w:r>
          </w:p>
        </w:tc>
        <w:tc>
          <w:tcPr>
            <w:tcW w:w="7560" w:type="dxa"/>
            <w:gridSpan w:val="2"/>
            <w:vAlign w:val="center"/>
          </w:tcPr>
          <w:p w:rsidR="00221C25" w:rsidRDefault="00221C25" w:rsidP="00221C25">
            <w:pPr>
              <w:pStyle w:val="NormalArial"/>
            </w:pPr>
            <w:proofErr w:type="spellStart"/>
            <w:r>
              <w:t>Luminant</w:t>
            </w:r>
            <w:proofErr w:type="spellEnd"/>
            <w:r>
              <w:t xml:space="preserve"> Generation</w:t>
            </w:r>
            <w:r w:rsidR="00B92B02">
              <w:t>,</w:t>
            </w:r>
            <w:r>
              <w:t xml:space="preserve"> LLC</w:t>
            </w:r>
          </w:p>
        </w:tc>
      </w:tr>
      <w:tr w:rsidR="00221C25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1C25" w:rsidRPr="00EC55B3" w:rsidRDefault="00221C25" w:rsidP="00221C25">
            <w:pPr>
              <w:pStyle w:val="Header"/>
            </w:pPr>
            <w:r w:rsidRPr="00EC55B3">
              <w:t>Phone Number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:rsidR="00221C25" w:rsidRDefault="00221C25" w:rsidP="00221C25">
            <w:pPr>
              <w:pStyle w:val="NormalArial"/>
            </w:pPr>
            <w:r>
              <w:t>512-349-6407</w:t>
            </w:r>
          </w:p>
        </w:tc>
      </w:tr>
      <w:tr w:rsidR="00221C25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:rsidR="00221C25" w:rsidRPr="00EC55B3" w:rsidRDefault="00221C25" w:rsidP="00221C25">
            <w:pPr>
              <w:pStyle w:val="Header"/>
            </w:pPr>
            <w:r>
              <w:t>Cell</w:t>
            </w:r>
            <w:r w:rsidRPr="00EC55B3">
              <w:t xml:space="preserve"> Number</w:t>
            </w:r>
          </w:p>
        </w:tc>
        <w:tc>
          <w:tcPr>
            <w:tcW w:w="7560" w:type="dxa"/>
            <w:gridSpan w:val="2"/>
            <w:vAlign w:val="center"/>
          </w:tcPr>
          <w:p w:rsidR="00221C25" w:rsidRDefault="00221C25" w:rsidP="00221C25">
            <w:pPr>
              <w:pStyle w:val="NormalArial"/>
            </w:pPr>
            <w:r>
              <w:t>512-673-9655</w:t>
            </w:r>
          </w:p>
        </w:tc>
      </w:tr>
      <w:tr w:rsidR="00221C25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1C25" w:rsidRPr="00EC55B3" w:rsidDel="00075A94" w:rsidRDefault="00221C25" w:rsidP="00221C25">
            <w:pPr>
              <w:pStyle w:val="Header"/>
            </w:pPr>
            <w:r>
              <w:t>Market Segment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:rsidR="00221C25" w:rsidRDefault="00221C25" w:rsidP="00221C25">
            <w:pPr>
              <w:pStyle w:val="NormalArial"/>
            </w:pPr>
            <w:r>
              <w:t>Independent Generator</w:t>
            </w:r>
          </w:p>
        </w:tc>
      </w:tr>
    </w:tbl>
    <w:p w:rsidR="00075A94" w:rsidRDefault="00075A94">
      <w:pPr>
        <w:pStyle w:val="NormalArial"/>
      </w:pP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075A94" w:rsidRPr="00B5080A" w:rsidTr="00B5080A">
        <w:trPr>
          <w:trHeight w:val="422"/>
          <w:jc w:val="center"/>
        </w:trPr>
        <w:tc>
          <w:tcPr>
            <w:tcW w:w="10440" w:type="dxa"/>
            <w:vAlign w:val="center"/>
          </w:tcPr>
          <w:p w:rsidR="00075A94" w:rsidRPr="00075A94" w:rsidRDefault="00075A94" w:rsidP="00B5080A">
            <w:pPr>
              <w:pStyle w:val="Header"/>
              <w:jc w:val="center"/>
            </w:pPr>
            <w:r w:rsidRPr="00075A94">
              <w:t>Comments</w:t>
            </w:r>
          </w:p>
        </w:tc>
      </w:tr>
    </w:tbl>
    <w:p w:rsidR="00BD7258" w:rsidRDefault="00221C25" w:rsidP="001877F5">
      <w:pPr>
        <w:pStyle w:val="NormalArial"/>
        <w:spacing w:before="120" w:after="120"/>
      </w:pPr>
      <w:proofErr w:type="spellStart"/>
      <w:r>
        <w:t>Luminant</w:t>
      </w:r>
      <w:proofErr w:type="spellEnd"/>
      <w:r>
        <w:t xml:space="preserve"> Generation</w:t>
      </w:r>
      <w:r w:rsidR="00B92B02">
        <w:t>,</w:t>
      </w:r>
      <w:r>
        <w:t xml:space="preserve"> LLC recommends </w:t>
      </w:r>
      <w:r w:rsidR="001877F5">
        <w:t xml:space="preserve">PRS </w:t>
      </w:r>
      <w:r w:rsidR="00293D5E">
        <w:t xml:space="preserve">grant </w:t>
      </w:r>
      <w:r w:rsidR="001877F5">
        <w:t>Nodal Protocol Revision Request (</w:t>
      </w:r>
      <w:r>
        <w:t>NPRR</w:t>
      </w:r>
      <w:r w:rsidR="001877F5">
        <w:t xml:space="preserve">) </w:t>
      </w:r>
      <w:r>
        <w:t>1038</w:t>
      </w:r>
      <w:r w:rsidR="00293D5E" w:rsidRPr="00293D5E">
        <w:t xml:space="preserve"> </w:t>
      </w:r>
      <w:r w:rsidR="00293D5E">
        <w:t>Urgent status</w:t>
      </w:r>
      <w:r>
        <w:t>.  NPRR1038 provide</w:t>
      </w:r>
      <w:r w:rsidR="001877F5">
        <w:t>s</w:t>
      </w:r>
      <w:r>
        <w:t xml:space="preserve"> </w:t>
      </w:r>
      <w:r w:rsidR="002F3FF5">
        <w:t xml:space="preserve">an </w:t>
      </w:r>
      <w:r w:rsidR="00D352D5">
        <w:t xml:space="preserve">avenue for </w:t>
      </w:r>
      <w:r>
        <w:t>grandfathering and avoid</w:t>
      </w:r>
      <w:r w:rsidR="001877F5">
        <w:t>ance of</w:t>
      </w:r>
      <w:r>
        <w:t xml:space="preserve"> any compliance issues for the </w:t>
      </w:r>
      <w:r w:rsidR="001877F5">
        <w:t>six Energy Storage Resources (</w:t>
      </w:r>
      <w:r>
        <w:t>ESRs</w:t>
      </w:r>
      <w:r w:rsidR="001877F5">
        <w:t>)</w:t>
      </w:r>
      <w:r>
        <w:t xml:space="preserve"> that </w:t>
      </w:r>
      <w:r w:rsidRPr="00221C25">
        <w:t>achieved Initial Synchronization before NPRR989</w:t>
      </w:r>
      <w:r w:rsidR="001877F5">
        <w:t xml:space="preserve">, </w:t>
      </w:r>
      <w:r w:rsidR="001877F5" w:rsidRPr="001877F5">
        <w:t>BESTF-1 Energy Storage Resource Technical Requirements</w:t>
      </w:r>
      <w:r w:rsidR="001877F5">
        <w:t xml:space="preserve">, </w:t>
      </w:r>
      <w:r w:rsidRPr="00221C25">
        <w:t>was submitted</w:t>
      </w:r>
      <w:r>
        <w:t>.  NPRR</w:t>
      </w:r>
      <w:r w:rsidR="001877F5">
        <w:t>1038</w:t>
      </w:r>
      <w:r>
        <w:t xml:space="preserve"> is based off</w:t>
      </w:r>
      <w:r w:rsidRPr="00221C25">
        <w:t xml:space="preserve"> Key Topic and Concept No. 15-8, which achieved consensus support at the Battery Energy Storage Task Force (BESTF) and was subsequently approved</w:t>
      </w:r>
      <w:r>
        <w:t xml:space="preserve"> unanimously</w:t>
      </w:r>
      <w:r w:rsidRPr="00221C25">
        <w:t xml:space="preserve"> by the Technical Advisory Committee (TAC) on July 29, 2020.</w:t>
      </w:r>
    </w:p>
    <w:p w:rsidR="00E0490F" w:rsidRDefault="00E0490F" w:rsidP="001877F5">
      <w:pPr>
        <w:pStyle w:val="NormalArial"/>
        <w:spacing w:before="120" w:after="120"/>
      </w:pPr>
      <w:r>
        <w:t xml:space="preserve">Urgent </w:t>
      </w:r>
      <w:r w:rsidR="001877F5">
        <w:t>s</w:t>
      </w:r>
      <w:r>
        <w:t>tatus would allow NPRR1038 to be approved at the October</w:t>
      </w:r>
      <w:r w:rsidR="001877F5">
        <w:t xml:space="preserve"> 13, 2020 meeting of the ERCOT</w:t>
      </w:r>
      <w:r>
        <w:t xml:space="preserve"> </w:t>
      </w:r>
      <w:r w:rsidR="001877F5">
        <w:t>B</w:t>
      </w:r>
      <w:r>
        <w:t xml:space="preserve">oard.  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BD7258" w:rsidTr="001877F5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D7258" w:rsidRDefault="00BD7258" w:rsidP="00B5080A">
            <w:pPr>
              <w:pStyle w:val="Header"/>
              <w:jc w:val="center"/>
            </w:pPr>
            <w:r>
              <w:t>Revised Cover Page Language</w:t>
            </w:r>
          </w:p>
        </w:tc>
      </w:tr>
    </w:tbl>
    <w:p w:rsidR="00152993" w:rsidRDefault="001877F5" w:rsidP="001877F5">
      <w:pPr>
        <w:pStyle w:val="NormalArial"/>
        <w:spacing w:before="120" w:after="120"/>
      </w:pPr>
      <w:r>
        <w:t>None.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152993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52993" w:rsidRDefault="00152993">
            <w:pPr>
              <w:pStyle w:val="Header"/>
              <w:jc w:val="center"/>
            </w:pPr>
            <w:r>
              <w:t>Revised Proposed Protocol Language</w:t>
            </w:r>
          </w:p>
        </w:tc>
      </w:tr>
    </w:tbl>
    <w:p w:rsidR="00152993" w:rsidRDefault="001877F5" w:rsidP="001877F5">
      <w:pPr>
        <w:pStyle w:val="NormalArial"/>
        <w:spacing w:before="120" w:after="120"/>
      </w:pPr>
      <w:r>
        <w:t>None.</w:t>
      </w:r>
      <w:bookmarkStart w:id="0" w:name="_GoBack"/>
      <w:bookmarkEnd w:id="0"/>
    </w:p>
    <w:sectPr w:rsidR="00152993" w:rsidSect="0074209E">
      <w:headerReference w:type="default" r:id="rId9"/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D17" w:rsidRDefault="00C15D17">
      <w:r>
        <w:separator/>
      </w:r>
    </w:p>
  </w:endnote>
  <w:endnote w:type="continuationSeparator" w:id="0">
    <w:p w:rsidR="00C15D17" w:rsidRDefault="00C15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C25" w:rsidRDefault="00221C25" w:rsidP="0074209E">
    <w:pPr>
      <w:pStyle w:val="Footer"/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FILENAME   \* MERGEFORMAT </w:instrText>
    </w:r>
    <w:r>
      <w:rPr>
        <w:rFonts w:ascii="Arial" w:hAnsi="Arial"/>
        <w:sz w:val="18"/>
      </w:rPr>
      <w:fldChar w:fldCharType="separate"/>
    </w:r>
    <w:r w:rsidR="00B92B02">
      <w:rPr>
        <w:rFonts w:ascii="Arial" w:hAnsi="Arial"/>
        <w:noProof/>
        <w:sz w:val="18"/>
      </w:rPr>
      <w:t>1038NPRR-03 Luminant Comments 082620</w:t>
    </w:r>
    <w:r>
      <w:rPr>
        <w:rFonts w:ascii="Arial" w:hAnsi="Arial"/>
        <w:sz w:val="18"/>
      </w:rPr>
      <w:fldChar w:fldCharType="end"/>
    </w:r>
    <w:r>
      <w:rPr>
        <w:rFonts w:ascii="Arial" w:hAnsi="Arial"/>
        <w:sz w:val="18"/>
      </w:rPr>
      <w:tab/>
      <w:t xml:space="preserve">Page </w:t>
    </w: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PAGE </w:instrText>
    </w:r>
    <w:r>
      <w:rPr>
        <w:rFonts w:ascii="Arial" w:hAnsi="Arial"/>
        <w:sz w:val="18"/>
      </w:rPr>
      <w:fldChar w:fldCharType="separate"/>
    </w:r>
    <w:r w:rsidR="00293D5E">
      <w:rPr>
        <w:rFonts w:ascii="Arial" w:hAnsi="Arial"/>
        <w:noProof/>
        <w:sz w:val="18"/>
      </w:rPr>
      <w:t>1</w:t>
    </w:r>
    <w:r>
      <w:rPr>
        <w:rFonts w:ascii="Arial" w:hAnsi="Arial"/>
        <w:sz w:val="18"/>
      </w:rPr>
      <w:fldChar w:fldCharType="end"/>
    </w:r>
    <w:r>
      <w:rPr>
        <w:rFonts w:ascii="Arial" w:hAnsi="Arial"/>
        <w:sz w:val="18"/>
      </w:rPr>
      <w:t xml:space="preserve"> of </w:t>
    </w: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NUMPAGES </w:instrText>
    </w:r>
    <w:r>
      <w:rPr>
        <w:rFonts w:ascii="Arial" w:hAnsi="Arial"/>
        <w:sz w:val="18"/>
      </w:rPr>
      <w:fldChar w:fldCharType="separate"/>
    </w:r>
    <w:r w:rsidR="00293D5E">
      <w:rPr>
        <w:rFonts w:ascii="Arial" w:hAnsi="Arial"/>
        <w:noProof/>
        <w:sz w:val="18"/>
      </w:rPr>
      <w:t>1</w:t>
    </w:r>
    <w:r>
      <w:rPr>
        <w:rFonts w:ascii="Arial" w:hAnsi="Arial"/>
        <w:sz w:val="18"/>
      </w:rPr>
      <w:fldChar w:fldCharType="end"/>
    </w:r>
  </w:p>
  <w:p w:rsidR="00221C25" w:rsidRDefault="00221C25" w:rsidP="0074209E">
    <w:pPr>
      <w:pStyle w:val="Footer"/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D17" w:rsidRDefault="00C15D17">
      <w:r>
        <w:separator/>
      </w:r>
    </w:p>
  </w:footnote>
  <w:footnote w:type="continuationSeparator" w:id="0">
    <w:p w:rsidR="00C15D17" w:rsidRDefault="00C15D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C25" w:rsidRPr="001877F5" w:rsidRDefault="00221C25" w:rsidP="001877F5">
    <w:pPr>
      <w:pStyle w:val="Header"/>
      <w:jc w:val="center"/>
      <w:rPr>
        <w:sz w:val="32"/>
      </w:rPr>
    </w:pPr>
    <w:r>
      <w:rPr>
        <w:sz w:val="32"/>
      </w:rPr>
      <w:t>NPRR Comments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5C26B7F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76060C90"/>
    <w:multiLevelType w:val="hybridMultilevel"/>
    <w:tmpl w:val="246208DE"/>
    <w:lvl w:ilvl="0" w:tplc="9434FC1A">
      <w:start w:val="1"/>
      <w:numFmt w:val="bullet"/>
      <w:pStyle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27D"/>
    <w:rsid w:val="00037668"/>
    <w:rsid w:val="00075A94"/>
    <w:rsid w:val="00132855"/>
    <w:rsid w:val="00152993"/>
    <w:rsid w:val="00170297"/>
    <w:rsid w:val="001877F5"/>
    <w:rsid w:val="001A227D"/>
    <w:rsid w:val="001E2032"/>
    <w:rsid w:val="00221C25"/>
    <w:rsid w:val="00293D5E"/>
    <w:rsid w:val="002F3FF5"/>
    <w:rsid w:val="003010C0"/>
    <w:rsid w:val="00332A97"/>
    <w:rsid w:val="00350C00"/>
    <w:rsid w:val="00366113"/>
    <w:rsid w:val="003C270C"/>
    <w:rsid w:val="003D0994"/>
    <w:rsid w:val="00423824"/>
    <w:rsid w:val="0043567D"/>
    <w:rsid w:val="004B7B90"/>
    <w:rsid w:val="004E2C19"/>
    <w:rsid w:val="005D284C"/>
    <w:rsid w:val="00604512"/>
    <w:rsid w:val="00633E23"/>
    <w:rsid w:val="00673B94"/>
    <w:rsid w:val="00680AC6"/>
    <w:rsid w:val="006835D8"/>
    <w:rsid w:val="006C316E"/>
    <w:rsid w:val="006D0F7C"/>
    <w:rsid w:val="007269C4"/>
    <w:rsid w:val="0074209E"/>
    <w:rsid w:val="007F2CA8"/>
    <w:rsid w:val="007F7161"/>
    <w:rsid w:val="0085559E"/>
    <w:rsid w:val="00896B1B"/>
    <w:rsid w:val="008E559E"/>
    <w:rsid w:val="00916080"/>
    <w:rsid w:val="00921A68"/>
    <w:rsid w:val="00A015C4"/>
    <w:rsid w:val="00A15172"/>
    <w:rsid w:val="00B5080A"/>
    <w:rsid w:val="00B92B02"/>
    <w:rsid w:val="00B943AE"/>
    <w:rsid w:val="00BD7258"/>
    <w:rsid w:val="00C0598D"/>
    <w:rsid w:val="00C11956"/>
    <w:rsid w:val="00C15D17"/>
    <w:rsid w:val="00C602E5"/>
    <w:rsid w:val="00C748FD"/>
    <w:rsid w:val="00C94444"/>
    <w:rsid w:val="00D22FD3"/>
    <w:rsid w:val="00D352D5"/>
    <w:rsid w:val="00D4046E"/>
    <w:rsid w:val="00D4362F"/>
    <w:rsid w:val="00DD4739"/>
    <w:rsid w:val="00DE5F33"/>
    <w:rsid w:val="00E0490F"/>
    <w:rsid w:val="00E07B54"/>
    <w:rsid w:val="00E11F78"/>
    <w:rsid w:val="00E621E1"/>
    <w:rsid w:val="00EC55B3"/>
    <w:rsid w:val="00EE6681"/>
    <w:rsid w:val="00F96FB2"/>
    <w:rsid w:val="00FB51D8"/>
    <w:rsid w:val="00FD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19BE3FFC-0B31-4B4A-B228-B60C484B2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numPr>
        <w:numId w:val="1"/>
      </w:numPr>
      <w:spacing w:after="240"/>
      <w:outlineLvl w:val="0"/>
    </w:pPr>
    <w:rPr>
      <w:b/>
      <w:caps/>
      <w:szCs w:val="20"/>
    </w:rPr>
  </w:style>
  <w:style w:type="paragraph" w:styleId="Heading2">
    <w:name w:val="heading 2"/>
    <w:aliases w:val="h2"/>
    <w:basedOn w:val="Normal"/>
    <w:next w:val="Normal"/>
    <w:qFormat/>
    <w:pPr>
      <w:keepNext/>
      <w:numPr>
        <w:ilvl w:val="1"/>
        <w:numId w:val="1"/>
      </w:numPr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numPr>
        <w:ilvl w:val="2"/>
        <w:numId w:val="1"/>
      </w:numPr>
      <w:spacing w:before="120" w:after="120"/>
      <w:outlineLvl w:val="2"/>
    </w:pPr>
    <w:rPr>
      <w:b/>
      <w:bCs/>
      <w:i/>
      <w:iCs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numPr>
        <w:ilvl w:val="3"/>
        <w:numId w:val="1"/>
      </w:numPr>
      <w:spacing w:before="360" w:after="240"/>
      <w:outlineLvl w:val="3"/>
    </w:pPr>
    <w:rPr>
      <w:b/>
      <w:bCs/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pPr>
      <w:tabs>
        <w:tab w:val="center" w:pos="4536"/>
      </w:tabs>
    </w:pPr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paragraph" w:customStyle="1" w:styleId="Bullet">
    <w:name w:val="Bullet"/>
    <w:basedOn w:val="Normal"/>
    <w:pPr>
      <w:numPr>
        <w:numId w:val="2"/>
      </w:numPr>
      <w:spacing w:before="60" w:after="120"/>
    </w:pPr>
    <w:rPr>
      <w:szCs w:val="20"/>
    </w:rPr>
  </w:style>
  <w:style w:type="paragraph" w:styleId="BalloonText">
    <w:name w:val="Balloon Text"/>
    <w:basedOn w:val="Normal"/>
    <w:semiHidden/>
    <w:rsid w:val="00673B94"/>
    <w:rPr>
      <w:rFonts w:ascii="Tahoma" w:hAnsi="Tahoma" w:cs="Tahoma"/>
      <w:sz w:val="16"/>
      <w:szCs w:val="16"/>
    </w:rPr>
  </w:style>
  <w:style w:type="paragraph" w:customStyle="1" w:styleId="NormalArial">
    <w:name w:val="Normal+Arial"/>
    <w:basedOn w:val="Normal"/>
    <w:link w:val="NormalArialChar"/>
    <w:rPr>
      <w:rFonts w:ascii="Arial" w:hAnsi="Arial"/>
    </w:rPr>
  </w:style>
  <w:style w:type="table" w:styleId="TableGrid">
    <w:name w:val="Table Grid"/>
    <w:basedOn w:val="TableNormal"/>
    <w:rsid w:val="00075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DD4739"/>
    <w:rPr>
      <w:sz w:val="16"/>
      <w:szCs w:val="16"/>
    </w:rPr>
  </w:style>
  <w:style w:type="paragraph" w:styleId="CommentText">
    <w:name w:val="annotation text"/>
    <w:basedOn w:val="Normal"/>
    <w:semiHidden/>
    <w:rsid w:val="00DD473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D4739"/>
    <w:rPr>
      <w:b/>
      <w:bCs/>
    </w:rPr>
  </w:style>
  <w:style w:type="character" w:customStyle="1" w:styleId="UnresolvedMention">
    <w:name w:val="Unresolved Mention"/>
    <w:uiPriority w:val="99"/>
    <w:semiHidden/>
    <w:unhideWhenUsed/>
    <w:rsid w:val="00221C25"/>
    <w:rPr>
      <w:color w:val="605E5C"/>
      <w:shd w:val="clear" w:color="auto" w:fill="E1DFDD"/>
    </w:rPr>
  </w:style>
  <w:style w:type="character" w:customStyle="1" w:styleId="NormalArialChar">
    <w:name w:val="Normal+Arial Char"/>
    <w:link w:val="NormalArial"/>
    <w:rsid w:val="00221C25"/>
    <w:rPr>
      <w:rFonts w:ascii="Arial" w:hAnsi="Arial"/>
      <w:sz w:val="24"/>
      <w:szCs w:val="24"/>
    </w:rPr>
  </w:style>
  <w:style w:type="table" w:customStyle="1" w:styleId="BoxedLanguage">
    <w:name w:val="Boxed Language"/>
    <w:basedOn w:val="TableNormal"/>
    <w:rsid w:val="00221C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144" w:type="dxa"/>
        <w:left w:w="115" w:type="dxa"/>
        <w:right w:w="115" w:type="dxa"/>
      </w:tblCellMar>
    </w:tblPr>
    <w:tcPr>
      <w:shd w:val="clear" w:color="auto" w:fill="E0E0E0"/>
    </w:tcPr>
  </w:style>
  <w:style w:type="paragraph" w:styleId="Revision">
    <w:name w:val="Revision"/>
    <w:hidden/>
    <w:uiPriority w:val="99"/>
    <w:semiHidden/>
    <w:rsid w:val="001877F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4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an.Haley@Vistracorp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rcot.com/mktrules/issues/nprr103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156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/>
  <LinksUpToDate>false</LinksUpToDate>
  <CharactersWithSpaces>1260</CharactersWithSpaces>
  <SharedDoc>false</SharedDoc>
  <HLinks>
    <vt:vector size="18" baseType="variant">
      <vt:variant>
        <vt:i4>1572914</vt:i4>
      </vt:variant>
      <vt:variant>
        <vt:i4>12</vt:i4>
      </vt:variant>
      <vt:variant>
        <vt:i4>0</vt:i4>
      </vt:variant>
      <vt:variant>
        <vt:i4>5</vt:i4>
      </vt:variant>
      <vt:variant>
        <vt:lpwstr>http://www.ercot.com/content/wcm/lists/144926/ERCOT_Strategic_Plan_2019-2023.pdf</vt:lpwstr>
      </vt:variant>
      <vt:variant>
        <vt:lpwstr/>
      </vt:variant>
      <vt:variant>
        <vt:i4>4128833</vt:i4>
      </vt:variant>
      <vt:variant>
        <vt:i4>3</vt:i4>
      </vt:variant>
      <vt:variant>
        <vt:i4>0</vt:i4>
      </vt:variant>
      <vt:variant>
        <vt:i4>5</vt:i4>
      </vt:variant>
      <vt:variant>
        <vt:lpwstr>mailto:Ian.Haley@Vistracorp.com</vt:lpwstr>
      </vt:variant>
      <vt:variant>
        <vt:lpwstr/>
      </vt:variant>
      <vt:variant>
        <vt:i4>1704007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http://www.ercot.com/mktrules/issues/nprr1038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dc:description/>
  <cp:lastModifiedBy>C Phillips</cp:lastModifiedBy>
  <cp:revision>3</cp:revision>
  <cp:lastPrinted>2001-06-20T16:28:00Z</cp:lastPrinted>
  <dcterms:created xsi:type="dcterms:W3CDTF">2020-08-26T20:44:00Z</dcterms:created>
  <dcterms:modified xsi:type="dcterms:W3CDTF">2020-08-26T20:45:00Z</dcterms:modified>
</cp:coreProperties>
</file>