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79" w:rsidRDefault="001936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4806"/>
        <w:gridCol w:w="1073"/>
        <w:gridCol w:w="3567"/>
      </w:tblGrid>
      <w:tr w:rsidR="00B61638" w:rsidRPr="00193679" w:rsidTr="00B61638">
        <w:trPr>
          <w:trHeight w:val="510"/>
        </w:trPr>
        <w:tc>
          <w:tcPr>
            <w:tcW w:w="623" w:type="pct"/>
            <w:shd w:val="clear" w:color="000000" w:fill="366092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REV REQ NO.</w:t>
            </w:r>
          </w:p>
        </w:tc>
        <w:tc>
          <w:tcPr>
            <w:tcW w:w="2227" w:type="pct"/>
            <w:shd w:val="clear" w:color="000000" w:fill="366092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497" w:type="pct"/>
            <w:shd w:val="clear" w:color="000000" w:fill="366092"/>
            <w:hideMark/>
          </w:tcPr>
          <w:p w:rsidR="00B61638" w:rsidRPr="00193679" w:rsidRDefault="00B61638" w:rsidP="00193679">
            <w:pPr>
              <w:jc w:val="center"/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URGENT</w:t>
            </w:r>
          </w:p>
        </w:tc>
        <w:tc>
          <w:tcPr>
            <w:tcW w:w="1653" w:type="pct"/>
            <w:shd w:val="clear" w:color="000000" w:fill="366092"/>
            <w:hideMark/>
          </w:tcPr>
          <w:p w:rsidR="00B61638" w:rsidRPr="00193679" w:rsidRDefault="00B61638" w:rsidP="00B61638">
            <w:pP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0"/>
                <w:szCs w:val="20"/>
              </w:rPr>
              <w:t>ERCOT Opinion</w:t>
            </w:r>
          </w:p>
        </w:tc>
      </w:tr>
      <w:tr w:rsidR="00B61638" w:rsidRPr="00193679" w:rsidTr="00B61638">
        <w:trPr>
          <w:trHeight w:val="765"/>
        </w:trPr>
        <w:tc>
          <w:tcPr>
            <w:tcW w:w="623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023OBDRR</w:t>
            </w:r>
          </w:p>
        </w:tc>
        <w:tc>
          <w:tcPr>
            <w:tcW w:w="2227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Related to NPRR984, Change ERS Standard Contract Terms</w:t>
            </w:r>
            <w:r w:rsidRPr="00193679">
              <w:rPr>
                <w:rFonts w:eastAsia="Times New Roman" w:cs="Calibri"/>
                <w:color w:val="000000"/>
                <w:sz w:val="20"/>
                <w:szCs w:val="20"/>
              </w:rPr>
              <w:t>.  This Other Binding Document Revision Request (OBDRR) aligns the Emergency Response Service Procurement Methodology with changes proposed in NPRR984.  [ERCOT]</w:t>
            </w:r>
          </w:p>
        </w:tc>
        <w:tc>
          <w:tcPr>
            <w:tcW w:w="497" w:type="pct"/>
            <w:shd w:val="clear" w:color="auto" w:fill="auto"/>
            <w:hideMark/>
          </w:tcPr>
          <w:p w:rsidR="00B61638" w:rsidRPr="00193679" w:rsidRDefault="00B61638" w:rsidP="00193679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653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ERCOT supports approval of OBDRR023</w:t>
            </w:r>
          </w:p>
        </w:tc>
      </w:tr>
      <w:tr w:rsidR="00B61638" w:rsidRPr="00193679" w:rsidTr="00B61638">
        <w:trPr>
          <w:trHeight w:val="1785"/>
        </w:trPr>
        <w:tc>
          <w:tcPr>
            <w:tcW w:w="623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>1027NPRR</w:t>
            </w:r>
          </w:p>
        </w:tc>
        <w:tc>
          <w:tcPr>
            <w:tcW w:w="2227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  <w:t xml:space="preserve">Removal of Grey-Boxed Language Related to NPRR702, Flexible Accounts, Payment of Invoices, and Disposition of Interest on Cash Collateral.  </w:t>
            </w:r>
            <w:r w:rsidRPr="00193679">
              <w:rPr>
                <w:rFonts w:eastAsia="Times New Roman" w:cs="Calibri"/>
                <w:color w:val="000000"/>
                <w:sz w:val="20"/>
                <w:szCs w:val="20"/>
              </w:rPr>
              <w:t>This Nodal Protocol Revision Request (NPRR) removes grey-boxed language related to NPRR702, Flexible Accounts, Payment of Invoices, and Disposition of Interest on Cash Collateral, from the Protocols.  [ERCOT]</w:t>
            </w:r>
          </w:p>
        </w:tc>
        <w:tc>
          <w:tcPr>
            <w:tcW w:w="497" w:type="pct"/>
            <w:shd w:val="clear" w:color="auto" w:fill="auto"/>
            <w:hideMark/>
          </w:tcPr>
          <w:p w:rsidR="00B61638" w:rsidRPr="00193679" w:rsidRDefault="00B61638" w:rsidP="00193679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193679">
              <w:rPr>
                <w:rFonts w:eastAsia="Times New Roman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653" w:type="pct"/>
            <w:shd w:val="clear" w:color="auto" w:fill="auto"/>
            <w:hideMark/>
          </w:tcPr>
          <w:p w:rsidR="00B61638" w:rsidRPr="00193679" w:rsidRDefault="00B61638" w:rsidP="00193679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ERCOT supports approval of NPRR1027</w:t>
            </w:r>
          </w:p>
        </w:tc>
      </w:tr>
    </w:tbl>
    <w:p w:rsidR="00193679" w:rsidRDefault="00193679"/>
    <w:p w:rsidR="00193679" w:rsidRDefault="00193679"/>
    <w:p w:rsidR="00193679" w:rsidRDefault="00193679"/>
    <w:p w:rsidR="00E60BF8" w:rsidRPr="00C174FF" w:rsidRDefault="00E60BF8" w:rsidP="00C174FF">
      <w:pPr>
        <w:tabs>
          <w:tab w:val="left" w:pos="6900"/>
        </w:tabs>
      </w:pPr>
      <w:bookmarkStart w:id="0" w:name="_GoBack"/>
      <w:bookmarkEnd w:id="0"/>
    </w:p>
    <w:sectPr w:rsidR="00E60BF8" w:rsidRPr="00C174FF" w:rsidSect="00985FF4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21B" w:rsidRDefault="0051321B" w:rsidP="00985FF4">
      <w:r>
        <w:separator/>
      </w:r>
    </w:p>
  </w:endnote>
  <w:endnote w:type="continuationSeparator" w:id="0">
    <w:p w:rsidR="0051321B" w:rsidRDefault="0051321B" w:rsidP="0098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21B" w:rsidRDefault="0051321B" w:rsidP="00985FF4">
      <w:r>
        <w:separator/>
      </w:r>
    </w:p>
  </w:footnote>
  <w:footnote w:type="continuationSeparator" w:id="0">
    <w:p w:rsidR="0051321B" w:rsidRDefault="0051321B" w:rsidP="0098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FF4" w:rsidRDefault="00985FF4" w:rsidP="00985FF4">
    <w:pPr>
      <w:pStyle w:val="Header"/>
      <w:jc w:val="center"/>
    </w:pPr>
    <w:r>
      <w:t xml:space="preserve">ERCOT Opinions for the </w:t>
    </w:r>
    <w:r w:rsidR="00193679">
      <w:t>08/26/20</w:t>
    </w:r>
    <w:r w:rsidR="00032EC2">
      <w:t xml:space="preserve"> TAC Meeting</w:t>
    </w:r>
  </w:p>
  <w:p w:rsidR="00985FF4" w:rsidRDefault="00985FF4" w:rsidP="00985FF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F4"/>
    <w:rsid w:val="00032EC2"/>
    <w:rsid w:val="000A7FEC"/>
    <w:rsid w:val="00101E68"/>
    <w:rsid w:val="00124255"/>
    <w:rsid w:val="00131AD8"/>
    <w:rsid w:val="00193679"/>
    <w:rsid w:val="001A11D5"/>
    <w:rsid w:val="001F4319"/>
    <w:rsid w:val="00231C14"/>
    <w:rsid w:val="002378E5"/>
    <w:rsid w:val="00320D47"/>
    <w:rsid w:val="003504F7"/>
    <w:rsid w:val="003F25EE"/>
    <w:rsid w:val="0044443B"/>
    <w:rsid w:val="004447B8"/>
    <w:rsid w:val="004E1095"/>
    <w:rsid w:val="00502C7D"/>
    <w:rsid w:val="0051321B"/>
    <w:rsid w:val="00566AFF"/>
    <w:rsid w:val="005A278D"/>
    <w:rsid w:val="005E147E"/>
    <w:rsid w:val="006256A5"/>
    <w:rsid w:val="00672B98"/>
    <w:rsid w:val="006E0267"/>
    <w:rsid w:val="006F1E45"/>
    <w:rsid w:val="00715A89"/>
    <w:rsid w:val="00805A86"/>
    <w:rsid w:val="00825E43"/>
    <w:rsid w:val="008874B6"/>
    <w:rsid w:val="008F1FF2"/>
    <w:rsid w:val="0096024F"/>
    <w:rsid w:val="00981A1E"/>
    <w:rsid w:val="00985FF4"/>
    <w:rsid w:val="00993006"/>
    <w:rsid w:val="009B27B4"/>
    <w:rsid w:val="009B474D"/>
    <w:rsid w:val="009C5427"/>
    <w:rsid w:val="00A94986"/>
    <w:rsid w:val="00AC0725"/>
    <w:rsid w:val="00AD50EB"/>
    <w:rsid w:val="00B61638"/>
    <w:rsid w:val="00B87C79"/>
    <w:rsid w:val="00BD6400"/>
    <w:rsid w:val="00BE7782"/>
    <w:rsid w:val="00C174FF"/>
    <w:rsid w:val="00C94AFF"/>
    <w:rsid w:val="00CC25B3"/>
    <w:rsid w:val="00D807DF"/>
    <w:rsid w:val="00E60BF8"/>
    <w:rsid w:val="00E666FF"/>
    <w:rsid w:val="00E950DB"/>
    <w:rsid w:val="00F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B0B30-7FFB-4CFB-914C-C7F4098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F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FF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5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FF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Luminant 01XX19</dc:creator>
  <cp:keywords/>
  <dc:description/>
  <cp:lastModifiedBy>A. Boren</cp:lastModifiedBy>
  <cp:revision>3</cp:revision>
  <dcterms:created xsi:type="dcterms:W3CDTF">2020-08-24T19:41:00Z</dcterms:created>
  <dcterms:modified xsi:type="dcterms:W3CDTF">2020-08-25T19:57:00Z</dcterms:modified>
</cp:coreProperties>
</file>