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:rsidR="00446742" w:rsidRPr="00123FEE" w:rsidRDefault="002F5B65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July 23</w:t>
      </w:r>
      <w:r w:rsidRPr="002F5B65">
        <w:rPr>
          <w:b/>
          <w:sz w:val="28"/>
          <w:szCs w:val="24"/>
          <w:vertAlign w:val="superscript"/>
        </w:rPr>
        <w:t>rd</w:t>
      </w:r>
      <w:r>
        <w:rPr>
          <w:b/>
          <w:sz w:val="28"/>
          <w:szCs w:val="24"/>
        </w:rPr>
        <w:t>,</w:t>
      </w:r>
      <w:r w:rsidR="005645B7">
        <w:rPr>
          <w:b/>
          <w:sz w:val="28"/>
          <w:szCs w:val="24"/>
        </w:rPr>
        <w:t xml:space="preserve"> 2020</w:t>
      </w:r>
    </w:p>
    <w:p w:rsidR="009F7D81" w:rsidRPr="00123FEE" w:rsidRDefault="005645B7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</w:t>
      </w:r>
    </w:p>
    <w:tbl>
      <w:tblPr>
        <w:tblStyle w:val="GridTable4-Accent3"/>
        <w:tblW w:w="11065" w:type="dxa"/>
        <w:tblLook w:val="04A0" w:firstRow="1" w:lastRow="0" w:firstColumn="1" w:lastColumn="0" w:noHBand="0" w:noVBand="1"/>
      </w:tblPr>
      <w:tblGrid>
        <w:gridCol w:w="2155"/>
        <w:gridCol w:w="1411"/>
        <w:gridCol w:w="2099"/>
        <w:gridCol w:w="1800"/>
        <w:gridCol w:w="1710"/>
        <w:gridCol w:w="1890"/>
      </w:tblGrid>
      <w:tr w:rsidR="00EA742D" w:rsidRPr="00020312" w:rsidTr="002E1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C0504D" w:themeFill="accent2"/>
          </w:tcPr>
          <w:p w:rsidR="00446742" w:rsidRPr="00020312" w:rsidRDefault="00446742" w:rsidP="00446742">
            <w:r w:rsidRPr="00020312">
              <w:t>Attendee</w:t>
            </w:r>
          </w:p>
        </w:tc>
        <w:tc>
          <w:tcPr>
            <w:tcW w:w="1411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099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800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1710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890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</w:tr>
      <w:tr w:rsidR="00446742" w:rsidRPr="00020312" w:rsidTr="002E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446742" w:rsidRPr="00020312" w:rsidRDefault="001D16C1" w:rsidP="00446742">
            <w:pPr>
              <w:rPr>
                <w:b w:val="0"/>
              </w:rPr>
            </w:pPr>
            <w:r>
              <w:rPr>
                <w:b w:val="0"/>
              </w:rPr>
              <w:t>Diana Rehfeldt</w:t>
            </w:r>
          </w:p>
        </w:tc>
        <w:tc>
          <w:tcPr>
            <w:tcW w:w="1411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TNMP</w:t>
            </w:r>
          </w:p>
        </w:tc>
        <w:tc>
          <w:tcPr>
            <w:tcW w:w="2099" w:type="dxa"/>
          </w:tcPr>
          <w:p w:rsidR="00446742" w:rsidRPr="00020312" w:rsidRDefault="0035121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Jim Lee</w:t>
            </w:r>
          </w:p>
        </w:tc>
        <w:tc>
          <w:tcPr>
            <w:tcW w:w="1800" w:type="dxa"/>
          </w:tcPr>
          <w:p w:rsidR="00446742" w:rsidRPr="00020312" w:rsidRDefault="0035121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1710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5B65" w:rsidRPr="00020312" w:rsidTr="002E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2F5B65" w:rsidRPr="00020312" w:rsidRDefault="002F5B65" w:rsidP="002F5B65">
            <w:pPr>
              <w:rPr>
                <w:b w:val="0"/>
              </w:rPr>
            </w:pPr>
            <w:r w:rsidRPr="00020312">
              <w:rPr>
                <w:b w:val="0"/>
              </w:rPr>
              <w:t>Sam Pak</w:t>
            </w:r>
          </w:p>
        </w:tc>
        <w:tc>
          <w:tcPr>
            <w:tcW w:w="1411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Oncor</w:t>
            </w:r>
          </w:p>
        </w:tc>
        <w:tc>
          <w:tcPr>
            <w:tcW w:w="2099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Dave Michelson</w:t>
            </w:r>
          </w:p>
        </w:tc>
        <w:tc>
          <w:tcPr>
            <w:tcW w:w="1800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1710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5B65" w:rsidRPr="00020312" w:rsidTr="002E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2F5B65" w:rsidRPr="00020312" w:rsidRDefault="002F5B65" w:rsidP="002F5B65">
            <w:pPr>
              <w:rPr>
                <w:b w:val="0"/>
              </w:rPr>
            </w:pPr>
            <w:r>
              <w:rPr>
                <w:b w:val="0"/>
              </w:rPr>
              <w:t>Kathy Scott</w:t>
            </w:r>
          </w:p>
        </w:tc>
        <w:tc>
          <w:tcPr>
            <w:tcW w:w="1411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CenterPoint</w:t>
            </w:r>
          </w:p>
        </w:tc>
        <w:tc>
          <w:tcPr>
            <w:tcW w:w="2099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Eric Blakey</w:t>
            </w:r>
          </w:p>
        </w:tc>
        <w:tc>
          <w:tcPr>
            <w:tcW w:w="1800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Just Energy</w:t>
            </w:r>
          </w:p>
        </w:tc>
        <w:tc>
          <w:tcPr>
            <w:tcW w:w="1710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5B65" w:rsidRPr="00020312" w:rsidTr="002E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2F5B65" w:rsidRPr="003D3023" w:rsidRDefault="002F5B65" w:rsidP="002F5B65">
            <w:pPr>
              <w:rPr>
                <w:b w:val="0"/>
              </w:rPr>
            </w:pPr>
            <w:r w:rsidRPr="003D3023">
              <w:rPr>
                <w:b w:val="0"/>
              </w:rPr>
              <w:t>Sheri W</w:t>
            </w:r>
            <w:r>
              <w:rPr>
                <w:b w:val="0"/>
              </w:rPr>
              <w:t>ie</w:t>
            </w:r>
            <w:r w:rsidRPr="003D3023">
              <w:rPr>
                <w:b w:val="0"/>
              </w:rPr>
              <w:t>gand</w:t>
            </w:r>
          </w:p>
        </w:tc>
        <w:tc>
          <w:tcPr>
            <w:tcW w:w="1411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TXU</w:t>
            </w:r>
          </w:p>
        </w:tc>
        <w:tc>
          <w:tcPr>
            <w:tcW w:w="2099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Steven Pliler</w:t>
            </w:r>
          </w:p>
        </w:tc>
        <w:tc>
          <w:tcPr>
            <w:tcW w:w="1800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TXU</w:t>
            </w:r>
          </w:p>
        </w:tc>
        <w:tc>
          <w:tcPr>
            <w:tcW w:w="1710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5B65" w:rsidRPr="00020312" w:rsidTr="002E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2F5B65" w:rsidRPr="003D3023" w:rsidRDefault="002F5B65" w:rsidP="002F5B65">
            <w:pPr>
              <w:rPr>
                <w:b w:val="0"/>
              </w:rPr>
            </w:pPr>
            <w:r w:rsidRPr="003D3023">
              <w:rPr>
                <w:b w:val="0"/>
              </w:rPr>
              <w:t>Jordan Troublefield</w:t>
            </w:r>
          </w:p>
        </w:tc>
        <w:tc>
          <w:tcPr>
            <w:tcW w:w="1411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099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Shantel Wallace</w:t>
            </w:r>
          </w:p>
        </w:tc>
        <w:tc>
          <w:tcPr>
            <w:tcW w:w="1800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Liberty Power</w:t>
            </w:r>
          </w:p>
        </w:tc>
        <w:tc>
          <w:tcPr>
            <w:tcW w:w="1710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5B65" w:rsidRPr="00020312" w:rsidTr="002E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2F5B65" w:rsidRPr="00020312" w:rsidRDefault="002F5B65" w:rsidP="002F5B65">
            <w:pPr>
              <w:rPr>
                <w:b w:val="0"/>
              </w:rPr>
            </w:pPr>
            <w:r w:rsidRPr="00020312">
              <w:rPr>
                <w:b w:val="0"/>
              </w:rPr>
              <w:t>Kyle Patrick</w:t>
            </w:r>
          </w:p>
        </w:tc>
        <w:tc>
          <w:tcPr>
            <w:tcW w:w="1411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NRG</w:t>
            </w:r>
          </w:p>
        </w:tc>
        <w:tc>
          <w:tcPr>
            <w:tcW w:w="2099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Shermeka</w:t>
            </w:r>
            <w:proofErr w:type="spellEnd"/>
            <w:r>
              <w:t xml:space="preserve"> (?)</w:t>
            </w:r>
          </w:p>
        </w:tc>
        <w:tc>
          <w:tcPr>
            <w:tcW w:w="1800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Liberty Power</w:t>
            </w:r>
          </w:p>
        </w:tc>
        <w:tc>
          <w:tcPr>
            <w:tcW w:w="1710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2F5B65" w:rsidRPr="00020312" w:rsidRDefault="002F5B65" w:rsidP="002F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5B65" w:rsidRPr="00020312" w:rsidTr="002E1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2F5B65" w:rsidRPr="00D17CF3" w:rsidRDefault="002F5B65" w:rsidP="002F5B65">
            <w:pPr>
              <w:rPr>
                <w:b w:val="0"/>
              </w:rPr>
            </w:pPr>
            <w:r>
              <w:rPr>
                <w:b w:val="0"/>
              </w:rPr>
              <w:t>Mick Hanna</w:t>
            </w:r>
          </w:p>
        </w:tc>
        <w:tc>
          <w:tcPr>
            <w:tcW w:w="1411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099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2F5B65" w:rsidRPr="00020312" w:rsidRDefault="002F5B65" w:rsidP="002F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5B65" w:rsidRPr="00020312" w:rsidTr="002E1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5" w:type="dxa"/>
            <w:gridSpan w:val="6"/>
          </w:tcPr>
          <w:p w:rsidR="002F5B65" w:rsidRPr="00020312" w:rsidRDefault="002F5B65" w:rsidP="002F5B65"/>
        </w:tc>
      </w:tr>
    </w:tbl>
    <w:p w:rsidR="00446742" w:rsidRPr="00020312" w:rsidRDefault="00446742" w:rsidP="00AE3E48">
      <w:pPr>
        <w:pStyle w:val="NoSpacing"/>
      </w:pPr>
    </w:p>
    <w:p w:rsidR="00CA2667" w:rsidRPr="00AE3E48" w:rsidRDefault="00F021C5" w:rsidP="00AE3E48">
      <w:pPr>
        <w:pStyle w:val="NoSpacing"/>
        <w:rPr>
          <w:b/>
          <w:u w:val="single"/>
        </w:rPr>
      </w:pPr>
      <w:r w:rsidRPr="00AE3E48">
        <w:rPr>
          <w:b/>
          <w:u w:val="single"/>
        </w:rPr>
        <w:t>Minutes</w:t>
      </w:r>
      <w:r w:rsidR="00CE3D30">
        <w:rPr>
          <w:b/>
          <w:u w:val="single"/>
        </w:rPr>
        <w:t xml:space="preserve"> &amp; Antitrust</w:t>
      </w:r>
    </w:p>
    <w:p w:rsidR="00CE3D30" w:rsidRPr="00CE3D30" w:rsidRDefault="00CE3D30" w:rsidP="00AE3E48">
      <w:pPr>
        <w:pStyle w:val="NoSpacing"/>
        <w:numPr>
          <w:ilvl w:val="0"/>
          <w:numId w:val="25"/>
        </w:numPr>
        <w:rPr>
          <w:u w:val="single"/>
        </w:rPr>
      </w:pPr>
      <w:r>
        <w:t xml:space="preserve">Antitrust Admonition was read by Sheri </w:t>
      </w:r>
    </w:p>
    <w:p w:rsidR="00326666" w:rsidRPr="005645B7" w:rsidRDefault="002F5B65" w:rsidP="00AE3E48">
      <w:pPr>
        <w:pStyle w:val="NoSpacing"/>
        <w:numPr>
          <w:ilvl w:val="0"/>
          <w:numId w:val="25"/>
        </w:numPr>
        <w:rPr>
          <w:u w:val="single"/>
        </w:rPr>
      </w:pPr>
      <w:r>
        <w:t>M</w:t>
      </w:r>
      <w:r w:rsidR="00326666">
        <w:t xml:space="preserve">inutes </w:t>
      </w:r>
      <w:r w:rsidR="001D16C1">
        <w:t xml:space="preserve">from </w:t>
      </w:r>
      <w:r>
        <w:t>6</w:t>
      </w:r>
      <w:r w:rsidR="00766E5D">
        <w:t>/</w:t>
      </w:r>
      <w:r>
        <w:t>18/</w:t>
      </w:r>
      <w:r w:rsidR="00766E5D">
        <w:t>20</w:t>
      </w:r>
      <w:r w:rsidR="001D16C1">
        <w:t xml:space="preserve"> </w:t>
      </w:r>
      <w:r w:rsidR="00326666">
        <w:t>were approved</w:t>
      </w:r>
    </w:p>
    <w:p w:rsidR="005645B7" w:rsidRDefault="005645B7" w:rsidP="00AE3E48">
      <w:pPr>
        <w:pStyle w:val="NoSpacing"/>
        <w:rPr>
          <w:b/>
          <w:u w:val="single"/>
        </w:rPr>
      </w:pPr>
    </w:p>
    <w:p w:rsidR="003C2B32" w:rsidRDefault="00351211" w:rsidP="005645B7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ERCOT </w:t>
      </w:r>
      <w:r w:rsidR="00CE3D30">
        <w:rPr>
          <w:b/>
          <w:u w:val="single"/>
        </w:rPr>
        <w:t xml:space="preserve">System Instances </w:t>
      </w:r>
      <w:proofErr w:type="gramStart"/>
      <w:r w:rsidR="00CE3D30">
        <w:rPr>
          <w:b/>
          <w:u w:val="single"/>
        </w:rPr>
        <w:t>And</w:t>
      </w:r>
      <w:proofErr w:type="gramEnd"/>
      <w:r w:rsidR="00CE3D30">
        <w:rPr>
          <w:b/>
          <w:u w:val="single"/>
        </w:rPr>
        <w:t xml:space="preserve"> MarkeTrak Monthly Performance Review</w:t>
      </w:r>
    </w:p>
    <w:p w:rsidR="002F5B65" w:rsidRDefault="002F5B65" w:rsidP="007F0309">
      <w:pPr>
        <w:pStyle w:val="NoSpacing"/>
        <w:numPr>
          <w:ilvl w:val="0"/>
          <w:numId w:val="25"/>
        </w:numPr>
      </w:pPr>
      <w:r>
        <w:t>Uneventful June – no incidences to report</w:t>
      </w:r>
      <w:r w:rsidR="00210956">
        <w:t xml:space="preserve"> – Retail and Market Data Transparency – all SLAs met</w:t>
      </w:r>
    </w:p>
    <w:p w:rsidR="002F5B65" w:rsidRPr="00210956" w:rsidRDefault="00025B49" w:rsidP="002F5B65">
      <w:pPr>
        <w:pStyle w:val="NoSpacing"/>
        <w:numPr>
          <w:ilvl w:val="0"/>
          <w:numId w:val="25"/>
        </w:numPr>
        <w:rPr>
          <w:b/>
          <w:u w:val="single"/>
        </w:rPr>
      </w:pPr>
      <w:r w:rsidRPr="00025B49">
        <w:t xml:space="preserve">All </w:t>
      </w:r>
      <w:r w:rsidR="002F5B65">
        <w:t xml:space="preserve">MT API </w:t>
      </w:r>
      <w:r w:rsidRPr="00025B49">
        <w:t xml:space="preserve">SLAs were met for </w:t>
      </w:r>
      <w:r w:rsidR="002F5B65">
        <w:t>June</w:t>
      </w:r>
      <w:r w:rsidR="00766E5D">
        <w:t xml:space="preserve"> –</w:t>
      </w:r>
      <w:r w:rsidR="002F5B65">
        <w:t xml:space="preserve"> graph was added to report to show historical performance</w:t>
      </w:r>
      <w:r w:rsidR="00210956">
        <w:t xml:space="preserve"> – ERCOT will monitor up/down of API Query list</w:t>
      </w:r>
    </w:p>
    <w:p w:rsidR="00210956" w:rsidRPr="002F5B65" w:rsidRDefault="00210956" w:rsidP="00210956">
      <w:pPr>
        <w:pStyle w:val="NoSpacing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5E425CA7">
            <wp:extent cx="6628612" cy="22753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643" cy="2279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B65" w:rsidRPr="002F5B65" w:rsidRDefault="002F5B65" w:rsidP="002F5B65">
      <w:pPr>
        <w:pStyle w:val="NoSpacing"/>
        <w:ind w:left="720"/>
        <w:rPr>
          <w:b/>
          <w:u w:val="single"/>
        </w:rPr>
      </w:pPr>
    </w:p>
    <w:p w:rsidR="00EB2B86" w:rsidRDefault="00EB2B86" w:rsidP="002F5B65">
      <w:pPr>
        <w:pStyle w:val="NoSpacing"/>
        <w:rPr>
          <w:b/>
          <w:u w:val="single"/>
        </w:rPr>
      </w:pPr>
      <w:r w:rsidRPr="00EB2B86">
        <w:rPr>
          <w:b/>
          <w:u w:val="single"/>
        </w:rPr>
        <w:t>Transport Layer Security (TLS) Discussion/Timeline</w:t>
      </w:r>
      <w:r w:rsidR="00402D16">
        <w:rPr>
          <w:b/>
          <w:u w:val="single"/>
        </w:rPr>
        <w:t>/ERCOT NAESB Upgrade</w:t>
      </w:r>
    </w:p>
    <w:p w:rsidR="008F2439" w:rsidRDefault="00210956" w:rsidP="00210956">
      <w:pPr>
        <w:pStyle w:val="NoSpacing"/>
        <w:numPr>
          <w:ilvl w:val="0"/>
          <w:numId w:val="48"/>
        </w:numPr>
      </w:pPr>
      <w:r>
        <w:t>Email sent to trading partners who had received script for testing</w:t>
      </w:r>
      <w:r w:rsidR="000A1F65">
        <w:t>,</w:t>
      </w:r>
      <w:r>
        <w:t xml:space="preserve"> notifying of market call tomorrow to review Q&amp;A about the test </w:t>
      </w:r>
    </w:p>
    <w:p w:rsidR="00210956" w:rsidRDefault="00210956" w:rsidP="00210956">
      <w:pPr>
        <w:pStyle w:val="NoSpacing"/>
        <w:numPr>
          <w:ilvl w:val="0"/>
          <w:numId w:val="48"/>
        </w:numPr>
      </w:pPr>
      <w:r>
        <w:t>Requested trading partner to provide test transaction back to ERCOT to test TLS 1.2</w:t>
      </w:r>
    </w:p>
    <w:p w:rsidR="00210956" w:rsidRDefault="00210956" w:rsidP="00210956">
      <w:pPr>
        <w:pStyle w:val="NoSpacing"/>
        <w:numPr>
          <w:ilvl w:val="0"/>
          <w:numId w:val="48"/>
        </w:numPr>
      </w:pPr>
      <w:r>
        <w:t>Dave Michelson reported if trading partner participated in mass transition testing, then transactions were already provided to ERCOT</w:t>
      </w:r>
    </w:p>
    <w:p w:rsidR="00210956" w:rsidRDefault="00210956" w:rsidP="00210956">
      <w:pPr>
        <w:pStyle w:val="NoSpacing"/>
        <w:numPr>
          <w:ilvl w:val="0"/>
          <w:numId w:val="48"/>
        </w:numPr>
      </w:pPr>
      <w:r>
        <w:t>Validation of testing data will not occur</w:t>
      </w:r>
    </w:p>
    <w:p w:rsidR="00210956" w:rsidRDefault="00210956" w:rsidP="00210956">
      <w:pPr>
        <w:pStyle w:val="NoSpacing"/>
        <w:ind w:left="720"/>
      </w:pPr>
    </w:p>
    <w:p w:rsidR="00A86140" w:rsidRDefault="00021FA8" w:rsidP="00021FA8">
      <w:pPr>
        <w:pStyle w:val="NoSpacing"/>
        <w:rPr>
          <w:b/>
          <w:u w:val="single"/>
        </w:rPr>
      </w:pPr>
      <w:r w:rsidRPr="00021FA8">
        <w:rPr>
          <w:b/>
          <w:u w:val="single"/>
        </w:rPr>
        <w:t xml:space="preserve">MarkeTrak Subtype Analysis – SCR – Data points </w:t>
      </w:r>
    </w:p>
    <w:p w:rsidR="004510BA" w:rsidRPr="00210956" w:rsidRDefault="00210956" w:rsidP="00021FA8">
      <w:pPr>
        <w:pStyle w:val="NoSpacing"/>
        <w:numPr>
          <w:ilvl w:val="0"/>
          <w:numId w:val="43"/>
        </w:numPr>
        <w:rPr>
          <w:b/>
          <w:u w:val="single"/>
        </w:rPr>
      </w:pPr>
      <w:r>
        <w:t>Confirmed with Sam TDTMS has received necessary data points to perform analysis in support of MT enhancements business case</w:t>
      </w:r>
    </w:p>
    <w:p w:rsidR="00210956" w:rsidRPr="00F93EB7" w:rsidRDefault="00210956" w:rsidP="00021FA8">
      <w:pPr>
        <w:pStyle w:val="NoSpacing"/>
        <w:numPr>
          <w:ilvl w:val="0"/>
          <w:numId w:val="43"/>
        </w:numPr>
        <w:rPr>
          <w:b/>
          <w:u w:val="single"/>
        </w:rPr>
      </w:pPr>
      <w:r>
        <w:t xml:space="preserve">After discussion of the IAG proposal, Sam suggested smaller group (Sheri, Kyle, Sam, </w:t>
      </w:r>
      <w:proofErr w:type="spellStart"/>
      <w:r>
        <w:t>etc</w:t>
      </w:r>
      <w:proofErr w:type="spellEnd"/>
      <w:r>
        <w:t xml:space="preserve">) review the data and derive </w:t>
      </w:r>
      <w:r w:rsidR="00F93EB7">
        <w:t>required analysis (i.e. IAG workflow timelines)</w:t>
      </w:r>
    </w:p>
    <w:p w:rsidR="00F93EB7" w:rsidRPr="00402D16" w:rsidRDefault="00F93EB7" w:rsidP="00021FA8">
      <w:pPr>
        <w:pStyle w:val="NoSpacing"/>
        <w:numPr>
          <w:ilvl w:val="0"/>
          <w:numId w:val="43"/>
        </w:numPr>
        <w:rPr>
          <w:b/>
          <w:u w:val="single"/>
        </w:rPr>
      </w:pPr>
      <w:r>
        <w:lastRenderedPageBreak/>
        <w:t>Requested</w:t>
      </w:r>
      <w:r w:rsidR="0062681D">
        <w:t xml:space="preserve"> six-</w:t>
      </w:r>
      <w:r>
        <w:t xml:space="preserve">month </w:t>
      </w:r>
      <w:proofErr w:type="gramStart"/>
      <w:r>
        <w:t>high level</w:t>
      </w:r>
      <w:proofErr w:type="gramEnd"/>
      <w:r>
        <w:t xml:space="preserve"> MT subtype counts for Jan – Jun 2020 and will discuss at the next meeting</w:t>
      </w:r>
    </w:p>
    <w:p w:rsidR="00402D16" w:rsidRDefault="00402D16" w:rsidP="00402D16">
      <w:pPr>
        <w:pStyle w:val="NoSpacing"/>
      </w:pPr>
    </w:p>
    <w:p w:rsidR="00402D16" w:rsidRDefault="00402D16" w:rsidP="00402D16">
      <w:pPr>
        <w:pStyle w:val="NoSpacing"/>
        <w:rPr>
          <w:b/>
          <w:u w:val="single"/>
        </w:rPr>
      </w:pPr>
      <w:r w:rsidRPr="00402D16">
        <w:rPr>
          <w:b/>
          <w:u w:val="single"/>
        </w:rPr>
        <w:t>IAG Proposal/Solution</w:t>
      </w:r>
    </w:p>
    <w:p w:rsidR="000153D5" w:rsidRPr="00F93EB7" w:rsidRDefault="00F93EB7" w:rsidP="000153D5">
      <w:pPr>
        <w:pStyle w:val="NoSpacing"/>
        <w:numPr>
          <w:ilvl w:val="0"/>
          <w:numId w:val="43"/>
        </w:numPr>
        <w:rPr>
          <w:b/>
          <w:u w:val="single"/>
        </w:rPr>
      </w:pPr>
      <w:r>
        <w:t>Kyle provided an overview of the discussion at the 7/22 TXSET meeting regarding the options proposed</w:t>
      </w:r>
    </w:p>
    <w:p w:rsidR="00F93EB7" w:rsidRPr="00F93EB7" w:rsidRDefault="00F93EB7" w:rsidP="00F93EB7">
      <w:pPr>
        <w:pStyle w:val="NoSpacing"/>
        <w:numPr>
          <w:ilvl w:val="1"/>
          <w:numId w:val="43"/>
        </w:numPr>
        <w:rPr>
          <w:b/>
          <w:u w:val="single"/>
        </w:rPr>
      </w:pPr>
      <w:r>
        <w:t xml:space="preserve">Option 1 – ERCOT to monitor MT for agreement and generate the 814_03 is </w:t>
      </w:r>
      <w:r w:rsidRPr="00F93EB7">
        <w:rPr>
          <w:u w:val="single"/>
        </w:rPr>
        <w:t>not a viable option</w:t>
      </w:r>
      <w:r>
        <w:t xml:space="preserve"> due to the regulatory hurdles and will not be pursued</w:t>
      </w:r>
    </w:p>
    <w:p w:rsidR="00F93EB7" w:rsidRPr="00E822B6" w:rsidRDefault="00F93EB7" w:rsidP="00F93EB7">
      <w:pPr>
        <w:pStyle w:val="NoSpacing"/>
        <w:numPr>
          <w:ilvl w:val="1"/>
          <w:numId w:val="43"/>
        </w:numPr>
        <w:rPr>
          <w:b/>
          <w:u w:val="single"/>
        </w:rPr>
      </w:pPr>
      <w:r>
        <w:t xml:space="preserve">Options 2 &amp; 3 were reclassified as the ‘push and pull’ options with both having a Rescission </w:t>
      </w:r>
      <w:r w:rsidR="00E822B6">
        <w:t>alternative</w:t>
      </w:r>
    </w:p>
    <w:p w:rsidR="00E822B6" w:rsidRPr="00E822B6" w:rsidRDefault="00E822B6" w:rsidP="00E822B6">
      <w:pPr>
        <w:pStyle w:val="NoSpacing"/>
        <w:numPr>
          <w:ilvl w:val="2"/>
          <w:numId w:val="43"/>
        </w:numPr>
        <w:rPr>
          <w:b/>
          <w:u w:val="single"/>
        </w:rPr>
      </w:pPr>
      <w:r>
        <w:t>The PUSH option: Gaining CR to ‘push’ or initiate a ‘drop’ transaction.  Discussion is whether to utilize the 814_10 or create a new 814_30.</w:t>
      </w:r>
    </w:p>
    <w:p w:rsidR="00E822B6" w:rsidRPr="00E822B6" w:rsidRDefault="00E822B6" w:rsidP="00E822B6">
      <w:pPr>
        <w:pStyle w:val="NoSpacing"/>
        <w:numPr>
          <w:ilvl w:val="3"/>
          <w:numId w:val="43"/>
        </w:numPr>
        <w:rPr>
          <w:b/>
          <w:u w:val="single"/>
        </w:rPr>
      </w:pPr>
      <w:r>
        <w:t>814_</w:t>
      </w:r>
      <w:proofErr w:type="gramStart"/>
      <w:r>
        <w:t>10 :</w:t>
      </w:r>
      <w:proofErr w:type="gramEnd"/>
      <w:r>
        <w:t xml:space="preserve"> ERCOT cautioned the Siebel system still had logic for the old 814_10 (TXSET 3.0) transactions and could be challenging to untangle</w:t>
      </w:r>
    </w:p>
    <w:p w:rsidR="00E822B6" w:rsidRPr="00E822B6" w:rsidRDefault="00E822B6" w:rsidP="00E822B6">
      <w:pPr>
        <w:pStyle w:val="NoSpacing"/>
        <w:numPr>
          <w:ilvl w:val="3"/>
          <w:numId w:val="43"/>
        </w:numPr>
        <w:rPr>
          <w:b/>
          <w:u w:val="single"/>
        </w:rPr>
      </w:pPr>
      <w:r>
        <w:t>814_30 or 814_XX:  a new transaction to accomplish the ‘drop’ and cleaner to create its own stacking logic</w:t>
      </w:r>
    </w:p>
    <w:p w:rsidR="00E822B6" w:rsidRPr="00E822B6" w:rsidRDefault="00E822B6" w:rsidP="00E822B6">
      <w:pPr>
        <w:pStyle w:val="NoSpacing"/>
        <w:numPr>
          <w:ilvl w:val="2"/>
          <w:numId w:val="43"/>
        </w:numPr>
        <w:rPr>
          <w:b/>
          <w:u w:val="single"/>
        </w:rPr>
      </w:pPr>
      <w:r>
        <w:t>The PULL option:  Losing CR to continue to ‘pull’ or initiate the BDMVI / BDSWI</w:t>
      </w:r>
    </w:p>
    <w:p w:rsidR="000153D5" w:rsidRPr="00E822B6" w:rsidRDefault="000153D5" w:rsidP="000153D5">
      <w:pPr>
        <w:pStyle w:val="NoSpacing"/>
        <w:numPr>
          <w:ilvl w:val="0"/>
          <w:numId w:val="43"/>
        </w:numPr>
        <w:rPr>
          <w:b/>
          <w:u w:val="single"/>
        </w:rPr>
      </w:pPr>
      <w:r>
        <w:t xml:space="preserve">At a high level, </w:t>
      </w:r>
      <w:r w:rsidR="00E822B6">
        <w:t>the push and pull options ut</w:t>
      </w:r>
      <w:r>
        <w:t>iliz</w:t>
      </w:r>
      <w:r w:rsidR="00E822B6">
        <w:t xml:space="preserve">e </w:t>
      </w:r>
      <w:r>
        <w:t>MT for the initial dialogue between CRs to arrive at an agreement: to regain and proposed regain date.  Once the agreement is reached, a transactional solution will follow.</w:t>
      </w:r>
      <w:r w:rsidR="00E822B6">
        <w:t xml:space="preserve"> The transactional solution will establish validations:</w:t>
      </w:r>
    </w:p>
    <w:p w:rsidR="00E822B6" w:rsidRPr="00E822B6" w:rsidRDefault="00E822B6" w:rsidP="00E822B6">
      <w:pPr>
        <w:pStyle w:val="NoSpacing"/>
        <w:numPr>
          <w:ilvl w:val="1"/>
          <w:numId w:val="43"/>
        </w:numPr>
        <w:rPr>
          <w:b/>
          <w:u w:val="single"/>
        </w:rPr>
      </w:pPr>
      <w:r>
        <w:t>Agreement in MT</w:t>
      </w:r>
    </w:p>
    <w:p w:rsidR="00E822B6" w:rsidRPr="00E822B6" w:rsidRDefault="00E822B6" w:rsidP="00E822B6">
      <w:pPr>
        <w:pStyle w:val="NoSpacing"/>
        <w:numPr>
          <w:ilvl w:val="1"/>
          <w:numId w:val="43"/>
        </w:numPr>
        <w:rPr>
          <w:b/>
          <w:u w:val="single"/>
        </w:rPr>
      </w:pPr>
      <w:r>
        <w:t>Regain Date –</w:t>
      </w:r>
    </w:p>
    <w:p w:rsidR="00E822B6" w:rsidRPr="00E822B6" w:rsidRDefault="00E822B6" w:rsidP="00E822B6">
      <w:pPr>
        <w:pStyle w:val="NoSpacing"/>
        <w:numPr>
          <w:ilvl w:val="2"/>
          <w:numId w:val="43"/>
        </w:numPr>
        <w:rPr>
          <w:b/>
          <w:u w:val="single"/>
        </w:rPr>
      </w:pPr>
      <w:r>
        <w:t>matches proposed regain date in MT</w:t>
      </w:r>
    </w:p>
    <w:p w:rsidR="00E822B6" w:rsidRPr="00E822B6" w:rsidRDefault="00E822B6" w:rsidP="00E822B6">
      <w:pPr>
        <w:pStyle w:val="NoSpacing"/>
        <w:numPr>
          <w:ilvl w:val="2"/>
          <w:numId w:val="43"/>
        </w:numPr>
        <w:rPr>
          <w:b/>
          <w:u w:val="single"/>
        </w:rPr>
      </w:pPr>
      <w:r>
        <w:t>Falls within 150 days of initiating transaction</w:t>
      </w:r>
    </w:p>
    <w:p w:rsidR="00E822B6" w:rsidRPr="00FE0C3D" w:rsidRDefault="00E822B6" w:rsidP="00E822B6">
      <w:pPr>
        <w:pStyle w:val="NoSpacing"/>
        <w:numPr>
          <w:ilvl w:val="2"/>
          <w:numId w:val="43"/>
        </w:numPr>
        <w:rPr>
          <w:b/>
          <w:u w:val="single"/>
        </w:rPr>
      </w:pPr>
      <w:r>
        <w:t>For rescission = DOL+1</w:t>
      </w:r>
    </w:p>
    <w:p w:rsidR="00FE0C3D" w:rsidRPr="00E822B6" w:rsidRDefault="00FE0C3D" w:rsidP="00E822B6">
      <w:pPr>
        <w:pStyle w:val="NoSpacing"/>
        <w:numPr>
          <w:ilvl w:val="2"/>
          <w:numId w:val="43"/>
        </w:numPr>
        <w:rPr>
          <w:b/>
          <w:u w:val="single"/>
        </w:rPr>
      </w:pPr>
      <w:r>
        <w:t>IAS =&gt; discussion around two options:  DOL +1 or current dated</w:t>
      </w:r>
      <w:r w:rsidR="00EF48D4">
        <w:t xml:space="preserve"> as opposed to DOL+1 or MT +10</w:t>
      </w:r>
    </w:p>
    <w:p w:rsidR="00E822B6" w:rsidRPr="00474281" w:rsidRDefault="00474281" w:rsidP="00E822B6">
      <w:pPr>
        <w:pStyle w:val="NoSpacing"/>
        <w:numPr>
          <w:ilvl w:val="1"/>
          <w:numId w:val="43"/>
        </w:numPr>
        <w:rPr>
          <w:b/>
          <w:u w:val="single"/>
        </w:rPr>
      </w:pPr>
      <w:r>
        <w:t xml:space="preserve">Other validations to occur such as safety net, switch hold, leap frog </w:t>
      </w:r>
    </w:p>
    <w:p w:rsidR="00474281" w:rsidRPr="00474281" w:rsidRDefault="00474281" w:rsidP="00474281">
      <w:pPr>
        <w:pStyle w:val="NoSpacing"/>
        <w:numPr>
          <w:ilvl w:val="0"/>
          <w:numId w:val="43"/>
        </w:numPr>
        <w:rPr>
          <w:b/>
          <w:u w:val="single"/>
        </w:rPr>
      </w:pPr>
      <w:r>
        <w:t xml:space="preserve">Both options </w:t>
      </w:r>
      <w:r w:rsidR="008636F7">
        <w:t xml:space="preserve">will </w:t>
      </w:r>
      <w:r>
        <w:t>also carry “IA”, “MT#”, “RESC” indicators in 814_03 for identification allowing option to automate</w:t>
      </w:r>
    </w:p>
    <w:p w:rsidR="00474281" w:rsidRPr="0062681D" w:rsidRDefault="00474281" w:rsidP="00474281">
      <w:pPr>
        <w:pStyle w:val="NoSpacing"/>
        <w:numPr>
          <w:ilvl w:val="0"/>
          <w:numId w:val="43"/>
        </w:numPr>
        <w:rPr>
          <w:b/>
          <w:u w:val="single"/>
        </w:rPr>
      </w:pPr>
      <w:r>
        <w:t>TDTMS will provide support for the</w:t>
      </w:r>
      <w:r w:rsidR="00A60FAD">
        <w:t xml:space="preserve"> MT piece of the solution as well as </w:t>
      </w:r>
      <w:r w:rsidR="0062681D">
        <w:t>assist in developing the business case for the TX SET change controls.  TDTMS goal will be to review how the process can be streamlined to arrive at an agreement:</w:t>
      </w:r>
    </w:p>
    <w:p w:rsidR="0062681D" w:rsidRPr="0062681D" w:rsidRDefault="0062681D" w:rsidP="0062681D">
      <w:pPr>
        <w:pStyle w:val="NoSpacing"/>
        <w:numPr>
          <w:ilvl w:val="1"/>
          <w:numId w:val="43"/>
        </w:numPr>
        <w:rPr>
          <w:b/>
          <w:u w:val="single"/>
        </w:rPr>
      </w:pPr>
      <w:r>
        <w:t>Time frame from agree to ROR</w:t>
      </w:r>
    </w:p>
    <w:p w:rsidR="0062681D" w:rsidRPr="0062681D" w:rsidRDefault="0062681D" w:rsidP="0062681D">
      <w:pPr>
        <w:pStyle w:val="NoSpacing"/>
        <w:numPr>
          <w:ilvl w:val="1"/>
          <w:numId w:val="43"/>
        </w:numPr>
        <w:rPr>
          <w:b/>
          <w:u w:val="single"/>
        </w:rPr>
      </w:pPr>
      <w:r>
        <w:t>ROR to submittal of BDMVI</w:t>
      </w:r>
    </w:p>
    <w:p w:rsidR="0062681D" w:rsidRPr="0062681D" w:rsidRDefault="0062681D" w:rsidP="0062681D">
      <w:pPr>
        <w:pStyle w:val="NoSpacing"/>
        <w:numPr>
          <w:ilvl w:val="1"/>
          <w:numId w:val="43"/>
        </w:numPr>
        <w:rPr>
          <w:b/>
          <w:u w:val="single"/>
        </w:rPr>
      </w:pPr>
      <w:r>
        <w:t>Rescission window – 15 days??</w:t>
      </w:r>
    </w:p>
    <w:p w:rsidR="0062681D" w:rsidRPr="000153D5" w:rsidRDefault="0062681D" w:rsidP="0062681D">
      <w:pPr>
        <w:pStyle w:val="NoSpacing"/>
        <w:numPr>
          <w:ilvl w:val="0"/>
          <w:numId w:val="43"/>
        </w:numPr>
        <w:rPr>
          <w:b/>
          <w:u w:val="single"/>
        </w:rPr>
      </w:pPr>
      <w:r>
        <w:t xml:space="preserve">TDSPs expressed they do not need to play a role </w:t>
      </w:r>
      <w:r w:rsidR="00EF48D4">
        <w:t>in the “agreement”.  Once the agreement is reached, TDSPs will be involved in the validations (safety net, leap frog, switch hold), but that would be when the 814_03 is submitted to them.</w:t>
      </w:r>
    </w:p>
    <w:p w:rsidR="00875092" w:rsidRPr="00020E68" w:rsidRDefault="0062681D" w:rsidP="00D17997">
      <w:pPr>
        <w:pStyle w:val="NoSpacing"/>
        <w:numPr>
          <w:ilvl w:val="0"/>
          <w:numId w:val="43"/>
        </w:numPr>
        <w:rPr>
          <w:b/>
          <w:u w:val="single"/>
        </w:rPr>
      </w:pPr>
      <w:r>
        <w:t xml:space="preserve">The original </w:t>
      </w:r>
      <w:r w:rsidR="00D17997">
        <w:t xml:space="preserve">matrix </w:t>
      </w:r>
      <w:r>
        <w:t xml:space="preserve">was revised to outline the differences between the two viable options:  the push and pull options with their associated Rescission piece.  </w:t>
      </w:r>
      <w:r w:rsidR="009A0B03" w:rsidRPr="009A0B03">
        <w:rPr>
          <w:highlight w:val="yellow"/>
        </w:rPr>
        <w:t>ACTION:</w:t>
      </w:r>
      <w:bookmarkStart w:id="0" w:name="_GoBack"/>
      <w:bookmarkEnd w:id="0"/>
      <w:r w:rsidR="009A0B03">
        <w:t xml:space="preserve">  Sheri to work with Kyle to develop updated matrix.</w:t>
      </w:r>
    </w:p>
    <w:p w:rsidR="00D17997" w:rsidRDefault="00D17997" w:rsidP="00020E68">
      <w:pPr>
        <w:pStyle w:val="NoSpacing"/>
        <w:rPr>
          <w:b/>
          <w:u w:val="single"/>
        </w:rPr>
      </w:pPr>
    </w:p>
    <w:p w:rsidR="00020E68" w:rsidRDefault="00020E68" w:rsidP="00020E68">
      <w:pPr>
        <w:pStyle w:val="NoSpacing"/>
        <w:rPr>
          <w:b/>
          <w:u w:val="single"/>
        </w:rPr>
      </w:pPr>
      <w:r w:rsidRPr="00020E68">
        <w:rPr>
          <w:b/>
          <w:u w:val="single"/>
        </w:rPr>
        <w:t>TXSET 5.0 and MT Enhancements SCR</w:t>
      </w:r>
    </w:p>
    <w:p w:rsidR="00020E68" w:rsidRPr="007660CA" w:rsidRDefault="00EF48D4" w:rsidP="00020E68">
      <w:pPr>
        <w:pStyle w:val="NoSpacing"/>
        <w:numPr>
          <w:ilvl w:val="0"/>
          <w:numId w:val="45"/>
        </w:numPr>
        <w:rPr>
          <w:b/>
          <w:u w:val="single"/>
        </w:rPr>
      </w:pPr>
      <w:r>
        <w:t>The WG agreed to ensure the IAG solution is thorough and not to rush to complete to meet TAC deadline as noted below.</w:t>
      </w:r>
    </w:p>
    <w:p w:rsidR="007F145E" w:rsidRDefault="007660CA" w:rsidP="007F145E">
      <w:pPr>
        <w:pStyle w:val="NoSpacing"/>
        <w:numPr>
          <w:ilvl w:val="0"/>
          <w:numId w:val="45"/>
        </w:numPr>
      </w:pPr>
      <w:r>
        <w:t>With a June 2021 target for Board approval, TXSET Change Controls would need to be wr</w:t>
      </w:r>
      <w:r w:rsidR="007F145E">
        <w:t>itten and approved by late 2020/early 2021 up for TAC approval February 2021.</w:t>
      </w:r>
    </w:p>
    <w:p w:rsidR="00EF48D4" w:rsidRDefault="00EF48D4" w:rsidP="00EF48D4">
      <w:pPr>
        <w:pStyle w:val="NoSpacing"/>
      </w:pPr>
    </w:p>
    <w:p w:rsidR="00EF48D4" w:rsidRDefault="00EF48D4" w:rsidP="00EF48D4">
      <w:pPr>
        <w:pStyle w:val="NoSpacing"/>
        <w:rPr>
          <w:b/>
          <w:u w:val="single"/>
        </w:rPr>
      </w:pPr>
      <w:r w:rsidRPr="00EF48D4">
        <w:rPr>
          <w:b/>
          <w:u w:val="single"/>
        </w:rPr>
        <w:t>MarkeTrak Enhancement Discussion</w:t>
      </w:r>
    </w:p>
    <w:p w:rsidR="00EF48D4" w:rsidRPr="00EF48D4" w:rsidRDefault="00EF48D4" w:rsidP="00EF48D4">
      <w:pPr>
        <w:pStyle w:val="NoSpacing"/>
        <w:numPr>
          <w:ilvl w:val="0"/>
          <w:numId w:val="49"/>
        </w:numPr>
        <w:rPr>
          <w:b/>
          <w:u w:val="single"/>
        </w:rPr>
      </w:pPr>
      <w:r>
        <w:t>WG reviewed all proposed MT enhancements and provided clarification where needed and prioritized as high/med/low.</w:t>
      </w:r>
    </w:p>
    <w:p w:rsidR="00EF48D4" w:rsidRPr="00C44212" w:rsidRDefault="00EF48D4" w:rsidP="00EF48D4">
      <w:pPr>
        <w:pStyle w:val="NoSpacing"/>
        <w:numPr>
          <w:ilvl w:val="0"/>
          <w:numId w:val="49"/>
        </w:numPr>
        <w:rPr>
          <w:b/>
          <w:u w:val="single"/>
        </w:rPr>
      </w:pPr>
      <w:r>
        <w:t xml:space="preserve">Highlights on the attached spreadsheet warrant further discussion.  Market participants are asked to review the enhancements within their business processes to offer feedback at the next meeting.  </w:t>
      </w:r>
    </w:p>
    <w:p w:rsidR="00C44212" w:rsidRPr="00EF48D4" w:rsidRDefault="00C44212" w:rsidP="00EF48D4">
      <w:pPr>
        <w:pStyle w:val="NoSpacing"/>
        <w:numPr>
          <w:ilvl w:val="0"/>
          <w:numId w:val="49"/>
        </w:numPr>
        <w:rPr>
          <w:b/>
          <w:u w:val="single"/>
        </w:rPr>
      </w:pPr>
      <w:r>
        <w:rPr>
          <w:b/>
          <w:u w:val="single"/>
        </w:rPr>
        <w:object w:dxaOrig="1479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4.1pt;height:48.6pt" o:ole="">
            <v:imagedata r:id="rId7" o:title=""/>
          </v:shape>
          <o:OLEObject Type="Embed" ProgID="Excel.Sheet.8" ShapeID="_x0000_i1032" DrawAspect="Icon" ObjectID="_1657307616" r:id="rId8"/>
        </w:object>
      </w:r>
    </w:p>
    <w:p w:rsidR="007660CA" w:rsidRDefault="007F145E" w:rsidP="007F145E">
      <w:pPr>
        <w:pStyle w:val="NoSpacing"/>
        <w:ind w:left="720"/>
      </w:pPr>
      <w:r>
        <w:t xml:space="preserve"> </w:t>
      </w:r>
    </w:p>
    <w:p w:rsidR="007660CA" w:rsidRPr="007660CA" w:rsidRDefault="007660CA" w:rsidP="007660CA">
      <w:pPr>
        <w:pStyle w:val="NoSpacing"/>
        <w:rPr>
          <w:b/>
          <w:u w:val="single"/>
        </w:rPr>
      </w:pPr>
      <w:r w:rsidRPr="007660CA">
        <w:rPr>
          <w:b/>
          <w:u w:val="single"/>
        </w:rPr>
        <w:t xml:space="preserve">AGENDA for </w:t>
      </w:r>
      <w:r w:rsidR="00C44212">
        <w:rPr>
          <w:b/>
          <w:u w:val="single"/>
        </w:rPr>
        <w:t>8/20</w:t>
      </w:r>
      <w:r w:rsidRPr="007660CA">
        <w:rPr>
          <w:b/>
          <w:u w:val="single"/>
        </w:rPr>
        <w:t>/20 Meeting</w:t>
      </w:r>
    </w:p>
    <w:p w:rsidR="00C44212" w:rsidRPr="00C44212" w:rsidRDefault="007F145E" w:rsidP="00C44212">
      <w:pPr>
        <w:pStyle w:val="NoSpacing"/>
        <w:numPr>
          <w:ilvl w:val="0"/>
          <w:numId w:val="50"/>
        </w:numPr>
        <w:rPr>
          <w:b/>
          <w:u w:val="single"/>
        </w:rPr>
      </w:pPr>
      <w:r>
        <w:t xml:space="preserve">Further discussion of options for </w:t>
      </w:r>
      <w:r w:rsidR="007660CA">
        <w:t xml:space="preserve">IAG </w:t>
      </w:r>
      <w:r w:rsidR="00C44212">
        <w:t>Push and Pull Solutions</w:t>
      </w:r>
    </w:p>
    <w:p w:rsidR="007F145E" w:rsidRPr="00C44212" w:rsidRDefault="00C44212" w:rsidP="00143D08">
      <w:pPr>
        <w:pStyle w:val="NoSpacing"/>
        <w:numPr>
          <w:ilvl w:val="1"/>
          <w:numId w:val="46"/>
        </w:numPr>
        <w:rPr>
          <w:b/>
          <w:u w:val="single"/>
        </w:rPr>
      </w:pPr>
      <w:r>
        <w:t>Review of MT Data Analysis for IAG Workflow</w:t>
      </w:r>
    </w:p>
    <w:tbl>
      <w:tblPr>
        <w:tblW w:w="8081" w:type="dxa"/>
        <w:tblLook w:val="04A0" w:firstRow="1" w:lastRow="0" w:firstColumn="1" w:lastColumn="0" w:noHBand="0" w:noVBand="1"/>
      </w:tblPr>
      <w:tblGrid>
        <w:gridCol w:w="1496"/>
        <w:gridCol w:w="6151"/>
        <w:gridCol w:w="266"/>
        <w:gridCol w:w="266"/>
      </w:tblGrid>
      <w:tr w:rsidR="00C44212" w:rsidRPr="00C44212" w:rsidTr="00C44212">
        <w:trPr>
          <w:trHeight w:val="294"/>
        </w:trPr>
        <w:tc>
          <w:tcPr>
            <w:tcW w:w="80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44212" w:rsidRPr="00C44212" w:rsidRDefault="00C44212" w:rsidP="00C442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4212">
              <w:rPr>
                <w:rFonts w:ascii="Calibri" w:eastAsia="Times New Roman" w:hAnsi="Calibri" w:cs="Times New Roman"/>
                <w:color w:val="000000"/>
              </w:rPr>
              <w:t>Inadvertent Situation Flow</w:t>
            </w:r>
          </w:p>
        </w:tc>
      </w:tr>
      <w:tr w:rsidR="00C44212" w:rsidRPr="00C44212" w:rsidTr="00C44212">
        <w:trPr>
          <w:trHeight w:val="288"/>
        </w:trPr>
        <w:tc>
          <w:tcPr>
            <w:tcW w:w="80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C44212" w:rsidRPr="00C44212" w:rsidRDefault="00C44212" w:rsidP="00C442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44212">
              <w:rPr>
                <w:rFonts w:ascii="Calibri" w:eastAsia="Times New Roman" w:hAnsi="Calibri" w:cs="Times New Roman"/>
                <w:color w:val="000000"/>
              </w:rPr>
              <w:t xml:space="preserve">Time elapsed </w:t>
            </w:r>
          </w:p>
        </w:tc>
      </w:tr>
      <w:tr w:rsidR="00C44212" w:rsidRPr="00C44212" w:rsidTr="00C44212">
        <w:trPr>
          <w:trHeight w:val="288"/>
        </w:trPr>
        <w:tc>
          <w:tcPr>
            <w:tcW w:w="1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12" w:rsidRPr="00C44212" w:rsidRDefault="00C44212" w:rsidP="00C442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4212">
              <w:rPr>
                <w:rFonts w:ascii="Calibri" w:eastAsia="Times New Roman" w:hAnsi="Calibri" w:cs="Times New Roman"/>
                <w:color w:val="000000"/>
              </w:rPr>
              <w:t>1 → 2</w:t>
            </w:r>
          </w:p>
        </w:tc>
        <w:tc>
          <w:tcPr>
            <w:tcW w:w="6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212" w:rsidRPr="00C44212" w:rsidRDefault="00C44212" w:rsidP="00C4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4212">
              <w:rPr>
                <w:rFonts w:ascii="Calibri" w:eastAsia="Times New Roman" w:hAnsi="Calibri" w:cs="Times New Roman"/>
                <w:color w:val="000000"/>
              </w:rPr>
              <w:t>original transaction to submittal of MT</w:t>
            </w: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212" w:rsidRPr="00C44212" w:rsidRDefault="00C44212" w:rsidP="00C4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42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4212" w:rsidRPr="00C44212" w:rsidTr="00C44212">
        <w:trPr>
          <w:trHeight w:val="288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12" w:rsidRPr="00C44212" w:rsidRDefault="00C44212" w:rsidP="00C442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4212">
              <w:rPr>
                <w:rFonts w:ascii="Calibri" w:eastAsia="Times New Roman" w:hAnsi="Calibri" w:cs="Times New Roman"/>
                <w:color w:val="000000"/>
              </w:rPr>
              <w:t>2 → 4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212" w:rsidRPr="00C44212" w:rsidRDefault="00C44212" w:rsidP="00C4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4212">
              <w:rPr>
                <w:rFonts w:ascii="Calibri" w:eastAsia="Times New Roman" w:hAnsi="Calibri" w:cs="Times New Roman"/>
                <w:color w:val="000000"/>
              </w:rPr>
              <w:t>agreement between CRs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212" w:rsidRPr="00C44212" w:rsidRDefault="00C44212" w:rsidP="00C4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42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212" w:rsidRPr="00C44212" w:rsidRDefault="00C44212" w:rsidP="00C4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42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4212" w:rsidRPr="00C44212" w:rsidTr="00C44212">
        <w:trPr>
          <w:trHeight w:val="288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12" w:rsidRPr="00C44212" w:rsidRDefault="00C44212" w:rsidP="00C442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4212">
              <w:rPr>
                <w:rFonts w:ascii="Calibri" w:eastAsia="Times New Roman" w:hAnsi="Calibri" w:cs="Times New Roman"/>
                <w:color w:val="000000"/>
              </w:rPr>
              <w:t>4 → 6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212" w:rsidRPr="00C44212" w:rsidRDefault="00C44212" w:rsidP="00C4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4212">
              <w:rPr>
                <w:rFonts w:ascii="Calibri" w:eastAsia="Times New Roman" w:hAnsi="Calibri" w:cs="Times New Roman"/>
                <w:color w:val="000000"/>
              </w:rPr>
              <w:t>Losing CR to send BDMVI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212" w:rsidRPr="00C44212" w:rsidRDefault="00C44212" w:rsidP="00C4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42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212" w:rsidRPr="00C44212" w:rsidRDefault="00C44212" w:rsidP="00C4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42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44212" w:rsidRPr="00C44212" w:rsidTr="00C44212">
        <w:trPr>
          <w:trHeight w:val="288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12" w:rsidRPr="00C44212" w:rsidRDefault="00C44212" w:rsidP="00C442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4212">
              <w:rPr>
                <w:rFonts w:ascii="Calibri" w:eastAsia="Times New Roman" w:hAnsi="Calibri" w:cs="Times New Roman"/>
                <w:color w:val="000000"/>
              </w:rPr>
              <w:t>5 → 6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4212" w:rsidRPr="00C44212" w:rsidRDefault="00C44212" w:rsidP="00C4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4212">
              <w:rPr>
                <w:rFonts w:ascii="Calibri" w:eastAsia="Times New Roman" w:hAnsi="Calibri" w:cs="Times New Roman"/>
                <w:color w:val="000000"/>
              </w:rPr>
              <w:t>Ready to Receive to submittal of BDMVI</w:t>
            </w:r>
          </w:p>
        </w:tc>
      </w:tr>
      <w:tr w:rsidR="00C44212" w:rsidRPr="00C44212" w:rsidTr="00C44212">
        <w:trPr>
          <w:trHeight w:val="294"/>
        </w:trPr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212" w:rsidRPr="00C44212" w:rsidRDefault="00C44212" w:rsidP="00C442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44212">
              <w:rPr>
                <w:rFonts w:ascii="Calibri" w:eastAsia="Times New Roman" w:hAnsi="Calibri" w:cs="Times New Roman"/>
                <w:color w:val="000000"/>
              </w:rPr>
              <w:t>2 → 8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212" w:rsidRPr="00C44212" w:rsidRDefault="00C44212" w:rsidP="00C4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4212">
              <w:rPr>
                <w:rFonts w:ascii="Calibri" w:eastAsia="Times New Roman" w:hAnsi="Calibri" w:cs="Times New Roman"/>
                <w:color w:val="000000"/>
              </w:rPr>
              <w:t>total resolution time</w:t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212" w:rsidRPr="00C44212" w:rsidRDefault="00C44212" w:rsidP="00C4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42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212" w:rsidRPr="00C44212" w:rsidRDefault="00C44212" w:rsidP="00C442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42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C44212" w:rsidRPr="00C44212" w:rsidRDefault="00C44212" w:rsidP="00143D08">
      <w:pPr>
        <w:pStyle w:val="NoSpacing"/>
        <w:numPr>
          <w:ilvl w:val="1"/>
          <w:numId w:val="46"/>
        </w:numPr>
        <w:rPr>
          <w:b/>
          <w:u w:val="single"/>
        </w:rPr>
      </w:pPr>
      <w:r>
        <w:t>Proposed regain date vs Actual transaction date</w:t>
      </w:r>
    </w:p>
    <w:p w:rsidR="00C44212" w:rsidRPr="00C44212" w:rsidRDefault="00C44212" w:rsidP="00143D08">
      <w:pPr>
        <w:pStyle w:val="NoSpacing"/>
        <w:numPr>
          <w:ilvl w:val="1"/>
          <w:numId w:val="46"/>
        </w:numPr>
        <w:rPr>
          <w:b/>
          <w:u w:val="single"/>
        </w:rPr>
      </w:pPr>
      <w:r>
        <w:t>Time difference on IALs vs IAGs for submittal of BDMVI for Losing CR</w:t>
      </w:r>
    </w:p>
    <w:p w:rsidR="007660CA" w:rsidRPr="007660CA" w:rsidRDefault="007660CA" w:rsidP="007660CA">
      <w:pPr>
        <w:pStyle w:val="NoSpacing"/>
        <w:numPr>
          <w:ilvl w:val="0"/>
          <w:numId w:val="46"/>
        </w:numPr>
        <w:rPr>
          <w:b/>
          <w:u w:val="single"/>
        </w:rPr>
      </w:pPr>
      <w:r>
        <w:t xml:space="preserve">Review </w:t>
      </w:r>
      <w:r w:rsidR="007F145E">
        <w:t xml:space="preserve">other </w:t>
      </w:r>
      <w:r>
        <w:t xml:space="preserve">MT Enhancements list to </w:t>
      </w:r>
      <w:r w:rsidR="00C44212">
        <w:t>confirm prioritization</w:t>
      </w:r>
    </w:p>
    <w:p w:rsidR="007660CA" w:rsidRPr="007660CA" w:rsidRDefault="00C44212" w:rsidP="007660CA">
      <w:pPr>
        <w:pStyle w:val="NoSpacing"/>
        <w:numPr>
          <w:ilvl w:val="1"/>
          <w:numId w:val="46"/>
        </w:numPr>
        <w:rPr>
          <w:b/>
          <w:u w:val="single"/>
        </w:rPr>
      </w:pPr>
      <w:r>
        <w:t xml:space="preserve">Differentiate administrative vs </w:t>
      </w:r>
      <w:r w:rsidR="007660CA">
        <w:t>Validation</w:t>
      </w:r>
    </w:p>
    <w:p w:rsidR="007660CA" w:rsidRPr="007660CA" w:rsidRDefault="00C44212" w:rsidP="007660CA">
      <w:pPr>
        <w:pStyle w:val="NoSpacing"/>
        <w:numPr>
          <w:ilvl w:val="1"/>
          <w:numId w:val="46"/>
        </w:numPr>
        <w:rPr>
          <w:b/>
          <w:u w:val="single"/>
        </w:rPr>
      </w:pPr>
      <w:r>
        <w:t>Identify n</w:t>
      </w:r>
      <w:r w:rsidR="007660CA">
        <w:t>eed</w:t>
      </w:r>
      <w:r>
        <w:t xml:space="preserve"> for </w:t>
      </w:r>
      <w:r w:rsidR="007660CA">
        <w:t xml:space="preserve">data analysis </w:t>
      </w:r>
      <w:r>
        <w:t xml:space="preserve">to </w:t>
      </w:r>
      <w:r w:rsidR="007660CA">
        <w:t>support</w:t>
      </w:r>
      <w:r>
        <w:t xml:space="preserve"> business case</w:t>
      </w:r>
    </w:p>
    <w:p w:rsidR="009F7D81" w:rsidRDefault="009F7D81" w:rsidP="00123FEE">
      <w:pPr>
        <w:pStyle w:val="NoSpacing"/>
        <w:rPr>
          <w:b/>
          <w:u w:val="single"/>
        </w:rPr>
      </w:pPr>
    </w:p>
    <w:p w:rsidR="00453CB9" w:rsidRDefault="00453CB9" w:rsidP="00123FEE">
      <w:pPr>
        <w:pStyle w:val="NoSpacing"/>
        <w:rPr>
          <w:b/>
          <w:u w:val="single"/>
        </w:rPr>
      </w:pPr>
    </w:p>
    <w:p w:rsidR="00453CB9" w:rsidRDefault="00453CB9" w:rsidP="00123FEE">
      <w:pPr>
        <w:pStyle w:val="NoSpacing"/>
        <w:rPr>
          <w:b/>
          <w:u w:val="single"/>
        </w:rPr>
      </w:pPr>
    </w:p>
    <w:p w:rsidR="00453CB9" w:rsidRDefault="00453CB9" w:rsidP="00123FEE">
      <w:pPr>
        <w:pStyle w:val="NoSpacing"/>
        <w:rPr>
          <w:b/>
          <w:u w:val="single"/>
        </w:rPr>
      </w:pPr>
    </w:p>
    <w:p w:rsidR="00453CB9" w:rsidRDefault="00453CB9" w:rsidP="00123FEE">
      <w:pPr>
        <w:pStyle w:val="NoSpacing"/>
        <w:rPr>
          <w:b/>
          <w:u w:val="single"/>
        </w:rPr>
      </w:pPr>
    </w:p>
    <w:p w:rsidR="00453CB9" w:rsidRPr="00453CB9" w:rsidRDefault="00453CB9" w:rsidP="00453CB9"/>
    <w:p w:rsidR="00453CB9" w:rsidRDefault="00453CB9" w:rsidP="00453CB9"/>
    <w:p w:rsidR="00453CB9" w:rsidRPr="00453CB9" w:rsidRDefault="00453CB9" w:rsidP="00453CB9"/>
    <w:sectPr w:rsidR="00453CB9" w:rsidRPr="00453CB9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8D48D3"/>
    <w:multiLevelType w:val="hybridMultilevel"/>
    <w:tmpl w:val="F5E6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273B2B"/>
    <w:multiLevelType w:val="hybridMultilevel"/>
    <w:tmpl w:val="6460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402B00"/>
    <w:multiLevelType w:val="hybridMultilevel"/>
    <w:tmpl w:val="A430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1A1428"/>
    <w:multiLevelType w:val="hybridMultilevel"/>
    <w:tmpl w:val="02E0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D6877"/>
    <w:multiLevelType w:val="hybridMultilevel"/>
    <w:tmpl w:val="C274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B5E55"/>
    <w:multiLevelType w:val="hybridMultilevel"/>
    <w:tmpl w:val="00A6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D61E1"/>
    <w:multiLevelType w:val="hybridMultilevel"/>
    <w:tmpl w:val="7F00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F1510"/>
    <w:multiLevelType w:val="hybridMultilevel"/>
    <w:tmpl w:val="C0AC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6A6BCE"/>
    <w:multiLevelType w:val="hybridMultilevel"/>
    <w:tmpl w:val="12CA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EC6E92"/>
    <w:multiLevelType w:val="hybridMultilevel"/>
    <w:tmpl w:val="2A1E21F6"/>
    <w:lvl w:ilvl="0" w:tplc="56603A1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FC32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84D236">
      <w:start w:val="247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20656C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8265C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7A9F7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48DA8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AAEF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B811E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BE6FF7"/>
    <w:multiLevelType w:val="hybridMultilevel"/>
    <w:tmpl w:val="33A2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B2ACF"/>
    <w:multiLevelType w:val="hybridMultilevel"/>
    <w:tmpl w:val="0130C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A81969"/>
    <w:multiLevelType w:val="hybridMultilevel"/>
    <w:tmpl w:val="1EB4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D7FA1"/>
    <w:multiLevelType w:val="hybridMultilevel"/>
    <w:tmpl w:val="291C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94542"/>
    <w:multiLevelType w:val="hybridMultilevel"/>
    <w:tmpl w:val="4F48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31B9C"/>
    <w:multiLevelType w:val="hybridMultilevel"/>
    <w:tmpl w:val="B77E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BC329B"/>
    <w:multiLevelType w:val="hybridMultilevel"/>
    <w:tmpl w:val="246CC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5F1F33"/>
    <w:multiLevelType w:val="hybridMultilevel"/>
    <w:tmpl w:val="7744F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52C51"/>
    <w:multiLevelType w:val="hybridMultilevel"/>
    <w:tmpl w:val="30F4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3640E3"/>
    <w:multiLevelType w:val="hybridMultilevel"/>
    <w:tmpl w:val="6C488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00F4A"/>
    <w:multiLevelType w:val="hybridMultilevel"/>
    <w:tmpl w:val="5C22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105EF"/>
    <w:multiLevelType w:val="hybridMultilevel"/>
    <w:tmpl w:val="C42C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166AB"/>
    <w:multiLevelType w:val="hybridMultilevel"/>
    <w:tmpl w:val="F932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B1148"/>
    <w:multiLevelType w:val="hybridMultilevel"/>
    <w:tmpl w:val="65FA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8923BD"/>
    <w:multiLevelType w:val="hybridMultilevel"/>
    <w:tmpl w:val="656A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7"/>
  </w:num>
  <w:num w:numId="4">
    <w:abstractNumId w:val="38"/>
  </w:num>
  <w:num w:numId="5">
    <w:abstractNumId w:val="42"/>
  </w:num>
  <w:num w:numId="6">
    <w:abstractNumId w:val="25"/>
  </w:num>
  <w:num w:numId="7">
    <w:abstractNumId w:val="24"/>
  </w:num>
  <w:num w:numId="8">
    <w:abstractNumId w:val="9"/>
  </w:num>
  <w:num w:numId="9">
    <w:abstractNumId w:val="21"/>
  </w:num>
  <w:num w:numId="10">
    <w:abstractNumId w:val="31"/>
  </w:num>
  <w:num w:numId="11">
    <w:abstractNumId w:val="4"/>
  </w:num>
  <w:num w:numId="12">
    <w:abstractNumId w:val="26"/>
  </w:num>
  <w:num w:numId="13">
    <w:abstractNumId w:val="2"/>
  </w:num>
  <w:num w:numId="14">
    <w:abstractNumId w:val="34"/>
  </w:num>
  <w:num w:numId="15">
    <w:abstractNumId w:val="36"/>
  </w:num>
  <w:num w:numId="16">
    <w:abstractNumId w:val="11"/>
  </w:num>
  <w:num w:numId="17">
    <w:abstractNumId w:val="7"/>
  </w:num>
  <w:num w:numId="18">
    <w:abstractNumId w:val="1"/>
  </w:num>
  <w:num w:numId="19">
    <w:abstractNumId w:val="49"/>
  </w:num>
  <w:num w:numId="20">
    <w:abstractNumId w:val="29"/>
  </w:num>
  <w:num w:numId="21">
    <w:abstractNumId w:val="6"/>
  </w:num>
  <w:num w:numId="22">
    <w:abstractNumId w:val="17"/>
  </w:num>
  <w:num w:numId="23">
    <w:abstractNumId w:val="15"/>
  </w:num>
  <w:num w:numId="24">
    <w:abstractNumId w:val="16"/>
  </w:num>
  <w:num w:numId="25">
    <w:abstractNumId w:val="40"/>
  </w:num>
  <w:num w:numId="26">
    <w:abstractNumId w:val="23"/>
  </w:num>
  <w:num w:numId="27">
    <w:abstractNumId w:val="5"/>
  </w:num>
  <w:num w:numId="28">
    <w:abstractNumId w:val="30"/>
  </w:num>
  <w:num w:numId="29">
    <w:abstractNumId w:val="47"/>
  </w:num>
  <w:num w:numId="30">
    <w:abstractNumId w:val="22"/>
  </w:num>
  <w:num w:numId="31">
    <w:abstractNumId w:val="18"/>
  </w:num>
  <w:num w:numId="32">
    <w:abstractNumId w:val="10"/>
  </w:num>
  <w:num w:numId="33">
    <w:abstractNumId w:val="28"/>
  </w:num>
  <w:num w:numId="34">
    <w:abstractNumId w:val="39"/>
  </w:num>
  <w:num w:numId="35">
    <w:abstractNumId w:val="20"/>
  </w:num>
  <w:num w:numId="36">
    <w:abstractNumId w:val="46"/>
  </w:num>
  <w:num w:numId="37">
    <w:abstractNumId w:val="41"/>
  </w:num>
  <w:num w:numId="38">
    <w:abstractNumId w:val="45"/>
  </w:num>
  <w:num w:numId="39">
    <w:abstractNumId w:val="48"/>
  </w:num>
  <w:num w:numId="40">
    <w:abstractNumId w:val="32"/>
  </w:num>
  <w:num w:numId="41">
    <w:abstractNumId w:val="3"/>
  </w:num>
  <w:num w:numId="42">
    <w:abstractNumId w:val="44"/>
  </w:num>
  <w:num w:numId="43">
    <w:abstractNumId w:val="14"/>
  </w:num>
  <w:num w:numId="44">
    <w:abstractNumId w:val="35"/>
  </w:num>
  <w:num w:numId="45">
    <w:abstractNumId w:val="33"/>
  </w:num>
  <w:num w:numId="46">
    <w:abstractNumId w:val="43"/>
  </w:num>
  <w:num w:numId="47">
    <w:abstractNumId w:val="12"/>
  </w:num>
  <w:num w:numId="48">
    <w:abstractNumId w:val="8"/>
  </w:num>
  <w:num w:numId="49">
    <w:abstractNumId w:val="13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F8"/>
    <w:rsid w:val="000153D5"/>
    <w:rsid w:val="00020312"/>
    <w:rsid w:val="00020E68"/>
    <w:rsid w:val="00021FA8"/>
    <w:rsid w:val="00022185"/>
    <w:rsid w:val="00025B49"/>
    <w:rsid w:val="000A1F65"/>
    <w:rsid w:val="000C0AF2"/>
    <w:rsid w:val="000C20CF"/>
    <w:rsid w:val="000C5FAB"/>
    <w:rsid w:val="000E13F8"/>
    <w:rsid w:val="00110EA2"/>
    <w:rsid w:val="00123FEE"/>
    <w:rsid w:val="001303F8"/>
    <w:rsid w:val="00131DDA"/>
    <w:rsid w:val="00153056"/>
    <w:rsid w:val="00171E07"/>
    <w:rsid w:val="001B1170"/>
    <w:rsid w:val="001C4664"/>
    <w:rsid w:val="001D16C1"/>
    <w:rsid w:val="001E1FBF"/>
    <w:rsid w:val="00210956"/>
    <w:rsid w:val="00227F00"/>
    <w:rsid w:val="002417F6"/>
    <w:rsid w:val="00266626"/>
    <w:rsid w:val="00275BB9"/>
    <w:rsid w:val="002B73B5"/>
    <w:rsid w:val="002C5F35"/>
    <w:rsid w:val="002E188E"/>
    <w:rsid w:val="002E4AA8"/>
    <w:rsid w:val="002F12FE"/>
    <w:rsid w:val="002F5B65"/>
    <w:rsid w:val="002F6A98"/>
    <w:rsid w:val="003147A9"/>
    <w:rsid w:val="0032177A"/>
    <w:rsid w:val="003224FF"/>
    <w:rsid w:val="00326666"/>
    <w:rsid w:val="0032714F"/>
    <w:rsid w:val="00327A45"/>
    <w:rsid w:val="0035068E"/>
    <w:rsid w:val="00351211"/>
    <w:rsid w:val="00370FAA"/>
    <w:rsid w:val="00387FDB"/>
    <w:rsid w:val="003939F4"/>
    <w:rsid w:val="00397D90"/>
    <w:rsid w:val="003A0149"/>
    <w:rsid w:val="003B2CDB"/>
    <w:rsid w:val="003C2B32"/>
    <w:rsid w:val="003D3023"/>
    <w:rsid w:val="003D7918"/>
    <w:rsid w:val="00402166"/>
    <w:rsid w:val="00402D16"/>
    <w:rsid w:val="00404E6C"/>
    <w:rsid w:val="00420104"/>
    <w:rsid w:val="00423A26"/>
    <w:rsid w:val="00446742"/>
    <w:rsid w:val="004510BA"/>
    <w:rsid w:val="00453CB9"/>
    <w:rsid w:val="0046383E"/>
    <w:rsid w:val="00473E06"/>
    <w:rsid w:val="00474281"/>
    <w:rsid w:val="004852C1"/>
    <w:rsid w:val="00487203"/>
    <w:rsid w:val="004A02A5"/>
    <w:rsid w:val="004C5528"/>
    <w:rsid w:val="004C672D"/>
    <w:rsid w:val="004F3B6C"/>
    <w:rsid w:val="005101FF"/>
    <w:rsid w:val="0051096F"/>
    <w:rsid w:val="00527ADA"/>
    <w:rsid w:val="00540840"/>
    <w:rsid w:val="00543BB4"/>
    <w:rsid w:val="00544D4C"/>
    <w:rsid w:val="00546D6E"/>
    <w:rsid w:val="00547B3B"/>
    <w:rsid w:val="00553D72"/>
    <w:rsid w:val="005572E8"/>
    <w:rsid w:val="00562FBA"/>
    <w:rsid w:val="005645B7"/>
    <w:rsid w:val="005A25C3"/>
    <w:rsid w:val="006149AB"/>
    <w:rsid w:val="0062681D"/>
    <w:rsid w:val="00637F5C"/>
    <w:rsid w:val="00653F95"/>
    <w:rsid w:val="006758D3"/>
    <w:rsid w:val="006816F8"/>
    <w:rsid w:val="00683CC7"/>
    <w:rsid w:val="006F0C42"/>
    <w:rsid w:val="00702CF5"/>
    <w:rsid w:val="00707132"/>
    <w:rsid w:val="00720A5D"/>
    <w:rsid w:val="007533E9"/>
    <w:rsid w:val="007660CA"/>
    <w:rsid w:val="00766E5D"/>
    <w:rsid w:val="00770025"/>
    <w:rsid w:val="0079359B"/>
    <w:rsid w:val="007966CC"/>
    <w:rsid w:val="007C090E"/>
    <w:rsid w:val="007C5998"/>
    <w:rsid w:val="007F145E"/>
    <w:rsid w:val="007F3FC1"/>
    <w:rsid w:val="00806140"/>
    <w:rsid w:val="00807049"/>
    <w:rsid w:val="00860321"/>
    <w:rsid w:val="00862522"/>
    <w:rsid w:val="008636F7"/>
    <w:rsid w:val="00875092"/>
    <w:rsid w:val="00887CAB"/>
    <w:rsid w:val="00891A72"/>
    <w:rsid w:val="008B5C93"/>
    <w:rsid w:val="008D78D2"/>
    <w:rsid w:val="008E6934"/>
    <w:rsid w:val="008F2439"/>
    <w:rsid w:val="008F4DC4"/>
    <w:rsid w:val="008F6D8F"/>
    <w:rsid w:val="0090152E"/>
    <w:rsid w:val="00932C1B"/>
    <w:rsid w:val="0095114C"/>
    <w:rsid w:val="00963F70"/>
    <w:rsid w:val="009A0B03"/>
    <w:rsid w:val="009D5ECB"/>
    <w:rsid w:val="009D7D5C"/>
    <w:rsid w:val="009F63FD"/>
    <w:rsid w:val="009F7D81"/>
    <w:rsid w:val="00A01863"/>
    <w:rsid w:val="00A14B4A"/>
    <w:rsid w:val="00A17B5F"/>
    <w:rsid w:val="00A274B3"/>
    <w:rsid w:val="00A367C4"/>
    <w:rsid w:val="00A43FBD"/>
    <w:rsid w:val="00A47BA1"/>
    <w:rsid w:val="00A5566F"/>
    <w:rsid w:val="00A5593F"/>
    <w:rsid w:val="00A60FAD"/>
    <w:rsid w:val="00A67EE2"/>
    <w:rsid w:val="00A86140"/>
    <w:rsid w:val="00A86544"/>
    <w:rsid w:val="00A95E96"/>
    <w:rsid w:val="00AA7CB2"/>
    <w:rsid w:val="00AB4932"/>
    <w:rsid w:val="00AC7F6D"/>
    <w:rsid w:val="00AE3E48"/>
    <w:rsid w:val="00AF71B5"/>
    <w:rsid w:val="00B05A4F"/>
    <w:rsid w:val="00B22D19"/>
    <w:rsid w:val="00B31199"/>
    <w:rsid w:val="00B64B2E"/>
    <w:rsid w:val="00B66384"/>
    <w:rsid w:val="00B877FC"/>
    <w:rsid w:val="00B90882"/>
    <w:rsid w:val="00BB0367"/>
    <w:rsid w:val="00BB571E"/>
    <w:rsid w:val="00BC33B9"/>
    <w:rsid w:val="00C1359E"/>
    <w:rsid w:val="00C21A42"/>
    <w:rsid w:val="00C27CC0"/>
    <w:rsid w:val="00C32B22"/>
    <w:rsid w:val="00C44212"/>
    <w:rsid w:val="00C66CDF"/>
    <w:rsid w:val="00C70FD8"/>
    <w:rsid w:val="00C7529A"/>
    <w:rsid w:val="00C9361E"/>
    <w:rsid w:val="00CA0ED7"/>
    <w:rsid w:val="00CA1A12"/>
    <w:rsid w:val="00CA2667"/>
    <w:rsid w:val="00CB2304"/>
    <w:rsid w:val="00CD26E3"/>
    <w:rsid w:val="00CD7EFB"/>
    <w:rsid w:val="00CE3D30"/>
    <w:rsid w:val="00D00FE4"/>
    <w:rsid w:val="00D021DD"/>
    <w:rsid w:val="00D059C5"/>
    <w:rsid w:val="00D15CA5"/>
    <w:rsid w:val="00D17997"/>
    <w:rsid w:val="00D17CF3"/>
    <w:rsid w:val="00D21886"/>
    <w:rsid w:val="00D30343"/>
    <w:rsid w:val="00D40728"/>
    <w:rsid w:val="00D66857"/>
    <w:rsid w:val="00D734CD"/>
    <w:rsid w:val="00D848CA"/>
    <w:rsid w:val="00DC64DC"/>
    <w:rsid w:val="00DD1441"/>
    <w:rsid w:val="00DE49C2"/>
    <w:rsid w:val="00E12C6D"/>
    <w:rsid w:val="00E522FE"/>
    <w:rsid w:val="00E65CE9"/>
    <w:rsid w:val="00E7036C"/>
    <w:rsid w:val="00E72A60"/>
    <w:rsid w:val="00E822B6"/>
    <w:rsid w:val="00E871A3"/>
    <w:rsid w:val="00EA742D"/>
    <w:rsid w:val="00EB2B86"/>
    <w:rsid w:val="00EB3273"/>
    <w:rsid w:val="00EB6375"/>
    <w:rsid w:val="00EC285D"/>
    <w:rsid w:val="00EC7CD0"/>
    <w:rsid w:val="00ED6B55"/>
    <w:rsid w:val="00EE7981"/>
    <w:rsid w:val="00EF31E0"/>
    <w:rsid w:val="00EF48D4"/>
    <w:rsid w:val="00F021C5"/>
    <w:rsid w:val="00F02BDF"/>
    <w:rsid w:val="00F2039B"/>
    <w:rsid w:val="00F44DF8"/>
    <w:rsid w:val="00F51CAB"/>
    <w:rsid w:val="00F81867"/>
    <w:rsid w:val="00F8406C"/>
    <w:rsid w:val="00F8712A"/>
    <w:rsid w:val="00F93EB7"/>
    <w:rsid w:val="00FA647E"/>
    <w:rsid w:val="00FB04C0"/>
    <w:rsid w:val="00FD4DD1"/>
    <w:rsid w:val="00FD7895"/>
    <w:rsid w:val="00FE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D243"/>
  <w15:docId w15:val="{40388669-7112-43DD-A42F-8D52380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3">
    <w:name w:val="List Table 3 Accent 3"/>
    <w:basedOn w:val="TableNormal"/>
    <w:uiPriority w:val="48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DC64D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527AD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638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1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6153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55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484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94CCC1-EAB0-4A8E-AD26-B994968B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TDTMS</dc:creator>
  <cp:lastModifiedBy>Wiegand, Sheri</cp:lastModifiedBy>
  <cp:revision>3</cp:revision>
  <dcterms:created xsi:type="dcterms:W3CDTF">2020-07-27T03:26:00Z</dcterms:created>
  <dcterms:modified xsi:type="dcterms:W3CDTF">2020-07-27T03:27:00Z</dcterms:modified>
</cp:coreProperties>
</file>