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867D5E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6654F7">
                <w:rPr>
                  <w:rStyle w:val="Hyperlink"/>
                </w:rPr>
                <w:t>1032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972F02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Consideration of Physical Limits </w:t>
            </w:r>
            <w:r w:rsidRPr="009C73E2">
              <w:t>of DC Ties in RUC</w:t>
            </w:r>
            <w:r>
              <w:t xml:space="preserve"> Optimization and Se</w:t>
            </w:r>
            <w:bookmarkStart w:id="0" w:name="_GoBack"/>
            <w:bookmarkEnd w:id="0"/>
            <w:r>
              <w:t>ttlements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7D24A0" w:rsidP="00867D5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July </w:t>
            </w:r>
            <w:r w:rsidR="00867D5E">
              <w:rPr>
                <w:rFonts w:ascii="Arial" w:hAnsi="Arial" w:cs="Arial"/>
                <w:szCs w:val="22"/>
              </w:rPr>
              <w:t>17</w:t>
            </w:r>
            <w:r w:rsidR="00340B99">
              <w:rPr>
                <w:rFonts w:ascii="Arial" w:hAnsi="Arial" w:cs="Arial"/>
                <w:szCs w:val="22"/>
              </w:rPr>
              <w:t>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F111F4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111F4">
              <w:rPr>
                <w:rFonts w:ascii="Arial" w:hAnsi="Arial" w:cs="Arial"/>
              </w:rPr>
              <w:t>Between $100k and $150k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F111F4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F111F4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to </w:t>
            </w:r>
            <w:r w:rsidR="00F111F4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111F4">
              <w:t>Labor: 68</w:t>
            </w:r>
            <w:r w:rsidR="00CB2C65" w:rsidRPr="00CB2C65">
              <w:t xml:space="preserve">% ERCOT; </w:t>
            </w:r>
            <w:r w:rsidR="00F111F4">
              <w:t>32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F111F4" w:rsidRDefault="00F111F4" w:rsidP="00F111F4">
            <w:pPr>
              <w:pStyle w:val="NormalArial"/>
              <w:numPr>
                <w:ilvl w:val="0"/>
                <w:numId w:val="7"/>
              </w:numPr>
            </w:pPr>
            <w:r w:rsidRPr="00F111F4">
              <w:t>Market Management Systems (MMS)</w:t>
            </w:r>
            <w:r>
              <w:t xml:space="preserve">   64% </w:t>
            </w:r>
          </w:p>
          <w:p w:rsidR="00F111F4" w:rsidRPr="00F111F4" w:rsidRDefault="00F111F4" w:rsidP="00F111F4">
            <w:pPr>
              <w:pStyle w:val="NormalArial"/>
              <w:numPr>
                <w:ilvl w:val="0"/>
                <w:numId w:val="7"/>
              </w:numPr>
            </w:pPr>
            <w:r w:rsidRPr="00F111F4">
              <w:t>Market Settlements (S&amp;B)</w:t>
            </w:r>
            <w:r>
              <w:t xml:space="preserve">                     29%</w:t>
            </w:r>
          </w:p>
          <w:p w:rsidR="00F111F4" w:rsidRPr="00F111F4" w:rsidRDefault="00F111F4" w:rsidP="00F111F4">
            <w:pPr>
              <w:pStyle w:val="NormalArial"/>
              <w:numPr>
                <w:ilvl w:val="0"/>
                <w:numId w:val="7"/>
              </w:numPr>
            </w:pPr>
            <w:r w:rsidRPr="00F111F4">
              <w:t>Data and Information Products (DAIP)</w:t>
            </w:r>
            <w:r>
              <w:t xml:space="preserve">    5%</w:t>
            </w:r>
          </w:p>
          <w:p w:rsidR="00F111F4" w:rsidRDefault="00F111F4" w:rsidP="00F111F4">
            <w:pPr>
              <w:pStyle w:val="NormalArial"/>
              <w:numPr>
                <w:ilvl w:val="0"/>
                <w:numId w:val="7"/>
              </w:numPr>
            </w:pPr>
            <w:r w:rsidRPr="00F111F4">
              <w:t>Integration</w:t>
            </w:r>
            <w:r>
              <w:t xml:space="preserve">                                                3%</w:t>
            </w:r>
          </w:p>
          <w:p w:rsidR="00F111F4" w:rsidRPr="00FE71C0" w:rsidRDefault="00F111F4" w:rsidP="00F111F4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F111F4" w:rsidP="00D54DC7">
            <w:pPr>
              <w:pStyle w:val="NormalArial"/>
              <w:rPr>
                <w:sz w:val="22"/>
                <w:szCs w:val="22"/>
              </w:rPr>
            </w:pPr>
            <w:r w:rsidRPr="00F111F4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F111F4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F111F4">
              <w:rPr>
                <w:b w:val="0"/>
              </w:rPr>
              <w:t>ERCOT will update grid operations and practices to implement this NPRR.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55449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1032</w:t>
    </w:r>
    <w:r w:rsidR="00340B99">
      <w:rPr>
        <w:rFonts w:ascii="Arial" w:hAnsi="Arial"/>
        <w:sz w:val="18"/>
      </w:rPr>
      <w:t xml:space="preserve">NPRR-02 </w:t>
    </w:r>
    <w:r w:rsidR="007D24A0">
      <w:rPr>
        <w:rFonts w:ascii="Arial" w:hAnsi="Arial"/>
        <w:sz w:val="18"/>
      </w:rPr>
      <w:fldChar w:fldCharType="begin"/>
    </w:r>
    <w:r w:rsidR="007D24A0">
      <w:rPr>
        <w:rFonts w:ascii="Arial" w:hAnsi="Arial"/>
        <w:sz w:val="18"/>
      </w:rPr>
      <w:instrText xml:space="preserve"> FILENAME   \* MERGEFORMAT </w:instrText>
    </w:r>
    <w:r w:rsidR="007D24A0">
      <w:rPr>
        <w:rFonts w:ascii="Arial" w:hAnsi="Arial"/>
        <w:sz w:val="18"/>
      </w:rPr>
      <w:fldChar w:fldCharType="separate"/>
    </w:r>
    <w:r w:rsidR="007D24A0">
      <w:rPr>
        <w:rFonts w:ascii="Arial" w:hAnsi="Arial"/>
        <w:noProof/>
        <w:sz w:val="18"/>
      </w:rPr>
      <w:t>Impact Analysis 07</w:t>
    </w:r>
    <w:r>
      <w:rPr>
        <w:rFonts w:ascii="Arial" w:hAnsi="Arial"/>
        <w:noProof/>
        <w:sz w:val="18"/>
      </w:rPr>
      <w:t>17</w:t>
    </w:r>
    <w:r w:rsidR="007D24A0">
      <w:rPr>
        <w:rFonts w:ascii="Arial" w:hAnsi="Arial"/>
        <w:noProof/>
        <w:sz w:val="18"/>
      </w:rPr>
      <w:t>20</w:t>
    </w:r>
    <w:r w:rsidR="007D24A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867D5E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867D5E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260BA"/>
    <w:multiLevelType w:val="hybridMultilevel"/>
    <w:tmpl w:val="EF84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0B369C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808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8E1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43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0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4A5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9E1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2D9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BAC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27485"/>
    <w:multiLevelType w:val="multilevel"/>
    <w:tmpl w:val="DC70460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61E862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EAF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8A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0C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8C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43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08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901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204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0B99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007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54491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548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36D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24A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67D5E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E718F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72F02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29B0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11F4"/>
    <w:rsid w:val="00F12163"/>
    <w:rsid w:val="00F13670"/>
    <w:rsid w:val="00F17032"/>
    <w:rsid w:val="00F33E4A"/>
    <w:rsid w:val="00F3574A"/>
    <w:rsid w:val="00F4061A"/>
    <w:rsid w:val="00F41EE2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3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c34af464-7aa1-4edd-9be4-83dffc1cb92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1334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4</cp:revision>
  <cp:lastPrinted>2007-01-12T13:31:00Z</cp:lastPrinted>
  <dcterms:created xsi:type="dcterms:W3CDTF">2020-07-17T16:59:00Z</dcterms:created>
  <dcterms:modified xsi:type="dcterms:W3CDTF">2020-07-17T17:00:00Z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