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D2D33" w:rsidP="00D54DC7">
            <w:pPr>
              <w:pStyle w:val="Header"/>
            </w:pPr>
            <w:r>
              <w:t>OBDRR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0B7B3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BD2D33" w:rsidRPr="00BD2D33">
                <w:rPr>
                  <w:rStyle w:val="Hyperlink"/>
                </w:rPr>
                <w:t>021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D2D33" w:rsidP="00D54DC7">
            <w:pPr>
              <w:pStyle w:val="Header"/>
            </w:pPr>
            <w:r>
              <w:t xml:space="preserve">OBDRR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D2D3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27058">
              <w:t xml:space="preserve">Correction to Calculation in </w:t>
            </w:r>
            <w:r>
              <w:t>Procedure for Calculating Responsive Reserve (RRS) Limits for Individual Resources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0B7B3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14,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Default="00511748" w:rsidP="006672B0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BD2D33">
              <w:t xml:space="preserve">Other Binding Document Revision Request (OBDRR) </w:t>
            </w:r>
            <w:r w:rsidR="00424401">
              <w:rPr>
                <w:rFonts w:cs="Arial"/>
              </w:rPr>
              <w:t xml:space="preserve">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6672B0" w:rsidRPr="006672B0">
              <w:rPr>
                <w:rFonts w:cs="Arial"/>
              </w:rPr>
              <w:t xml:space="preserve">Technical Advisory Committee (TAC) </w:t>
            </w:r>
            <w:r w:rsidR="002C38FE">
              <w:rPr>
                <w:rFonts w:cs="Arial"/>
              </w:rPr>
              <w:t>approval</w:t>
            </w:r>
            <w:r w:rsidR="00424401">
              <w:rPr>
                <w:rFonts w:cs="Arial"/>
              </w:rPr>
              <w:t>.</w:t>
            </w:r>
          </w:p>
          <w:p w:rsidR="00046D71" w:rsidRDefault="00046D71" w:rsidP="006672B0">
            <w:pPr>
              <w:pStyle w:val="NormalArial"/>
              <w:rPr>
                <w:rFonts w:cs="Arial"/>
              </w:rPr>
            </w:pPr>
          </w:p>
          <w:p w:rsidR="00046D71" w:rsidRPr="00511748" w:rsidRDefault="00046D71" w:rsidP="006672B0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Comments.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6A6A37" w:rsidP="00046D71">
            <w:pPr>
              <w:pStyle w:val="NormalArial"/>
            </w:pPr>
            <w:r w:rsidRPr="006A6A37">
              <w:t xml:space="preserve">Minor system </w:t>
            </w:r>
            <w:r w:rsidR="00046D71" w:rsidRPr="006A6A37">
              <w:t>changes</w:t>
            </w:r>
            <w:r w:rsidR="00046D71">
              <w:t xml:space="preserve"> have been implemented with PR312-01, </w:t>
            </w:r>
            <w:r w:rsidR="00046D71" w:rsidRPr="00046D71">
              <w:t xml:space="preserve">NPRR863 </w:t>
            </w:r>
            <w:r w:rsidR="00B1246D">
              <w:t xml:space="preserve">(Phase 1) </w:t>
            </w:r>
            <w:r w:rsidR="00046D71" w:rsidRPr="00046D71">
              <w:t>Fast Frequency Response Implementation</w:t>
            </w:r>
            <w:r w:rsidR="00046D71">
              <w:t xml:space="preserve"> Project</w:t>
            </w:r>
            <w:r w:rsidR="00046D71" w:rsidRPr="006A6A37"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0B7B3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021OBDRR-05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071420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AE5A43"/>
    <w:multiLevelType w:val="multilevel"/>
    <w:tmpl w:val="1F88FC2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7A267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82E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AC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A0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1A0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CD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1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9E4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639857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429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B8A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28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6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4A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4A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CB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C0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46D71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B7B34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672B0"/>
    <w:rsid w:val="00676DC7"/>
    <w:rsid w:val="00677B73"/>
    <w:rsid w:val="00680DA7"/>
    <w:rsid w:val="00683B65"/>
    <w:rsid w:val="00683FB5"/>
    <w:rsid w:val="00687020"/>
    <w:rsid w:val="00690122"/>
    <w:rsid w:val="006A6A37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246D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D2D33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OBDRR02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075804-0D71-4BED-A196-A63B19DB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7</cp:revision>
  <cp:lastPrinted>2007-01-12T13:31:00Z</cp:lastPrinted>
  <dcterms:created xsi:type="dcterms:W3CDTF">2019-09-09T19:44:00Z</dcterms:created>
  <dcterms:modified xsi:type="dcterms:W3CDTF">2020-07-14T16:12:00Z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