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0171FCC" w:rsidR="0005217F" w:rsidRPr="00E0264E" w:rsidRDefault="00863804" w:rsidP="00D30C6B">
      <w:pPr>
        <w:pStyle w:val="NoSpacing"/>
        <w:tabs>
          <w:tab w:val="left" w:pos="720"/>
        </w:tabs>
        <w:jc w:val="center"/>
        <w:rPr>
          <w:rFonts w:ascii="Tahoma" w:hAnsi="Tahoma" w:cs="Tahoma"/>
          <w:b/>
          <w:color w:val="1F497D" w:themeColor="text2"/>
          <w:sz w:val="36"/>
        </w:rPr>
      </w:pPr>
      <w:r w:rsidRPr="00E0264E">
        <w:rPr>
          <w:rFonts w:ascii="Tahoma" w:hAnsi="Tahoma" w:cs="Tahoma"/>
          <w:b/>
          <w:color w:val="1F497D" w:themeColor="text2"/>
          <w:sz w:val="36"/>
        </w:rPr>
        <w:t xml:space="preserve">ERCOT </w:t>
      </w:r>
      <w:r w:rsidR="0005217F" w:rsidRPr="00E0264E">
        <w:rPr>
          <w:rFonts w:ascii="Tahoma" w:hAnsi="Tahoma" w:cs="Tahoma"/>
          <w:b/>
          <w:color w:val="1F497D" w:themeColor="text2"/>
          <w:sz w:val="36"/>
        </w:rPr>
        <w:t>STEADY STATE WORKING GROUP</w:t>
      </w:r>
      <w:r w:rsidR="001D7E8E" w:rsidRPr="00E0264E">
        <w:rPr>
          <w:rFonts w:ascii="Tahoma" w:hAnsi="Tahoma" w:cs="Tahoma"/>
          <w:b/>
          <w:color w:val="1F497D" w:themeColor="text2"/>
          <w:sz w:val="36"/>
        </w:rPr>
        <w:t xml:space="preserve"> (SSWG)</w:t>
      </w:r>
    </w:p>
    <w:p w14:paraId="76823EA4" w14:textId="5877ED89" w:rsidR="00863804" w:rsidRPr="00E0264E" w:rsidRDefault="00876776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Tahoma" w:hAnsi="Tahoma" w:cs="Tahoma"/>
          <w:color w:val="000000" w:themeColor="text1"/>
          <w:sz w:val="32"/>
        </w:rPr>
      </w:pPr>
      <w:r w:rsidRPr="00E0264E">
        <w:rPr>
          <w:rFonts w:ascii="Tahoma" w:hAnsi="Tahoma" w:cs="Tahoma"/>
          <w:color w:val="000000" w:themeColor="text1"/>
          <w:sz w:val="32"/>
          <w:lang w:val="en-US"/>
        </w:rPr>
        <w:t>June</w:t>
      </w:r>
      <w:r w:rsidR="00C71018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B44A20" w:rsidRPr="00E0264E">
        <w:rPr>
          <w:rFonts w:ascii="Tahoma" w:hAnsi="Tahoma" w:cs="Tahoma"/>
          <w:color w:val="000000" w:themeColor="text1"/>
          <w:sz w:val="32"/>
          <w:lang w:val="en-US"/>
        </w:rPr>
        <w:t>2020</w:t>
      </w:r>
      <w:r w:rsidR="00D762B5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05217F" w:rsidRPr="00E0264E">
        <w:rPr>
          <w:rFonts w:ascii="Tahoma" w:hAnsi="Tahoma" w:cs="Tahoma"/>
          <w:color w:val="000000" w:themeColor="text1"/>
          <w:sz w:val="32"/>
        </w:rPr>
        <w:t>Report to ROS</w:t>
      </w:r>
    </w:p>
    <w:p w14:paraId="7306E4CF" w14:textId="77777777" w:rsidR="00876776" w:rsidRPr="00E0264E" w:rsidRDefault="00876776" w:rsidP="00876776">
      <w:pPr>
        <w:pStyle w:val="Heading3"/>
        <w:numPr>
          <w:ilvl w:val="0"/>
          <w:numId w:val="0"/>
        </w:numPr>
        <w:rPr>
          <w:sz w:val="36"/>
        </w:rPr>
      </w:pPr>
    </w:p>
    <w:p w14:paraId="2CD678AA" w14:textId="77777777" w:rsidR="00E0264E" w:rsidRPr="00F91948" w:rsidRDefault="00392B11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Last Meeting</w:t>
      </w:r>
    </w:p>
    <w:p w14:paraId="72F38690" w14:textId="6729C8E4" w:rsidR="00EA4B86" w:rsidRPr="00A80836" w:rsidRDefault="00EA4B86" w:rsidP="00E0264E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 xml:space="preserve">June </w:t>
      </w:r>
      <w:r w:rsidR="008750A4" w:rsidRPr="00A80836">
        <w:rPr>
          <w:sz w:val="32"/>
        </w:rPr>
        <w:t>4</w:t>
      </w:r>
      <w:r w:rsidR="008750A4" w:rsidRPr="00A80836">
        <w:rPr>
          <w:sz w:val="32"/>
          <w:vertAlign w:val="superscript"/>
        </w:rPr>
        <w:t>th</w:t>
      </w:r>
      <w:r w:rsidR="008750A4" w:rsidRPr="00A80836">
        <w:rPr>
          <w:sz w:val="32"/>
        </w:rPr>
        <w:t xml:space="preserve"> </w:t>
      </w:r>
      <w:r w:rsidRPr="00A80836">
        <w:rPr>
          <w:sz w:val="32"/>
        </w:rPr>
        <w:t xml:space="preserve">Business Meeting via Webex </w:t>
      </w:r>
      <w:r w:rsidR="00E0264E" w:rsidRPr="00A80836">
        <w:rPr>
          <w:sz w:val="32"/>
        </w:rPr>
        <w:t xml:space="preserve">with </w:t>
      </w:r>
      <w:r w:rsidRPr="00A80836">
        <w:rPr>
          <w:sz w:val="32"/>
        </w:rPr>
        <w:t xml:space="preserve">31 Participants </w:t>
      </w:r>
    </w:p>
    <w:p w14:paraId="0C2B2A08" w14:textId="77777777" w:rsidR="00E0264E" w:rsidRPr="00F91948" w:rsidRDefault="00E0264E" w:rsidP="00EA4B8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Case Build</w:t>
      </w:r>
    </w:p>
    <w:p w14:paraId="2A28CB19" w14:textId="6EF81CD7" w:rsidR="00EA4B86" w:rsidRPr="00A80836" w:rsidRDefault="00EA4B86" w:rsidP="00E0264E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>The 20SSWG June cases and TPIT report were posted on MIS on June 19</w:t>
      </w:r>
      <w:r w:rsidRPr="00A80836">
        <w:rPr>
          <w:sz w:val="32"/>
          <w:vertAlign w:val="superscript"/>
        </w:rPr>
        <w:t>th</w:t>
      </w:r>
      <w:r w:rsidRPr="00A80836">
        <w:rPr>
          <w:sz w:val="32"/>
        </w:rPr>
        <w:t xml:space="preserve">.  </w:t>
      </w:r>
    </w:p>
    <w:p w14:paraId="4B5E6A30" w14:textId="613EE8A8" w:rsidR="00876776" w:rsidRPr="00F91948" w:rsidRDefault="00E0264E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Next D</w:t>
      </w:r>
      <w:r w:rsidR="00876776" w:rsidRPr="00F91948">
        <w:rPr>
          <w:rFonts w:asciiTheme="minorHAnsi" w:hAnsiTheme="minorHAnsi" w:cstheme="minorHAnsi"/>
          <w:b/>
          <w:sz w:val="36"/>
        </w:rPr>
        <w:t xml:space="preserve">eliverables </w:t>
      </w:r>
    </w:p>
    <w:p w14:paraId="4313E263" w14:textId="72B72C53" w:rsidR="00876776" w:rsidRPr="00A80836" w:rsidRDefault="00876776" w:rsidP="00340911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>Contingency</w:t>
      </w:r>
      <w:r w:rsidR="00EA4B86" w:rsidRPr="00A80836">
        <w:rPr>
          <w:sz w:val="32"/>
        </w:rPr>
        <w:t xml:space="preserve"> Definitions</w:t>
      </w:r>
      <w:r w:rsidRPr="00A80836">
        <w:rPr>
          <w:sz w:val="32"/>
        </w:rPr>
        <w:t xml:space="preserve"> and Planning Data Dictionary files </w:t>
      </w:r>
      <w:r w:rsidR="00E0264E" w:rsidRPr="00A80836">
        <w:rPr>
          <w:sz w:val="32"/>
        </w:rPr>
        <w:t>to be posted on MIS by July 20</w:t>
      </w:r>
      <w:r w:rsidR="00E0264E" w:rsidRPr="00A80836">
        <w:rPr>
          <w:sz w:val="32"/>
          <w:vertAlign w:val="superscript"/>
        </w:rPr>
        <w:t>th</w:t>
      </w:r>
      <w:r w:rsidR="00E0264E" w:rsidRPr="00A80836">
        <w:rPr>
          <w:sz w:val="32"/>
        </w:rPr>
        <w:t xml:space="preserve">. </w:t>
      </w:r>
    </w:p>
    <w:p w14:paraId="51C47D21" w14:textId="53BE025D" w:rsidR="00340911" w:rsidRPr="00F91948" w:rsidRDefault="00340911" w:rsidP="0034091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 xml:space="preserve">SSWG Procedure Manual Update </w:t>
      </w:r>
    </w:p>
    <w:p w14:paraId="3B6D96A8" w14:textId="763981F2" w:rsidR="00E0264E" w:rsidRPr="00A80836" w:rsidRDefault="00E0264E" w:rsidP="00E0264E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>Requesting ROS approval</w:t>
      </w:r>
    </w:p>
    <w:p w14:paraId="7EFC5609" w14:textId="0DA9B936" w:rsidR="00340911" w:rsidRPr="00A80836" w:rsidRDefault="00EA4B86" w:rsidP="00EA4B86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 xml:space="preserve">To align SSWG’s default </w:t>
      </w:r>
      <w:r w:rsidR="00780546" w:rsidRPr="00A80836">
        <w:rPr>
          <w:sz w:val="32"/>
        </w:rPr>
        <w:t xml:space="preserve">Relay Loadability Rating </w:t>
      </w:r>
      <w:r w:rsidR="00780546" w:rsidRPr="00A80836">
        <w:rPr>
          <w:sz w:val="32"/>
        </w:rPr>
        <w:t>(</w:t>
      </w:r>
      <w:r w:rsidRPr="00A80836">
        <w:rPr>
          <w:sz w:val="32"/>
        </w:rPr>
        <w:t>RLR</w:t>
      </w:r>
      <w:r w:rsidR="00780546" w:rsidRPr="00A80836">
        <w:rPr>
          <w:sz w:val="32"/>
        </w:rPr>
        <w:t>)</w:t>
      </w:r>
      <w:r w:rsidRPr="00A80836">
        <w:rPr>
          <w:sz w:val="32"/>
        </w:rPr>
        <w:t xml:space="preserve"> values with the default values within NMMS </w:t>
      </w:r>
    </w:p>
    <w:p w14:paraId="71ADAF3D" w14:textId="6F71A236" w:rsidR="00EA4B86" w:rsidRPr="00A80836" w:rsidRDefault="00EA4B86" w:rsidP="00EA4B86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>R</w:t>
      </w:r>
      <w:r w:rsidRPr="00A80836">
        <w:rPr>
          <w:sz w:val="32"/>
        </w:rPr>
        <w:t>elated to NPRR953</w:t>
      </w:r>
      <w:r w:rsidRPr="00A80836">
        <w:rPr>
          <w:sz w:val="32"/>
        </w:rPr>
        <w:t xml:space="preserve">- </w:t>
      </w:r>
      <w:r w:rsidR="00780546" w:rsidRPr="00A80836">
        <w:rPr>
          <w:sz w:val="32"/>
        </w:rPr>
        <w:t>RLR</w:t>
      </w:r>
      <w:r w:rsidRPr="00A80836">
        <w:rPr>
          <w:sz w:val="32"/>
        </w:rPr>
        <w:t xml:space="preserve"> data collection </w:t>
      </w:r>
    </w:p>
    <w:p w14:paraId="7BD46B84" w14:textId="23575D08" w:rsidR="00EA4B86" w:rsidRPr="00A80836" w:rsidRDefault="00EA4B86" w:rsidP="00EA4B86">
      <w:pPr>
        <w:pStyle w:val="ListParagraph"/>
        <w:numPr>
          <w:ilvl w:val="1"/>
          <w:numId w:val="24"/>
        </w:numPr>
        <w:rPr>
          <w:sz w:val="32"/>
        </w:rPr>
      </w:pPr>
      <w:r w:rsidRPr="00A80836">
        <w:rPr>
          <w:sz w:val="32"/>
        </w:rPr>
        <w:t>Defined default values in planning collection to be consistent with operations.</w:t>
      </w:r>
    </w:p>
    <w:p w14:paraId="67BB46C8" w14:textId="77777777" w:rsidR="00876776" w:rsidRPr="00E0264E" w:rsidRDefault="00876776" w:rsidP="00876776">
      <w:pPr>
        <w:rPr>
          <w:sz w:val="36"/>
        </w:rPr>
      </w:pPr>
    </w:p>
    <w:p w14:paraId="0CA00C5C" w14:textId="77777777" w:rsidR="00876776" w:rsidRPr="00E0264E" w:rsidRDefault="00876776" w:rsidP="00876776">
      <w:pPr>
        <w:rPr>
          <w:sz w:val="36"/>
        </w:rPr>
      </w:pPr>
    </w:p>
    <w:p w14:paraId="04AE4F85" w14:textId="77777777" w:rsidR="00095324" w:rsidRPr="00E0264E" w:rsidRDefault="00095324" w:rsidP="00340911">
      <w:pPr>
        <w:rPr>
          <w:sz w:val="36"/>
        </w:rPr>
      </w:pPr>
    </w:p>
    <w:p w14:paraId="520F40F1" w14:textId="77777777" w:rsidR="00DB7F55" w:rsidRPr="00E0264E" w:rsidRDefault="00DB7F55" w:rsidP="00BF20FD">
      <w:pPr>
        <w:pStyle w:val="ListParagraph"/>
        <w:ind w:left="0"/>
        <w:rPr>
          <w:sz w:val="3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49C0E" w14:textId="77777777" w:rsidR="00572330" w:rsidRDefault="00572330" w:rsidP="00D13F9C">
      <w:r>
        <w:separator/>
      </w:r>
    </w:p>
  </w:endnote>
  <w:endnote w:type="continuationSeparator" w:id="0">
    <w:p w14:paraId="44B3EE86" w14:textId="77777777" w:rsidR="00572330" w:rsidRDefault="00572330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61C9C99C" w:rsidR="00461D36" w:rsidRPr="00B07059" w:rsidRDefault="00323574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Naved</w:t>
    </w:r>
    <w:r w:rsidR="00DB74BB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Khan                                                                  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Chenyan Guo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064A8B39" w:rsidR="009C5268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LCRATSC                                                                        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>Lone-Star Transmission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</w:t>
    </w:r>
  </w:p>
  <w:p w14:paraId="2B55E99B" w14:textId="3C9C3027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2020 SSWG Chair 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>2020 SSWG Vice-Chair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DDBC3" w14:textId="77777777" w:rsidR="00572330" w:rsidRDefault="00572330" w:rsidP="00D13F9C">
      <w:r>
        <w:separator/>
      </w:r>
    </w:p>
  </w:footnote>
  <w:footnote w:type="continuationSeparator" w:id="0">
    <w:p w14:paraId="4F451B5C" w14:textId="77777777" w:rsidR="00572330" w:rsidRDefault="00572330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1B2F"/>
    <w:rsid w:val="001C30CA"/>
    <w:rsid w:val="001D3064"/>
    <w:rsid w:val="001D7127"/>
    <w:rsid w:val="001D7E8E"/>
    <w:rsid w:val="001D7F09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3F9F"/>
    <w:rsid w:val="008750A4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36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0C78-E6EA-4E70-A045-6D856EC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Naved Khan</cp:lastModifiedBy>
  <cp:revision>14</cp:revision>
  <cp:lastPrinted>2016-03-25T22:30:00Z</cp:lastPrinted>
  <dcterms:created xsi:type="dcterms:W3CDTF">2020-07-06T19:27:00Z</dcterms:created>
  <dcterms:modified xsi:type="dcterms:W3CDTF">2020-07-06T19:50:00Z</dcterms:modified>
</cp:coreProperties>
</file>