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C3E8B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B1EF0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D96C44" w:rsidRPr="00FB1D4E">
                <w:rPr>
                  <w:rStyle w:val="Hyperlink"/>
                </w:rPr>
                <w:t>211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C3E8B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96C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859BA">
              <w:t>RTC - NOG 2 and 9: System Operations and Control Requirements and Monitoring Programs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96C4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 xml:space="preserve">See Impact Analysis for </w:t>
            </w:r>
            <w:r w:rsidR="005B1EF0">
              <w:rPr>
                <w:rFonts w:ascii="Arial" w:hAnsi="Arial" w:cs="Arial"/>
              </w:rPr>
              <w:t>Nodal Protocol Revision Request (</w:t>
            </w:r>
            <w:r w:rsidRPr="00366E6A">
              <w:rPr>
                <w:rFonts w:ascii="Arial" w:hAnsi="Arial" w:cs="Arial"/>
              </w:rPr>
              <w:t>NPRR</w:t>
            </w:r>
            <w:r w:rsidR="005B1EF0">
              <w:rPr>
                <w:rFonts w:ascii="Arial" w:hAnsi="Arial" w:cs="Arial"/>
              </w:rPr>
              <w:t>) 1007</w:t>
            </w:r>
            <w:r w:rsidRPr="00366E6A">
              <w:rPr>
                <w:rFonts w:ascii="Arial" w:hAnsi="Arial" w:cs="Arial"/>
              </w:rPr>
              <w:t xml:space="preserve">, </w:t>
            </w:r>
            <w:r w:rsidR="005B1EF0" w:rsidRPr="005B1EF0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5B1EF0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5B1EF0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366E6A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Impact Analysis for </w:t>
            </w:r>
            <w:r w:rsidR="005B1EF0">
              <w:rPr>
                <w:rFonts w:cs="Arial"/>
              </w:rPr>
              <w:t>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2D6CAB">
            <w:pPr>
              <w:pStyle w:val="NormalArial"/>
            </w:pPr>
            <w:r>
              <w:rPr>
                <w:rFonts w:cs="Arial"/>
              </w:rPr>
              <w:t xml:space="preserve">See Impact Analysis for </w:t>
            </w:r>
            <w:r w:rsidR="005B1EF0">
              <w:rPr>
                <w:rFonts w:cs="Arial"/>
              </w:rPr>
              <w:t>NPRR1007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Impact Analysis for </w:t>
            </w:r>
            <w:r w:rsidR="005B1EF0">
              <w:rPr>
                <w:rFonts w:cs="Arial"/>
              </w:rPr>
              <w:t>NPRR1007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 xml:space="preserve">See Impact Analysis for </w:t>
            </w:r>
            <w:r w:rsidR="005B1EF0" w:rsidRPr="005B1EF0">
              <w:rPr>
                <w:rFonts w:cs="Arial"/>
                <w:b w:val="0"/>
              </w:rPr>
              <w:t>NPRR1007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DC3E8B" w:rsidRDefault="00CC2B75" w:rsidP="005B1EF0">
            <w:pPr>
              <w:pStyle w:val="Header"/>
              <w:rPr>
                <w:rFonts w:cs="Arial"/>
                <w:sz w:val="22"/>
                <w:szCs w:val="22"/>
              </w:rPr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 w:rsidR="005B1EF0"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 w:rsidR="005B1EF0"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 w:rsidR="005B1EF0"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96C44">
      <w:rPr>
        <w:rFonts w:ascii="Arial" w:hAnsi="Arial"/>
        <w:noProof/>
        <w:sz w:val="18"/>
      </w:rPr>
      <w:t>211NOGRR-02 Impact Analysis 032520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5B1EF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5B1EF0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D7F5C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058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1E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4531"/>
    <w:rsid w:val="00B61793"/>
    <w:rsid w:val="00B70B20"/>
    <w:rsid w:val="00B85D42"/>
    <w:rsid w:val="00B96544"/>
    <w:rsid w:val="00BA23FC"/>
    <w:rsid w:val="00BB1036"/>
    <w:rsid w:val="00BB456F"/>
    <w:rsid w:val="00BB4940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2B75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6C44"/>
    <w:rsid w:val="00D97AF9"/>
    <w:rsid w:val="00DA0842"/>
    <w:rsid w:val="00DB4DEF"/>
    <w:rsid w:val="00DB51C2"/>
    <w:rsid w:val="00DB56A5"/>
    <w:rsid w:val="00DB5B82"/>
    <w:rsid w:val="00DB701A"/>
    <w:rsid w:val="00DC3E8B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c34af464-7aa1-4edd-9be4-83dffc1cb926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D4B3C-FF9A-41B4-B940-D1691739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2020-03-25T18:57:00Z</dcterms:created>
  <dcterms:modified xsi:type="dcterms:W3CDTF">2020-03-25T19:13:00Z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