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77777777" w:rsidR="0098347E" w:rsidRDefault="0098347E" w:rsidP="000C15E1">
      <w:pPr>
        <w:pStyle w:val="TOCHead"/>
        <w:widowControl w:val="0"/>
        <w:sectPr w:rsidR="0098347E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5E9A76DC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320C40" w:rsidRPr="00C53DCE">
        <w:rPr>
          <w:rFonts w:ascii="Arial" w:hAnsi="Arial" w:cs="Arial"/>
          <w:color w:val="5B6770" w:themeColor="text2"/>
          <w:sz w:val="22"/>
          <w:szCs w:val="22"/>
        </w:rPr>
        <w:t xml:space="preserve">1,302.84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320C40">
        <w:rPr>
          <w:rFonts w:ascii="Arial" w:hAnsi="Arial" w:cs="Arial"/>
          <w:color w:val="5B6770" w:themeColor="text2"/>
          <w:sz w:val="22"/>
          <w:szCs w:val="22"/>
        </w:rPr>
        <w:t>April 30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7DC92366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320C40">
        <w:rPr>
          <w:rFonts w:ascii="Arial" w:hAnsi="Arial" w:cs="Arial"/>
          <w:color w:val="5B6770" w:themeColor="text2"/>
          <w:sz w:val="22"/>
          <w:szCs w:val="22"/>
        </w:rPr>
        <w:t>218.27</w:t>
      </w:r>
      <w:r w:rsidR="00320C40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320C40">
        <w:rPr>
          <w:rFonts w:ascii="Arial" w:hAnsi="Arial" w:cs="Arial"/>
          <w:color w:val="5B6770" w:themeColor="text2"/>
          <w:sz w:val="22"/>
          <w:szCs w:val="22"/>
        </w:rPr>
        <w:t>April 30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, 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165D5EE2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.45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Billion as of 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1, 2020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2CA08338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20</w:t>
      </w:r>
      <w:r w:rsidRPr="00F81B3A">
        <w:rPr>
          <w:rFonts w:cs="Arial"/>
          <w:sz w:val="22"/>
          <w:szCs w:val="22"/>
        </w:rPr>
        <w:t xml:space="preserve"> total about $</w:t>
      </w:r>
      <w:r w:rsidR="00614611">
        <w:rPr>
          <w:rFonts w:cs="Arial"/>
          <w:sz w:val="22"/>
          <w:szCs w:val="22"/>
        </w:rPr>
        <w:t>122</w:t>
      </w:r>
      <w:r w:rsidR="004C7869">
        <w:rPr>
          <w:rFonts w:cs="Arial"/>
          <w:sz w:val="22"/>
          <w:szCs w:val="22"/>
        </w:rPr>
        <w:t xml:space="preserve"> Million</w:t>
      </w:r>
      <w:r w:rsidRPr="00F81B3A">
        <w:rPr>
          <w:rFonts w:cs="Arial"/>
          <w:sz w:val="22"/>
          <w:szCs w:val="22"/>
        </w:rPr>
        <w:t xml:space="preserve"> as of </w:t>
      </w:r>
      <w:r w:rsidR="00614611">
        <w:rPr>
          <w:rFonts w:cs="Arial"/>
          <w:sz w:val="22"/>
          <w:szCs w:val="22"/>
        </w:rPr>
        <w:t>February</w:t>
      </w:r>
      <w:r w:rsidR="004C7869">
        <w:rPr>
          <w:rFonts w:cs="Arial"/>
          <w:sz w:val="22"/>
          <w:szCs w:val="22"/>
        </w:rPr>
        <w:t xml:space="preserve"> 1, 2020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553BE2D4" w14:textId="144DE3E8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54A17502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5C112012" w14:textId="77777777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D76096">
        <w:rPr>
          <w:sz w:val="22"/>
          <w:szCs w:val="22"/>
        </w:rPr>
        <w:t>Corpus North Shore Project</w:t>
      </w:r>
      <w:r>
        <w:rPr>
          <w:sz w:val="22"/>
          <w:szCs w:val="22"/>
        </w:rPr>
        <w:t>. This is a Tier 1 project that is estimated to cost $259.57 million.</w:t>
      </w:r>
      <w:r w:rsidRPr="00E336D0">
        <w:rPr>
          <w:sz w:val="22"/>
          <w:szCs w:val="22"/>
        </w:rPr>
        <w:t> 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2689CE1B" w14:textId="40AB1F3F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7x Energy </w:t>
      </w:r>
      <w:r w:rsidRPr="00662B02">
        <w:rPr>
          <w:sz w:val="22"/>
          <w:szCs w:val="22"/>
        </w:rPr>
        <w:t>has submitted the</w:t>
      </w:r>
      <w:r>
        <w:rPr>
          <w:sz w:val="22"/>
          <w:szCs w:val="22"/>
        </w:rPr>
        <w:t xml:space="preserve"> </w:t>
      </w:r>
      <w:r w:rsidRPr="00C84803">
        <w:rPr>
          <w:sz w:val="22"/>
          <w:szCs w:val="22"/>
        </w:rPr>
        <w:t>Frio County Transmission Project</w:t>
      </w:r>
      <w:r>
        <w:rPr>
          <w:sz w:val="22"/>
          <w:szCs w:val="22"/>
        </w:rPr>
        <w:t xml:space="preserve">. This </w:t>
      </w:r>
      <w:r w:rsidRPr="00662B02">
        <w:rPr>
          <w:sz w:val="22"/>
          <w:szCs w:val="22"/>
        </w:rPr>
        <w:t xml:space="preserve">is a Tier </w:t>
      </w:r>
      <w:r>
        <w:rPr>
          <w:sz w:val="22"/>
          <w:szCs w:val="22"/>
        </w:rPr>
        <w:t>2</w:t>
      </w:r>
      <w:r w:rsidRPr="00662B02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>23</w:t>
      </w:r>
      <w:r w:rsidRPr="00662B02">
        <w:rPr>
          <w:sz w:val="22"/>
          <w:szCs w:val="22"/>
        </w:rPr>
        <w:t xml:space="preserve"> million.</w:t>
      </w:r>
      <w:r>
        <w:rPr>
          <w:sz w:val="22"/>
          <w:szCs w:val="22"/>
        </w:rPr>
        <w:t xml:space="preserve"> </w:t>
      </w:r>
      <w:r w:rsidR="00164C11">
        <w:rPr>
          <w:sz w:val="22"/>
          <w:szCs w:val="22"/>
        </w:rPr>
        <w:t>This project is currently under ERCOT Independent Review</w:t>
      </w:r>
      <w:r>
        <w:rPr>
          <w:sz w:val="22"/>
          <w:szCs w:val="22"/>
        </w:rPr>
        <w:t>.</w:t>
      </w:r>
    </w:p>
    <w:p w14:paraId="7954CEA4" w14:textId="6D9F14D1" w:rsidR="00164C11" w:rsidRPr="00B273F5" w:rsidRDefault="00164C11" w:rsidP="00CD110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GP&amp;L</w:t>
      </w:r>
      <w:r w:rsidRPr="00662B02">
        <w:rPr>
          <w:sz w:val="22"/>
          <w:szCs w:val="22"/>
        </w:rPr>
        <w:t xml:space="preserve"> has submitted the </w:t>
      </w:r>
      <w:r w:rsidRPr="002B2C82">
        <w:rPr>
          <w:sz w:val="22"/>
          <w:szCs w:val="22"/>
        </w:rPr>
        <w:t>Farmersville Area Reliability Project</w:t>
      </w:r>
      <w:r w:rsidRPr="00662B02">
        <w:rPr>
          <w:sz w:val="22"/>
          <w:szCs w:val="22"/>
        </w:rPr>
        <w:t xml:space="preserve">. This is a Tier </w:t>
      </w:r>
      <w:r>
        <w:rPr>
          <w:sz w:val="22"/>
          <w:szCs w:val="22"/>
        </w:rPr>
        <w:t>2</w:t>
      </w:r>
      <w:r w:rsidRPr="00662B02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>24.37</w:t>
      </w:r>
      <w:r w:rsidRPr="00662B02">
        <w:rPr>
          <w:sz w:val="22"/>
          <w:szCs w:val="22"/>
        </w:rPr>
        <w:t xml:space="preserve"> million.</w:t>
      </w:r>
      <w:r>
        <w:rPr>
          <w:sz w:val="22"/>
          <w:szCs w:val="22"/>
        </w:rPr>
        <w:t xml:space="preserve"> This project is currently </w:t>
      </w:r>
      <w:r w:rsidR="00CD110F" w:rsidRPr="00CD110F">
        <w:rPr>
          <w:sz w:val="22"/>
          <w:szCs w:val="22"/>
        </w:rPr>
        <w:t>under ERCOT Independent Review</w:t>
      </w:r>
      <w:r>
        <w:rPr>
          <w:sz w:val="22"/>
          <w:szCs w:val="22"/>
        </w:rPr>
        <w:t>.</w:t>
      </w:r>
    </w:p>
    <w:p w14:paraId="64A924E9" w14:textId="5C52A225" w:rsidR="00024F2A" w:rsidRDefault="00024F2A" w:rsidP="00024F2A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Oncor</w:t>
      </w:r>
      <w:proofErr w:type="spellEnd"/>
      <w:r>
        <w:rPr>
          <w:sz w:val="22"/>
          <w:szCs w:val="22"/>
        </w:rPr>
        <w:t xml:space="preserve"> has submitted the </w:t>
      </w:r>
      <w:r w:rsidRPr="00CE6B2A">
        <w:rPr>
          <w:sz w:val="22"/>
          <w:szCs w:val="22"/>
        </w:rPr>
        <w:t>Anna Switch - Royse Switch 138</w:t>
      </w:r>
      <w:r>
        <w:rPr>
          <w:sz w:val="22"/>
          <w:szCs w:val="22"/>
        </w:rPr>
        <w:t>-</w:t>
      </w:r>
      <w:r w:rsidRPr="00CE6B2A">
        <w:rPr>
          <w:sz w:val="22"/>
          <w:szCs w:val="22"/>
        </w:rPr>
        <w:t>kV Line Upgrade Project</w:t>
      </w:r>
      <w:r>
        <w:rPr>
          <w:sz w:val="22"/>
          <w:szCs w:val="22"/>
        </w:rPr>
        <w:t xml:space="preserve">. This is a Tier 3 project that is estimated to cost $91.2 million. This project </w:t>
      </w:r>
      <w:r w:rsidR="00320C40">
        <w:rPr>
          <w:sz w:val="22"/>
          <w:szCs w:val="22"/>
        </w:rPr>
        <w:t>completed the RPG review on April 13, and ERCOT has issued the acceptance letter</w:t>
      </w:r>
      <w:r>
        <w:rPr>
          <w:sz w:val="22"/>
          <w:szCs w:val="22"/>
        </w:rPr>
        <w:t>.</w:t>
      </w:r>
    </w:p>
    <w:p w14:paraId="7D669D30" w14:textId="6923571B" w:rsidR="00024F2A" w:rsidRDefault="00024F2A" w:rsidP="00024F2A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GP&amp;L has submitted the </w:t>
      </w:r>
      <w:r w:rsidRPr="00416C12">
        <w:rPr>
          <w:sz w:val="22"/>
          <w:szCs w:val="22"/>
        </w:rPr>
        <w:t>Lookout Substation SVC Project</w:t>
      </w:r>
      <w:r>
        <w:rPr>
          <w:sz w:val="22"/>
          <w:szCs w:val="22"/>
        </w:rPr>
        <w:t xml:space="preserve">. This is a Tier 3 project that is estimated to cost $25 million. This project is currently in the RPG </w:t>
      </w:r>
      <w:r w:rsidR="00320C40">
        <w:rPr>
          <w:sz w:val="22"/>
          <w:szCs w:val="22"/>
        </w:rPr>
        <w:t>study mode</w:t>
      </w:r>
      <w:r>
        <w:rPr>
          <w:sz w:val="22"/>
          <w:szCs w:val="22"/>
        </w:rPr>
        <w:t>.</w:t>
      </w:r>
    </w:p>
    <w:p w14:paraId="5079C74C" w14:textId="05E36065" w:rsidR="00320C40" w:rsidRDefault="00320C40" w:rsidP="00320C40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</w:t>
      </w:r>
      <w:r w:rsidRPr="007357F6">
        <w:rPr>
          <w:sz w:val="22"/>
          <w:szCs w:val="22"/>
        </w:rPr>
        <w:t xml:space="preserve">has submitted the </w:t>
      </w:r>
      <w:r w:rsidRPr="00C53DCE">
        <w:rPr>
          <w:sz w:val="22"/>
          <w:szCs w:val="22"/>
        </w:rPr>
        <w:t>Ballinger to San Angelo Concho 69 kV Line Rebuild Project</w:t>
      </w:r>
      <w:r w:rsidRPr="007357F6">
        <w:rPr>
          <w:sz w:val="22"/>
          <w:szCs w:val="22"/>
        </w:rPr>
        <w:t>. This is a Tier 3 project that is estimated to cost $</w:t>
      </w:r>
      <w:r>
        <w:rPr>
          <w:sz w:val="22"/>
          <w:szCs w:val="22"/>
        </w:rPr>
        <w:t>27</w:t>
      </w:r>
      <w:r w:rsidRPr="007357F6">
        <w:rPr>
          <w:sz w:val="22"/>
          <w:szCs w:val="22"/>
        </w:rPr>
        <w:t xml:space="preserve"> million. This project </w:t>
      </w:r>
      <w:r>
        <w:rPr>
          <w:sz w:val="22"/>
          <w:szCs w:val="22"/>
        </w:rPr>
        <w:t>completed</w:t>
      </w:r>
      <w:r w:rsidRPr="007357F6">
        <w:rPr>
          <w:sz w:val="22"/>
          <w:szCs w:val="22"/>
        </w:rPr>
        <w:t xml:space="preserve"> the RPG </w:t>
      </w:r>
      <w:r>
        <w:rPr>
          <w:sz w:val="22"/>
          <w:szCs w:val="22"/>
        </w:rPr>
        <w:t>review on April 30, and ERCOT will issue an acceptance letter.</w:t>
      </w:r>
    </w:p>
    <w:p w14:paraId="4179C922" w14:textId="5EF206FF" w:rsidR="00320C40" w:rsidRPr="00320C40" w:rsidRDefault="00320C40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TNMP has submitted the Texas</w:t>
      </w:r>
      <w:r w:rsidRPr="00C53DCE">
        <w:rPr>
          <w:sz w:val="22"/>
          <w:szCs w:val="22"/>
        </w:rPr>
        <w:t xml:space="preserve"> City Transmission Improvement Project</w:t>
      </w:r>
      <w:r>
        <w:rPr>
          <w:sz w:val="22"/>
          <w:szCs w:val="22"/>
        </w:rPr>
        <w:t>. This is a Tier 2 project that is estimated to cost $29.3 million. This project is currently in the RPG comment period.</w:t>
      </w:r>
    </w:p>
    <w:p w14:paraId="03C7DCD3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https://mis.ercot.com/pps/tibco/mis/Pages/Grid+Information/RegionalPlanning</w:t>
        </w:r>
      </w:hyperlink>
    </w:p>
    <w:p w14:paraId="256F2AA6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Past email communication on RPG projects can be found on the ERCOT </w:t>
      </w:r>
      <w:proofErr w:type="spellStart"/>
      <w:r w:rsidRPr="005C30B8">
        <w:rPr>
          <w:rFonts w:asciiTheme="minorHAnsi" w:hAnsiTheme="minorHAnsi" w:cstheme="minorHAnsi"/>
          <w:sz w:val="20"/>
          <w:szCs w:val="20"/>
        </w:rPr>
        <w:t>listserve</w:t>
      </w:r>
      <w:proofErr w:type="spellEnd"/>
      <w:r w:rsidRPr="005C30B8">
        <w:rPr>
          <w:rFonts w:asciiTheme="minorHAnsi" w:hAnsiTheme="minorHAnsi" w:cstheme="minorHAnsi"/>
          <w:sz w:val="20"/>
          <w:szCs w:val="20"/>
        </w:rPr>
        <w:t xml:space="preserve">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lastRenderedPageBreak/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5016F92A" w:rsidR="005C30B8" w:rsidRPr="00F81B3A" w:rsidRDefault="001A5CB3" w:rsidP="005C30B8">
      <w:pPr>
        <w:pStyle w:val="ListParagraph"/>
        <w:numPr>
          <w:ilvl w:val="0"/>
          <w:numId w:val="44"/>
        </w:numPr>
        <w:tabs>
          <w:tab w:val="left" w:pos="1260"/>
          <w:tab w:val="left" w:pos="288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>July 1, 2020</w:t>
      </w:r>
      <w:r w:rsidR="005C30B8" w:rsidRPr="00F81B3A"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>20SSWG</w:t>
      </w:r>
      <w:r w:rsidR="005C30B8" w:rsidRPr="00F81B3A">
        <w:rPr>
          <w:rFonts w:eastAsia="SymbolMT" w:cs="Arial"/>
          <w:sz w:val="22"/>
          <w:szCs w:val="22"/>
        </w:rPr>
        <w:t xml:space="preserve"> 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6AD3FB0C" w:rsidR="005C30B8" w:rsidRPr="00F81B3A" w:rsidRDefault="005C30B8" w:rsidP="005C30B8">
      <w:pPr>
        <w:pStyle w:val="ListParagraph"/>
        <w:numPr>
          <w:ilvl w:val="0"/>
          <w:numId w:val="44"/>
        </w:numPr>
        <w:tabs>
          <w:tab w:val="left" w:pos="1260"/>
          <w:tab w:val="left" w:pos="288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 xml:space="preserve">By </w:t>
      </w:r>
      <w:r w:rsidR="001A5CB3">
        <w:rPr>
          <w:rFonts w:eastAsia="SymbolMT" w:cs="Arial"/>
          <w:sz w:val="22"/>
          <w:szCs w:val="22"/>
        </w:rPr>
        <w:t>July</w:t>
      </w:r>
      <w:r w:rsidRPr="00F81B3A">
        <w:rPr>
          <w:rFonts w:eastAsia="SymbolMT" w:cs="Arial"/>
          <w:sz w:val="22"/>
          <w:szCs w:val="22"/>
        </w:rPr>
        <w:t xml:space="preserve"> 20, 2020 </w:t>
      </w:r>
      <w:r w:rsidRPr="00F81B3A">
        <w:rPr>
          <w:rFonts w:eastAsia="SymbolMT" w:cs="Arial"/>
          <w:sz w:val="22"/>
          <w:szCs w:val="22"/>
        </w:rPr>
        <w:tab/>
        <w:t xml:space="preserve">Post </w:t>
      </w:r>
      <w:r w:rsidR="001A5CB3">
        <w:rPr>
          <w:rFonts w:eastAsia="SymbolMT" w:cs="Arial"/>
          <w:sz w:val="22"/>
          <w:szCs w:val="22"/>
        </w:rPr>
        <w:t>20SSWG</w:t>
      </w:r>
      <w:r w:rsidRPr="00F81B3A">
        <w:rPr>
          <w:rFonts w:eastAsia="SymbolMT" w:cs="Arial"/>
          <w:sz w:val="22"/>
          <w:szCs w:val="22"/>
        </w:rPr>
        <w:t xml:space="preserve"> Contingency definitions and Planning Data Dictionary</w:t>
      </w:r>
    </w:p>
    <w:p w14:paraId="16D268E5" w14:textId="00B03271" w:rsidR="005C30B8" w:rsidRPr="00F81B3A" w:rsidRDefault="005C30B8" w:rsidP="005C30B8">
      <w:pPr>
        <w:tabs>
          <w:tab w:val="left" w:pos="1620"/>
          <w:tab w:val="left" w:pos="3888"/>
        </w:tabs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</w:p>
    <w:p w14:paraId="6311C751" w14:textId="0BD195B5" w:rsidR="005C30B8" w:rsidRDefault="00C5695A" w:rsidP="00985DEF">
      <w:pPr>
        <w:jc w:val="center"/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485CABF2" wp14:editId="4D8B312F">
            <wp:extent cx="5283698" cy="62368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92161" cy="6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C30B8">
        <w:br w:type="page"/>
      </w:r>
    </w:p>
    <w:p w14:paraId="030F5925" w14:textId="35D84132" w:rsidR="00B273F5" w:rsidRDefault="00425B76" w:rsidP="00B273F5">
      <w:pPr>
        <w:pStyle w:val="EPHeading1"/>
        <w:numPr>
          <w:ilvl w:val="0"/>
          <w:numId w:val="0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F90211" wp14:editId="66F910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58704" cy="39137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04" cy="391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1"/>
      </w:r>
    </w:p>
    <w:p w14:paraId="61F1F88E" w14:textId="4449E9FD" w:rsidR="00B273F5" w:rsidRDefault="00425B76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57E8A8" wp14:editId="6C2C8157">
            <wp:simplePos x="0" y="0"/>
            <wp:positionH relativeFrom="margin">
              <wp:align>left</wp:align>
            </wp:positionH>
            <wp:positionV relativeFrom="paragraph">
              <wp:posOffset>3910330</wp:posOffset>
            </wp:positionV>
            <wp:extent cx="4772941" cy="355218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0.2019.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941" cy="3552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2D3C2BDB" w14:textId="537A70A5" w:rsidR="00B273F5" w:rsidRPr="00F4019C" w:rsidRDefault="00B273F5" w:rsidP="00F4019C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F4019C">
        <w:rPr>
          <w:sz w:val="22"/>
          <w:szCs w:val="22"/>
        </w:rPr>
        <w:t>The SPWG</w:t>
      </w:r>
      <w:r w:rsidR="00472E4C" w:rsidRPr="00F4019C">
        <w:rPr>
          <w:sz w:val="22"/>
          <w:szCs w:val="22"/>
        </w:rPr>
        <w:t xml:space="preserve"> </w:t>
      </w:r>
      <w:r w:rsidR="001A5CB3" w:rsidRPr="00F4019C">
        <w:rPr>
          <w:sz w:val="22"/>
          <w:szCs w:val="22"/>
        </w:rPr>
        <w:t xml:space="preserve">completed and posted </w:t>
      </w:r>
      <w:r w:rsidR="009B41C6" w:rsidRPr="00F4019C">
        <w:rPr>
          <w:sz w:val="22"/>
          <w:szCs w:val="22"/>
        </w:rPr>
        <w:t>the 2020 CY base case</w:t>
      </w:r>
      <w:r w:rsidR="001A5CB3" w:rsidRPr="00F4019C">
        <w:rPr>
          <w:sz w:val="22"/>
          <w:szCs w:val="22"/>
        </w:rPr>
        <w:t xml:space="preserve"> on March 27, 2020</w:t>
      </w:r>
      <w:r w:rsidR="00472E4C" w:rsidRPr="00F4019C">
        <w:rPr>
          <w:sz w:val="22"/>
          <w:szCs w:val="22"/>
        </w:rPr>
        <w:t>.</w:t>
      </w:r>
    </w:p>
    <w:p w14:paraId="43C74986" w14:textId="4F5C7863" w:rsidR="001A5CB3" w:rsidRDefault="001A5CB3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The SPWG has begun building the 2020 FY cases.</w:t>
      </w:r>
    </w:p>
    <w:p w14:paraId="5F254926" w14:textId="6893A9D0" w:rsidR="0068061B" w:rsidRPr="001A255A" w:rsidRDefault="0068061B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performing </w:t>
      </w:r>
      <w:r w:rsidR="00283188">
        <w:rPr>
          <w:sz w:val="22"/>
          <w:szCs w:val="22"/>
        </w:rPr>
        <w:t>stability analysis for Panhandle and West Texas exports and plans to present preliminary results to ROS in May.</w:t>
      </w:r>
    </w:p>
    <w:p w14:paraId="7C387E96" w14:textId="77777777" w:rsidR="00B273F5" w:rsidRPr="00F81B3A" w:rsidRDefault="00B273F5" w:rsidP="00B273F5">
      <w:pPr>
        <w:rPr>
          <w:sz w:val="22"/>
          <w:szCs w:val="22"/>
        </w:rPr>
      </w:pPr>
    </w:p>
    <w:sectPr w:rsidR="00B273F5" w:rsidRPr="00F81B3A" w:rsidSect="005C30B8">
      <w:headerReference w:type="default" r:id="rId2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0D51C" w14:textId="77777777" w:rsidR="00C91210" w:rsidRDefault="00C91210" w:rsidP="0098347E">
      <w:r>
        <w:separator/>
      </w:r>
    </w:p>
  </w:endnote>
  <w:endnote w:type="continuationSeparator" w:id="0">
    <w:p w14:paraId="3261E2FE" w14:textId="77777777" w:rsidR="00C91210" w:rsidRDefault="00C91210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Sitka Small"/>
    <w:charset w:val="00"/>
    <w:family w:val="swiss"/>
    <w:pitch w:val="variable"/>
    <w:sig w:usb0="00000001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16A3750B" w:rsidR="0098347E" w:rsidRPr="006D7974" w:rsidRDefault="00247018" w:rsidP="00B122A8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April</w:t>
          </w:r>
          <w:r w:rsidR="00400CFA">
            <w:rPr>
              <w:rFonts w:cs="Arial"/>
              <w:iCs/>
              <w:color w:val="00ACC8" w:themeColor="accent1"/>
              <w:sz w:val="18"/>
            </w:rPr>
            <w:t xml:space="preserve"> 2020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E7D43" w14:textId="77777777" w:rsidR="00C91210" w:rsidRDefault="00C91210" w:rsidP="0098347E">
      <w:r>
        <w:separator/>
      </w:r>
    </w:p>
  </w:footnote>
  <w:footnote w:type="continuationSeparator" w:id="0">
    <w:p w14:paraId="5D837D8D" w14:textId="77777777" w:rsidR="00C91210" w:rsidRDefault="00C91210" w:rsidP="0098347E">
      <w:r>
        <w:continuationSeparator/>
      </w:r>
    </w:p>
  </w:footnote>
  <w:footnote w:id="1">
    <w:p w14:paraId="297918A3" w14:textId="4C30F850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1E08A3">
        <w:rPr>
          <w:rFonts w:asciiTheme="minorHAnsi" w:hAnsiTheme="minorHAnsi" w:cstheme="minorHAnsi"/>
          <w:sz w:val="16"/>
          <w:szCs w:val="16"/>
        </w:rPr>
        <w:t>152</w:t>
      </w:r>
      <w:r w:rsidRPr="00B273F5">
        <w:rPr>
          <w:rFonts w:asciiTheme="minorHAnsi" w:hAnsiTheme="minorHAnsi" w:cstheme="minorHAnsi"/>
          <w:sz w:val="16"/>
          <w:szCs w:val="16"/>
        </w:rPr>
        <w:t xml:space="preserve"> rigs, including a total decrease of </w:t>
      </w:r>
      <w:r w:rsidR="001E08A3">
        <w:rPr>
          <w:rFonts w:asciiTheme="minorHAnsi" w:hAnsiTheme="minorHAnsi" w:cstheme="minorHAnsi"/>
          <w:sz w:val="16"/>
          <w:szCs w:val="16"/>
        </w:rPr>
        <w:t>99</w:t>
      </w:r>
      <w:r w:rsidR="00425B76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1E08A3">
        <w:rPr>
          <w:rFonts w:asciiTheme="minorHAnsi" w:hAnsiTheme="minorHAnsi" w:cstheme="minorHAnsi"/>
          <w:sz w:val="16"/>
          <w:szCs w:val="16"/>
        </w:rPr>
        <w:t>March</w:t>
      </w:r>
      <w:r w:rsidRPr="00B273F5">
        <w:rPr>
          <w:rFonts w:asciiTheme="minorHAnsi" w:hAnsiTheme="minorHAnsi" w:cstheme="minorHAnsi"/>
          <w:sz w:val="16"/>
          <w:szCs w:val="16"/>
        </w:rPr>
        <w:t xml:space="preserve"> to</w:t>
      </w:r>
      <w:r w:rsidR="001E08A3">
        <w:rPr>
          <w:rFonts w:asciiTheme="minorHAnsi" w:hAnsiTheme="minorHAnsi" w:cstheme="minorHAnsi"/>
          <w:sz w:val="16"/>
          <w:szCs w:val="16"/>
        </w:rPr>
        <w:t xml:space="preserve"> April </w:t>
      </w:r>
      <w:r w:rsidR="00425B76">
        <w:rPr>
          <w:rFonts w:asciiTheme="minorHAnsi" w:hAnsiTheme="minorHAnsi" w:cstheme="minorHAnsi"/>
          <w:sz w:val="16"/>
          <w:szCs w:val="16"/>
        </w:rPr>
        <w:t>2020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1019B"/>
    <w:rsid w:val="000202D5"/>
    <w:rsid w:val="00024F2A"/>
    <w:rsid w:val="00047A4B"/>
    <w:rsid w:val="0007244C"/>
    <w:rsid w:val="0007478B"/>
    <w:rsid w:val="000C15E1"/>
    <w:rsid w:val="000D759F"/>
    <w:rsid w:val="00107455"/>
    <w:rsid w:val="00142B7A"/>
    <w:rsid w:val="00164C11"/>
    <w:rsid w:val="00176CA4"/>
    <w:rsid w:val="001A255A"/>
    <w:rsid w:val="001A5CB3"/>
    <w:rsid w:val="001B020D"/>
    <w:rsid w:val="001E08A3"/>
    <w:rsid w:val="00202BA3"/>
    <w:rsid w:val="00245ED7"/>
    <w:rsid w:val="00247018"/>
    <w:rsid w:val="00250F28"/>
    <w:rsid w:val="0027122F"/>
    <w:rsid w:val="00283188"/>
    <w:rsid w:val="00320C40"/>
    <w:rsid w:val="003458EB"/>
    <w:rsid w:val="003546B8"/>
    <w:rsid w:val="00355D1E"/>
    <w:rsid w:val="003C5ED1"/>
    <w:rsid w:val="003E3F40"/>
    <w:rsid w:val="00400CFA"/>
    <w:rsid w:val="00425B76"/>
    <w:rsid w:val="0044096E"/>
    <w:rsid w:val="00457313"/>
    <w:rsid w:val="00472E4C"/>
    <w:rsid w:val="00482384"/>
    <w:rsid w:val="004C7869"/>
    <w:rsid w:val="00524917"/>
    <w:rsid w:val="0055122F"/>
    <w:rsid w:val="00594A91"/>
    <w:rsid w:val="005A138F"/>
    <w:rsid w:val="005B55BE"/>
    <w:rsid w:val="005C30B8"/>
    <w:rsid w:val="005C51A7"/>
    <w:rsid w:val="00614611"/>
    <w:rsid w:val="006563AC"/>
    <w:rsid w:val="0068061B"/>
    <w:rsid w:val="006936D9"/>
    <w:rsid w:val="006D7974"/>
    <w:rsid w:val="006E4C53"/>
    <w:rsid w:val="00700285"/>
    <w:rsid w:val="00702B73"/>
    <w:rsid w:val="007357F6"/>
    <w:rsid w:val="0079637D"/>
    <w:rsid w:val="007D0EED"/>
    <w:rsid w:val="007F7756"/>
    <w:rsid w:val="0084112D"/>
    <w:rsid w:val="0088788B"/>
    <w:rsid w:val="008E7B0D"/>
    <w:rsid w:val="008F29FA"/>
    <w:rsid w:val="00917EC0"/>
    <w:rsid w:val="009304B1"/>
    <w:rsid w:val="0095508F"/>
    <w:rsid w:val="0098347E"/>
    <w:rsid w:val="00985DEF"/>
    <w:rsid w:val="00990002"/>
    <w:rsid w:val="00996158"/>
    <w:rsid w:val="009A0577"/>
    <w:rsid w:val="009B3EAA"/>
    <w:rsid w:val="009B41C6"/>
    <w:rsid w:val="009E544E"/>
    <w:rsid w:val="00A046EB"/>
    <w:rsid w:val="00A13F36"/>
    <w:rsid w:val="00A36FD4"/>
    <w:rsid w:val="00A628E9"/>
    <w:rsid w:val="00AC3368"/>
    <w:rsid w:val="00B02A88"/>
    <w:rsid w:val="00B0539D"/>
    <w:rsid w:val="00B07A0B"/>
    <w:rsid w:val="00B122A8"/>
    <w:rsid w:val="00B273F5"/>
    <w:rsid w:val="00B545BF"/>
    <w:rsid w:val="00B94FE8"/>
    <w:rsid w:val="00BA6A4A"/>
    <w:rsid w:val="00BF25D6"/>
    <w:rsid w:val="00C40BC3"/>
    <w:rsid w:val="00C553B3"/>
    <w:rsid w:val="00C5695A"/>
    <w:rsid w:val="00C60C53"/>
    <w:rsid w:val="00C91210"/>
    <w:rsid w:val="00C918B4"/>
    <w:rsid w:val="00C94AC6"/>
    <w:rsid w:val="00CD110F"/>
    <w:rsid w:val="00D94505"/>
    <w:rsid w:val="00E2379B"/>
    <w:rsid w:val="00E308D5"/>
    <w:rsid w:val="00E326E6"/>
    <w:rsid w:val="00E4095C"/>
    <w:rsid w:val="00E532C3"/>
    <w:rsid w:val="00E558A6"/>
    <w:rsid w:val="00E67C79"/>
    <w:rsid w:val="00E77059"/>
    <w:rsid w:val="00EB2C58"/>
    <w:rsid w:val="00EC1203"/>
    <w:rsid w:val="00ED40B7"/>
    <w:rsid w:val="00F130EF"/>
    <w:rsid w:val="00F4019C"/>
    <w:rsid w:val="00F67E96"/>
    <w:rsid w:val="00F81B3A"/>
    <w:rsid w:val="00F970D6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ps/tibco/mis/Pages/Grid+Information/Regional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F2B6-C431-4051-8C7E-AD5F51C2E153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c34af464-7aa1-4edd-9be4-83dffc1cb926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E7B84B-26D6-49D1-AD0D-8652E591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8B009-C494-47A7-9A43-103885AB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3</cp:revision>
  <dcterms:created xsi:type="dcterms:W3CDTF">2020-05-18T17:09:00Z</dcterms:created>
  <dcterms:modified xsi:type="dcterms:W3CDTF">2020-05-18T17:10:00Z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