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764817" w:rsidP="00D54DC7">
            <w:pPr>
              <w:pStyle w:val="Header"/>
            </w:pPr>
            <w: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7375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7375F">
                <w:rPr>
                  <w:rStyle w:val="Hyperlink"/>
                </w:rPr>
                <w:t>163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764817" w:rsidP="00D54DC7">
            <w:pPr>
              <w:pStyle w:val="Header"/>
            </w:pPr>
            <w: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236A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Discontinue Generation of Legacy Retail Reports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30CD3" w:rsidP="0027375F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February </w:t>
            </w:r>
            <w:r w:rsidR="0027375F">
              <w:rPr>
                <w:rFonts w:ascii="Arial" w:hAnsi="Arial" w:cs="Arial"/>
                <w:szCs w:val="22"/>
              </w:rPr>
              <w:t>5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7D17B2" w:rsidRDefault="007D17B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D17B2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D54" w:rsidRPr="00AE6649" w:rsidRDefault="007D17B2" w:rsidP="00D72D54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72D54">
              <w:t>Retail Market Guide Revision Request (RMGRR</w:t>
            </w:r>
            <w:r>
              <w:rPr>
                <w:rFonts w:cs="Arial"/>
              </w:rPr>
              <w:t xml:space="preserve">) </w:t>
            </w:r>
            <w:r w:rsidR="00D72D54">
              <w:rPr>
                <w:rFonts w:cs="Arial"/>
              </w:rPr>
              <w:t xml:space="preserve">can take effect within 1-2 months after </w:t>
            </w:r>
            <w:r w:rsidR="00D72D54" w:rsidRPr="00D72D54">
              <w:rPr>
                <w:rFonts w:cs="Arial"/>
              </w:rPr>
              <w:t>Technical Advisory Committee (TAC</w:t>
            </w:r>
            <w:r w:rsidR="00D72D54">
              <w:rPr>
                <w:rFonts w:cs="Arial"/>
              </w:rPr>
              <w:t xml:space="preserve">) approval.  </w:t>
            </w:r>
          </w:p>
        </w:tc>
        <w:bookmarkStart w:id="0" w:name="_GoBack"/>
        <w:bookmarkEnd w:id="0"/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E6649" w:rsidP="00AE6649">
            <w:pPr>
              <w:pStyle w:val="NormalArial"/>
            </w:pPr>
            <w:r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7375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163</w:t>
    </w:r>
    <w:r>
      <w:rPr>
        <w:rFonts w:ascii="Arial" w:hAnsi="Arial"/>
        <w:sz w:val="18"/>
      </w:rPr>
      <w:t>RMGRR</w:t>
    </w:r>
    <w:r w:rsidR="00C30CD3">
      <w:rPr>
        <w:rFonts w:ascii="Arial" w:hAnsi="Arial"/>
        <w:sz w:val="18"/>
      </w:rPr>
      <w:t xml:space="preserve">-02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Impact Analysis 02</w:t>
    </w:r>
    <w:r>
      <w:rPr>
        <w:rFonts w:ascii="Arial" w:hAnsi="Arial"/>
        <w:noProof/>
        <w:sz w:val="18"/>
      </w:rPr>
      <w:t>05</w:t>
    </w:r>
    <w:r>
      <w:rPr>
        <w:rFonts w:ascii="Arial" w:hAnsi="Arial"/>
        <w:noProof/>
        <w:sz w:val="18"/>
      </w:rPr>
      <w:t>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CE6F8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4A9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0469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FE7D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F234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2C2C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90A1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067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C80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65D11"/>
    <w:multiLevelType w:val="multilevel"/>
    <w:tmpl w:val="1D54687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DF9C15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B4CA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E8FD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5E59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D896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6ED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A41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2F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3DE6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375F"/>
    <w:rsid w:val="00277037"/>
    <w:rsid w:val="002778FF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2A8F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54C6"/>
    <w:rsid w:val="00577B36"/>
    <w:rsid w:val="00585304"/>
    <w:rsid w:val="00586FE0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4817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17B2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331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6649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0CD3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D54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15CE"/>
    <w:rsid w:val="00DD5390"/>
    <w:rsid w:val="00DE239D"/>
    <w:rsid w:val="00DE35A9"/>
    <w:rsid w:val="00E014F4"/>
    <w:rsid w:val="00E13CDD"/>
    <w:rsid w:val="00E17AEE"/>
    <w:rsid w:val="00E205DF"/>
    <w:rsid w:val="00E236A8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MGRR1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589A5-C97C-4E76-8006-91564D26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2020-02-05T22:01:00Z</dcterms:created>
  <dcterms:modified xsi:type="dcterms:W3CDTF">2020-02-05T22:04:00Z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