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F52D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7F52D9">
                <w:rPr>
                  <w:rStyle w:val="Hyperlink"/>
                </w:rPr>
                <w:t>998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F594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DF594B">
              <w:rPr>
                <w:szCs w:val="23"/>
              </w:rPr>
              <w:t>ERS Deployment and Recall Messages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1A11C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February </w:t>
            </w:r>
            <w:r w:rsidR="007F52D9" w:rsidRPr="007F52D9">
              <w:rPr>
                <w:rFonts w:ascii="Arial" w:hAnsi="Arial" w:cs="Arial"/>
                <w:szCs w:val="22"/>
              </w:rPr>
              <w:t>20</w:t>
            </w:r>
            <w:r>
              <w:rPr>
                <w:rFonts w:ascii="Arial" w:hAnsi="Arial" w:cs="Arial"/>
                <w:szCs w:val="22"/>
              </w:rPr>
              <w:t>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DF594B" w:rsidRDefault="00DF594B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DF594B">
              <w:rPr>
                <w:rFonts w:ascii="Arial" w:hAnsi="Arial" w:cs="Arial"/>
              </w:rPr>
              <w:t>Between $15k and $25k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26620F" w:rsidP="00DF594B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DF594B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DF594B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DF594B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DF594B" w:rsidRDefault="00DF594B" w:rsidP="00DF594B">
            <w:pPr>
              <w:pStyle w:val="NormalArial"/>
            </w:pPr>
            <w:r w:rsidRPr="00DF594B">
              <w:t>Market Management Systems (MMS)</w:t>
            </w:r>
            <w:r>
              <w:t xml:space="preserve">   77%</w:t>
            </w:r>
          </w:p>
          <w:p w:rsidR="00DF594B" w:rsidRDefault="00DF594B" w:rsidP="00DF594B">
            <w:pPr>
              <w:pStyle w:val="NormalArial"/>
            </w:pPr>
            <w:r w:rsidRPr="00DF594B">
              <w:t>Integration</w:t>
            </w:r>
            <w:r>
              <w:t xml:space="preserve">                                              23%</w:t>
            </w:r>
          </w:p>
          <w:p w:rsidR="00DF594B" w:rsidRPr="00FE71C0" w:rsidRDefault="00DF594B" w:rsidP="00DF594B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DF594B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F594B">
              <w:rPr>
                <w:b w:val="0"/>
              </w:rPr>
              <w:t>ERCOT will update grid operations and practices to implement this NPRR.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4A" w:rsidRDefault="0070204A">
      <w:r>
        <w:separator/>
      </w:r>
    </w:p>
  </w:endnote>
  <w:endnote w:type="continuationSeparator" w:id="0">
    <w:p w:rsidR="0070204A" w:rsidRDefault="0070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7F52D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998</w:t>
    </w:r>
    <w:r w:rsidR="001A11C4">
      <w:rPr>
        <w:rFonts w:ascii="Arial" w:hAnsi="Arial"/>
        <w:sz w:val="18"/>
      </w:rPr>
      <w:t xml:space="preserve">NPRR-02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>Impact Analysis</w:t>
    </w:r>
    <w:r>
      <w:rPr>
        <w:rFonts w:ascii="Arial" w:hAnsi="Arial"/>
        <w:noProof/>
        <w:sz w:val="18"/>
      </w:rPr>
      <w:t xml:space="preserve"> 0220</w:t>
    </w:r>
    <w:r w:rsidR="001A11C4">
      <w:rPr>
        <w:rFonts w:ascii="Arial" w:hAnsi="Arial"/>
        <w:noProof/>
        <w:sz w:val="18"/>
      </w:rPr>
      <w:t>20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4A" w:rsidRDefault="0070204A">
      <w:r>
        <w:separator/>
      </w:r>
    </w:p>
  </w:footnote>
  <w:footnote w:type="continuationSeparator" w:id="0">
    <w:p w:rsidR="0070204A" w:rsidRDefault="007020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6D04"/>
    <w:multiLevelType w:val="multilevel"/>
    <w:tmpl w:val="26DC113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F704039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6E3E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0035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A2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4407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58C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46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219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7B0EC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211854"/>
    <w:multiLevelType w:val="hybridMultilevel"/>
    <w:tmpl w:val="D3B42F86"/>
    <w:lvl w:ilvl="0" w:tplc="09AAF8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C0E8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A426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856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0EEC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BEB3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F0E3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BEE3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D6D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1C4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0204A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52D9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F594B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99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1172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5</cp:revision>
  <cp:lastPrinted>2007-01-12T13:31:00Z</cp:lastPrinted>
  <dcterms:created xsi:type="dcterms:W3CDTF">2019-09-09T19:40:00Z</dcterms:created>
  <dcterms:modified xsi:type="dcterms:W3CDTF">2020-02-20T21:51:00Z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