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62" w:rsidRDefault="00742062"/>
    <w:p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  </w:t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:rsidR="00452BF5" w:rsidRPr="00452BF5" w:rsidRDefault="004B68D8" w:rsidP="00452BF5">
            <w:pPr>
              <w:autoSpaceDE/>
              <w:autoSpaceDN/>
            </w:pPr>
            <w:r w:rsidRPr="004B68D8">
              <w:t>814_04, 814_05, 814_14, 814_20, 814_22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:rsidR="00452BF5" w:rsidRPr="00452BF5" w:rsidRDefault="004B68D8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</w:t>
            </w:r>
            <w:proofErr w:type="gramStart"/>
            <w:r w:rsidRPr="00452BF5">
              <w:rPr>
                <w:b/>
                <w:lang w:val="fr-FR"/>
              </w:rPr>
              <w:t>):</w:t>
            </w:r>
            <w:proofErr w:type="gramEnd"/>
          </w:p>
          <w:p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:rsidR="00452BF5" w:rsidRDefault="00452BF5"/>
    <w:p w:rsidR="00452BF5" w:rsidRDefault="00452BF5"/>
    <w:p w:rsidR="005A33AC" w:rsidRDefault="005A33AC"/>
    <w:p w:rsidR="005A33AC" w:rsidRDefault="005A33AC"/>
    <w:p w:rsidR="00452BF5" w:rsidRDefault="00452BF5"/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  <w:rPr>
          <w:b/>
          <w:bCs/>
        </w:rPr>
      </w:pPr>
      <w:bookmarkStart w:id="1" w:name="book17"/>
      <w:bookmarkEnd w:id="1"/>
      <w:r w:rsidRPr="004B68D8">
        <w:rPr>
          <w:b/>
          <w:bCs/>
        </w:rPr>
        <w:t>Segment:</w:t>
      </w:r>
      <w:r w:rsidRPr="004B68D8">
        <w:rPr>
          <w:b/>
          <w:bCs/>
        </w:rPr>
        <w:tab/>
      </w:r>
      <w:r w:rsidRPr="004B68D8">
        <w:rPr>
          <w:b/>
          <w:bCs/>
          <w:sz w:val="40"/>
          <w:szCs w:val="40"/>
        </w:rPr>
        <w:t xml:space="preserve">N4 </w:t>
      </w:r>
      <w:r w:rsidRPr="004B68D8">
        <w:rPr>
          <w:b/>
          <w:bCs/>
        </w:rPr>
        <w:t>Geographic Location (Customer Service Address)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rPr>
          <w:b/>
          <w:bCs/>
        </w:rPr>
        <w:tab/>
        <w:t>Position:</w:t>
      </w:r>
      <w:r w:rsidRPr="004B68D8">
        <w:rPr>
          <w:b/>
          <w:bCs/>
        </w:rPr>
        <w:tab/>
      </w:r>
      <w:r w:rsidRPr="004B68D8">
        <w:t>070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lastRenderedPageBreak/>
        <w:tab/>
      </w:r>
      <w:r w:rsidRPr="004B68D8">
        <w:rPr>
          <w:b/>
          <w:bCs/>
        </w:rPr>
        <w:t>Loop:</w:t>
      </w:r>
      <w:r w:rsidRPr="004B68D8">
        <w:tab/>
        <w:t>N1        Optional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Level:</w:t>
      </w:r>
      <w:r w:rsidRPr="004B68D8">
        <w:tab/>
        <w:t>Heading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Usage:</w:t>
      </w:r>
      <w:r w:rsidRPr="004B68D8">
        <w:tab/>
        <w:t>Optional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Max Use:</w:t>
      </w:r>
      <w:r w:rsidRPr="004B68D8">
        <w:tab/>
        <w:t>1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Purpose:</w:t>
      </w:r>
      <w:r w:rsidRPr="004B68D8">
        <w:tab/>
        <w:t>To specify the geographic place of the named party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Syntax Notes: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If N406 is present, then N405 is required.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Semantic Notes: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Comments: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A combination of either N401 through N404, or N405 and N406 may be adequate to specify a location.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tab/>
      </w:r>
      <w:r w:rsidRPr="004B68D8">
        <w:rPr>
          <w:b/>
          <w:bCs/>
        </w:rPr>
        <w:t>2</w:t>
      </w:r>
      <w:r w:rsidRPr="004B68D8">
        <w:tab/>
        <w:t>N402 is required only if city name (N401) is in the U.S. or Canada.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B68D8" w:rsidRPr="004B68D8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4B68D8" w:rsidRDefault="004B68D8" w:rsidP="004B68D8">
            <w:pPr>
              <w:adjustRightInd w:val="0"/>
              <w:ind w:right="144"/>
            </w:pPr>
            <w:r w:rsidRPr="004B68D8">
              <w:t>Accept Response: Required.  The first 5 characters will be used for validation against service zip stored at ERCOT. Reject Response: Not Used</w:t>
            </w:r>
          </w:p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4B68D8" w:rsidRPr="004B68D8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N4~ANYTOWN~TX~78111~~CO~COUNTY CODE</w:t>
            </w:r>
          </w:p>
        </w:tc>
      </w:tr>
    </w:tbl>
    <w:p w:rsidR="004B68D8" w:rsidRPr="004B68D8" w:rsidRDefault="004B68D8" w:rsidP="004B68D8">
      <w:pPr>
        <w:adjustRightInd w:val="0"/>
      </w:pPr>
    </w:p>
    <w:p w:rsidR="004B68D8" w:rsidRPr="004B68D8" w:rsidRDefault="004B68D8" w:rsidP="004B68D8">
      <w:pPr>
        <w:adjustRightInd w:val="0"/>
        <w:jc w:val="center"/>
        <w:rPr>
          <w:b/>
          <w:bCs/>
        </w:rPr>
      </w:pPr>
      <w:r w:rsidRPr="004B68D8">
        <w:rPr>
          <w:b/>
          <w:bCs/>
        </w:rPr>
        <w:t>Data Element Summary</w:t>
      </w:r>
    </w:p>
    <w:p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bCs/>
        </w:rPr>
      </w:pPr>
      <w:r w:rsidRPr="004B68D8">
        <w:rPr>
          <w:b/>
          <w:bCs/>
        </w:rPr>
        <w:tab/>
        <w:t>Ref.</w:t>
      </w:r>
      <w:r w:rsidRPr="004B68D8">
        <w:rPr>
          <w:b/>
          <w:bCs/>
        </w:rPr>
        <w:tab/>
        <w:t>Data</w:t>
      </w:r>
      <w:r w:rsidRPr="004B68D8">
        <w:rPr>
          <w:b/>
          <w:bCs/>
        </w:rPr>
        <w:tab/>
      </w:r>
    </w:p>
    <w:p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4B68D8">
        <w:rPr>
          <w:b/>
          <w:bCs/>
          <w:u w:val="words"/>
        </w:rPr>
        <w:tab/>
        <w:t>Des.</w:t>
      </w:r>
      <w:r w:rsidRPr="004B68D8">
        <w:rPr>
          <w:b/>
          <w:bCs/>
          <w:u w:val="words"/>
        </w:rPr>
        <w:tab/>
        <w:t>Element</w:t>
      </w:r>
      <w:r w:rsidRPr="004B68D8">
        <w:rPr>
          <w:b/>
          <w:bCs/>
          <w:u w:val="words"/>
        </w:rPr>
        <w:tab/>
        <w:t>Name</w:t>
      </w:r>
      <w:r w:rsidRPr="004B68D8">
        <w:rPr>
          <w:b/>
          <w:bCs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City Name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AN 2/30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Free-form text for city name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156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State or Province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2/2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(Standard State/Province) as defined by appropriate government agency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116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Postal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3/15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defining international postal zone code excluding punctuation and blanks (zip code for United States)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Postal codes will only contain digits (0 to 9).  Note that punctuation (spaces, dashes, etc.) must be excluded.  Only 5 or 9 digits allowed.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bookmarkStart w:id="2" w:name="book6"/>
            <w:bookmarkEnd w:id="2"/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309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Location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1/2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identifying type of location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County/Parish and State</w:t>
            </w:r>
          </w:p>
        </w:tc>
      </w:tr>
      <w:tr w:rsidR="004B68D8" w:rsidRPr="004B68D8" w:rsidTr="00FC4F33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Service Address County/Parish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310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Location Identifier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AN 1/30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which identifies a specific location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4B68D8" w:rsidRDefault="004B68D8" w:rsidP="004B68D8">
            <w:pPr>
              <w:adjustRightInd w:val="0"/>
              <w:ind w:right="144"/>
            </w:pPr>
            <w:r w:rsidRPr="004B68D8">
              <w:t>Service Address County/Parish</w:t>
            </w:r>
          </w:p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4B68D8" w:rsidRDefault="004B68D8" w:rsidP="004B68D8">
            <w:pPr>
              <w:adjustRightInd w:val="0"/>
              <w:ind w:right="144"/>
            </w:pPr>
            <w:r w:rsidRPr="004B68D8">
              <w:t>Request: Not Used</w:t>
            </w:r>
          </w:p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Response: Required if county/parish is available in the sender's system.</w:t>
            </w:r>
          </w:p>
        </w:tc>
      </w:tr>
    </w:tbl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rPr>
          <w:rFonts w:ascii="Calibri" w:hAnsi="Calibri"/>
          <w:sz w:val="22"/>
          <w:szCs w:val="22"/>
        </w:rPr>
      </w:pPr>
    </w:p>
    <w:sectPr w:rsidR="004B68D8" w:rsidRPr="004B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5"/>
    <w:rsid w:val="00452BF5"/>
    <w:rsid w:val="004B68D8"/>
    <w:rsid w:val="005A33AC"/>
    <w:rsid w:val="007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EE23F6"/>
  <w15:chartTrackingRefBased/>
  <w15:docId w15:val="{42359E47-720F-470B-92AA-E2FBDAA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Patrick</dc:creator>
  <cp:keywords/>
  <dc:description/>
  <cp:lastModifiedBy>Kyle Patrick</cp:lastModifiedBy>
  <cp:revision>2</cp:revision>
  <dcterms:created xsi:type="dcterms:W3CDTF">2020-02-18T19:08:00Z</dcterms:created>
  <dcterms:modified xsi:type="dcterms:W3CDTF">2020-02-18T19:08:00Z</dcterms:modified>
</cp:coreProperties>
</file>