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766"/>
        <w:gridCol w:w="5360"/>
        <w:gridCol w:w="1519"/>
      </w:tblGrid>
      <w:tr w:rsidR="00565E98" w14:paraId="7F5EAD36" w14:textId="2019B0AD" w:rsidTr="007438E1">
        <w:tc>
          <w:tcPr>
            <w:tcW w:w="766" w:type="dxa"/>
          </w:tcPr>
          <w:p w14:paraId="1E6500E9" w14:textId="1EA260D0" w:rsidR="00565E98" w:rsidRPr="00EB4C6E" w:rsidRDefault="00565E98">
            <w:r w:rsidRPr="00EB4C6E">
              <w:t>1</w:t>
            </w:r>
          </w:p>
        </w:tc>
        <w:tc>
          <w:tcPr>
            <w:tcW w:w="5360" w:type="dxa"/>
          </w:tcPr>
          <w:p w14:paraId="23E0A517" w14:textId="17A9D6D0" w:rsidR="00565E98" w:rsidRPr="00EB4C6E" w:rsidRDefault="00565E98">
            <w:r w:rsidRPr="00EB4C6E">
              <w:t>Antitrust Admonition</w:t>
            </w:r>
          </w:p>
        </w:tc>
        <w:tc>
          <w:tcPr>
            <w:tcW w:w="1519" w:type="dxa"/>
          </w:tcPr>
          <w:p w14:paraId="7C2A30E7" w14:textId="54ED7208" w:rsidR="00565E98" w:rsidRPr="00EB4C6E" w:rsidRDefault="007438E1" w:rsidP="007A745A">
            <w:r w:rsidRPr="00EB4C6E">
              <w:t>C. Smith</w:t>
            </w:r>
          </w:p>
        </w:tc>
      </w:tr>
      <w:tr w:rsidR="00565E98" w14:paraId="4CCEE02B" w14:textId="0BAC3B29" w:rsidTr="007438E1">
        <w:tc>
          <w:tcPr>
            <w:tcW w:w="766" w:type="dxa"/>
          </w:tcPr>
          <w:p w14:paraId="60F6EDCA" w14:textId="1F81CDFB" w:rsidR="00565E98" w:rsidRPr="00EB4C6E" w:rsidRDefault="00FF2546" w:rsidP="0018407F">
            <w:r>
              <w:t>2</w:t>
            </w:r>
          </w:p>
        </w:tc>
        <w:tc>
          <w:tcPr>
            <w:tcW w:w="5360" w:type="dxa"/>
          </w:tcPr>
          <w:p w14:paraId="7C0D4A5A" w14:textId="7611980B" w:rsidR="00565E98" w:rsidRPr="00EB4C6E" w:rsidRDefault="00FF2546" w:rsidP="00565E98">
            <w:r w:rsidRPr="00FF2546">
              <w:t>Demand Response Analysis for Summer 2019</w:t>
            </w:r>
          </w:p>
        </w:tc>
        <w:tc>
          <w:tcPr>
            <w:tcW w:w="1519" w:type="dxa"/>
          </w:tcPr>
          <w:p w14:paraId="24EA5516" w14:textId="24C28E17" w:rsidR="00565E98" w:rsidRPr="00EB4C6E" w:rsidRDefault="00FF2546" w:rsidP="0018407F">
            <w:r>
              <w:t xml:space="preserve">C. </w:t>
            </w:r>
            <w:proofErr w:type="spellStart"/>
            <w:r>
              <w:t>Raish</w:t>
            </w:r>
            <w:proofErr w:type="spellEnd"/>
            <w:r>
              <w:t xml:space="preserve"> </w:t>
            </w:r>
          </w:p>
        </w:tc>
      </w:tr>
      <w:tr w:rsidR="007A745A" w14:paraId="17ADCACD" w14:textId="77777777" w:rsidTr="007438E1">
        <w:tc>
          <w:tcPr>
            <w:tcW w:w="766" w:type="dxa"/>
          </w:tcPr>
          <w:p w14:paraId="60162E21" w14:textId="18EE8285" w:rsidR="007A745A" w:rsidRPr="00EB4C6E" w:rsidRDefault="00FF2546" w:rsidP="0018407F">
            <w:r>
              <w:t>3</w:t>
            </w:r>
          </w:p>
        </w:tc>
        <w:tc>
          <w:tcPr>
            <w:tcW w:w="5360" w:type="dxa"/>
          </w:tcPr>
          <w:p w14:paraId="4DF482E0" w14:textId="2ABD84E9" w:rsidR="007A745A" w:rsidRPr="00EB4C6E" w:rsidRDefault="00FF2546" w:rsidP="00B902B6">
            <w:r w:rsidRPr="00FF2546">
              <w:t>Battery Storage Capacity Contribution</w:t>
            </w:r>
          </w:p>
        </w:tc>
        <w:tc>
          <w:tcPr>
            <w:tcW w:w="1519" w:type="dxa"/>
          </w:tcPr>
          <w:p w14:paraId="384DB1E1" w14:textId="4665E33E" w:rsidR="007A745A" w:rsidRPr="00EB4C6E" w:rsidRDefault="00FF2546" w:rsidP="0018407F">
            <w:r w:rsidRPr="00FF2546">
              <w:t xml:space="preserve">J. </w:t>
            </w:r>
            <w:proofErr w:type="spellStart"/>
            <w:r w:rsidRPr="00FF2546">
              <w:t>Matevosyana</w:t>
            </w:r>
            <w:proofErr w:type="spellEnd"/>
          </w:p>
        </w:tc>
      </w:tr>
      <w:tr w:rsidR="007A745A" w14:paraId="2EC04693" w14:textId="77777777" w:rsidTr="007438E1">
        <w:tc>
          <w:tcPr>
            <w:tcW w:w="766" w:type="dxa"/>
          </w:tcPr>
          <w:p w14:paraId="7CE7CD4B" w14:textId="79993955" w:rsidR="007A745A" w:rsidRPr="00EB4C6E" w:rsidRDefault="00FF2546" w:rsidP="0018407F">
            <w:r>
              <w:t>4</w:t>
            </w:r>
          </w:p>
        </w:tc>
        <w:tc>
          <w:tcPr>
            <w:tcW w:w="5360" w:type="dxa"/>
          </w:tcPr>
          <w:p w14:paraId="63BBA849" w14:textId="2FCB468B" w:rsidR="007A745A" w:rsidRPr="00EB4C6E" w:rsidRDefault="00FF2546" w:rsidP="007438E1">
            <w:r w:rsidRPr="00FF2546">
              <w:t>Continued Discussion on Reporting Distributed Generation in the CDR</w:t>
            </w:r>
          </w:p>
        </w:tc>
        <w:tc>
          <w:tcPr>
            <w:tcW w:w="1519" w:type="dxa"/>
          </w:tcPr>
          <w:p w14:paraId="39476F0A" w14:textId="047B9E8A" w:rsidR="007A745A" w:rsidRDefault="00FF2546" w:rsidP="0018407F">
            <w:r>
              <w:t>C. Anderson</w:t>
            </w:r>
          </w:p>
          <w:p w14:paraId="3133E40B" w14:textId="038C1BCE" w:rsidR="00FF2546" w:rsidRPr="00EB4C6E" w:rsidRDefault="00FF2546" w:rsidP="0018407F">
            <w:r>
              <w:t xml:space="preserve">C. </w:t>
            </w:r>
            <w:proofErr w:type="spellStart"/>
            <w:r>
              <w:t>Stice</w:t>
            </w:r>
            <w:proofErr w:type="spellEnd"/>
            <w:r>
              <w:t xml:space="preserve"> </w:t>
            </w:r>
          </w:p>
        </w:tc>
      </w:tr>
      <w:tr w:rsidR="00565E98" w14:paraId="043C1D4A" w14:textId="15090AF6" w:rsidTr="007438E1">
        <w:tc>
          <w:tcPr>
            <w:tcW w:w="766" w:type="dxa"/>
          </w:tcPr>
          <w:p w14:paraId="3D61A3D5" w14:textId="624DDEA8" w:rsidR="00565E98" w:rsidRPr="00EB4C6E" w:rsidRDefault="00FF2546" w:rsidP="0018407F">
            <w:r>
              <w:t>5</w:t>
            </w:r>
          </w:p>
        </w:tc>
        <w:tc>
          <w:tcPr>
            <w:tcW w:w="5360" w:type="dxa"/>
          </w:tcPr>
          <w:p w14:paraId="65D6E643" w14:textId="419E6505" w:rsidR="00565E98" w:rsidRPr="00EB4C6E" w:rsidRDefault="00FF2546" w:rsidP="00B902B6">
            <w:r w:rsidRPr="00FF2546">
              <w:t>Net Peak Load Analysis</w:t>
            </w:r>
          </w:p>
        </w:tc>
        <w:tc>
          <w:tcPr>
            <w:tcW w:w="1519" w:type="dxa"/>
          </w:tcPr>
          <w:p w14:paraId="004C87EA" w14:textId="7D979E35" w:rsidR="00565E98" w:rsidRPr="00EB4C6E" w:rsidRDefault="007438E1" w:rsidP="007438E1">
            <w:r w:rsidRPr="00EB4C6E">
              <w:t>C. Anderson</w:t>
            </w:r>
          </w:p>
        </w:tc>
      </w:tr>
      <w:tr w:rsidR="00FF2546" w14:paraId="10610A61" w14:textId="77777777" w:rsidTr="007438E1">
        <w:tc>
          <w:tcPr>
            <w:tcW w:w="766" w:type="dxa"/>
          </w:tcPr>
          <w:p w14:paraId="260E5CC8" w14:textId="6063BB2E" w:rsidR="00FF2546" w:rsidRPr="00EB4C6E" w:rsidRDefault="00FF2546" w:rsidP="00B4298B">
            <w:r>
              <w:t>6</w:t>
            </w:r>
          </w:p>
        </w:tc>
        <w:tc>
          <w:tcPr>
            <w:tcW w:w="5360" w:type="dxa"/>
          </w:tcPr>
          <w:p w14:paraId="100A2C24" w14:textId="7E6A5C41" w:rsidR="00FF2546" w:rsidRPr="00FF2546" w:rsidRDefault="00FF2546" w:rsidP="00B4298B">
            <w:r w:rsidRPr="00FF2546">
              <w:t>Status of Probabilistic SARA Modeling</w:t>
            </w:r>
          </w:p>
        </w:tc>
        <w:tc>
          <w:tcPr>
            <w:tcW w:w="1519" w:type="dxa"/>
          </w:tcPr>
          <w:p w14:paraId="714C1F7E" w14:textId="4D5E6697" w:rsidR="00FF2546" w:rsidRPr="00FF2546" w:rsidRDefault="00FF2546" w:rsidP="00B4298B">
            <w:r>
              <w:t>P. Warnken</w:t>
            </w:r>
          </w:p>
        </w:tc>
      </w:tr>
      <w:tr w:rsidR="0040010F" w14:paraId="4FF210A2" w14:textId="77777777" w:rsidTr="007438E1">
        <w:tc>
          <w:tcPr>
            <w:tcW w:w="766" w:type="dxa"/>
          </w:tcPr>
          <w:p w14:paraId="7243C5F7" w14:textId="6BBADFA7" w:rsidR="0040010F" w:rsidRPr="00EB4C6E" w:rsidRDefault="0040010F" w:rsidP="00B4298B">
            <w:r w:rsidRPr="00EB4C6E">
              <w:t>7</w:t>
            </w:r>
          </w:p>
        </w:tc>
        <w:tc>
          <w:tcPr>
            <w:tcW w:w="5360" w:type="dxa"/>
          </w:tcPr>
          <w:p w14:paraId="2D0E7E28" w14:textId="3201CA04" w:rsidR="0040010F" w:rsidRPr="00EB4C6E" w:rsidRDefault="00FF2546" w:rsidP="00B4298B">
            <w:r w:rsidRPr="00FF2546">
              <w:t xml:space="preserve">CDR predicted versus Actual In-service Dates Analysis  </w:t>
            </w:r>
          </w:p>
        </w:tc>
        <w:tc>
          <w:tcPr>
            <w:tcW w:w="1519" w:type="dxa"/>
          </w:tcPr>
          <w:p w14:paraId="200A8DE3" w14:textId="08FAC152" w:rsidR="0040010F" w:rsidRPr="00EB4C6E" w:rsidRDefault="00FF2546" w:rsidP="00B4298B">
            <w:r w:rsidRPr="00FF2546">
              <w:t xml:space="preserve">D. </w:t>
            </w:r>
            <w:proofErr w:type="spellStart"/>
            <w:r w:rsidRPr="00FF2546">
              <w:t>Mantena</w:t>
            </w:r>
            <w:proofErr w:type="spellEnd"/>
          </w:p>
        </w:tc>
      </w:tr>
      <w:tr w:rsidR="00565E98" w14:paraId="5855AA7D" w14:textId="4A707223" w:rsidTr="007438E1">
        <w:tc>
          <w:tcPr>
            <w:tcW w:w="766" w:type="dxa"/>
          </w:tcPr>
          <w:p w14:paraId="703CC1B8" w14:textId="470C753D" w:rsidR="00565E98" w:rsidRPr="00EB4C6E" w:rsidRDefault="0040010F" w:rsidP="00B4298B">
            <w:r w:rsidRPr="00EB4C6E">
              <w:t>8</w:t>
            </w:r>
          </w:p>
        </w:tc>
        <w:tc>
          <w:tcPr>
            <w:tcW w:w="5360" w:type="dxa"/>
          </w:tcPr>
          <w:p w14:paraId="2ADF847A" w14:textId="77777777" w:rsidR="0040010F" w:rsidRDefault="00FF2546" w:rsidP="00FF2546">
            <w:r w:rsidRPr="00FF2546">
              <w:t>Feedback to CONE Methodology Write-up</w:t>
            </w:r>
          </w:p>
          <w:p w14:paraId="65E0A0D5" w14:textId="1F1D28D8" w:rsidR="000927DA" w:rsidRPr="00EB4C6E" w:rsidRDefault="000927DA" w:rsidP="000927DA">
            <w:pPr>
              <w:pStyle w:val="ListParagraph"/>
              <w:numPr>
                <w:ilvl w:val="0"/>
                <w:numId w:val="21"/>
              </w:numPr>
            </w:pPr>
            <w:r>
              <w:t>TCPA Comments</w:t>
            </w:r>
          </w:p>
        </w:tc>
        <w:tc>
          <w:tcPr>
            <w:tcW w:w="1519" w:type="dxa"/>
          </w:tcPr>
          <w:p w14:paraId="1EB79932" w14:textId="77777777" w:rsidR="00565E98" w:rsidRPr="00EB4C6E" w:rsidRDefault="007438E1" w:rsidP="00B4298B">
            <w:r w:rsidRPr="00EB4C6E">
              <w:t>C. Smith</w:t>
            </w:r>
          </w:p>
          <w:p w14:paraId="75870848" w14:textId="3B918339" w:rsidR="0040010F" w:rsidRPr="00EB4C6E" w:rsidRDefault="000927DA" w:rsidP="00B4298B">
            <w:r>
              <w:t xml:space="preserve">M. Richmond </w:t>
            </w:r>
            <w:bookmarkStart w:id="0" w:name="_GoBack"/>
            <w:bookmarkEnd w:id="0"/>
          </w:p>
        </w:tc>
      </w:tr>
      <w:tr w:rsidR="00FF2546" w14:paraId="614C03F6" w14:textId="77777777" w:rsidTr="007438E1">
        <w:tc>
          <w:tcPr>
            <w:tcW w:w="766" w:type="dxa"/>
          </w:tcPr>
          <w:p w14:paraId="254A8A92" w14:textId="6D10BFFB" w:rsidR="00FF2546" w:rsidRPr="00EB4C6E" w:rsidRDefault="00FF2546" w:rsidP="00B4298B">
            <w:r>
              <w:t>9</w:t>
            </w:r>
          </w:p>
        </w:tc>
        <w:tc>
          <w:tcPr>
            <w:tcW w:w="5360" w:type="dxa"/>
          </w:tcPr>
          <w:p w14:paraId="37B2CE31" w14:textId="75F150EA" w:rsidR="00FF2546" w:rsidRPr="00EB4C6E" w:rsidRDefault="00FF2546" w:rsidP="00B4298B">
            <w:r w:rsidRPr="00FF2546">
              <w:t>Possible CONE methodology NPRR for Section 4.4.11 (1)(c)</w:t>
            </w:r>
          </w:p>
        </w:tc>
        <w:tc>
          <w:tcPr>
            <w:tcW w:w="1519" w:type="dxa"/>
          </w:tcPr>
          <w:p w14:paraId="1E8804B8" w14:textId="77777777" w:rsidR="00FF2546" w:rsidRDefault="00FF2546" w:rsidP="00B4298B">
            <w:r>
              <w:t>C. Smith</w:t>
            </w:r>
          </w:p>
          <w:p w14:paraId="619D0EC2" w14:textId="4831F381" w:rsidR="00FF2546" w:rsidRPr="00EB4C6E" w:rsidRDefault="00FF2546" w:rsidP="00B4298B">
            <w:r>
              <w:t>P. Warnken</w:t>
            </w:r>
          </w:p>
        </w:tc>
      </w:tr>
      <w:tr w:rsidR="00FF2546" w14:paraId="452A7270" w14:textId="77777777" w:rsidTr="007438E1">
        <w:tc>
          <w:tcPr>
            <w:tcW w:w="766" w:type="dxa"/>
          </w:tcPr>
          <w:p w14:paraId="726C60D1" w14:textId="7CEAAAAE" w:rsidR="00FF2546" w:rsidRPr="00EB4C6E" w:rsidRDefault="00FF2546" w:rsidP="00B4298B">
            <w:r>
              <w:t>10</w:t>
            </w:r>
          </w:p>
        </w:tc>
        <w:tc>
          <w:tcPr>
            <w:tcW w:w="5360" w:type="dxa"/>
          </w:tcPr>
          <w:p w14:paraId="7215E8D3" w14:textId="77777777" w:rsidR="00FF2546" w:rsidRDefault="00FF2546" w:rsidP="00B4298B">
            <w:r>
              <w:t>Other Business</w:t>
            </w:r>
          </w:p>
          <w:p w14:paraId="42CB3713" w14:textId="03BB91DA" w:rsidR="00FF2546" w:rsidRPr="00EB4C6E" w:rsidRDefault="00FF2546" w:rsidP="00812318">
            <w:pPr>
              <w:pStyle w:val="ListParagraph"/>
              <w:numPr>
                <w:ilvl w:val="0"/>
                <w:numId w:val="20"/>
              </w:numPr>
            </w:pPr>
            <w:r>
              <w:t>NSO</w:t>
            </w:r>
            <w:r w:rsidR="00812318">
              <w:t>s</w:t>
            </w:r>
          </w:p>
        </w:tc>
        <w:tc>
          <w:tcPr>
            <w:tcW w:w="1519" w:type="dxa"/>
          </w:tcPr>
          <w:p w14:paraId="090CA534" w14:textId="2F558F12" w:rsidR="00FF2546" w:rsidRPr="00EB4C6E" w:rsidRDefault="00FF2546" w:rsidP="00B4298B">
            <w:r>
              <w:t xml:space="preserve">C. Smith </w:t>
            </w:r>
          </w:p>
        </w:tc>
      </w:tr>
      <w:tr w:rsidR="00565E98" w14:paraId="1A24C0F1" w14:textId="225F8E4A" w:rsidTr="007438E1">
        <w:tc>
          <w:tcPr>
            <w:tcW w:w="766" w:type="dxa"/>
          </w:tcPr>
          <w:p w14:paraId="04B2196E" w14:textId="6A603743" w:rsidR="00565E98" w:rsidRPr="00EB4C6E" w:rsidRDefault="00FF2546" w:rsidP="00B4298B">
            <w:r>
              <w:t>11</w:t>
            </w:r>
          </w:p>
        </w:tc>
        <w:tc>
          <w:tcPr>
            <w:tcW w:w="5360" w:type="dxa"/>
          </w:tcPr>
          <w:p w14:paraId="3F8649D5" w14:textId="0E7C6345" w:rsidR="00565E98" w:rsidRPr="00EB4C6E" w:rsidRDefault="00565E98" w:rsidP="00B4298B">
            <w:r w:rsidRPr="00EB4C6E">
              <w:t>Adjourn</w:t>
            </w:r>
          </w:p>
        </w:tc>
        <w:tc>
          <w:tcPr>
            <w:tcW w:w="1519" w:type="dxa"/>
          </w:tcPr>
          <w:p w14:paraId="1DCB450D" w14:textId="1D47D30A" w:rsidR="00565E98" w:rsidRPr="00EB4C6E" w:rsidRDefault="007438E1" w:rsidP="00B4298B">
            <w:r w:rsidRPr="00EB4C6E">
              <w:t>C. Smith</w:t>
            </w:r>
          </w:p>
        </w:tc>
      </w:tr>
    </w:tbl>
    <w:p w14:paraId="6D3B6A68" w14:textId="35A87D5D" w:rsidR="00D81BE8" w:rsidRDefault="00D81BE8"/>
    <w:p w14:paraId="160BF969" w14:textId="77777777" w:rsidR="004D59B6" w:rsidRDefault="004D59B6" w:rsidP="004D59B6">
      <w:pPr>
        <w:spacing w:after="0" w:line="240" w:lineRule="auto"/>
        <w:ind w:left="720"/>
        <w:contextualSpacing/>
      </w:pPr>
    </w:p>
    <w:p w14:paraId="1BDE1FE5" w14:textId="77777777" w:rsidR="00BC1CF5" w:rsidRDefault="00BC1CF5" w:rsidP="004D59B6">
      <w:pPr>
        <w:pStyle w:val="ListParagraph"/>
      </w:pPr>
    </w:p>
    <w:sectPr w:rsidR="00BC1CF5" w:rsidSect="0087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1FE"/>
    <w:multiLevelType w:val="hybridMultilevel"/>
    <w:tmpl w:val="C47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A29"/>
    <w:multiLevelType w:val="hybridMultilevel"/>
    <w:tmpl w:val="20A4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031B"/>
    <w:multiLevelType w:val="hybridMultilevel"/>
    <w:tmpl w:val="AB06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4110"/>
    <w:multiLevelType w:val="hybridMultilevel"/>
    <w:tmpl w:val="A7A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2963"/>
    <w:multiLevelType w:val="hybridMultilevel"/>
    <w:tmpl w:val="E12E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15C"/>
    <w:multiLevelType w:val="hybridMultilevel"/>
    <w:tmpl w:val="F3C6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6EA1"/>
    <w:multiLevelType w:val="hybridMultilevel"/>
    <w:tmpl w:val="D84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57BAD"/>
    <w:multiLevelType w:val="hybridMultilevel"/>
    <w:tmpl w:val="51A6CBA2"/>
    <w:lvl w:ilvl="0" w:tplc="1FAEC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265F"/>
    <w:multiLevelType w:val="hybridMultilevel"/>
    <w:tmpl w:val="7F5E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AE9"/>
    <w:multiLevelType w:val="hybridMultilevel"/>
    <w:tmpl w:val="0540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86BF9"/>
    <w:multiLevelType w:val="hybridMultilevel"/>
    <w:tmpl w:val="1E56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B64E8"/>
    <w:multiLevelType w:val="hybridMultilevel"/>
    <w:tmpl w:val="8682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E48FB"/>
    <w:multiLevelType w:val="hybridMultilevel"/>
    <w:tmpl w:val="19E8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B2781"/>
    <w:multiLevelType w:val="hybridMultilevel"/>
    <w:tmpl w:val="BD82D6DA"/>
    <w:lvl w:ilvl="0" w:tplc="D19C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6F6E"/>
    <w:multiLevelType w:val="hybridMultilevel"/>
    <w:tmpl w:val="3608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3457F"/>
    <w:multiLevelType w:val="hybridMultilevel"/>
    <w:tmpl w:val="DA78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1688D"/>
    <w:multiLevelType w:val="hybridMultilevel"/>
    <w:tmpl w:val="C34E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3930"/>
    <w:multiLevelType w:val="hybridMultilevel"/>
    <w:tmpl w:val="4AFE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41201"/>
    <w:multiLevelType w:val="hybridMultilevel"/>
    <w:tmpl w:val="8A487C56"/>
    <w:lvl w:ilvl="0" w:tplc="AB94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47E4D"/>
    <w:multiLevelType w:val="hybridMultilevel"/>
    <w:tmpl w:val="AF26D762"/>
    <w:lvl w:ilvl="0" w:tplc="A16A11F8">
      <w:start w:val="1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D782D"/>
    <w:multiLevelType w:val="hybridMultilevel"/>
    <w:tmpl w:val="7656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5"/>
  </w:num>
  <w:num w:numId="11">
    <w:abstractNumId w:val="20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18"/>
  </w:num>
  <w:num w:numId="18">
    <w:abstractNumId w:val="19"/>
  </w:num>
  <w:num w:numId="19">
    <w:abstractNumId w:val="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B2"/>
    <w:rsid w:val="000021A5"/>
    <w:rsid w:val="00081E35"/>
    <w:rsid w:val="000927DA"/>
    <w:rsid w:val="000E66B8"/>
    <w:rsid w:val="00165192"/>
    <w:rsid w:val="0018407F"/>
    <w:rsid w:val="00185CFF"/>
    <w:rsid w:val="00224AF5"/>
    <w:rsid w:val="002420B4"/>
    <w:rsid w:val="00284E14"/>
    <w:rsid w:val="00290005"/>
    <w:rsid w:val="002B7ED7"/>
    <w:rsid w:val="002C5ABE"/>
    <w:rsid w:val="002D3D4F"/>
    <w:rsid w:val="003843B3"/>
    <w:rsid w:val="003947A4"/>
    <w:rsid w:val="003C5487"/>
    <w:rsid w:val="003F33E3"/>
    <w:rsid w:val="0040010F"/>
    <w:rsid w:val="00407AF2"/>
    <w:rsid w:val="004D59B6"/>
    <w:rsid w:val="004D5AA1"/>
    <w:rsid w:val="004F5127"/>
    <w:rsid w:val="00533CED"/>
    <w:rsid w:val="005606A1"/>
    <w:rsid w:val="00565E98"/>
    <w:rsid w:val="005B6E2F"/>
    <w:rsid w:val="005C61CB"/>
    <w:rsid w:val="005D71A6"/>
    <w:rsid w:val="00715868"/>
    <w:rsid w:val="0073396B"/>
    <w:rsid w:val="00735E1A"/>
    <w:rsid w:val="00743795"/>
    <w:rsid w:val="007438E1"/>
    <w:rsid w:val="007511B9"/>
    <w:rsid w:val="00791981"/>
    <w:rsid w:val="007A745A"/>
    <w:rsid w:val="00805936"/>
    <w:rsid w:val="00812318"/>
    <w:rsid w:val="00857330"/>
    <w:rsid w:val="00876CDF"/>
    <w:rsid w:val="00893360"/>
    <w:rsid w:val="00900ACE"/>
    <w:rsid w:val="00916565"/>
    <w:rsid w:val="009A50F0"/>
    <w:rsid w:val="009B0C28"/>
    <w:rsid w:val="009F0E02"/>
    <w:rsid w:val="00AF3064"/>
    <w:rsid w:val="00AF3141"/>
    <w:rsid w:val="00B4298B"/>
    <w:rsid w:val="00B85EA6"/>
    <w:rsid w:val="00B902B6"/>
    <w:rsid w:val="00BC1CF5"/>
    <w:rsid w:val="00C04991"/>
    <w:rsid w:val="00C07EB6"/>
    <w:rsid w:val="00C124BC"/>
    <w:rsid w:val="00C14C09"/>
    <w:rsid w:val="00C7172E"/>
    <w:rsid w:val="00C936DB"/>
    <w:rsid w:val="00D4751E"/>
    <w:rsid w:val="00D63C91"/>
    <w:rsid w:val="00D70CDD"/>
    <w:rsid w:val="00D81BE8"/>
    <w:rsid w:val="00EB4C6E"/>
    <w:rsid w:val="00EE0EB2"/>
    <w:rsid w:val="00F03969"/>
    <w:rsid w:val="00F36FB8"/>
    <w:rsid w:val="00FF2546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7D18"/>
  <w15:chartTrackingRefBased/>
  <w15:docId w15:val="{429C3B55-D893-4C07-9B1A-02463A5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7FB2E800D0445AB60BE4CF6693240" ma:contentTypeVersion="9" ma:contentTypeDescription="Create a new document." ma:contentTypeScope="" ma:versionID="cba75499531ceb3f246cf6adc3a33ce8">
  <xsd:schema xmlns:xsd="http://www.w3.org/2001/XMLSchema" xmlns:xs="http://www.w3.org/2001/XMLSchema" xmlns:p="http://schemas.microsoft.com/office/2006/metadata/properties" xmlns:ns3="ace0c983-095b-4ab2-a133-4fa3e902b0fc" targetNamespace="http://schemas.microsoft.com/office/2006/metadata/properties" ma:root="true" ma:fieldsID="3a86683aa51a3373566f47fbb9006bc8" ns3:_="">
    <xsd:import namespace="ace0c983-095b-4ab2-a133-4fa3e902b0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c983-095b-4ab2-a133-4fa3e902b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D9227-B265-4AD7-B119-35E8C437A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9B534-EECD-4412-A248-87D2B6DAF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c983-095b-4ab2-a133-4fa3e902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73FFE-7855-4F3A-A79B-24164A119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Caitlin</dc:creator>
  <cp:keywords/>
  <dc:description/>
  <cp:lastModifiedBy>Caitlin Smith</cp:lastModifiedBy>
  <cp:revision>2</cp:revision>
  <cp:lastPrinted>2019-09-26T21:49:00Z</cp:lastPrinted>
  <dcterms:created xsi:type="dcterms:W3CDTF">2020-02-14T22:25:00Z</dcterms:created>
  <dcterms:modified xsi:type="dcterms:W3CDTF">2020-02-14T22:25:00Z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0x0101008CD7FB2E800D0445AB60BE4CF6693240</vt:lpwstr>
  </property>
</Properties>
</file>