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41DEDDBB" w:rsidR="000F1D1F" w:rsidRDefault="00C77ED6" w:rsidP="00475536">
      <w:pPr>
        <w:spacing w:before="360"/>
        <w:jc w:val="center"/>
        <w:rPr>
          <w:b/>
        </w:rPr>
      </w:pPr>
      <w:r>
        <w:rPr>
          <w:b/>
        </w:rPr>
        <w:t>February</w:t>
      </w:r>
      <w:r w:rsidR="00403E48">
        <w:rPr>
          <w:b/>
        </w:rPr>
        <w:t xml:space="preserve"> </w:t>
      </w:r>
      <w:r w:rsidR="00880D2D">
        <w:rPr>
          <w:b/>
        </w:rPr>
        <w:t>7</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991547E" w14:textId="77777777" w:rsidR="00A21944" w:rsidRPr="000B1264" w:rsidRDefault="00C32A61">
      <w:pPr>
        <w:pStyle w:val="TOC1"/>
        <w:rPr>
          <w:rFonts w:ascii="Calibri" w:hAnsi="Calibri"/>
          <w:b w:val="0"/>
          <w:bCs w:val="0"/>
          <w:sz w:val="22"/>
          <w:szCs w:val="22"/>
        </w:rPr>
      </w:pPr>
      <w:r>
        <w:lastRenderedPageBreak/>
        <w:fldChar w:fldCharType="begin"/>
      </w:r>
      <w:r w:rsidR="00482EF3">
        <w:instrText xml:space="preserve"> TOC \o "1-5" \h \z \u </w:instrText>
      </w:r>
      <w:r>
        <w:fldChar w:fldCharType="separate"/>
      </w:r>
      <w:hyperlink w:anchor="_Toc17707734" w:history="1">
        <w:r w:rsidR="00A21944" w:rsidRPr="00883CCC">
          <w:rPr>
            <w:rStyle w:val="Hyperlink"/>
          </w:rPr>
          <w:t>4</w:t>
        </w:r>
        <w:r w:rsidR="00A21944" w:rsidRPr="000B1264">
          <w:rPr>
            <w:rFonts w:ascii="Calibri" w:hAnsi="Calibri"/>
            <w:b w:val="0"/>
            <w:bCs w:val="0"/>
            <w:sz w:val="22"/>
            <w:szCs w:val="22"/>
          </w:rPr>
          <w:tab/>
        </w:r>
        <w:r w:rsidR="00A21944" w:rsidRPr="00883CCC">
          <w:rPr>
            <w:rStyle w:val="Hyperlink"/>
          </w:rPr>
          <w:t>Day-Ahead Operations</w:t>
        </w:r>
        <w:r w:rsidR="00A21944">
          <w:rPr>
            <w:webHidden/>
          </w:rPr>
          <w:tab/>
        </w:r>
        <w:r w:rsidR="00A21944">
          <w:rPr>
            <w:webHidden/>
          </w:rPr>
          <w:fldChar w:fldCharType="begin"/>
        </w:r>
        <w:r w:rsidR="00A21944">
          <w:rPr>
            <w:webHidden/>
          </w:rPr>
          <w:instrText xml:space="preserve"> PAGEREF _Toc17707734 \h </w:instrText>
        </w:r>
        <w:r w:rsidR="00A21944">
          <w:rPr>
            <w:webHidden/>
          </w:rPr>
        </w:r>
        <w:r w:rsidR="00A21944">
          <w:rPr>
            <w:webHidden/>
          </w:rPr>
          <w:fldChar w:fldCharType="separate"/>
        </w:r>
        <w:r w:rsidR="009B2B2D">
          <w:rPr>
            <w:webHidden/>
          </w:rPr>
          <w:t>4-1</w:t>
        </w:r>
        <w:r w:rsidR="00A21944">
          <w:rPr>
            <w:webHidden/>
          </w:rPr>
          <w:fldChar w:fldCharType="end"/>
        </w:r>
      </w:hyperlink>
    </w:p>
    <w:p w14:paraId="37635232" w14:textId="77777777" w:rsidR="00A21944" w:rsidRPr="000B1264" w:rsidRDefault="009B2B2D">
      <w:pPr>
        <w:pStyle w:val="TOC2"/>
        <w:rPr>
          <w:noProof/>
        </w:rPr>
      </w:pPr>
      <w:hyperlink w:anchor="_Toc17707735" w:history="1">
        <w:r w:rsidR="00A21944" w:rsidRPr="00A21944">
          <w:rPr>
            <w:rStyle w:val="Hyperlink"/>
            <w:noProof/>
          </w:rPr>
          <w:t>4.1</w:t>
        </w:r>
        <w:r w:rsidR="00A21944" w:rsidRPr="000B1264">
          <w:rPr>
            <w:noProof/>
          </w:rPr>
          <w:tab/>
        </w:r>
        <w:r w:rsidR="00A21944" w:rsidRPr="00A21944">
          <w:rPr>
            <w:rStyle w:val="Hyperlink"/>
            <w:noProof/>
          </w:rPr>
          <w:t>Introduction</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_Toc17707735 \h </w:instrText>
        </w:r>
        <w:r w:rsidR="00A21944" w:rsidRPr="00A21944">
          <w:rPr>
            <w:noProof/>
            <w:webHidden/>
          </w:rPr>
        </w:r>
        <w:r w:rsidR="00A21944" w:rsidRPr="00A21944">
          <w:rPr>
            <w:noProof/>
            <w:webHidden/>
          </w:rPr>
          <w:fldChar w:fldCharType="separate"/>
        </w:r>
        <w:r>
          <w:rPr>
            <w:noProof/>
            <w:webHidden/>
          </w:rPr>
          <w:t>4-1</w:t>
        </w:r>
        <w:r w:rsidR="00A21944" w:rsidRPr="00A21944">
          <w:rPr>
            <w:noProof/>
            <w:webHidden/>
          </w:rPr>
          <w:fldChar w:fldCharType="end"/>
        </w:r>
      </w:hyperlink>
    </w:p>
    <w:p w14:paraId="78551BA2" w14:textId="77777777" w:rsidR="00A21944" w:rsidRPr="000B1264" w:rsidRDefault="009B2B2D">
      <w:pPr>
        <w:pStyle w:val="TOC3"/>
        <w:rPr>
          <w:i w:val="0"/>
          <w:iCs w:val="0"/>
          <w:noProof/>
        </w:rPr>
      </w:pPr>
      <w:hyperlink w:anchor="_Toc17707736" w:history="1">
        <w:r w:rsidR="00A21944" w:rsidRPr="00A21944">
          <w:rPr>
            <w:rStyle w:val="Hyperlink"/>
            <w:i w:val="0"/>
            <w:noProof/>
          </w:rPr>
          <w:t>4.1.1</w:t>
        </w:r>
        <w:r w:rsidR="00A21944" w:rsidRPr="000B1264">
          <w:rPr>
            <w:i w:val="0"/>
            <w:iCs w:val="0"/>
            <w:noProof/>
          </w:rPr>
          <w:tab/>
        </w:r>
        <w:r w:rsidR="00A21944" w:rsidRPr="00A21944">
          <w:rPr>
            <w:rStyle w:val="Hyperlink"/>
            <w:i w:val="0"/>
            <w:noProof/>
          </w:rPr>
          <w:t>Day-Ahead Timeline Summary</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_Toc17707736 \h </w:instrText>
        </w:r>
        <w:r w:rsidR="00A21944" w:rsidRPr="00A21944">
          <w:rPr>
            <w:i w:val="0"/>
            <w:noProof/>
            <w:webHidden/>
          </w:rPr>
        </w:r>
        <w:r w:rsidR="00A21944" w:rsidRPr="00A21944">
          <w:rPr>
            <w:i w:val="0"/>
            <w:noProof/>
            <w:webHidden/>
          </w:rPr>
          <w:fldChar w:fldCharType="separate"/>
        </w:r>
        <w:r>
          <w:rPr>
            <w:i w:val="0"/>
            <w:noProof/>
            <w:webHidden/>
          </w:rPr>
          <w:t>4-1</w:t>
        </w:r>
        <w:r w:rsidR="00A21944" w:rsidRPr="00A21944">
          <w:rPr>
            <w:i w:val="0"/>
            <w:noProof/>
            <w:webHidden/>
          </w:rPr>
          <w:fldChar w:fldCharType="end"/>
        </w:r>
      </w:hyperlink>
    </w:p>
    <w:p w14:paraId="7411FD06" w14:textId="77777777" w:rsidR="00A21944" w:rsidRPr="000B1264" w:rsidRDefault="009B2B2D">
      <w:pPr>
        <w:pStyle w:val="TOC3"/>
        <w:rPr>
          <w:i w:val="0"/>
          <w:iCs w:val="0"/>
          <w:noProof/>
        </w:rPr>
      </w:pPr>
      <w:hyperlink w:anchor="_Toc17707737" w:history="1">
        <w:r w:rsidR="00A21944" w:rsidRPr="00A21944">
          <w:rPr>
            <w:rStyle w:val="Hyperlink"/>
            <w:i w:val="0"/>
            <w:noProof/>
          </w:rPr>
          <w:t>4.1.2</w:t>
        </w:r>
        <w:r w:rsidR="00A21944" w:rsidRPr="000B1264">
          <w:rPr>
            <w:i w:val="0"/>
            <w:iCs w:val="0"/>
            <w:noProof/>
          </w:rPr>
          <w:tab/>
        </w:r>
        <w:r w:rsidR="00A21944" w:rsidRPr="00A21944">
          <w:rPr>
            <w:rStyle w:val="Hyperlink"/>
            <w:i w:val="0"/>
            <w:noProof/>
          </w:rPr>
          <w:t>Day-Ahead Process and Timing Deviations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_Toc17707737 \h </w:instrText>
        </w:r>
        <w:r w:rsidR="00A21944" w:rsidRPr="00A21944">
          <w:rPr>
            <w:i w:val="0"/>
            <w:noProof/>
            <w:webHidden/>
          </w:rPr>
        </w:r>
        <w:r w:rsidR="00A21944" w:rsidRPr="00A21944">
          <w:rPr>
            <w:i w:val="0"/>
            <w:noProof/>
            <w:webHidden/>
          </w:rPr>
          <w:fldChar w:fldCharType="separate"/>
        </w:r>
        <w:r>
          <w:rPr>
            <w:i w:val="0"/>
            <w:noProof/>
            <w:webHidden/>
          </w:rPr>
          <w:t>4-2</w:t>
        </w:r>
        <w:r w:rsidR="00A21944" w:rsidRPr="00A21944">
          <w:rPr>
            <w:i w:val="0"/>
            <w:noProof/>
            <w:webHidden/>
          </w:rPr>
          <w:fldChar w:fldCharType="end"/>
        </w:r>
      </w:hyperlink>
    </w:p>
    <w:p w14:paraId="7124D406" w14:textId="77777777" w:rsidR="00A21944" w:rsidRPr="000B1264" w:rsidRDefault="009B2B2D">
      <w:pPr>
        <w:pStyle w:val="TOC2"/>
        <w:rPr>
          <w:noProof/>
        </w:rPr>
      </w:pPr>
      <w:hyperlink w:anchor="_Toc17707738" w:history="1">
        <w:r w:rsidR="00A21944" w:rsidRPr="00A21944">
          <w:rPr>
            <w:rStyle w:val="Hyperlink"/>
            <w:noProof/>
          </w:rPr>
          <w:t>4.2</w:t>
        </w:r>
        <w:r w:rsidR="00A21944" w:rsidRPr="000B1264">
          <w:rPr>
            <w:noProof/>
          </w:rPr>
          <w:tab/>
        </w:r>
        <w:r w:rsidR="00A21944" w:rsidRPr="00A21944">
          <w:rPr>
            <w:rStyle w:val="Hyperlink"/>
            <w:noProof/>
          </w:rPr>
          <w:t>ERCOT Activities in the Day-Ahead</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_Toc17707738 \h </w:instrText>
        </w:r>
        <w:r w:rsidR="00A21944" w:rsidRPr="00A21944">
          <w:rPr>
            <w:noProof/>
            <w:webHidden/>
          </w:rPr>
        </w:r>
        <w:r w:rsidR="00A21944" w:rsidRPr="00A21944">
          <w:rPr>
            <w:noProof/>
            <w:webHidden/>
          </w:rPr>
          <w:fldChar w:fldCharType="separate"/>
        </w:r>
        <w:r>
          <w:rPr>
            <w:noProof/>
            <w:webHidden/>
          </w:rPr>
          <w:t>4-3</w:t>
        </w:r>
        <w:r w:rsidR="00A21944" w:rsidRPr="00A21944">
          <w:rPr>
            <w:noProof/>
            <w:webHidden/>
          </w:rPr>
          <w:fldChar w:fldCharType="end"/>
        </w:r>
      </w:hyperlink>
    </w:p>
    <w:p w14:paraId="2CE6EC55" w14:textId="77777777" w:rsidR="00A21944" w:rsidRPr="000B1264" w:rsidRDefault="009B2B2D">
      <w:pPr>
        <w:pStyle w:val="TOC3"/>
        <w:rPr>
          <w:i w:val="0"/>
          <w:iCs w:val="0"/>
          <w:noProof/>
        </w:rPr>
      </w:pPr>
      <w:hyperlink w:anchor="_Toc17707739" w:history="1">
        <w:r w:rsidR="00A21944" w:rsidRPr="00A21944">
          <w:rPr>
            <w:rStyle w:val="Hyperlink"/>
            <w:i w:val="0"/>
            <w:noProof/>
          </w:rPr>
          <w:t>4.2.1</w:t>
        </w:r>
        <w:r w:rsidR="00A21944" w:rsidRPr="000B1264">
          <w:rPr>
            <w:i w:val="0"/>
            <w:iCs w:val="0"/>
            <w:noProof/>
          </w:rPr>
          <w:tab/>
        </w:r>
        <w:r w:rsidR="00A21944" w:rsidRPr="00A21944">
          <w:rPr>
            <w:rStyle w:val="Hyperlink"/>
            <w:i w:val="0"/>
            <w:noProof/>
          </w:rPr>
          <w:t>Ancillary Service Plan and Ancillary Service Obligation</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_Toc17707739 \h </w:instrText>
        </w:r>
        <w:r w:rsidR="00A21944" w:rsidRPr="00A21944">
          <w:rPr>
            <w:i w:val="0"/>
            <w:noProof/>
            <w:webHidden/>
          </w:rPr>
        </w:r>
        <w:r w:rsidR="00A21944" w:rsidRPr="00A21944">
          <w:rPr>
            <w:i w:val="0"/>
            <w:noProof/>
            <w:webHidden/>
          </w:rPr>
          <w:fldChar w:fldCharType="separate"/>
        </w:r>
        <w:r>
          <w:rPr>
            <w:i w:val="0"/>
            <w:noProof/>
            <w:webHidden/>
          </w:rPr>
          <w:t>4-3</w:t>
        </w:r>
        <w:r w:rsidR="00A21944" w:rsidRPr="00A21944">
          <w:rPr>
            <w:i w:val="0"/>
            <w:noProof/>
            <w:webHidden/>
          </w:rPr>
          <w:fldChar w:fldCharType="end"/>
        </w:r>
      </w:hyperlink>
    </w:p>
    <w:p w14:paraId="32053FFD" w14:textId="77777777" w:rsidR="00A21944" w:rsidRPr="000B1264" w:rsidRDefault="009B2B2D">
      <w:pPr>
        <w:pStyle w:val="TOC4"/>
        <w:rPr>
          <w:noProof/>
          <w:sz w:val="20"/>
          <w:szCs w:val="20"/>
        </w:rPr>
      </w:pPr>
      <w:hyperlink w:anchor="_Toc17707740" w:history="1">
        <w:r w:rsidR="00A21944" w:rsidRPr="00A21944">
          <w:rPr>
            <w:rStyle w:val="Hyperlink"/>
            <w:noProof/>
            <w:sz w:val="20"/>
            <w:szCs w:val="20"/>
          </w:rPr>
          <w:t>4.2.1.1</w:t>
        </w:r>
        <w:r w:rsidR="00A21944" w:rsidRPr="000B1264">
          <w:rPr>
            <w:noProof/>
            <w:sz w:val="20"/>
            <w:szCs w:val="20"/>
          </w:rPr>
          <w:tab/>
        </w:r>
        <w:r w:rsidR="00A21944" w:rsidRPr="00A21944">
          <w:rPr>
            <w:rStyle w:val="Hyperlink"/>
            <w:noProof/>
            <w:sz w:val="20"/>
            <w:szCs w:val="20"/>
          </w:rPr>
          <w:t>Ancillary Service Plan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_Toc17707740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w:t>
        </w:r>
        <w:r w:rsidR="00A21944" w:rsidRPr="00A21944">
          <w:rPr>
            <w:noProof/>
            <w:webHidden/>
            <w:sz w:val="20"/>
            <w:szCs w:val="20"/>
          </w:rPr>
          <w:fldChar w:fldCharType="end"/>
        </w:r>
      </w:hyperlink>
    </w:p>
    <w:p w14:paraId="0E748EDA" w14:textId="77777777" w:rsidR="00A21944" w:rsidRPr="000B1264" w:rsidRDefault="009B2B2D">
      <w:pPr>
        <w:pStyle w:val="TOC4"/>
        <w:rPr>
          <w:noProof/>
          <w:sz w:val="20"/>
          <w:szCs w:val="20"/>
        </w:rPr>
      </w:pPr>
      <w:hyperlink w:anchor="_Toc17707741" w:history="1">
        <w:r w:rsidR="00A21944" w:rsidRPr="00A21944">
          <w:rPr>
            <w:rStyle w:val="Hyperlink"/>
            <w:noProof/>
            <w:sz w:val="20"/>
            <w:szCs w:val="20"/>
          </w:rPr>
          <w:t>4.2.1.2</w:t>
        </w:r>
        <w:r w:rsidR="00A21944" w:rsidRPr="000B1264">
          <w:rPr>
            <w:noProof/>
            <w:sz w:val="20"/>
            <w:szCs w:val="20"/>
          </w:rPr>
          <w:tab/>
        </w:r>
        <w:r w:rsidR="00A21944" w:rsidRPr="00A21944">
          <w:rPr>
            <w:rStyle w:val="Hyperlink"/>
            <w:noProof/>
            <w:sz w:val="20"/>
            <w:szCs w:val="20"/>
          </w:rPr>
          <w:t>Ancillary Service Obligation Assignment and Notice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_Toc17707741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4-4</w:t>
        </w:r>
        <w:r w:rsidR="00A21944" w:rsidRPr="00A21944">
          <w:rPr>
            <w:noProof/>
            <w:webHidden/>
            <w:sz w:val="20"/>
            <w:szCs w:val="20"/>
          </w:rPr>
          <w:fldChar w:fldCharType="end"/>
        </w:r>
      </w:hyperlink>
    </w:p>
    <w:p w14:paraId="2898EEAE" w14:textId="77777777" w:rsidR="00A21944" w:rsidRPr="000B1264" w:rsidRDefault="009B2B2D">
      <w:pPr>
        <w:pStyle w:val="TOC3"/>
        <w:rPr>
          <w:i w:val="0"/>
          <w:iCs w:val="0"/>
          <w:noProof/>
        </w:rPr>
      </w:pPr>
      <w:hyperlink w:anchor="_Toc17707742" w:history="1">
        <w:r w:rsidR="00A21944" w:rsidRPr="00A21944">
          <w:rPr>
            <w:rStyle w:val="Hyperlink"/>
            <w:i w:val="0"/>
            <w:noProof/>
          </w:rPr>
          <w:t>4.2.2</w:t>
        </w:r>
        <w:r w:rsidR="00A21944" w:rsidRPr="000B1264">
          <w:rPr>
            <w:i w:val="0"/>
            <w:iCs w:val="0"/>
            <w:noProof/>
          </w:rPr>
          <w:tab/>
        </w:r>
        <w:r w:rsidR="00A21944" w:rsidRPr="00A21944">
          <w:rPr>
            <w:rStyle w:val="Hyperlink"/>
            <w:i w:val="0"/>
            <w:noProof/>
          </w:rPr>
          <w:t>Wind-Powered Generation Resource Production Potential</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_Toc17707742 \h </w:instrText>
        </w:r>
        <w:r w:rsidR="00A21944" w:rsidRPr="00A21944">
          <w:rPr>
            <w:i w:val="0"/>
            <w:noProof/>
            <w:webHidden/>
          </w:rPr>
        </w:r>
        <w:r w:rsidR="00A21944" w:rsidRPr="00A21944">
          <w:rPr>
            <w:i w:val="0"/>
            <w:noProof/>
            <w:webHidden/>
          </w:rPr>
          <w:fldChar w:fldCharType="separate"/>
        </w:r>
        <w:r>
          <w:rPr>
            <w:i w:val="0"/>
            <w:noProof/>
            <w:webHidden/>
          </w:rPr>
          <w:t>4-4</w:t>
        </w:r>
        <w:r w:rsidR="00A21944" w:rsidRPr="00A21944">
          <w:rPr>
            <w:i w:val="0"/>
            <w:noProof/>
            <w:webHidden/>
          </w:rPr>
          <w:fldChar w:fldCharType="end"/>
        </w:r>
      </w:hyperlink>
    </w:p>
    <w:p w14:paraId="0E094681" w14:textId="77777777" w:rsidR="00A21944" w:rsidRPr="000B1264" w:rsidRDefault="009B2B2D">
      <w:pPr>
        <w:pStyle w:val="TOC3"/>
        <w:rPr>
          <w:i w:val="0"/>
          <w:iCs w:val="0"/>
          <w:noProof/>
        </w:rPr>
      </w:pPr>
      <w:hyperlink w:anchor="_Toc17707743" w:history="1">
        <w:r w:rsidR="00A21944" w:rsidRPr="00A21944">
          <w:rPr>
            <w:rStyle w:val="Hyperlink"/>
            <w:i w:val="0"/>
            <w:noProof/>
          </w:rPr>
          <w:t>4.2.3</w:t>
        </w:r>
        <w:r w:rsidR="00A21944" w:rsidRPr="000B1264">
          <w:rPr>
            <w:i w:val="0"/>
            <w:iCs w:val="0"/>
            <w:noProof/>
          </w:rPr>
          <w:tab/>
        </w:r>
        <w:r w:rsidR="00A21944" w:rsidRPr="00A21944">
          <w:rPr>
            <w:rStyle w:val="Hyperlink"/>
            <w:i w:val="0"/>
            <w:noProof/>
          </w:rPr>
          <w:t>PhotoVoltaic Generation Resource Production Potential</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_Toc17707743 \h </w:instrText>
        </w:r>
        <w:r w:rsidR="00A21944" w:rsidRPr="00A21944">
          <w:rPr>
            <w:i w:val="0"/>
            <w:noProof/>
            <w:webHidden/>
          </w:rPr>
        </w:r>
        <w:r w:rsidR="00A21944" w:rsidRPr="00A21944">
          <w:rPr>
            <w:i w:val="0"/>
            <w:noProof/>
            <w:webHidden/>
          </w:rPr>
          <w:fldChar w:fldCharType="separate"/>
        </w:r>
        <w:r>
          <w:rPr>
            <w:i w:val="0"/>
            <w:noProof/>
            <w:webHidden/>
          </w:rPr>
          <w:t>4-6</w:t>
        </w:r>
        <w:r w:rsidR="00A21944" w:rsidRPr="00A21944">
          <w:rPr>
            <w:i w:val="0"/>
            <w:noProof/>
            <w:webHidden/>
          </w:rPr>
          <w:fldChar w:fldCharType="end"/>
        </w:r>
      </w:hyperlink>
    </w:p>
    <w:p w14:paraId="14E28CAC" w14:textId="77777777" w:rsidR="00A21944" w:rsidRPr="000B1264" w:rsidRDefault="009B2B2D">
      <w:pPr>
        <w:pStyle w:val="TOC3"/>
        <w:rPr>
          <w:i w:val="0"/>
          <w:iCs w:val="0"/>
          <w:noProof/>
        </w:rPr>
      </w:pPr>
      <w:hyperlink w:anchor="_Toc17707744" w:history="1">
        <w:r w:rsidR="00A21944" w:rsidRPr="00A21944">
          <w:rPr>
            <w:rStyle w:val="Hyperlink"/>
            <w:i w:val="0"/>
            <w:noProof/>
          </w:rPr>
          <w:t>4.2.4</w:t>
        </w:r>
        <w:r w:rsidR="00A21944" w:rsidRPr="000B1264">
          <w:rPr>
            <w:i w:val="0"/>
            <w:iCs w:val="0"/>
            <w:noProof/>
          </w:rPr>
          <w:tab/>
        </w:r>
        <w:r w:rsidR="00A21944" w:rsidRPr="00A21944">
          <w:rPr>
            <w:rStyle w:val="Hyperlink"/>
            <w:i w:val="0"/>
            <w:noProof/>
          </w:rPr>
          <w:t>Posting Secure Forecasted ERCOT System Conditions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_Toc17707744 \h </w:instrText>
        </w:r>
        <w:r w:rsidR="00A21944" w:rsidRPr="00A21944">
          <w:rPr>
            <w:i w:val="0"/>
            <w:noProof/>
            <w:webHidden/>
          </w:rPr>
        </w:r>
        <w:r w:rsidR="00A21944" w:rsidRPr="00A21944">
          <w:rPr>
            <w:i w:val="0"/>
            <w:noProof/>
            <w:webHidden/>
          </w:rPr>
          <w:fldChar w:fldCharType="separate"/>
        </w:r>
        <w:r>
          <w:rPr>
            <w:i w:val="0"/>
            <w:noProof/>
            <w:webHidden/>
          </w:rPr>
          <w:t>4-7</w:t>
        </w:r>
        <w:r w:rsidR="00A21944" w:rsidRPr="00A21944">
          <w:rPr>
            <w:i w:val="0"/>
            <w:noProof/>
            <w:webHidden/>
          </w:rPr>
          <w:fldChar w:fldCharType="end"/>
        </w:r>
      </w:hyperlink>
    </w:p>
    <w:p w14:paraId="523B52BD" w14:textId="77777777" w:rsidR="00A21944" w:rsidRPr="000B1264" w:rsidRDefault="009B2B2D">
      <w:pPr>
        <w:pStyle w:val="TOC4"/>
        <w:rPr>
          <w:noProof/>
          <w:sz w:val="20"/>
          <w:szCs w:val="20"/>
        </w:rPr>
      </w:pPr>
      <w:hyperlink w:anchor="_Toc17707745" w:history="1">
        <w:r w:rsidR="00A21944" w:rsidRPr="00A21944">
          <w:rPr>
            <w:rStyle w:val="Hyperlink"/>
            <w:noProof/>
            <w:sz w:val="20"/>
            <w:szCs w:val="20"/>
          </w:rPr>
          <w:t>4.2.4.1</w:t>
        </w:r>
        <w:r w:rsidR="00A21944" w:rsidRPr="000B1264">
          <w:rPr>
            <w:noProof/>
            <w:sz w:val="20"/>
            <w:szCs w:val="20"/>
          </w:rPr>
          <w:tab/>
        </w:r>
        <w:r w:rsidR="00A21944" w:rsidRPr="00A21944">
          <w:rPr>
            <w:rStyle w:val="Hyperlink"/>
            <w:noProof/>
            <w:sz w:val="20"/>
            <w:szCs w:val="20"/>
          </w:rPr>
          <w:t>Posting Public Forecasted ERCOT System Conditions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_Toc17707745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4-9</w:t>
        </w:r>
        <w:r w:rsidR="00A21944" w:rsidRPr="00A21944">
          <w:rPr>
            <w:noProof/>
            <w:webHidden/>
            <w:sz w:val="20"/>
            <w:szCs w:val="20"/>
          </w:rPr>
          <w:fldChar w:fldCharType="end"/>
        </w:r>
      </w:hyperlink>
    </w:p>
    <w:p w14:paraId="48E1F59A" w14:textId="77777777" w:rsidR="00A21944" w:rsidRPr="000B1264" w:rsidRDefault="009B2B2D">
      <w:pPr>
        <w:pStyle w:val="TOC3"/>
        <w:rPr>
          <w:i w:val="0"/>
          <w:iCs w:val="0"/>
          <w:noProof/>
        </w:rPr>
      </w:pPr>
      <w:hyperlink w:anchor="_Toc17707746" w:history="1">
        <w:r w:rsidR="00A21944" w:rsidRPr="00A21944">
          <w:rPr>
            <w:rStyle w:val="Hyperlink"/>
            <w:i w:val="0"/>
            <w:noProof/>
          </w:rPr>
          <w:t>4.2.5</w:t>
        </w:r>
        <w:r w:rsidR="00A21944" w:rsidRPr="000B1264">
          <w:rPr>
            <w:i w:val="0"/>
            <w:iCs w:val="0"/>
            <w:noProof/>
          </w:rPr>
          <w:tab/>
        </w:r>
        <w:r w:rsidR="00A21944" w:rsidRPr="00A21944">
          <w:rPr>
            <w:rStyle w:val="Hyperlink"/>
            <w:i w:val="0"/>
            <w:noProof/>
          </w:rPr>
          <w:t>ERCOT Notice of Validation Rules for the Day-Ahead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_Toc17707746 \h </w:instrText>
        </w:r>
        <w:r w:rsidR="00A21944" w:rsidRPr="00A21944">
          <w:rPr>
            <w:i w:val="0"/>
            <w:noProof/>
            <w:webHidden/>
          </w:rPr>
        </w:r>
        <w:r w:rsidR="00A21944" w:rsidRPr="00A21944">
          <w:rPr>
            <w:i w:val="0"/>
            <w:noProof/>
            <w:webHidden/>
          </w:rPr>
          <w:fldChar w:fldCharType="separate"/>
        </w:r>
        <w:r>
          <w:rPr>
            <w:i w:val="0"/>
            <w:noProof/>
            <w:webHidden/>
          </w:rPr>
          <w:t>4-10</w:t>
        </w:r>
        <w:r w:rsidR="00A21944" w:rsidRPr="00A21944">
          <w:rPr>
            <w:i w:val="0"/>
            <w:noProof/>
            <w:webHidden/>
          </w:rPr>
          <w:fldChar w:fldCharType="end"/>
        </w:r>
      </w:hyperlink>
    </w:p>
    <w:p w14:paraId="1F97DFBA" w14:textId="77777777" w:rsidR="00A21944" w:rsidRPr="000B1264" w:rsidRDefault="009B2B2D">
      <w:pPr>
        <w:pStyle w:val="TOC2"/>
        <w:rPr>
          <w:noProof/>
        </w:rPr>
      </w:pPr>
      <w:hyperlink w:anchor="_Toc17707747" w:history="1">
        <w:r w:rsidR="00A21944" w:rsidRPr="00A21944">
          <w:rPr>
            <w:rStyle w:val="Hyperlink"/>
            <w:noProof/>
          </w:rPr>
          <w:t>4.3</w:t>
        </w:r>
        <w:r w:rsidR="00A21944" w:rsidRPr="000B1264">
          <w:rPr>
            <w:noProof/>
          </w:rPr>
          <w:tab/>
        </w:r>
        <w:r w:rsidR="00A21944" w:rsidRPr="00A21944">
          <w:rPr>
            <w:rStyle w:val="Hyperlink"/>
            <w:noProof/>
          </w:rPr>
          <w:t>QSE Activities and Responsibilities in the Day-Ahead</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_Toc17707747 \h </w:instrText>
        </w:r>
        <w:r w:rsidR="00A21944" w:rsidRPr="00A21944">
          <w:rPr>
            <w:noProof/>
            <w:webHidden/>
          </w:rPr>
        </w:r>
        <w:r w:rsidR="00A21944" w:rsidRPr="00A21944">
          <w:rPr>
            <w:noProof/>
            <w:webHidden/>
          </w:rPr>
          <w:fldChar w:fldCharType="separate"/>
        </w:r>
        <w:r>
          <w:rPr>
            <w:noProof/>
            <w:webHidden/>
          </w:rPr>
          <w:t>4-10</w:t>
        </w:r>
        <w:r w:rsidR="00A21944" w:rsidRPr="00A21944">
          <w:rPr>
            <w:noProof/>
            <w:webHidden/>
          </w:rPr>
          <w:fldChar w:fldCharType="end"/>
        </w:r>
      </w:hyperlink>
    </w:p>
    <w:p w14:paraId="206EA0B0" w14:textId="77777777" w:rsidR="00A21944" w:rsidRPr="000B1264" w:rsidRDefault="009B2B2D">
      <w:pPr>
        <w:pStyle w:val="TOC2"/>
        <w:rPr>
          <w:noProof/>
        </w:rPr>
      </w:pPr>
      <w:hyperlink w:anchor="_Toc17707748" w:history="1">
        <w:r w:rsidR="00A21944" w:rsidRPr="00A21944">
          <w:rPr>
            <w:rStyle w:val="Hyperlink"/>
            <w:noProof/>
          </w:rPr>
          <w:t>4.4</w:t>
        </w:r>
        <w:r w:rsidR="00A21944" w:rsidRPr="000B1264">
          <w:rPr>
            <w:noProof/>
          </w:rPr>
          <w:tab/>
        </w:r>
        <w:r w:rsidR="00A21944" w:rsidRPr="00A21944">
          <w:rPr>
            <w:rStyle w:val="Hyperlink"/>
            <w:noProof/>
          </w:rPr>
          <w:t>Inputs into DAM and Other Trades</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_Toc17707748 \h </w:instrText>
        </w:r>
        <w:r w:rsidR="00A21944" w:rsidRPr="00A21944">
          <w:rPr>
            <w:noProof/>
            <w:webHidden/>
          </w:rPr>
        </w:r>
        <w:r w:rsidR="00A21944" w:rsidRPr="00A21944">
          <w:rPr>
            <w:noProof/>
            <w:webHidden/>
          </w:rPr>
          <w:fldChar w:fldCharType="separate"/>
        </w:r>
        <w:r>
          <w:rPr>
            <w:noProof/>
            <w:webHidden/>
          </w:rPr>
          <w:t>4-10</w:t>
        </w:r>
        <w:r w:rsidR="00A21944" w:rsidRPr="00A21944">
          <w:rPr>
            <w:noProof/>
            <w:webHidden/>
          </w:rPr>
          <w:fldChar w:fldCharType="end"/>
        </w:r>
      </w:hyperlink>
    </w:p>
    <w:p w14:paraId="4F1749AB" w14:textId="77777777" w:rsidR="00A21944" w:rsidRPr="000B1264" w:rsidRDefault="009B2B2D">
      <w:pPr>
        <w:pStyle w:val="TOC3"/>
        <w:rPr>
          <w:i w:val="0"/>
          <w:iCs w:val="0"/>
          <w:noProof/>
        </w:rPr>
      </w:pPr>
      <w:hyperlink w:anchor="_Toc17707749" w:history="1">
        <w:r w:rsidR="00A21944" w:rsidRPr="00A21944">
          <w:rPr>
            <w:rStyle w:val="Hyperlink"/>
            <w:i w:val="0"/>
            <w:noProof/>
          </w:rPr>
          <w:t>4.4.1</w:t>
        </w:r>
        <w:r w:rsidR="00A21944" w:rsidRPr="000B1264">
          <w:rPr>
            <w:i w:val="0"/>
            <w:iCs w:val="0"/>
            <w:noProof/>
          </w:rPr>
          <w:tab/>
        </w:r>
        <w:r w:rsidR="00A21944" w:rsidRPr="00A21944">
          <w:rPr>
            <w:rStyle w:val="Hyperlink"/>
            <w:i w:val="0"/>
            <w:noProof/>
          </w:rPr>
          <w:t>Capacity Trades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_Toc17707749 \h </w:instrText>
        </w:r>
        <w:r w:rsidR="00A21944" w:rsidRPr="00A21944">
          <w:rPr>
            <w:i w:val="0"/>
            <w:noProof/>
            <w:webHidden/>
          </w:rPr>
        </w:r>
        <w:r w:rsidR="00A21944" w:rsidRPr="00A21944">
          <w:rPr>
            <w:i w:val="0"/>
            <w:noProof/>
            <w:webHidden/>
          </w:rPr>
          <w:fldChar w:fldCharType="separate"/>
        </w:r>
        <w:r>
          <w:rPr>
            <w:i w:val="0"/>
            <w:noProof/>
            <w:webHidden/>
          </w:rPr>
          <w:t>4-10</w:t>
        </w:r>
        <w:r w:rsidR="00A21944" w:rsidRPr="00A21944">
          <w:rPr>
            <w:i w:val="0"/>
            <w:noProof/>
            <w:webHidden/>
          </w:rPr>
          <w:fldChar w:fldCharType="end"/>
        </w:r>
      </w:hyperlink>
    </w:p>
    <w:p w14:paraId="4B71F4C5" w14:textId="77777777" w:rsidR="00A21944" w:rsidRPr="000B1264" w:rsidRDefault="009B2B2D">
      <w:pPr>
        <w:pStyle w:val="TOC4"/>
        <w:rPr>
          <w:noProof/>
          <w:sz w:val="20"/>
          <w:szCs w:val="20"/>
        </w:rPr>
      </w:pPr>
      <w:hyperlink w:anchor="_Toc17707750" w:history="1">
        <w:r w:rsidR="00A21944" w:rsidRPr="00A21944">
          <w:rPr>
            <w:rStyle w:val="Hyperlink"/>
            <w:noProof/>
            <w:sz w:val="20"/>
            <w:szCs w:val="20"/>
          </w:rPr>
          <w:t>4.4.1.1</w:t>
        </w:r>
        <w:r w:rsidR="00A21944" w:rsidRPr="000B1264">
          <w:rPr>
            <w:noProof/>
            <w:sz w:val="20"/>
            <w:szCs w:val="20"/>
          </w:rPr>
          <w:tab/>
        </w:r>
        <w:r w:rsidR="00A21944" w:rsidRPr="00A21944">
          <w:rPr>
            <w:rStyle w:val="Hyperlink"/>
            <w:noProof/>
            <w:sz w:val="20"/>
            <w:szCs w:val="20"/>
          </w:rPr>
          <w:t>Capacity Trade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_Toc17707750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4-11</w:t>
        </w:r>
        <w:r w:rsidR="00A21944" w:rsidRPr="00A21944">
          <w:rPr>
            <w:noProof/>
            <w:webHidden/>
            <w:sz w:val="20"/>
            <w:szCs w:val="20"/>
          </w:rPr>
          <w:fldChar w:fldCharType="end"/>
        </w:r>
      </w:hyperlink>
    </w:p>
    <w:p w14:paraId="6DC806A0" w14:textId="77777777" w:rsidR="00A21944" w:rsidRPr="000B1264" w:rsidRDefault="009B2B2D">
      <w:pPr>
        <w:pStyle w:val="TOC4"/>
        <w:rPr>
          <w:noProof/>
          <w:sz w:val="20"/>
          <w:szCs w:val="20"/>
        </w:rPr>
      </w:pPr>
      <w:hyperlink w:anchor="_Toc17707751" w:history="1">
        <w:r w:rsidR="00A21944" w:rsidRPr="00A21944">
          <w:rPr>
            <w:rStyle w:val="Hyperlink"/>
            <w:noProof/>
            <w:sz w:val="20"/>
            <w:szCs w:val="20"/>
          </w:rPr>
          <w:t>4.4.1.2</w:t>
        </w:r>
        <w:r w:rsidR="00A21944" w:rsidRPr="000B1264">
          <w:rPr>
            <w:noProof/>
            <w:sz w:val="20"/>
            <w:szCs w:val="20"/>
          </w:rPr>
          <w:tab/>
        </w:r>
        <w:r w:rsidR="00A21944" w:rsidRPr="00A21944">
          <w:rPr>
            <w:rStyle w:val="Hyperlink"/>
            <w:noProof/>
            <w:sz w:val="20"/>
            <w:szCs w:val="20"/>
          </w:rPr>
          <w:t>Capacity Trade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_Toc17707751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4-11</w:t>
        </w:r>
        <w:r w:rsidR="00A21944" w:rsidRPr="00A21944">
          <w:rPr>
            <w:noProof/>
            <w:webHidden/>
            <w:sz w:val="20"/>
            <w:szCs w:val="20"/>
          </w:rPr>
          <w:fldChar w:fldCharType="end"/>
        </w:r>
      </w:hyperlink>
    </w:p>
    <w:p w14:paraId="2DB318E5" w14:textId="77777777" w:rsidR="00A21944" w:rsidRPr="000B1264" w:rsidRDefault="009B2B2D">
      <w:pPr>
        <w:pStyle w:val="TOC3"/>
        <w:rPr>
          <w:i w:val="0"/>
          <w:iCs w:val="0"/>
          <w:noProof/>
        </w:rPr>
      </w:pPr>
      <w:hyperlink w:anchor="_Toc17707752" w:history="1">
        <w:r w:rsidR="00A21944" w:rsidRPr="00A21944">
          <w:rPr>
            <w:rStyle w:val="Hyperlink"/>
            <w:i w:val="0"/>
            <w:noProof/>
          </w:rPr>
          <w:t>4.4.2</w:t>
        </w:r>
        <w:r w:rsidR="00A21944" w:rsidRPr="000B1264">
          <w:rPr>
            <w:i w:val="0"/>
            <w:iCs w:val="0"/>
            <w:noProof/>
          </w:rPr>
          <w:tab/>
        </w:r>
        <w:r w:rsidR="00A21944" w:rsidRPr="00A21944">
          <w:rPr>
            <w:rStyle w:val="Hyperlink"/>
            <w:i w:val="0"/>
            <w:noProof/>
          </w:rPr>
          <w:t>Energy Trades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_Toc17707752 \h </w:instrText>
        </w:r>
        <w:r w:rsidR="00A21944" w:rsidRPr="00A21944">
          <w:rPr>
            <w:i w:val="0"/>
            <w:noProof/>
            <w:webHidden/>
          </w:rPr>
        </w:r>
        <w:r w:rsidR="00A21944" w:rsidRPr="00A21944">
          <w:rPr>
            <w:i w:val="0"/>
            <w:noProof/>
            <w:webHidden/>
          </w:rPr>
          <w:fldChar w:fldCharType="separate"/>
        </w:r>
        <w:r>
          <w:rPr>
            <w:i w:val="0"/>
            <w:noProof/>
            <w:webHidden/>
          </w:rPr>
          <w:t>4-12</w:t>
        </w:r>
        <w:r w:rsidR="00A21944" w:rsidRPr="00A21944">
          <w:rPr>
            <w:i w:val="0"/>
            <w:noProof/>
            <w:webHidden/>
          </w:rPr>
          <w:fldChar w:fldCharType="end"/>
        </w:r>
      </w:hyperlink>
    </w:p>
    <w:p w14:paraId="4ACECAE7" w14:textId="77777777" w:rsidR="00A21944" w:rsidRPr="000B1264" w:rsidRDefault="009B2B2D">
      <w:pPr>
        <w:pStyle w:val="TOC4"/>
        <w:rPr>
          <w:noProof/>
          <w:sz w:val="20"/>
          <w:szCs w:val="20"/>
        </w:rPr>
      </w:pPr>
      <w:hyperlink w:anchor="_Toc17707753" w:history="1">
        <w:r w:rsidR="00A21944" w:rsidRPr="00A21944">
          <w:rPr>
            <w:rStyle w:val="Hyperlink"/>
            <w:noProof/>
            <w:sz w:val="20"/>
            <w:szCs w:val="20"/>
          </w:rPr>
          <w:t>4.4.2.1</w:t>
        </w:r>
        <w:r w:rsidR="00A21944" w:rsidRPr="000B1264">
          <w:rPr>
            <w:noProof/>
            <w:sz w:val="20"/>
            <w:szCs w:val="20"/>
          </w:rPr>
          <w:tab/>
        </w:r>
        <w:r w:rsidR="00A21944" w:rsidRPr="00A21944">
          <w:rPr>
            <w:rStyle w:val="Hyperlink"/>
            <w:noProof/>
            <w:sz w:val="20"/>
            <w:szCs w:val="20"/>
          </w:rPr>
          <w:t>Energy Trade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_Toc17707753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4-12</w:t>
        </w:r>
        <w:r w:rsidR="00A21944" w:rsidRPr="00A21944">
          <w:rPr>
            <w:noProof/>
            <w:webHidden/>
            <w:sz w:val="20"/>
            <w:szCs w:val="20"/>
          </w:rPr>
          <w:fldChar w:fldCharType="end"/>
        </w:r>
      </w:hyperlink>
    </w:p>
    <w:p w14:paraId="7A4AE538" w14:textId="77777777" w:rsidR="00A21944" w:rsidRPr="000B1264" w:rsidRDefault="009B2B2D">
      <w:pPr>
        <w:pStyle w:val="TOC4"/>
        <w:rPr>
          <w:noProof/>
          <w:sz w:val="20"/>
          <w:szCs w:val="20"/>
        </w:rPr>
      </w:pPr>
      <w:hyperlink w:anchor="_Toc17707754" w:history="1">
        <w:r w:rsidR="00A21944" w:rsidRPr="00A21944">
          <w:rPr>
            <w:rStyle w:val="Hyperlink"/>
            <w:noProof/>
            <w:sz w:val="20"/>
            <w:szCs w:val="20"/>
          </w:rPr>
          <w:t>4.4.2.2</w:t>
        </w:r>
        <w:r w:rsidR="00A21944" w:rsidRPr="000B1264">
          <w:rPr>
            <w:noProof/>
            <w:sz w:val="20"/>
            <w:szCs w:val="20"/>
          </w:rPr>
          <w:tab/>
        </w:r>
        <w:r w:rsidR="00A21944" w:rsidRPr="00A21944">
          <w:rPr>
            <w:rStyle w:val="Hyperlink"/>
            <w:noProof/>
            <w:sz w:val="20"/>
            <w:szCs w:val="20"/>
          </w:rPr>
          <w:t>Energy Trade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_Toc17707754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4-12</w:t>
        </w:r>
        <w:r w:rsidR="00A21944" w:rsidRPr="00A21944">
          <w:rPr>
            <w:noProof/>
            <w:webHidden/>
            <w:sz w:val="20"/>
            <w:szCs w:val="20"/>
          </w:rPr>
          <w:fldChar w:fldCharType="end"/>
        </w:r>
      </w:hyperlink>
    </w:p>
    <w:p w14:paraId="2648855D" w14:textId="77777777" w:rsidR="00A21944" w:rsidRPr="000B1264" w:rsidRDefault="009B2B2D">
      <w:pPr>
        <w:pStyle w:val="TOC3"/>
        <w:rPr>
          <w:i w:val="0"/>
          <w:iCs w:val="0"/>
          <w:noProof/>
        </w:rPr>
      </w:pPr>
      <w:hyperlink w:anchor="_Toc17707755" w:history="1">
        <w:r w:rsidR="00A21944" w:rsidRPr="00A21944">
          <w:rPr>
            <w:rStyle w:val="Hyperlink"/>
            <w:i w:val="0"/>
            <w:noProof/>
          </w:rPr>
          <w:t>4.4.3</w:t>
        </w:r>
        <w:r w:rsidR="00A21944" w:rsidRPr="000B1264">
          <w:rPr>
            <w:i w:val="0"/>
            <w:iCs w:val="0"/>
            <w:noProof/>
          </w:rPr>
          <w:tab/>
        </w:r>
        <w:r w:rsidR="00A21944" w:rsidRPr="00A21944">
          <w:rPr>
            <w:rStyle w:val="Hyperlink"/>
            <w:i w:val="0"/>
            <w:noProof/>
          </w:rPr>
          <w:t>Self-Schedules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_Toc17707755 \h </w:instrText>
        </w:r>
        <w:r w:rsidR="00A21944" w:rsidRPr="00A21944">
          <w:rPr>
            <w:i w:val="0"/>
            <w:noProof/>
            <w:webHidden/>
          </w:rPr>
        </w:r>
        <w:r w:rsidR="00A21944" w:rsidRPr="00A21944">
          <w:rPr>
            <w:i w:val="0"/>
            <w:noProof/>
            <w:webHidden/>
          </w:rPr>
          <w:fldChar w:fldCharType="separate"/>
        </w:r>
        <w:r>
          <w:rPr>
            <w:i w:val="0"/>
            <w:noProof/>
            <w:webHidden/>
          </w:rPr>
          <w:t>4-13</w:t>
        </w:r>
        <w:r w:rsidR="00A21944" w:rsidRPr="00A21944">
          <w:rPr>
            <w:i w:val="0"/>
            <w:noProof/>
            <w:webHidden/>
          </w:rPr>
          <w:fldChar w:fldCharType="end"/>
        </w:r>
      </w:hyperlink>
    </w:p>
    <w:p w14:paraId="4731098A" w14:textId="77777777" w:rsidR="00A21944" w:rsidRPr="000B1264" w:rsidRDefault="009B2B2D">
      <w:pPr>
        <w:pStyle w:val="TOC4"/>
        <w:rPr>
          <w:noProof/>
          <w:sz w:val="20"/>
          <w:szCs w:val="20"/>
        </w:rPr>
      </w:pPr>
      <w:hyperlink w:anchor="_Toc17707756" w:history="1">
        <w:r w:rsidR="00A21944" w:rsidRPr="00A21944">
          <w:rPr>
            <w:rStyle w:val="Hyperlink"/>
            <w:noProof/>
            <w:sz w:val="20"/>
            <w:szCs w:val="20"/>
          </w:rPr>
          <w:t>4.4.3.1</w:t>
        </w:r>
        <w:r w:rsidR="00A21944" w:rsidRPr="000B1264">
          <w:rPr>
            <w:noProof/>
            <w:sz w:val="20"/>
            <w:szCs w:val="20"/>
          </w:rPr>
          <w:tab/>
        </w:r>
        <w:r w:rsidR="00A21944" w:rsidRPr="00A21944">
          <w:rPr>
            <w:rStyle w:val="Hyperlink"/>
            <w:noProof/>
            <w:sz w:val="20"/>
            <w:szCs w:val="20"/>
          </w:rPr>
          <w:t>Self-Schedule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_Toc17707756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4-13</w:t>
        </w:r>
        <w:r w:rsidR="00A21944" w:rsidRPr="00A21944">
          <w:rPr>
            <w:noProof/>
            <w:webHidden/>
            <w:sz w:val="20"/>
            <w:szCs w:val="20"/>
          </w:rPr>
          <w:fldChar w:fldCharType="end"/>
        </w:r>
      </w:hyperlink>
    </w:p>
    <w:p w14:paraId="3F47DB49" w14:textId="77777777" w:rsidR="00A21944" w:rsidRPr="000B1264" w:rsidRDefault="009B2B2D">
      <w:pPr>
        <w:pStyle w:val="TOC4"/>
        <w:rPr>
          <w:noProof/>
          <w:sz w:val="20"/>
          <w:szCs w:val="20"/>
        </w:rPr>
      </w:pPr>
      <w:hyperlink w:anchor="_Toc17707757" w:history="1">
        <w:r w:rsidR="00A21944" w:rsidRPr="00A21944">
          <w:rPr>
            <w:rStyle w:val="Hyperlink"/>
            <w:noProof/>
            <w:sz w:val="20"/>
            <w:szCs w:val="20"/>
          </w:rPr>
          <w:t>4.4.3.2</w:t>
        </w:r>
        <w:r w:rsidR="00A21944" w:rsidRPr="000B1264">
          <w:rPr>
            <w:noProof/>
            <w:sz w:val="20"/>
            <w:szCs w:val="20"/>
          </w:rPr>
          <w:tab/>
        </w:r>
        <w:r w:rsidR="00A21944" w:rsidRPr="00A21944">
          <w:rPr>
            <w:rStyle w:val="Hyperlink"/>
            <w:noProof/>
            <w:sz w:val="20"/>
            <w:szCs w:val="20"/>
          </w:rPr>
          <w:t>Self-Schedule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_Toc17707757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4-14</w:t>
        </w:r>
        <w:r w:rsidR="00A21944" w:rsidRPr="00A21944">
          <w:rPr>
            <w:noProof/>
            <w:webHidden/>
            <w:sz w:val="20"/>
            <w:szCs w:val="20"/>
          </w:rPr>
          <w:fldChar w:fldCharType="end"/>
        </w:r>
      </w:hyperlink>
    </w:p>
    <w:p w14:paraId="42B4456E" w14:textId="77777777" w:rsidR="00A21944" w:rsidRPr="000B1264" w:rsidRDefault="009B2B2D">
      <w:pPr>
        <w:pStyle w:val="TOC3"/>
        <w:rPr>
          <w:i w:val="0"/>
          <w:iCs w:val="0"/>
          <w:noProof/>
        </w:rPr>
      </w:pPr>
      <w:hyperlink w:anchor="_Toc17707758" w:history="1">
        <w:r w:rsidR="00A21944" w:rsidRPr="00A21944">
          <w:rPr>
            <w:rStyle w:val="Hyperlink"/>
            <w:i w:val="0"/>
            <w:noProof/>
          </w:rPr>
          <w:t>4.4.4</w:t>
        </w:r>
        <w:r w:rsidR="00A21944" w:rsidRPr="000B1264">
          <w:rPr>
            <w:i w:val="0"/>
            <w:iCs w:val="0"/>
            <w:noProof/>
          </w:rPr>
          <w:tab/>
        </w:r>
        <w:r w:rsidR="00A21944" w:rsidRPr="00A21944">
          <w:rPr>
            <w:rStyle w:val="Hyperlink"/>
            <w:i w:val="0"/>
            <w:noProof/>
          </w:rPr>
          <w:t>DC Tie Schedules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_Toc17707758 \h </w:instrText>
        </w:r>
        <w:r w:rsidR="00A21944" w:rsidRPr="00A21944">
          <w:rPr>
            <w:i w:val="0"/>
            <w:noProof/>
            <w:webHidden/>
          </w:rPr>
        </w:r>
        <w:r w:rsidR="00A21944" w:rsidRPr="00A21944">
          <w:rPr>
            <w:i w:val="0"/>
            <w:noProof/>
            <w:webHidden/>
          </w:rPr>
          <w:fldChar w:fldCharType="separate"/>
        </w:r>
        <w:r>
          <w:rPr>
            <w:i w:val="0"/>
            <w:noProof/>
            <w:webHidden/>
          </w:rPr>
          <w:t>4-14</w:t>
        </w:r>
        <w:r w:rsidR="00A21944" w:rsidRPr="00A21944">
          <w:rPr>
            <w:i w:val="0"/>
            <w:noProof/>
            <w:webHidden/>
          </w:rPr>
          <w:fldChar w:fldCharType="end"/>
        </w:r>
      </w:hyperlink>
    </w:p>
    <w:p w14:paraId="18D8527F" w14:textId="77777777" w:rsidR="00A21944" w:rsidRPr="000B1264" w:rsidRDefault="009B2B2D">
      <w:pPr>
        <w:pStyle w:val="TOC4"/>
        <w:rPr>
          <w:noProof/>
          <w:sz w:val="20"/>
          <w:szCs w:val="20"/>
        </w:rPr>
      </w:pPr>
      <w:hyperlink w:anchor="_Toc17707759" w:history="1">
        <w:r w:rsidR="00A21944" w:rsidRPr="00A21944">
          <w:rPr>
            <w:rStyle w:val="Hyperlink"/>
            <w:noProof/>
            <w:sz w:val="20"/>
            <w:szCs w:val="20"/>
          </w:rPr>
          <w:t>4.4.4.1</w:t>
        </w:r>
        <w:r w:rsidR="00A21944" w:rsidRPr="000B1264">
          <w:rPr>
            <w:noProof/>
            <w:sz w:val="20"/>
            <w:szCs w:val="20"/>
          </w:rPr>
          <w:tab/>
        </w:r>
        <w:r w:rsidR="00A21944" w:rsidRPr="00A21944">
          <w:rPr>
            <w:rStyle w:val="Hyperlink"/>
            <w:noProof/>
            <w:sz w:val="20"/>
            <w:szCs w:val="20"/>
          </w:rPr>
          <w:t>DC Tie Schedule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_Toc17707759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4-17</w:t>
        </w:r>
        <w:r w:rsidR="00A21944" w:rsidRPr="00A21944">
          <w:rPr>
            <w:noProof/>
            <w:webHidden/>
            <w:sz w:val="20"/>
            <w:szCs w:val="20"/>
          </w:rPr>
          <w:fldChar w:fldCharType="end"/>
        </w:r>
      </w:hyperlink>
    </w:p>
    <w:p w14:paraId="3DE19B31" w14:textId="77777777" w:rsidR="00A21944" w:rsidRPr="000B1264" w:rsidRDefault="009B2B2D">
      <w:pPr>
        <w:pStyle w:val="TOC4"/>
        <w:rPr>
          <w:noProof/>
          <w:sz w:val="20"/>
          <w:szCs w:val="20"/>
        </w:rPr>
      </w:pPr>
      <w:hyperlink w:anchor="_Toc17707760" w:history="1">
        <w:r w:rsidR="00A21944" w:rsidRPr="00A21944">
          <w:rPr>
            <w:rStyle w:val="Hyperlink"/>
            <w:noProof/>
            <w:sz w:val="20"/>
            <w:szCs w:val="20"/>
          </w:rPr>
          <w:t>4.4.4.2</w:t>
        </w:r>
        <w:r w:rsidR="00A21944" w:rsidRPr="000B1264">
          <w:rPr>
            <w:noProof/>
            <w:sz w:val="20"/>
            <w:szCs w:val="20"/>
          </w:rPr>
          <w:tab/>
        </w:r>
        <w:r w:rsidR="00A21944" w:rsidRPr="00A21944">
          <w:rPr>
            <w:rStyle w:val="Hyperlink"/>
            <w:noProof/>
            <w:sz w:val="20"/>
            <w:szCs w:val="20"/>
          </w:rPr>
          <w:t>Oklaunion Exemption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_Toc17707760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4-17</w:t>
        </w:r>
        <w:r w:rsidR="00A21944" w:rsidRPr="00A21944">
          <w:rPr>
            <w:noProof/>
            <w:webHidden/>
            <w:sz w:val="20"/>
            <w:szCs w:val="20"/>
          </w:rPr>
          <w:fldChar w:fldCharType="end"/>
        </w:r>
      </w:hyperlink>
    </w:p>
    <w:p w14:paraId="130B8477" w14:textId="77777777" w:rsidR="00A21944" w:rsidRPr="000B1264" w:rsidRDefault="009B2B2D">
      <w:pPr>
        <w:pStyle w:val="TOC3"/>
        <w:rPr>
          <w:i w:val="0"/>
          <w:iCs w:val="0"/>
          <w:noProof/>
        </w:rPr>
      </w:pPr>
      <w:hyperlink w:anchor="_Toc17707761" w:history="1">
        <w:r w:rsidR="00A21944" w:rsidRPr="00A21944">
          <w:rPr>
            <w:rStyle w:val="Hyperlink"/>
            <w:i w:val="0"/>
            <w:noProof/>
          </w:rPr>
          <w:t>4.4.5</w:t>
        </w:r>
        <w:r w:rsidR="00A21944" w:rsidRPr="000B1264">
          <w:rPr>
            <w:i w:val="0"/>
            <w:iCs w:val="0"/>
            <w:noProof/>
          </w:rPr>
          <w:tab/>
        </w:r>
        <w:r w:rsidR="00A21944" w:rsidRPr="00A21944">
          <w:rPr>
            <w:rStyle w:val="Hyperlink"/>
            <w:i w:val="0"/>
            <w:noProof/>
          </w:rPr>
          <w:t>[RESERVED]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_Toc17707761 \h </w:instrText>
        </w:r>
        <w:r w:rsidR="00A21944" w:rsidRPr="00A21944">
          <w:rPr>
            <w:i w:val="0"/>
            <w:noProof/>
            <w:webHidden/>
          </w:rPr>
        </w:r>
        <w:r w:rsidR="00A21944" w:rsidRPr="00A21944">
          <w:rPr>
            <w:i w:val="0"/>
            <w:noProof/>
            <w:webHidden/>
          </w:rPr>
          <w:fldChar w:fldCharType="separate"/>
        </w:r>
        <w:r>
          <w:rPr>
            <w:i w:val="0"/>
            <w:noProof/>
            <w:webHidden/>
          </w:rPr>
          <w:t>4-18</w:t>
        </w:r>
        <w:r w:rsidR="00A21944" w:rsidRPr="00A21944">
          <w:rPr>
            <w:i w:val="0"/>
            <w:noProof/>
            <w:webHidden/>
          </w:rPr>
          <w:fldChar w:fldCharType="end"/>
        </w:r>
      </w:hyperlink>
    </w:p>
    <w:p w14:paraId="3BE57EA8" w14:textId="77777777" w:rsidR="00A21944" w:rsidRPr="000B1264" w:rsidRDefault="009B2B2D">
      <w:pPr>
        <w:pStyle w:val="TOC3"/>
        <w:rPr>
          <w:i w:val="0"/>
          <w:iCs w:val="0"/>
          <w:noProof/>
        </w:rPr>
      </w:pPr>
      <w:hyperlink w:anchor="_Toc17707762" w:history="1">
        <w:r w:rsidR="00A21944" w:rsidRPr="00A21944">
          <w:rPr>
            <w:rStyle w:val="Hyperlink"/>
            <w:i w:val="0"/>
            <w:noProof/>
          </w:rPr>
          <w:t>4.4.6</w:t>
        </w:r>
        <w:r w:rsidR="00A21944" w:rsidRPr="000B1264">
          <w:rPr>
            <w:i w:val="0"/>
            <w:iCs w:val="0"/>
            <w:noProof/>
          </w:rPr>
          <w:tab/>
        </w:r>
        <w:r w:rsidR="00A21944" w:rsidRPr="00A21944">
          <w:rPr>
            <w:rStyle w:val="Hyperlink"/>
            <w:i w:val="0"/>
            <w:noProof/>
          </w:rPr>
          <w:t>PTP Obligation Bids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_Toc17707762 \h </w:instrText>
        </w:r>
        <w:r w:rsidR="00A21944" w:rsidRPr="00A21944">
          <w:rPr>
            <w:i w:val="0"/>
            <w:noProof/>
            <w:webHidden/>
          </w:rPr>
        </w:r>
        <w:r w:rsidR="00A21944" w:rsidRPr="00A21944">
          <w:rPr>
            <w:i w:val="0"/>
            <w:noProof/>
            <w:webHidden/>
          </w:rPr>
          <w:fldChar w:fldCharType="separate"/>
        </w:r>
        <w:r>
          <w:rPr>
            <w:i w:val="0"/>
            <w:noProof/>
            <w:webHidden/>
          </w:rPr>
          <w:t>4-18</w:t>
        </w:r>
        <w:r w:rsidR="00A21944" w:rsidRPr="00A21944">
          <w:rPr>
            <w:i w:val="0"/>
            <w:noProof/>
            <w:webHidden/>
          </w:rPr>
          <w:fldChar w:fldCharType="end"/>
        </w:r>
      </w:hyperlink>
    </w:p>
    <w:p w14:paraId="6E38BA10" w14:textId="77777777" w:rsidR="00A21944" w:rsidRPr="000B1264" w:rsidRDefault="009B2B2D">
      <w:pPr>
        <w:pStyle w:val="TOC4"/>
        <w:rPr>
          <w:noProof/>
          <w:sz w:val="20"/>
          <w:szCs w:val="20"/>
        </w:rPr>
      </w:pPr>
      <w:hyperlink w:anchor="_Toc17707763" w:history="1">
        <w:r w:rsidR="00A21944" w:rsidRPr="00A21944">
          <w:rPr>
            <w:rStyle w:val="Hyperlink"/>
            <w:noProof/>
            <w:sz w:val="20"/>
            <w:szCs w:val="20"/>
          </w:rPr>
          <w:t>4.4.6.1</w:t>
        </w:r>
        <w:r w:rsidR="00A21944" w:rsidRPr="000B1264">
          <w:rPr>
            <w:noProof/>
            <w:sz w:val="20"/>
            <w:szCs w:val="20"/>
          </w:rPr>
          <w:tab/>
        </w:r>
        <w:r w:rsidR="00A21944" w:rsidRPr="00A21944">
          <w:rPr>
            <w:rStyle w:val="Hyperlink"/>
            <w:noProof/>
            <w:sz w:val="20"/>
            <w:szCs w:val="20"/>
          </w:rPr>
          <w:t>PTP Obligation Bid Criteria</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_Toc17707763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4-18</w:t>
        </w:r>
        <w:r w:rsidR="00A21944" w:rsidRPr="00A21944">
          <w:rPr>
            <w:noProof/>
            <w:webHidden/>
            <w:sz w:val="20"/>
            <w:szCs w:val="20"/>
          </w:rPr>
          <w:fldChar w:fldCharType="end"/>
        </w:r>
      </w:hyperlink>
    </w:p>
    <w:p w14:paraId="1146D926" w14:textId="77777777" w:rsidR="00A21944" w:rsidRPr="000B1264" w:rsidRDefault="009B2B2D">
      <w:pPr>
        <w:pStyle w:val="TOC4"/>
        <w:rPr>
          <w:noProof/>
          <w:sz w:val="20"/>
          <w:szCs w:val="20"/>
        </w:rPr>
      </w:pPr>
      <w:hyperlink w:anchor="_Toc17707764" w:history="1">
        <w:r w:rsidR="00A21944" w:rsidRPr="00A21944">
          <w:rPr>
            <w:rStyle w:val="Hyperlink"/>
            <w:noProof/>
            <w:sz w:val="20"/>
            <w:szCs w:val="20"/>
          </w:rPr>
          <w:t>4.4.6.2</w:t>
        </w:r>
        <w:r w:rsidR="00A21944" w:rsidRPr="000B1264">
          <w:rPr>
            <w:noProof/>
            <w:sz w:val="20"/>
            <w:szCs w:val="20"/>
          </w:rPr>
          <w:tab/>
        </w:r>
        <w:r w:rsidR="00A21944" w:rsidRPr="00A21944">
          <w:rPr>
            <w:rStyle w:val="Hyperlink"/>
            <w:noProof/>
            <w:sz w:val="20"/>
            <w:szCs w:val="20"/>
          </w:rPr>
          <w:t>PTP Obligation Bid Validation</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_Toc17707764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4-20</w:t>
        </w:r>
        <w:r w:rsidR="00A21944" w:rsidRPr="00A21944">
          <w:rPr>
            <w:noProof/>
            <w:webHidden/>
            <w:sz w:val="20"/>
            <w:szCs w:val="20"/>
          </w:rPr>
          <w:fldChar w:fldCharType="end"/>
        </w:r>
      </w:hyperlink>
    </w:p>
    <w:p w14:paraId="6605387B" w14:textId="77777777" w:rsidR="00A21944" w:rsidRPr="000B1264" w:rsidRDefault="009B2B2D">
      <w:pPr>
        <w:pStyle w:val="TOC4"/>
        <w:rPr>
          <w:noProof/>
          <w:sz w:val="20"/>
          <w:szCs w:val="20"/>
        </w:rPr>
      </w:pPr>
      <w:hyperlink w:anchor="_Toc17707765" w:history="1">
        <w:r w:rsidR="00A21944" w:rsidRPr="00A21944">
          <w:rPr>
            <w:rStyle w:val="Hyperlink"/>
            <w:noProof/>
            <w:sz w:val="20"/>
            <w:szCs w:val="20"/>
          </w:rPr>
          <w:t>4.4.6.3</w:t>
        </w:r>
        <w:r w:rsidR="00A21944" w:rsidRPr="000B1264">
          <w:rPr>
            <w:noProof/>
            <w:sz w:val="20"/>
            <w:szCs w:val="20"/>
          </w:rPr>
          <w:tab/>
        </w:r>
        <w:r w:rsidR="00A21944" w:rsidRPr="00A21944">
          <w:rPr>
            <w:rStyle w:val="Hyperlink"/>
            <w:noProof/>
            <w:sz w:val="20"/>
            <w:szCs w:val="20"/>
          </w:rPr>
          <w:t>PTP Obligations with Links to an Option DAM Award Eligibility</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_Toc17707765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4-21</w:t>
        </w:r>
        <w:r w:rsidR="00A21944" w:rsidRPr="00A21944">
          <w:rPr>
            <w:noProof/>
            <w:webHidden/>
            <w:sz w:val="20"/>
            <w:szCs w:val="20"/>
          </w:rPr>
          <w:fldChar w:fldCharType="end"/>
        </w:r>
      </w:hyperlink>
    </w:p>
    <w:p w14:paraId="7154B0EE" w14:textId="77777777" w:rsidR="00A21944" w:rsidRPr="000B1264" w:rsidRDefault="009B2B2D">
      <w:pPr>
        <w:pStyle w:val="TOC3"/>
        <w:rPr>
          <w:i w:val="0"/>
          <w:iCs w:val="0"/>
          <w:noProof/>
        </w:rPr>
      </w:pPr>
      <w:hyperlink w:anchor="_Toc17707766" w:history="1">
        <w:r w:rsidR="00A21944" w:rsidRPr="00A21944">
          <w:rPr>
            <w:rStyle w:val="Hyperlink"/>
            <w:i w:val="0"/>
            <w:noProof/>
          </w:rPr>
          <w:t>4.4.7</w:t>
        </w:r>
        <w:r w:rsidR="00A21944" w:rsidRPr="000B1264">
          <w:rPr>
            <w:i w:val="0"/>
            <w:iCs w:val="0"/>
            <w:noProof/>
          </w:rPr>
          <w:tab/>
        </w:r>
        <w:r w:rsidR="00A21944" w:rsidRPr="00A21944">
          <w:rPr>
            <w:rStyle w:val="Hyperlink"/>
            <w:i w:val="0"/>
            <w:noProof/>
          </w:rPr>
          <w:t>Ancillary Service Supplied and Traded</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_Toc17707766 \h </w:instrText>
        </w:r>
        <w:r w:rsidR="00A21944" w:rsidRPr="00A21944">
          <w:rPr>
            <w:i w:val="0"/>
            <w:noProof/>
            <w:webHidden/>
          </w:rPr>
        </w:r>
        <w:r w:rsidR="00A21944" w:rsidRPr="00A21944">
          <w:rPr>
            <w:i w:val="0"/>
            <w:noProof/>
            <w:webHidden/>
          </w:rPr>
          <w:fldChar w:fldCharType="separate"/>
        </w:r>
        <w:r>
          <w:rPr>
            <w:i w:val="0"/>
            <w:noProof/>
            <w:webHidden/>
          </w:rPr>
          <w:t>4-21</w:t>
        </w:r>
        <w:r w:rsidR="00A21944" w:rsidRPr="00A21944">
          <w:rPr>
            <w:i w:val="0"/>
            <w:noProof/>
            <w:webHidden/>
          </w:rPr>
          <w:fldChar w:fldCharType="end"/>
        </w:r>
      </w:hyperlink>
    </w:p>
    <w:p w14:paraId="59148A07" w14:textId="77777777" w:rsidR="00A21944" w:rsidRPr="000B1264" w:rsidRDefault="009B2B2D">
      <w:pPr>
        <w:pStyle w:val="TOC4"/>
        <w:rPr>
          <w:noProof/>
          <w:sz w:val="20"/>
          <w:szCs w:val="20"/>
        </w:rPr>
      </w:pPr>
      <w:hyperlink w:anchor="_Toc17707767" w:history="1">
        <w:r w:rsidR="00A21944" w:rsidRPr="00A21944">
          <w:rPr>
            <w:rStyle w:val="Hyperlink"/>
            <w:noProof/>
            <w:sz w:val="20"/>
            <w:szCs w:val="20"/>
          </w:rPr>
          <w:t>4.4.7.1</w:t>
        </w:r>
        <w:r w:rsidR="00A21944" w:rsidRPr="000B1264">
          <w:rPr>
            <w:noProof/>
            <w:sz w:val="20"/>
            <w:szCs w:val="20"/>
          </w:rPr>
          <w:tab/>
        </w:r>
        <w:r w:rsidR="00A21944" w:rsidRPr="00A21944">
          <w:rPr>
            <w:rStyle w:val="Hyperlink"/>
            <w:noProof/>
            <w:sz w:val="20"/>
            <w:szCs w:val="20"/>
          </w:rPr>
          <w:t>Self-Arranged Ancillary Service Quantities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_Toc17707767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4-21</w:t>
        </w:r>
        <w:r w:rsidR="00A21944" w:rsidRPr="00A21944">
          <w:rPr>
            <w:noProof/>
            <w:webHidden/>
            <w:sz w:val="20"/>
            <w:szCs w:val="20"/>
          </w:rPr>
          <w:fldChar w:fldCharType="end"/>
        </w:r>
      </w:hyperlink>
    </w:p>
    <w:p w14:paraId="04001A38" w14:textId="77777777" w:rsidR="00A21944" w:rsidRPr="000B1264" w:rsidRDefault="009B2B2D">
      <w:pPr>
        <w:pStyle w:val="TOC5"/>
        <w:rPr>
          <w:i w:val="0"/>
          <w:sz w:val="20"/>
          <w:szCs w:val="20"/>
        </w:rPr>
      </w:pPr>
      <w:hyperlink w:anchor="_Toc17707768" w:history="1">
        <w:r w:rsidR="00A21944" w:rsidRPr="00A21944">
          <w:rPr>
            <w:rStyle w:val="Hyperlink"/>
            <w:i w:val="0"/>
            <w:sz w:val="20"/>
            <w:szCs w:val="20"/>
          </w:rPr>
          <w:t>4.4.7.1.1</w:t>
        </w:r>
        <w:r w:rsidR="00A21944" w:rsidRPr="000B1264">
          <w:rPr>
            <w:i w:val="0"/>
            <w:sz w:val="20"/>
            <w:szCs w:val="20"/>
          </w:rPr>
          <w:tab/>
        </w:r>
        <w:r w:rsidR="00A21944" w:rsidRPr="00A21944">
          <w:rPr>
            <w:rStyle w:val="Hyperlink"/>
            <w:i w:val="0"/>
            <w:sz w:val="20"/>
            <w:szCs w:val="20"/>
          </w:rPr>
          <w:t>Negative Self-Arranged Ancillary Service Quantities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_Toc17707768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4-24</w:t>
        </w:r>
        <w:r w:rsidR="00A21944" w:rsidRPr="00A21944">
          <w:rPr>
            <w:i w:val="0"/>
            <w:webHidden/>
            <w:sz w:val="20"/>
            <w:szCs w:val="20"/>
          </w:rPr>
          <w:fldChar w:fldCharType="end"/>
        </w:r>
      </w:hyperlink>
    </w:p>
    <w:p w14:paraId="12FA8A7F" w14:textId="77777777" w:rsidR="00A21944" w:rsidRPr="000B1264" w:rsidRDefault="009B2B2D">
      <w:pPr>
        <w:pStyle w:val="TOC4"/>
        <w:rPr>
          <w:noProof/>
          <w:sz w:val="20"/>
          <w:szCs w:val="20"/>
        </w:rPr>
      </w:pPr>
      <w:hyperlink w:anchor="_Toc17707769" w:history="1">
        <w:r w:rsidR="00A21944" w:rsidRPr="00A21944">
          <w:rPr>
            <w:rStyle w:val="Hyperlink"/>
            <w:noProof/>
            <w:sz w:val="20"/>
            <w:szCs w:val="20"/>
          </w:rPr>
          <w:t>4.4.7.2</w:t>
        </w:r>
        <w:r w:rsidR="00A21944" w:rsidRPr="000B1264">
          <w:rPr>
            <w:noProof/>
            <w:sz w:val="20"/>
            <w:szCs w:val="20"/>
          </w:rPr>
          <w:tab/>
        </w:r>
        <w:r w:rsidR="00A21944" w:rsidRPr="00A21944">
          <w:rPr>
            <w:rStyle w:val="Hyperlink"/>
            <w:noProof/>
            <w:sz w:val="20"/>
            <w:szCs w:val="20"/>
          </w:rPr>
          <w:t>Ancillary Service Offers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_Toc17707769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4-24</w:t>
        </w:r>
        <w:r w:rsidR="00A21944" w:rsidRPr="00A21944">
          <w:rPr>
            <w:noProof/>
            <w:webHidden/>
            <w:sz w:val="20"/>
            <w:szCs w:val="20"/>
          </w:rPr>
          <w:fldChar w:fldCharType="end"/>
        </w:r>
      </w:hyperlink>
    </w:p>
    <w:p w14:paraId="309FEDCC" w14:textId="77777777" w:rsidR="00A21944" w:rsidRPr="000B1264" w:rsidRDefault="009B2B2D">
      <w:pPr>
        <w:pStyle w:val="TOC5"/>
        <w:rPr>
          <w:i w:val="0"/>
          <w:sz w:val="20"/>
          <w:szCs w:val="20"/>
        </w:rPr>
      </w:pPr>
      <w:hyperlink w:anchor="_Toc17707770" w:history="1">
        <w:r w:rsidR="00A21944" w:rsidRPr="00A21944">
          <w:rPr>
            <w:rStyle w:val="Hyperlink"/>
            <w:i w:val="0"/>
            <w:sz w:val="20"/>
            <w:szCs w:val="20"/>
          </w:rPr>
          <w:t>4.4.7.2.1</w:t>
        </w:r>
        <w:r w:rsidR="00A21944" w:rsidRPr="000B1264">
          <w:rPr>
            <w:i w:val="0"/>
            <w:sz w:val="20"/>
            <w:szCs w:val="20"/>
          </w:rPr>
          <w:tab/>
        </w:r>
        <w:r w:rsidR="00A21944" w:rsidRPr="00A21944">
          <w:rPr>
            <w:rStyle w:val="Hyperlink"/>
            <w:i w:val="0"/>
            <w:sz w:val="20"/>
            <w:szCs w:val="20"/>
          </w:rPr>
          <w:t>Ancillary Service Offer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4-26</w:t>
        </w:r>
        <w:r w:rsidR="00A21944" w:rsidRPr="00A21944">
          <w:rPr>
            <w:i w:val="0"/>
            <w:webHidden/>
            <w:sz w:val="20"/>
            <w:szCs w:val="20"/>
          </w:rPr>
          <w:fldChar w:fldCharType="end"/>
        </w:r>
      </w:hyperlink>
    </w:p>
    <w:p w14:paraId="027285C7" w14:textId="77777777" w:rsidR="00A21944" w:rsidRPr="000B1264" w:rsidRDefault="009B2B2D">
      <w:pPr>
        <w:pStyle w:val="TOC5"/>
        <w:rPr>
          <w:i w:val="0"/>
          <w:sz w:val="20"/>
          <w:szCs w:val="20"/>
        </w:rPr>
      </w:pPr>
      <w:hyperlink w:anchor="_Toc17707771" w:history="1">
        <w:r w:rsidR="00A21944" w:rsidRPr="00A21944">
          <w:rPr>
            <w:rStyle w:val="Hyperlink"/>
            <w:i w:val="0"/>
            <w:sz w:val="20"/>
            <w:szCs w:val="20"/>
          </w:rPr>
          <w:t>4.4.7.2.2</w:t>
        </w:r>
        <w:r w:rsidR="00A21944" w:rsidRPr="000B1264">
          <w:rPr>
            <w:i w:val="0"/>
            <w:sz w:val="20"/>
            <w:szCs w:val="20"/>
          </w:rPr>
          <w:tab/>
        </w:r>
        <w:r w:rsidR="00A21944" w:rsidRPr="00A21944">
          <w:rPr>
            <w:rStyle w:val="Hyperlink"/>
            <w:i w:val="0"/>
            <w:sz w:val="20"/>
            <w:szCs w:val="20"/>
          </w:rPr>
          <w:t>Ancillary Service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_Toc17707771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4-27</w:t>
        </w:r>
        <w:r w:rsidR="00A21944" w:rsidRPr="00A21944">
          <w:rPr>
            <w:i w:val="0"/>
            <w:webHidden/>
            <w:sz w:val="20"/>
            <w:szCs w:val="20"/>
          </w:rPr>
          <w:fldChar w:fldCharType="end"/>
        </w:r>
      </w:hyperlink>
    </w:p>
    <w:p w14:paraId="7E82CE86" w14:textId="77777777" w:rsidR="00A21944" w:rsidRPr="000B1264" w:rsidRDefault="009B2B2D">
      <w:pPr>
        <w:pStyle w:val="TOC4"/>
        <w:rPr>
          <w:noProof/>
          <w:sz w:val="20"/>
          <w:szCs w:val="20"/>
        </w:rPr>
      </w:pPr>
      <w:hyperlink w:anchor="_Toc17707772" w:history="1">
        <w:r w:rsidR="00A21944" w:rsidRPr="00A21944">
          <w:rPr>
            <w:rStyle w:val="Hyperlink"/>
            <w:noProof/>
            <w:sz w:val="20"/>
            <w:szCs w:val="20"/>
          </w:rPr>
          <w:t>4.4.7.3</w:t>
        </w:r>
        <w:r w:rsidR="00A21944" w:rsidRPr="000B1264">
          <w:rPr>
            <w:noProof/>
            <w:sz w:val="20"/>
            <w:szCs w:val="20"/>
          </w:rPr>
          <w:tab/>
        </w:r>
        <w:r w:rsidR="00A21944" w:rsidRPr="00A21944">
          <w:rPr>
            <w:rStyle w:val="Hyperlink"/>
            <w:noProof/>
            <w:sz w:val="20"/>
            <w:szCs w:val="20"/>
          </w:rPr>
          <w:t>Ancillary Service Trades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_Toc17707772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4-28</w:t>
        </w:r>
        <w:r w:rsidR="00A21944" w:rsidRPr="00A21944">
          <w:rPr>
            <w:noProof/>
            <w:webHidden/>
            <w:sz w:val="20"/>
            <w:szCs w:val="20"/>
          </w:rPr>
          <w:fldChar w:fldCharType="end"/>
        </w:r>
      </w:hyperlink>
    </w:p>
    <w:p w14:paraId="7B39E377" w14:textId="77777777" w:rsidR="00A21944" w:rsidRPr="000B1264" w:rsidRDefault="009B2B2D">
      <w:pPr>
        <w:pStyle w:val="TOC5"/>
        <w:rPr>
          <w:i w:val="0"/>
          <w:sz w:val="20"/>
          <w:szCs w:val="20"/>
        </w:rPr>
      </w:pPr>
      <w:hyperlink w:anchor="_Toc17707773" w:history="1">
        <w:r w:rsidR="00A21944" w:rsidRPr="00A21944">
          <w:rPr>
            <w:rStyle w:val="Hyperlink"/>
            <w:i w:val="0"/>
            <w:sz w:val="20"/>
            <w:szCs w:val="20"/>
          </w:rPr>
          <w:t>4.4.7.3.1</w:t>
        </w:r>
        <w:r w:rsidR="00A21944" w:rsidRPr="000B1264">
          <w:rPr>
            <w:i w:val="0"/>
            <w:sz w:val="20"/>
            <w:szCs w:val="20"/>
          </w:rPr>
          <w:tab/>
        </w:r>
        <w:r w:rsidR="00A21944" w:rsidRPr="00A21944">
          <w:rPr>
            <w:rStyle w:val="Hyperlink"/>
            <w:i w:val="0"/>
            <w:sz w:val="20"/>
            <w:szCs w:val="20"/>
          </w:rPr>
          <w:t>Ancillary Service Trade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_Toc17707773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4-29</w:t>
        </w:r>
        <w:r w:rsidR="00A21944" w:rsidRPr="00A21944">
          <w:rPr>
            <w:i w:val="0"/>
            <w:webHidden/>
            <w:sz w:val="20"/>
            <w:szCs w:val="20"/>
          </w:rPr>
          <w:fldChar w:fldCharType="end"/>
        </w:r>
      </w:hyperlink>
    </w:p>
    <w:p w14:paraId="76D835A7" w14:textId="77777777" w:rsidR="00A21944" w:rsidRPr="000B1264" w:rsidRDefault="009B2B2D">
      <w:pPr>
        <w:pStyle w:val="TOC5"/>
        <w:rPr>
          <w:i w:val="0"/>
          <w:sz w:val="20"/>
          <w:szCs w:val="20"/>
        </w:rPr>
      </w:pPr>
      <w:hyperlink w:anchor="_Toc17707774" w:history="1">
        <w:r w:rsidR="00A21944" w:rsidRPr="00A21944">
          <w:rPr>
            <w:rStyle w:val="Hyperlink"/>
            <w:i w:val="0"/>
            <w:sz w:val="20"/>
            <w:szCs w:val="20"/>
          </w:rPr>
          <w:t>4.4.7.3.2</w:t>
        </w:r>
        <w:r w:rsidR="00A21944" w:rsidRPr="000B1264">
          <w:rPr>
            <w:i w:val="0"/>
            <w:sz w:val="20"/>
            <w:szCs w:val="20"/>
          </w:rPr>
          <w:tab/>
        </w:r>
        <w:r w:rsidR="00A21944" w:rsidRPr="00A21944">
          <w:rPr>
            <w:rStyle w:val="Hyperlink"/>
            <w:i w:val="0"/>
            <w:sz w:val="20"/>
            <w:szCs w:val="20"/>
          </w:rPr>
          <w:t>Ancillary Service Trade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_Toc17707774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4-30</w:t>
        </w:r>
        <w:r w:rsidR="00A21944" w:rsidRPr="00A21944">
          <w:rPr>
            <w:i w:val="0"/>
            <w:webHidden/>
            <w:sz w:val="20"/>
            <w:szCs w:val="20"/>
          </w:rPr>
          <w:fldChar w:fldCharType="end"/>
        </w:r>
      </w:hyperlink>
    </w:p>
    <w:p w14:paraId="5F8F3762" w14:textId="77777777" w:rsidR="00A21944" w:rsidRPr="000B1264" w:rsidRDefault="009B2B2D">
      <w:pPr>
        <w:pStyle w:val="TOC4"/>
        <w:rPr>
          <w:noProof/>
          <w:sz w:val="20"/>
          <w:szCs w:val="20"/>
        </w:rPr>
      </w:pPr>
      <w:hyperlink w:anchor="_Toc17707775" w:history="1">
        <w:r w:rsidR="00A21944" w:rsidRPr="00A21944">
          <w:rPr>
            <w:rStyle w:val="Hyperlink"/>
            <w:noProof/>
            <w:sz w:val="20"/>
            <w:szCs w:val="20"/>
          </w:rPr>
          <w:t>4.4.7.4</w:t>
        </w:r>
        <w:r w:rsidR="00A21944" w:rsidRPr="000B1264">
          <w:rPr>
            <w:noProof/>
            <w:sz w:val="20"/>
            <w:szCs w:val="20"/>
          </w:rPr>
          <w:tab/>
        </w:r>
        <w:r w:rsidR="00A21944" w:rsidRPr="00A21944">
          <w:rPr>
            <w:rStyle w:val="Hyperlink"/>
            <w:noProof/>
            <w:sz w:val="20"/>
            <w:szCs w:val="20"/>
          </w:rPr>
          <w:t>Ancillary Service Supply Responsibility</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_Toc17707775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4-30</w:t>
        </w:r>
        <w:r w:rsidR="00A21944" w:rsidRPr="00A21944">
          <w:rPr>
            <w:noProof/>
            <w:webHidden/>
            <w:sz w:val="20"/>
            <w:szCs w:val="20"/>
          </w:rPr>
          <w:fldChar w:fldCharType="end"/>
        </w:r>
      </w:hyperlink>
    </w:p>
    <w:p w14:paraId="144CA437" w14:textId="77777777" w:rsidR="00A21944" w:rsidRPr="000B1264" w:rsidRDefault="009B2B2D">
      <w:pPr>
        <w:pStyle w:val="TOC3"/>
        <w:rPr>
          <w:i w:val="0"/>
          <w:iCs w:val="0"/>
          <w:noProof/>
        </w:rPr>
      </w:pPr>
      <w:hyperlink w:anchor="_Toc17707776" w:history="1">
        <w:r w:rsidR="00A21944" w:rsidRPr="00A21944">
          <w:rPr>
            <w:rStyle w:val="Hyperlink"/>
            <w:i w:val="0"/>
            <w:noProof/>
          </w:rPr>
          <w:t>4.4.8</w:t>
        </w:r>
        <w:r w:rsidR="00A21944" w:rsidRPr="000B1264">
          <w:rPr>
            <w:i w:val="0"/>
            <w:iCs w:val="0"/>
            <w:noProof/>
          </w:rPr>
          <w:tab/>
        </w:r>
        <w:r w:rsidR="00A21944" w:rsidRPr="00A21944">
          <w:rPr>
            <w:rStyle w:val="Hyperlink"/>
            <w:i w:val="0"/>
            <w:noProof/>
          </w:rPr>
          <w:t>RMR Offers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_Toc17707776 \h </w:instrText>
        </w:r>
        <w:r w:rsidR="00A21944" w:rsidRPr="00A21944">
          <w:rPr>
            <w:i w:val="0"/>
            <w:noProof/>
            <w:webHidden/>
          </w:rPr>
        </w:r>
        <w:r w:rsidR="00A21944" w:rsidRPr="00A21944">
          <w:rPr>
            <w:i w:val="0"/>
            <w:noProof/>
            <w:webHidden/>
          </w:rPr>
          <w:fldChar w:fldCharType="separate"/>
        </w:r>
        <w:r>
          <w:rPr>
            <w:i w:val="0"/>
            <w:noProof/>
            <w:webHidden/>
          </w:rPr>
          <w:t>4-32</w:t>
        </w:r>
        <w:r w:rsidR="00A21944" w:rsidRPr="00A21944">
          <w:rPr>
            <w:i w:val="0"/>
            <w:noProof/>
            <w:webHidden/>
          </w:rPr>
          <w:fldChar w:fldCharType="end"/>
        </w:r>
      </w:hyperlink>
    </w:p>
    <w:p w14:paraId="5B447DE3" w14:textId="77777777" w:rsidR="00A21944" w:rsidRPr="000B1264" w:rsidRDefault="009B2B2D">
      <w:pPr>
        <w:pStyle w:val="TOC3"/>
        <w:rPr>
          <w:i w:val="0"/>
          <w:iCs w:val="0"/>
          <w:noProof/>
        </w:rPr>
      </w:pPr>
      <w:hyperlink w:anchor="_Toc17707777" w:history="1">
        <w:r w:rsidR="00A21944" w:rsidRPr="00A21944">
          <w:rPr>
            <w:rStyle w:val="Hyperlink"/>
            <w:i w:val="0"/>
            <w:noProof/>
          </w:rPr>
          <w:t>4.4.9</w:t>
        </w:r>
        <w:r w:rsidR="00A21944" w:rsidRPr="000B1264">
          <w:rPr>
            <w:i w:val="0"/>
            <w:iCs w:val="0"/>
            <w:noProof/>
          </w:rPr>
          <w:tab/>
        </w:r>
        <w:r w:rsidR="00A21944" w:rsidRPr="00A21944">
          <w:rPr>
            <w:rStyle w:val="Hyperlink"/>
            <w:i w:val="0"/>
            <w:noProof/>
          </w:rPr>
          <w:t>Energy Offers and Bids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_Toc17707777 \h </w:instrText>
        </w:r>
        <w:r w:rsidR="00A21944" w:rsidRPr="00A21944">
          <w:rPr>
            <w:i w:val="0"/>
            <w:noProof/>
            <w:webHidden/>
          </w:rPr>
        </w:r>
        <w:r w:rsidR="00A21944" w:rsidRPr="00A21944">
          <w:rPr>
            <w:i w:val="0"/>
            <w:noProof/>
            <w:webHidden/>
          </w:rPr>
          <w:fldChar w:fldCharType="separate"/>
        </w:r>
        <w:r>
          <w:rPr>
            <w:i w:val="0"/>
            <w:noProof/>
            <w:webHidden/>
          </w:rPr>
          <w:t>4-32</w:t>
        </w:r>
        <w:r w:rsidR="00A21944" w:rsidRPr="00A21944">
          <w:rPr>
            <w:i w:val="0"/>
            <w:noProof/>
            <w:webHidden/>
          </w:rPr>
          <w:fldChar w:fldCharType="end"/>
        </w:r>
      </w:hyperlink>
    </w:p>
    <w:p w14:paraId="6D9E583C" w14:textId="77777777" w:rsidR="00A21944" w:rsidRPr="000B1264" w:rsidRDefault="009B2B2D">
      <w:pPr>
        <w:pStyle w:val="TOC4"/>
        <w:rPr>
          <w:noProof/>
          <w:sz w:val="20"/>
          <w:szCs w:val="20"/>
        </w:rPr>
      </w:pPr>
      <w:hyperlink w:anchor="_Toc17707778" w:history="1">
        <w:r w:rsidR="00A21944" w:rsidRPr="00A21944">
          <w:rPr>
            <w:rStyle w:val="Hyperlink"/>
            <w:noProof/>
            <w:sz w:val="20"/>
            <w:szCs w:val="20"/>
          </w:rPr>
          <w:t>4.4.9.1</w:t>
        </w:r>
        <w:r w:rsidR="00A21944" w:rsidRPr="000B1264">
          <w:rPr>
            <w:noProof/>
            <w:sz w:val="20"/>
            <w:szCs w:val="20"/>
          </w:rPr>
          <w:tab/>
        </w:r>
        <w:r w:rsidR="00A21944" w:rsidRPr="00A21944">
          <w:rPr>
            <w:rStyle w:val="Hyperlink"/>
            <w:noProof/>
            <w:sz w:val="20"/>
            <w:szCs w:val="20"/>
          </w:rPr>
          <w:t>Three-Part Supply Offers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_Toc17707778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4-32</w:t>
        </w:r>
        <w:r w:rsidR="00A21944" w:rsidRPr="00A21944">
          <w:rPr>
            <w:noProof/>
            <w:webHidden/>
            <w:sz w:val="20"/>
            <w:szCs w:val="20"/>
          </w:rPr>
          <w:fldChar w:fldCharType="end"/>
        </w:r>
      </w:hyperlink>
    </w:p>
    <w:p w14:paraId="6EABEFC7" w14:textId="77777777" w:rsidR="00A21944" w:rsidRPr="000B1264" w:rsidRDefault="009B2B2D">
      <w:pPr>
        <w:pStyle w:val="TOC4"/>
        <w:rPr>
          <w:noProof/>
          <w:sz w:val="20"/>
          <w:szCs w:val="20"/>
        </w:rPr>
      </w:pPr>
      <w:hyperlink w:anchor="_Toc17707779" w:history="1">
        <w:r w:rsidR="00A21944" w:rsidRPr="00A21944">
          <w:rPr>
            <w:rStyle w:val="Hyperlink"/>
            <w:noProof/>
            <w:sz w:val="20"/>
            <w:szCs w:val="20"/>
          </w:rPr>
          <w:t>4.4.9.2</w:t>
        </w:r>
        <w:r w:rsidR="00A21944" w:rsidRPr="000B1264">
          <w:rPr>
            <w:noProof/>
            <w:sz w:val="20"/>
            <w:szCs w:val="20"/>
          </w:rPr>
          <w:tab/>
        </w:r>
        <w:r w:rsidR="00A21944" w:rsidRPr="00A21944">
          <w:rPr>
            <w:rStyle w:val="Hyperlink"/>
            <w:noProof/>
            <w:sz w:val="20"/>
            <w:szCs w:val="20"/>
          </w:rPr>
          <w:t>Startup Offer and Minimum-Energy Offer</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_Toc17707779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4-33</w:t>
        </w:r>
        <w:r w:rsidR="00A21944" w:rsidRPr="00A21944">
          <w:rPr>
            <w:noProof/>
            <w:webHidden/>
            <w:sz w:val="20"/>
            <w:szCs w:val="20"/>
          </w:rPr>
          <w:fldChar w:fldCharType="end"/>
        </w:r>
      </w:hyperlink>
    </w:p>
    <w:p w14:paraId="551A9A68" w14:textId="77777777" w:rsidR="00A21944" w:rsidRPr="000B1264" w:rsidRDefault="009B2B2D">
      <w:pPr>
        <w:pStyle w:val="TOC5"/>
        <w:rPr>
          <w:i w:val="0"/>
          <w:sz w:val="20"/>
          <w:szCs w:val="20"/>
        </w:rPr>
      </w:pPr>
      <w:hyperlink w:anchor="_Toc17707780" w:history="1">
        <w:r w:rsidR="00A21944" w:rsidRPr="00A21944">
          <w:rPr>
            <w:rStyle w:val="Hyperlink"/>
            <w:i w:val="0"/>
            <w:sz w:val="20"/>
            <w:szCs w:val="20"/>
          </w:rPr>
          <w:t>4.4.9.2.1</w:t>
        </w:r>
        <w:r w:rsidR="00A21944" w:rsidRPr="000B1264">
          <w:rPr>
            <w:i w:val="0"/>
            <w:sz w:val="20"/>
            <w:szCs w:val="20"/>
          </w:rPr>
          <w:tab/>
        </w:r>
        <w:r w:rsidR="00A21944" w:rsidRPr="00A21944">
          <w:rPr>
            <w:rStyle w:val="Hyperlink"/>
            <w:i w:val="0"/>
            <w:sz w:val="20"/>
            <w:szCs w:val="20"/>
          </w:rPr>
          <w:t>Startup Offer and Minimum-Energy Offer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4-33</w:t>
        </w:r>
        <w:r w:rsidR="00A21944" w:rsidRPr="00A21944">
          <w:rPr>
            <w:i w:val="0"/>
            <w:webHidden/>
            <w:sz w:val="20"/>
            <w:szCs w:val="20"/>
          </w:rPr>
          <w:fldChar w:fldCharType="end"/>
        </w:r>
      </w:hyperlink>
    </w:p>
    <w:p w14:paraId="78A25E05" w14:textId="77777777" w:rsidR="00A21944" w:rsidRPr="000B1264" w:rsidRDefault="009B2B2D">
      <w:pPr>
        <w:pStyle w:val="TOC5"/>
        <w:rPr>
          <w:i w:val="0"/>
          <w:sz w:val="20"/>
          <w:szCs w:val="20"/>
        </w:rPr>
      </w:pPr>
      <w:hyperlink w:anchor="_Toc17707781" w:history="1">
        <w:r w:rsidR="00A21944" w:rsidRPr="00A21944">
          <w:rPr>
            <w:rStyle w:val="Hyperlink"/>
            <w:i w:val="0"/>
            <w:sz w:val="20"/>
            <w:szCs w:val="20"/>
          </w:rPr>
          <w:t>4.4.9.2.2</w:t>
        </w:r>
        <w:r w:rsidR="00A21944" w:rsidRPr="000B1264">
          <w:rPr>
            <w:i w:val="0"/>
            <w:sz w:val="20"/>
            <w:szCs w:val="20"/>
          </w:rPr>
          <w:tab/>
        </w:r>
        <w:r w:rsidR="00A21944" w:rsidRPr="00A21944">
          <w:rPr>
            <w:rStyle w:val="Hyperlink"/>
            <w:i w:val="0"/>
            <w:sz w:val="20"/>
            <w:szCs w:val="20"/>
          </w:rPr>
          <w:t>Startup Offer and Minimum-Energy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_Toc17707781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4-34</w:t>
        </w:r>
        <w:r w:rsidR="00A21944" w:rsidRPr="00A21944">
          <w:rPr>
            <w:i w:val="0"/>
            <w:webHidden/>
            <w:sz w:val="20"/>
            <w:szCs w:val="20"/>
          </w:rPr>
          <w:fldChar w:fldCharType="end"/>
        </w:r>
      </w:hyperlink>
    </w:p>
    <w:p w14:paraId="07FDE8A5" w14:textId="77777777" w:rsidR="00A21944" w:rsidRPr="000B1264" w:rsidRDefault="009B2B2D">
      <w:pPr>
        <w:pStyle w:val="TOC5"/>
        <w:rPr>
          <w:i w:val="0"/>
          <w:sz w:val="20"/>
          <w:szCs w:val="20"/>
        </w:rPr>
      </w:pPr>
      <w:hyperlink w:anchor="_Toc17707782" w:history="1">
        <w:r w:rsidR="00A21944" w:rsidRPr="00A21944">
          <w:rPr>
            <w:rStyle w:val="Hyperlink"/>
            <w:i w:val="0"/>
            <w:sz w:val="20"/>
            <w:szCs w:val="20"/>
          </w:rPr>
          <w:t>4.4.9.2.3</w:t>
        </w:r>
        <w:r w:rsidR="00A21944" w:rsidRPr="000B1264">
          <w:rPr>
            <w:i w:val="0"/>
            <w:sz w:val="20"/>
            <w:szCs w:val="20"/>
          </w:rPr>
          <w:tab/>
        </w:r>
        <w:r w:rsidR="00A21944" w:rsidRPr="00A21944">
          <w:rPr>
            <w:rStyle w:val="Hyperlink"/>
            <w:i w:val="0"/>
            <w:sz w:val="20"/>
            <w:szCs w:val="20"/>
          </w:rPr>
          <w:t>Startup Offer and Minimum-Energy Offer Generic Caps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_Toc17707782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4-35</w:t>
        </w:r>
        <w:r w:rsidR="00A21944" w:rsidRPr="00A21944">
          <w:rPr>
            <w:i w:val="0"/>
            <w:webHidden/>
            <w:sz w:val="20"/>
            <w:szCs w:val="20"/>
          </w:rPr>
          <w:fldChar w:fldCharType="end"/>
        </w:r>
      </w:hyperlink>
    </w:p>
    <w:p w14:paraId="32D2BB1D" w14:textId="77777777" w:rsidR="00A21944" w:rsidRPr="000B1264" w:rsidRDefault="009B2B2D">
      <w:pPr>
        <w:pStyle w:val="TOC5"/>
        <w:rPr>
          <w:i w:val="0"/>
          <w:sz w:val="20"/>
          <w:szCs w:val="20"/>
        </w:rPr>
      </w:pPr>
      <w:hyperlink w:anchor="_Toc17707783" w:history="1">
        <w:r w:rsidR="00A21944" w:rsidRPr="00A21944">
          <w:rPr>
            <w:rStyle w:val="Hyperlink"/>
            <w:i w:val="0"/>
            <w:sz w:val="20"/>
            <w:szCs w:val="20"/>
          </w:rPr>
          <w:t>4.4.9.2.4</w:t>
        </w:r>
        <w:r w:rsidR="00A21944" w:rsidRPr="000B1264">
          <w:rPr>
            <w:i w:val="0"/>
            <w:sz w:val="20"/>
            <w:szCs w:val="20"/>
          </w:rPr>
          <w:tab/>
        </w:r>
        <w:r w:rsidR="00A21944" w:rsidRPr="00A21944">
          <w:rPr>
            <w:rStyle w:val="Hyperlink"/>
            <w:i w:val="0"/>
            <w:sz w:val="20"/>
            <w:szCs w:val="20"/>
          </w:rPr>
          <w:t>Verifiable Startup Offer and Minimum-Energy Offer Caps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_Toc17707783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4-37</w:t>
        </w:r>
        <w:r w:rsidR="00A21944" w:rsidRPr="00A21944">
          <w:rPr>
            <w:i w:val="0"/>
            <w:webHidden/>
            <w:sz w:val="20"/>
            <w:szCs w:val="20"/>
          </w:rPr>
          <w:fldChar w:fldCharType="end"/>
        </w:r>
      </w:hyperlink>
    </w:p>
    <w:p w14:paraId="596111B7" w14:textId="77777777" w:rsidR="00A21944" w:rsidRPr="000B1264" w:rsidRDefault="009B2B2D">
      <w:pPr>
        <w:pStyle w:val="TOC4"/>
        <w:rPr>
          <w:noProof/>
          <w:sz w:val="20"/>
          <w:szCs w:val="20"/>
        </w:rPr>
      </w:pPr>
      <w:hyperlink w:anchor="_Toc17707784" w:history="1">
        <w:r w:rsidR="00A21944" w:rsidRPr="00A21944">
          <w:rPr>
            <w:rStyle w:val="Hyperlink"/>
            <w:noProof/>
            <w:sz w:val="20"/>
            <w:szCs w:val="20"/>
          </w:rPr>
          <w:t>4.4.9.3</w:t>
        </w:r>
        <w:r w:rsidR="00A21944" w:rsidRPr="000B1264">
          <w:rPr>
            <w:noProof/>
            <w:sz w:val="20"/>
            <w:szCs w:val="20"/>
          </w:rPr>
          <w:tab/>
        </w:r>
        <w:r w:rsidR="00A21944" w:rsidRPr="00A21944">
          <w:rPr>
            <w:rStyle w:val="Hyperlink"/>
            <w:noProof/>
            <w:sz w:val="20"/>
            <w:szCs w:val="20"/>
          </w:rPr>
          <w:t>Energy Offer Curve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_Toc17707784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4-37</w:t>
        </w:r>
        <w:r w:rsidR="00A21944" w:rsidRPr="00A21944">
          <w:rPr>
            <w:noProof/>
            <w:webHidden/>
            <w:sz w:val="20"/>
            <w:szCs w:val="20"/>
          </w:rPr>
          <w:fldChar w:fldCharType="end"/>
        </w:r>
      </w:hyperlink>
    </w:p>
    <w:p w14:paraId="7BF16C93" w14:textId="77777777" w:rsidR="00A21944" w:rsidRPr="000B1264" w:rsidRDefault="009B2B2D">
      <w:pPr>
        <w:pStyle w:val="TOC5"/>
        <w:rPr>
          <w:i w:val="0"/>
          <w:sz w:val="20"/>
          <w:szCs w:val="20"/>
        </w:rPr>
      </w:pPr>
      <w:hyperlink w:anchor="_Toc17707785" w:history="1">
        <w:r w:rsidR="00A21944" w:rsidRPr="00A21944">
          <w:rPr>
            <w:rStyle w:val="Hyperlink"/>
            <w:i w:val="0"/>
            <w:sz w:val="20"/>
            <w:szCs w:val="20"/>
          </w:rPr>
          <w:t>4.4.9.3.1</w:t>
        </w:r>
        <w:r w:rsidR="00A21944" w:rsidRPr="000B1264">
          <w:rPr>
            <w:i w:val="0"/>
            <w:sz w:val="20"/>
            <w:szCs w:val="20"/>
          </w:rPr>
          <w:tab/>
        </w:r>
        <w:r w:rsidR="00A21944" w:rsidRPr="00A21944">
          <w:rPr>
            <w:rStyle w:val="Hyperlink"/>
            <w:i w:val="0"/>
            <w:sz w:val="20"/>
            <w:szCs w:val="20"/>
          </w:rPr>
          <w:t>Energy Offer Curve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_Toc17707785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4-38</w:t>
        </w:r>
        <w:r w:rsidR="00A21944" w:rsidRPr="00A21944">
          <w:rPr>
            <w:i w:val="0"/>
            <w:webHidden/>
            <w:sz w:val="20"/>
            <w:szCs w:val="20"/>
          </w:rPr>
          <w:fldChar w:fldCharType="end"/>
        </w:r>
      </w:hyperlink>
    </w:p>
    <w:p w14:paraId="77DF2E19" w14:textId="77777777" w:rsidR="00A21944" w:rsidRPr="000B1264" w:rsidRDefault="009B2B2D">
      <w:pPr>
        <w:pStyle w:val="TOC5"/>
        <w:rPr>
          <w:i w:val="0"/>
          <w:sz w:val="20"/>
          <w:szCs w:val="20"/>
        </w:rPr>
      </w:pPr>
      <w:hyperlink w:anchor="_Toc17707786" w:history="1">
        <w:r w:rsidR="00A21944" w:rsidRPr="00A21944">
          <w:rPr>
            <w:rStyle w:val="Hyperlink"/>
            <w:i w:val="0"/>
            <w:sz w:val="20"/>
            <w:szCs w:val="20"/>
          </w:rPr>
          <w:t>4.4.9.3.2</w:t>
        </w:r>
        <w:r w:rsidR="00A21944" w:rsidRPr="000B1264">
          <w:rPr>
            <w:i w:val="0"/>
            <w:sz w:val="20"/>
            <w:szCs w:val="20"/>
          </w:rPr>
          <w:tab/>
        </w:r>
        <w:r w:rsidR="00A21944" w:rsidRPr="00A21944">
          <w:rPr>
            <w:rStyle w:val="Hyperlink"/>
            <w:i w:val="0"/>
            <w:sz w:val="20"/>
            <w:szCs w:val="20"/>
          </w:rPr>
          <w:t>Energy Offer Curve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_Toc17707786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4-38</w:t>
        </w:r>
        <w:r w:rsidR="00A21944" w:rsidRPr="00A21944">
          <w:rPr>
            <w:i w:val="0"/>
            <w:webHidden/>
            <w:sz w:val="20"/>
            <w:szCs w:val="20"/>
          </w:rPr>
          <w:fldChar w:fldCharType="end"/>
        </w:r>
      </w:hyperlink>
    </w:p>
    <w:p w14:paraId="47F86819" w14:textId="77777777" w:rsidR="00A21944" w:rsidRPr="000B1264" w:rsidRDefault="009B2B2D">
      <w:pPr>
        <w:pStyle w:val="TOC5"/>
        <w:rPr>
          <w:i w:val="0"/>
          <w:sz w:val="20"/>
          <w:szCs w:val="20"/>
        </w:rPr>
      </w:pPr>
      <w:hyperlink w:anchor="_Toc17707787" w:history="1">
        <w:r w:rsidR="00A21944" w:rsidRPr="00A21944">
          <w:rPr>
            <w:rStyle w:val="Hyperlink"/>
            <w:i w:val="0"/>
            <w:sz w:val="20"/>
            <w:szCs w:val="20"/>
          </w:rPr>
          <w:t>4.4.9.3.3</w:t>
        </w:r>
        <w:r w:rsidR="00A21944" w:rsidRPr="000B1264">
          <w:rPr>
            <w:i w:val="0"/>
            <w:sz w:val="20"/>
            <w:szCs w:val="20"/>
          </w:rPr>
          <w:tab/>
        </w:r>
        <w:r w:rsidR="00A21944" w:rsidRPr="00A21944">
          <w:rPr>
            <w:rStyle w:val="Hyperlink"/>
            <w:i w:val="0"/>
            <w:sz w:val="20"/>
            <w:szCs w:val="20"/>
          </w:rPr>
          <w:t>Energy Offer Curve Caps for Make-Whole Calculation Purposes</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_Toc17707787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4-39</w:t>
        </w:r>
        <w:r w:rsidR="00A21944" w:rsidRPr="00A21944">
          <w:rPr>
            <w:i w:val="0"/>
            <w:webHidden/>
            <w:sz w:val="20"/>
            <w:szCs w:val="20"/>
          </w:rPr>
          <w:fldChar w:fldCharType="end"/>
        </w:r>
      </w:hyperlink>
    </w:p>
    <w:p w14:paraId="1FBE5A08" w14:textId="77777777" w:rsidR="00A21944" w:rsidRPr="000B1264" w:rsidRDefault="009B2B2D">
      <w:pPr>
        <w:pStyle w:val="TOC4"/>
        <w:rPr>
          <w:noProof/>
          <w:sz w:val="20"/>
          <w:szCs w:val="20"/>
        </w:rPr>
      </w:pPr>
      <w:hyperlink w:anchor="_Toc17707788" w:history="1">
        <w:r w:rsidR="00A21944" w:rsidRPr="00A21944">
          <w:rPr>
            <w:rStyle w:val="Hyperlink"/>
            <w:noProof/>
            <w:sz w:val="20"/>
            <w:szCs w:val="20"/>
          </w:rPr>
          <w:t>4.4.9.4</w:t>
        </w:r>
        <w:r w:rsidR="00A21944" w:rsidRPr="000B1264">
          <w:rPr>
            <w:noProof/>
            <w:sz w:val="20"/>
            <w:szCs w:val="20"/>
          </w:rPr>
          <w:tab/>
        </w:r>
        <w:r w:rsidR="00A21944" w:rsidRPr="00A21944">
          <w:rPr>
            <w:rStyle w:val="Hyperlink"/>
            <w:noProof/>
            <w:sz w:val="20"/>
            <w:szCs w:val="20"/>
          </w:rPr>
          <w:t>Mitigated Offer Cap and Mitigated Offer Floor</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_Toc17707788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4-40</w:t>
        </w:r>
        <w:r w:rsidR="00A21944" w:rsidRPr="00A21944">
          <w:rPr>
            <w:noProof/>
            <w:webHidden/>
            <w:sz w:val="20"/>
            <w:szCs w:val="20"/>
          </w:rPr>
          <w:fldChar w:fldCharType="end"/>
        </w:r>
      </w:hyperlink>
    </w:p>
    <w:p w14:paraId="64909B4D" w14:textId="77777777" w:rsidR="00A21944" w:rsidRPr="000B1264" w:rsidRDefault="009B2B2D">
      <w:pPr>
        <w:pStyle w:val="TOC5"/>
        <w:rPr>
          <w:i w:val="0"/>
          <w:sz w:val="20"/>
          <w:szCs w:val="20"/>
        </w:rPr>
      </w:pPr>
      <w:hyperlink w:anchor="_Toc17707789" w:history="1">
        <w:r w:rsidR="00A21944" w:rsidRPr="00A21944">
          <w:rPr>
            <w:rStyle w:val="Hyperlink"/>
            <w:i w:val="0"/>
            <w:sz w:val="20"/>
            <w:szCs w:val="20"/>
          </w:rPr>
          <w:t>4.4.9.4.1</w:t>
        </w:r>
        <w:r w:rsidR="00A21944" w:rsidRPr="000B1264">
          <w:rPr>
            <w:i w:val="0"/>
            <w:sz w:val="20"/>
            <w:szCs w:val="20"/>
          </w:rPr>
          <w:tab/>
        </w:r>
        <w:r w:rsidR="00A21944" w:rsidRPr="00A21944">
          <w:rPr>
            <w:rStyle w:val="Hyperlink"/>
            <w:i w:val="0"/>
            <w:sz w:val="20"/>
            <w:szCs w:val="20"/>
          </w:rPr>
          <w:t>Mitigated Offer Cap</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_Toc17707789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4-40</w:t>
        </w:r>
        <w:r w:rsidR="00A21944" w:rsidRPr="00A21944">
          <w:rPr>
            <w:i w:val="0"/>
            <w:webHidden/>
            <w:sz w:val="20"/>
            <w:szCs w:val="20"/>
          </w:rPr>
          <w:fldChar w:fldCharType="end"/>
        </w:r>
      </w:hyperlink>
    </w:p>
    <w:p w14:paraId="1AA2D43B" w14:textId="77777777" w:rsidR="00A21944" w:rsidRPr="000B1264" w:rsidRDefault="009B2B2D">
      <w:pPr>
        <w:pStyle w:val="TOC5"/>
        <w:rPr>
          <w:i w:val="0"/>
          <w:sz w:val="20"/>
          <w:szCs w:val="20"/>
        </w:rPr>
      </w:pPr>
      <w:hyperlink w:anchor="_Toc17707790" w:history="1">
        <w:r w:rsidR="00A21944" w:rsidRPr="00A21944">
          <w:rPr>
            <w:rStyle w:val="Hyperlink"/>
            <w:i w:val="0"/>
            <w:sz w:val="20"/>
            <w:szCs w:val="20"/>
          </w:rPr>
          <w:t>4.4.9.4.2</w:t>
        </w:r>
        <w:r w:rsidR="00A21944" w:rsidRPr="000B1264">
          <w:rPr>
            <w:i w:val="0"/>
            <w:sz w:val="20"/>
            <w:szCs w:val="20"/>
          </w:rPr>
          <w:tab/>
        </w:r>
        <w:r w:rsidR="00A21944" w:rsidRPr="00A21944">
          <w:rPr>
            <w:rStyle w:val="Hyperlink"/>
            <w:i w:val="0"/>
            <w:sz w:val="20"/>
            <w:szCs w:val="20"/>
          </w:rPr>
          <w:t>Mitigated Offer Floor</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4-44</w:t>
        </w:r>
        <w:r w:rsidR="00A21944" w:rsidRPr="00A21944">
          <w:rPr>
            <w:i w:val="0"/>
            <w:webHidden/>
            <w:sz w:val="20"/>
            <w:szCs w:val="20"/>
          </w:rPr>
          <w:fldChar w:fldCharType="end"/>
        </w:r>
      </w:hyperlink>
    </w:p>
    <w:p w14:paraId="73B4AD8D" w14:textId="77777777" w:rsidR="00A21944" w:rsidRPr="000B1264" w:rsidRDefault="009B2B2D">
      <w:pPr>
        <w:pStyle w:val="TOC4"/>
        <w:rPr>
          <w:noProof/>
          <w:sz w:val="20"/>
          <w:szCs w:val="20"/>
        </w:rPr>
      </w:pPr>
      <w:hyperlink w:anchor="_Toc17707791" w:history="1">
        <w:r w:rsidR="00A21944" w:rsidRPr="00A21944">
          <w:rPr>
            <w:rStyle w:val="Hyperlink"/>
            <w:noProof/>
            <w:sz w:val="20"/>
            <w:szCs w:val="20"/>
          </w:rPr>
          <w:t>4.4.9.5</w:t>
        </w:r>
        <w:r w:rsidR="00A21944" w:rsidRPr="000B1264">
          <w:rPr>
            <w:noProof/>
            <w:sz w:val="20"/>
            <w:szCs w:val="20"/>
          </w:rPr>
          <w:tab/>
        </w:r>
        <w:r w:rsidR="00A21944" w:rsidRPr="00A21944">
          <w:rPr>
            <w:rStyle w:val="Hyperlink"/>
            <w:noProof/>
            <w:sz w:val="20"/>
            <w:szCs w:val="20"/>
          </w:rPr>
          <w:t>DAM Energy-Only Offer Curves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_Toc17707791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4-45</w:t>
        </w:r>
        <w:r w:rsidR="00A21944" w:rsidRPr="00A21944">
          <w:rPr>
            <w:noProof/>
            <w:webHidden/>
            <w:sz w:val="20"/>
            <w:szCs w:val="20"/>
          </w:rPr>
          <w:fldChar w:fldCharType="end"/>
        </w:r>
      </w:hyperlink>
    </w:p>
    <w:p w14:paraId="7572FD6B" w14:textId="77777777" w:rsidR="00A21944" w:rsidRPr="000B1264" w:rsidRDefault="009B2B2D">
      <w:pPr>
        <w:pStyle w:val="TOC5"/>
        <w:rPr>
          <w:i w:val="0"/>
          <w:sz w:val="20"/>
          <w:szCs w:val="20"/>
        </w:rPr>
      </w:pPr>
      <w:hyperlink w:anchor="_Toc17707792" w:history="1">
        <w:r w:rsidR="00A21944" w:rsidRPr="00A21944">
          <w:rPr>
            <w:rStyle w:val="Hyperlink"/>
            <w:i w:val="0"/>
            <w:sz w:val="20"/>
            <w:szCs w:val="20"/>
          </w:rPr>
          <w:t>4.4.9.5.1</w:t>
        </w:r>
        <w:r w:rsidR="00A21944" w:rsidRPr="000B1264">
          <w:rPr>
            <w:i w:val="0"/>
            <w:sz w:val="20"/>
            <w:szCs w:val="20"/>
          </w:rPr>
          <w:tab/>
        </w:r>
        <w:r w:rsidR="00A21944" w:rsidRPr="00A21944">
          <w:rPr>
            <w:rStyle w:val="Hyperlink"/>
            <w:i w:val="0"/>
            <w:sz w:val="20"/>
            <w:szCs w:val="20"/>
          </w:rPr>
          <w:t>DAM Energy-Only Offer Curve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_Toc17707792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4-45</w:t>
        </w:r>
        <w:r w:rsidR="00A21944" w:rsidRPr="00A21944">
          <w:rPr>
            <w:i w:val="0"/>
            <w:webHidden/>
            <w:sz w:val="20"/>
            <w:szCs w:val="20"/>
          </w:rPr>
          <w:fldChar w:fldCharType="end"/>
        </w:r>
      </w:hyperlink>
    </w:p>
    <w:p w14:paraId="5770F42C" w14:textId="77777777" w:rsidR="00A21944" w:rsidRPr="000B1264" w:rsidRDefault="009B2B2D">
      <w:pPr>
        <w:pStyle w:val="TOC5"/>
        <w:rPr>
          <w:i w:val="0"/>
          <w:sz w:val="20"/>
          <w:szCs w:val="20"/>
        </w:rPr>
      </w:pPr>
      <w:hyperlink w:anchor="_Toc17707793" w:history="1">
        <w:r w:rsidR="00A21944" w:rsidRPr="00A21944">
          <w:rPr>
            <w:rStyle w:val="Hyperlink"/>
            <w:i w:val="0"/>
            <w:sz w:val="20"/>
            <w:szCs w:val="20"/>
          </w:rPr>
          <w:t>4.4.9.5.2</w:t>
        </w:r>
        <w:r w:rsidR="00A21944" w:rsidRPr="000B1264">
          <w:rPr>
            <w:i w:val="0"/>
            <w:sz w:val="20"/>
            <w:szCs w:val="20"/>
          </w:rPr>
          <w:tab/>
        </w:r>
        <w:r w:rsidR="00A21944" w:rsidRPr="00A21944">
          <w:rPr>
            <w:rStyle w:val="Hyperlink"/>
            <w:i w:val="0"/>
            <w:sz w:val="20"/>
            <w:szCs w:val="20"/>
          </w:rPr>
          <w:t>DAM Energy-Only Offer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_Toc17707793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4-46</w:t>
        </w:r>
        <w:r w:rsidR="00A21944" w:rsidRPr="00A21944">
          <w:rPr>
            <w:i w:val="0"/>
            <w:webHidden/>
            <w:sz w:val="20"/>
            <w:szCs w:val="20"/>
          </w:rPr>
          <w:fldChar w:fldCharType="end"/>
        </w:r>
      </w:hyperlink>
    </w:p>
    <w:p w14:paraId="23541108" w14:textId="77777777" w:rsidR="00A21944" w:rsidRPr="000B1264" w:rsidRDefault="009B2B2D">
      <w:pPr>
        <w:pStyle w:val="TOC4"/>
        <w:rPr>
          <w:noProof/>
          <w:sz w:val="20"/>
          <w:szCs w:val="20"/>
        </w:rPr>
      </w:pPr>
      <w:hyperlink w:anchor="_Toc17707794" w:history="1">
        <w:r w:rsidR="00A21944" w:rsidRPr="00A21944">
          <w:rPr>
            <w:rStyle w:val="Hyperlink"/>
            <w:noProof/>
            <w:sz w:val="20"/>
            <w:szCs w:val="20"/>
          </w:rPr>
          <w:t>4.4.9.6</w:t>
        </w:r>
        <w:r w:rsidR="00A21944" w:rsidRPr="000B1264">
          <w:rPr>
            <w:noProof/>
            <w:sz w:val="20"/>
            <w:szCs w:val="20"/>
          </w:rPr>
          <w:tab/>
        </w:r>
        <w:r w:rsidR="00A21944" w:rsidRPr="00A21944">
          <w:rPr>
            <w:rStyle w:val="Hyperlink"/>
            <w:noProof/>
            <w:sz w:val="20"/>
            <w:szCs w:val="20"/>
          </w:rPr>
          <w:t>DAM Energy Bids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_Toc17707794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4-46</w:t>
        </w:r>
        <w:r w:rsidR="00A21944" w:rsidRPr="00A21944">
          <w:rPr>
            <w:noProof/>
            <w:webHidden/>
            <w:sz w:val="20"/>
            <w:szCs w:val="20"/>
          </w:rPr>
          <w:fldChar w:fldCharType="end"/>
        </w:r>
      </w:hyperlink>
    </w:p>
    <w:p w14:paraId="6B1E1999" w14:textId="77777777" w:rsidR="00A21944" w:rsidRPr="000B1264" w:rsidRDefault="009B2B2D">
      <w:pPr>
        <w:pStyle w:val="TOC5"/>
        <w:rPr>
          <w:i w:val="0"/>
          <w:sz w:val="20"/>
          <w:szCs w:val="20"/>
        </w:rPr>
      </w:pPr>
      <w:hyperlink w:anchor="_Toc17707795" w:history="1">
        <w:r w:rsidR="00A21944" w:rsidRPr="00A21944">
          <w:rPr>
            <w:rStyle w:val="Hyperlink"/>
            <w:i w:val="0"/>
            <w:sz w:val="20"/>
            <w:szCs w:val="20"/>
          </w:rPr>
          <w:t>4.4.9.6.1</w:t>
        </w:r>
        <w:r w:rsidR="00A21944" w:rsidRPr="000B1264">
          <w:rPr>
            <w:i w:val="0"/>
            <w:sz w:val="20"/>
            <w:szCs w:val="20"/>
          </w:rPr>
          <w:tab/>
        </w:r>
        <w:r w:rsidR="00A21944" w:rsidRPr="00A21944">
          <w:rPr>
            <w:rStyle w:val="Hyperlink"/>
            <w:i w:val="0"/>
            <w:sz w:val="20"/>
            <w:szCs w:val="20"/>
          </w:rPr>
          <w:t>DAM Energy Bid Criteria</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_Toc17707795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4-46</w:t>
        </w:r>
        <w:r w:rsidR="00A21944" w:rsidRPr="00A21944">
          <w:rPr>
            <w:i w:val="0"/>
            <w:webHidden/>
            <w:sz w:val="20"/>
            <w:szCs w:val="20"/>
          </w:rPr>
          <w:fldChar w:fldCharType="end"/>
        </w:r>
      </w:hyperlink>
    </w:p>
    <w:p w14:paraId="7CC8FD89" w14:textId="77777777" w:rsidR="00A21944" w:rsidRPr="000B1264" w:rsidRDefault="009B2B2D">
      <w:pPr>
        <w:pStyle w:val="TOC5"/>
        <w:rPr>
          <w:i w:val="0"/>
          <w:sz w:val="20"/>
          <w:szCs w:val="20"/>
        </w:rPr>
      </w:pPr>
      <w:hyperlink w:anchor="_Toc17707796" w:history="1">
        <w:r w:rsidR="00A21944" w:rsidRPr="00A21944">
          <w:rPr>
            <w:rStyle w:val="Hyperlink"/>
            <w:i w:val="0"/>
            <w:sz w:val="20"/>
            <w:szCs w:val="20"/>
          </w:rPr>
          <w:t>4.4.9.6.2</w:t>
        </w:r>
        <w:r w:rsidR="00A21944" w:rsidRPr="000B1264">
          <w:rPr>
            <w:i w:val="0"/>
            <w:sz w:val="20"/>
            <w:szCs w:val="20"/>
          </w:rPr>
          <w:tab/>
        </w:r>
        <w:r w:rsidR="00A21944" w:rsidRPr="00A21944">
          <w:rPr>
            <w:rStyle w:val="Hyperlink"/>
            <w:i w:val="0"/>
            <w:sz w:val="20"/>
            <w:szCs w:val="20"/>
          </w:rPr>
          <w:t>DAM Energy Bid Validation</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_Toc17707796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4-47</w:t>
        </w:r>
        <w:r w:rsidR="00A21944" w:rsidRPr="00A21944">
          <w:rPr>
            <w:i w:val="0"/>
            <w:webHidden/>
            <w:sz w:val="20"/>
            <w:szCs w:val="20"/>
          </w:rPr>
          <w:fldChar w:fldCharType="end"/>
        </w:r>
      </w:hyperlink>
    </w:p>
    <w:p w14:paraId="45B373D2" w14:textId="77777777" w:rsidR="00A21944" w:rsidRPr="000B1264" w:rsidRDefault="009B2B2D">
      <w:pPr>
        <w:pStyle w:val="TOC3"/>
        <w:rPr>
          <w:i w:val="0"/>
          <w:iCs w:val="0"/>
          <w:noProof/>
        </w:rPr>
      </w:pPr>
      <w:hyperlink w:anchor="_Toc17707797" w:history="1">
        <w:r w:rsidR="00A21944" w:rsidRPr="00A21944">
          <w:rPr>
            <w:rStyle w:val="Hyperlink"/>
            <w:i w:val="0"/>
            <w:noProof/>
          </w:rPr>
          <w:t>4.4.10</w:t>
        </w:r>
        <w:r w:rsidR="00A21944" w:rsidRPr="000B1264">
          <w:rPr>
            <w:i w:val="0"/>
            <w:iCs w:val="0"/>
            <w:noProof/>
          </w:rPr>
          <w:tab/>
        </w:r>
        <w:r w:rsidR="00A21944" w:rsidRPr="00A21944">
          <w:rPr>
            <w:rStyle w:val="Hyperlink"/>
            <w:i w:val="0"/>
            <w:noProof/>
          </w:rPr>
          <w:t>Credit Requirement for DAM Bids and Offers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_Toc17707797 \h </w:instrText>
        </w:r>
        <w:r w:rsidR="00A21944" w:rsidRPr="00A21944">
          <w:rPr>
            <w:i w:val="0"/>
            <w:noProof/>
            <w:webHidden/>
          </w:rPr>
        </w:r>
        <w:r w:rsidR="00A21944" w:rsidRPr="00A21944">
          <w:rPr>
            <w:i w:val="0"/>
            <w:noProof/>
            <w:webHidden/>
          </w:rPr>
          <w:fldChar w:fldCharType="separate"/>
        </w:r>
        <w:r>
          <w:rPr>
            <w:i w:val="0"/>
            <w:noProof/>
            <w:webHidden/>
          </w:rPr>
          <w:t>4-47</w:t>
        </w:r>
        <w:r w:rsidR="00A21944" w:rsidRPr="00A21944">
          <w:rPr>
            <w:i w:val="0"/>
            <w:noProof/>
            <w:webHidden/>
          </w:rPr>
          <w:fldChar w:fldCharType="end"/>
        </w:r>
      </w:hyperlink>
    </w:p>
    <w:p w14:paraId="106F0D4B" w14:textId="77777777" w:rsidR="00A21944" w:rsidRPr="000B1264" w:rsidRDefault="009B2B2D">
      <w:pPr>
        <w:pStyle w:val="TOC3"/>
        <w:rPr>
          <w:i w:val="0"/>
          <w:iCs w:val="0"/>
          <w:noProof/>
        </w:rPr>
      </w:pPr>
      <w:hyperlink w:anchor="_Toc17707798" w:history="1">
        <w:r w:rsidR="00A21944" w:rsidRPr="00A21944">
          <w:rPr>
            <w:rStyle w:val="Hyperlink"/>
            <w:i w:val="0"/>
            <w:noProof/>
          </w:rPr>
          <w:t>4.4.11</w:t>
        </w:r>
        <w:r w:rsidR="00A21944" w:rsidRPr="000B1264">
          <w:rPr>
            <w:i w:val="0"/>
            <w:iCs w:val="0"/>
            <w:noProof/>
          </w:rPr>
          <w:tab/>
        </w:r>
        <w:r w:rsidR="00A21944" w:rsidRPr="00A21944">
          <w:rPr>
            <w:rStyle w:val="Hyperlink"/>
            <w:i w:val="0"/>
            <w:noProof/>
          </w:rPr>
          <w:t>System-Wide Offer Caps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_Toc17707798 \h </w:instrText>
        </w:r>
        <w:r w:rsidR="00A21944" w:rsidRPr="00A21944">
          <w:rPr>
            <w:i w:val="0"/>
            <w:noProof/>
            <w:webHidden/>
          </w:rPr>
        </w:r>
        <w:r w:rsidR="00A21944" w:rsidRPr="00A21944">
          <w:rPr>
            <w:i w:val="0"/>
            <w:noProof/>
            <w:webHidden/>
          </w:rPr>
          <w:fldChar w:fldCharType="separate"/>
        </w:r>
        <w:r>
          <w:rPr>
            <w:i w:val="0"/>
            <w:noProof/>
            <w:webHidden/>
          </w:rPr>
          <w:t>4-55</w:t>
        </w:r>
        <w:r w:rsidR="00A21944" w:rsidRPr="00A21944">
          <w:rPr>
            <w:i w:val="0"/>
            <w:noProof/>
            <w:webHidden/>
          </w:rPr>
          <w:fldChar w:fldCharType="end"/>
        </w:r>
      </w:hyperlink>
    </w:p>
    <w:p w14:paraId="0F5DAD19" w14:textId="77777777" w:rsidR="00A21944" w:rsidRPr="000B1264" w:rsidRDefault="009B2B2D">
      <w:pPr>
        <w:pStyle w:val="TOC4"/>
        <w:rPr>
          <w:noProof/>
          <w:sz w:val="20"/>
          <w:szCs w:val="20"/>
        </w:rPr>
      </w:pPr>
      <w:hyperlink w:anchor="_Toc17707799" w:history="1">
        <w:r w:rsidR="00A21944" w:rsidRPr="00A21944">
          <w:rPr>
            <w:rStyle w:val="Hyperlink"/>
            <w:noProof/>
            <w:sz w:val="20"/>
            <w:szCs w:val="20"/>
          </w:rPr>
          <w:t>4.4.11.1</w:t>
        </w:r>
        <w:r w:rsidR="00A21944" w:rsidRPr="000B1264">
          <w:rPr>
            <w:noProof/>
            <w:sz w:val="20"/>
            <w:szCs w:val="20"/>
          </w:rPr>
          <w:tab/>
        </w:r>
        <w:r w:rsidR="00A21944" w:rsidRPr="00A21944">
          <w:rPr>
            <w:rStyle w:val="Hyperlink"/>
            <w:noProof/>
            <w:sz w:val="20"/>
            <w:szCs w:val="20"/>
          </w:rPr>
          <w:t>Scarcity Pricing Mechanism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_Toc17707799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4-56</w:t>
        </w:r>
        <w:r w:rsidR="00A21944" w:rsidRPr="00A21944">
          <w:rPr>
            <w:noProof/>
            <w:webHidden/>
            <w:sz w:val="20"/>
            <w:szCs w:val="20"/>
          </w:rPr>
          <w:fldChar w:fldCharType="end"/>
        </w:r>
      </w:hyperlink>
    </w:p>
    <w:p w14:paraId="17C64A10" w14:textId="77777777" w:rsidR="00A21944" w:rsidRPr="000B1264" w:rsidRDefault="009B2B2D">
      <w:pPr>
        <w:pStyle w:val="TOC2"/>
        <w:rPr>
          <w:noProof/>
        </w:rPr>
      </w:pPr>
      <w:hyperlink w:anchor="_Toc17707800" w:history="1">
        <w:r w:rsidR="00A21944" w:rsidRPr="00A21944">
          <w:rPr>
            <w:rStyle w:val="Hyperlink"/>
            <w:noProof/>
          </w:rPr>
          <w:t>4.5</w:t>
        </w:r>
        <w:r w:rsidR="00A21944" w:rsidRPr="000B1264">
          <w:rPr>
            <w:noProof/>
          </w:rPr>
          <w:tab/>
        </w:r>
        <w:r w:rsidR="00A21944" w:rsidRPr="00A21944">
          <w:rPr>
            <w:rStyle w:val="Hyperlink"/>
            <w:noProof/>
          </w:rPr>
          <w:t>DAM Execution and Results</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_Toc17707800 \h </w:instrText>
        </w:r>
        <w:r w:rsidR="00A21944" w:rsidRPr="00A21944">
          <w:rPr>
            <w:noProof/>
            <w:webHidden/>
          </w:rPr>
        </w:r>
        <w:r w:rsidR="00A21944" w:rsidRPr="00A21944">
          <w:rPr>
            <w:noProof/>
            <w:webHidden/>
          </w:rPr>
          <w:fldChar w:fldCharType="separate"/>
        </w:r>
        <w:r>
          <w:rPr>
            <w:noProof/>
            <w:webHidden/>
          </w:rPr>
          <w:t>4-57</w:t>
        </w:r>
        <w:r w:rsidR="00A21944" w:rsidRPr="00A21944">
          <w:rPr>
            <w:noProof/>
            <w:webHidden/>
          </w:rPr>
          <w:fldChar w:fldCharType="end"/>
        </w:r>
      </w:hyperlink>
    </w:p>
    <w:p w14:paraId="2D140136" w14:textId="77777777" w:rsidR="00A21944" w:rsidRPr="000B1264" w:rsidRDefault="009B2B2D">
      <w:pPr>
        <w:pStyle w:val="TOC3"/>
        <w:rPr>
          <w:i w:val="0"/>
          <w:iCs w:val="0"/>
          <w:noProof/>
        </w:rPr>
      </w:pPr>
      <w:hyperlink w:anchor="_Toc17707801" w:history="1">
        <w:r w:rsidR="00A21944" w:rsidRPr="00A21944">
          <w:rPr>
            <w:rStyle w:val="Hyperlink"/>
            <w:i w:val="0"/>
            <w:noProof/>
          </w:rPr>
          <w:t>4.5.1</w:t>
        </w:r>
        <w:r w:rsidR="00A21944" w:rsidRPr="000B1264">
          <w:rPr>
            <w:i w:val="0"/>
            <w:iCs w:val="0"/>
            <w:noProof/>
          </w:rPr>
          <w:tab/>
        </w:r>
        <w:r w:rsidR="00A21944" w:rsidRPr="00A21944">
          <w:rPr>
            <w:rStyle w:val="Hyperlink"/>
            <w:i w:val="0"/>
            <w:noProof/>
          </w:rPr>
          <w:t>DAM Clearing Process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_Toc17707801 \h </w:instrText>
        </w:r>
        <w:r w:rsidR="00A21944" w:rsidRPr="00A21944">
          <w:rPr>
            <w:i w:val="0"/>
            <w:noProof/>
            <w:webHidden/>
          </w:rPr>
        </w:r>
        <w:r w:rsidR="00A21944" w:rsidRPr="00A21944">
          <w:rPr>
            <w:i w:val="0"/>
            <w:noProof/>
            <w:webHidden/>
          </w:rPr>
          <w:fldChar w:fldCharType="separate"/>
        </w:r>
        <w:r>
          <w:rPr>
            <w:i w:val="0"/>
            <w:noProof/>
            <w:webHidden/>
          </w:rPr>
          <w:t>4-57</w:t>
        </w:r>
        <w:r w:rsidR="00A21944" w:rsidRPr="00A21944">
          <w:rPr>
            <w:i w:val="0"/>
            <w:noProof/>
            <w:webHidden/>
          </w:rPr>
          <w:fldChar w:fldCharType="end"/>
        </w:r>
      </w:hyperlink>
    </w:p>
    <w:p w14:paraId="737F2D56" w14:textId="77777777" w:rsidR="00A21944" w:rsidRPr="000B1264" w:rsidRDefault="009B2B2D">
      <w:pPr>
        <w:pStyle w:val="TOC3"/>
        <w:rPr>
          <w:i w:val="0"/>
          <w:iCs w:val="0"/>
          <w:noProof/>
        </w:rPr>
      </w:pPr>
      <w:hyperlink w:anchor="_Toc17707802" w:history="1">
        <w:r w:rsidR="00A21944" w:rsidRPr="00A21944">
          <w:rPr>
            <w:rStyle w:val="Hyperlink"/>
            <w:i w:val="0"/>
            <w:noProof/>
          </w:rPr>
          <w:t>4.5.2</w:t>
        </w:r>
        <w:r w:rsidR="00A21944" w:rsidRPr="000B1264">
          <w:rPr>
            <w:i w:val="0"/>
            <w:iCs w:val="0"/>
            <w:noProof/>
          </w:rPr>
          <w:tab/>
        </w:r>
        <w:r w:rsidR="00A21944" w:rsidRPr="00A21944">
          <w:rPr>
            <w:rStyle w:val="Hyperlink"/>
            <w:i w:val="0"/>
            <w:noProof/>
          </w:rPr>
          <w:t>Ancillary Service Insufficiency</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_Toc17707802 \h </w:instrText>
        </w:r>
        <w:r w:rsidR="00A21944" w:rsidRPr="00A21944">
          <w:rPr>
            <w:i w:val="0"/>
            <w:noProof/>
            <w:webHidden/>
          </w:rPr>
        </w:r>
        <w:r w:rsidR="00A21944" w:rsidRPr="00A21944">
          <w:rPr>
            <w:i w:val="0"/>
            <w:noProof/>
            <w:webHidden/>
          </w:rPr>
          <w:fldChar w:fldCharType="separate"/>
        </w:r>
        <w:r>
          <w:rPr>
            <w:i w:val="0"/>
            <w:noProof/>
            <w:webHidden/>
          </w:rPr>
          <w:t>4-60</w:t>
        </w:r>
        <w:r w:rsidR="00A21944" w:rsidRPr="00A21944">
          <w:rPr>
            <w:i w:val="0"/>
            <w:noProof/>
            <w:webHidden/>
          </w:rPr>
          <w:fldChar w:fldCharType="end"/>
        </w:r>
      </w:hyperlink>
    </w:p>
    <w:p w14:paraId="70FB2956" w14:textId="77777777" w:rsidR="00A21944" w:rsidRPr="000B1264" w:rsidRDefault="009B2B2D">
      <w:pPr>
        <w:pStyle w:val="TOC3"/>
        <w:rPr>
          <w:i w:val="0"/>
          <w:iCs w:val="0"/>
          <w:noProof/>
        </w:rPr>
      </w:pPr>
      <w:hyperlink w:anchor="_Toc17707803" w:history="1">
        <w:r w:rsidR="00A21944" w:rsidRPr="00A21944">
          <w:rPr>
            <w:rStyle w:val="Hyperlink"/>
            <w:i w:val="0"/>
            <w:noProof/>
          </w:rPr>
          <w:t>4.5.3</w:t>
        </w:r>
        <w:r w:rsidR="00A21944" w:rsidRPr="000B1264">
          <w:rPr>
            <w:i w:val="0"/>
            <w:iCs w:val="0"/>
            <w:noProof/>
          </w:rPr>
          <w:tab/>
        </w:r>
        <w:r w:rsidR="00A21944" w:rsidRPr="00A21944">
          <w:rPr>
            <w:rStyle w:val="Hyperlink"/>
            <w:i w:val="0"/>
            <w:noProof/>
          </w:rPr>
          <w:t>Communicating DAM Results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_Toc17707803 \h </w:instrText>
        </w:r>
        <w:r w:rsidR="00A21944" w:rsidRPr="00A21944">
          <w:rPr>
            <w:i w:val="0"/>
            <w:noProof/>
            <w:webHidden/>
          </w:rPr>
        </w:r>
        <w:r w:rsidR="00A21944" w:rsidRPr="00A21944">
          <w:rPr>
            <w:i w:val="0"/>
            <w:noProof/>
            <w:webHidden/>
          </w:rPr>
          <w:fldChar w:fldCharType="separate"/>
        </w:r>
        <w:r>
          <w:rPr>
            <w:i w:val="0"/>
            <w:noProof/>
            <w:webHidden/>
          </w:rPr>
          <w:t>4-62</w:t>
        </w:r>
        <w:r w:rsidR="00A21944" w:rsidRPr="00A21944">
          <w:rPr>
            <w:i w:val="0"/>
            <w:noProof/>
            <w:webHidden/>
          </w:rPr>
          <w:fldChar w:fldCharType="end"/>
        </w:r>
      </w:hyperlink>
    </w:p>
    <w:p w14:paraId="6E6DB410" w14:textId="77777777" w:rsidR="00A21944" w:rsidRPr="000B1264" w:rsidRDefault="009B2B2D">
      <w:pPr>
        <w:pStyle w:val="TOC2"/>
        <w:rPr>
          <w:noProof/>
        </w:rPr>
      </w:pPr>
      <w:hyperlink w:anchor="_Toc17707804" w:history="1">
        <w:r w:rsidR="00A21944" w:rsidRPr="00A21944">
          <w:rPr>
            <w:rStyle w:val="Hyperlink"/>
            <w:noProof/>
          </w:rPr>
          <w:t>4.6</w:t>
        </w:r>
        <w:r w:rsidR="00A21944" w:rsidRPr="000B1264">
          <w:rPr>
            <w:noProof/>
          </w:rPr>
          <w:tab/>
        </w:r>
        <w:r w:rsidR="00A21944" w:rsidRPr="00A21944">
          <w:rPr>
            <w:rStyle w:val="Hyperlink"/>
            <w:noProof/>
          </w:rPr>
          <w:t>DAM Settlement</w:t>
        </w:r>
        <w:r w:rsidR="00A21944" w:rsidRPr="00A21944">
          <w:rPr>
            <w:noProof/>
            <w:webHidden/>
          </w:rPr>
          <w:tab/>
        </w:r>
        <w:r w:rsidR="00A21944" w:rsidRPr="00A21944">
          <w:rPr>
            <w:noProof/>
            <w:webHidden/>
          </w:rPr>
          <w:fldChar w:fldCharType="begin"/>
        </w:r>
        <w:r w:rsidR="00A21944" w:rsidRPr="00A21944">
          <w:rPr>
            <w:noProof/>
            <w:webHidden/>
          </w:rPr>
          <w:instrText xml:space="preserve"> PAGEREF _Toc17707804 \h </w:instrText>
        </w:r>
        <w:r w:rsidR="00A21944" w:rsidRPr="00A21944">
          <w:rPr>
            <w:noProof/>
            <w:webHidden/>
          </w:rPr>
        </w:r>
        <w:r w:rsidR="00A21944" w:rsidRPr="00A21944">
          <w:rPr>
            <w:noProof/>
            <w:webHidden/>
          </w:rPr>
          <w:fldChar w:fldCharType="separate"/>
        </w:r>
        <w:r>
          <w:rPr>
            <w:noProof/>
            <w:webHidden/>
          </w:rPr>
          <w:t>4-64</w:t>
        </w:r>
        <w:r w:rsidR="00A21944" w:rsidRPr="00A21944">
          <w:rPr>
            <w:noProof/>
            <w:webHidden/>
          </w:rPr>
          <w:fldChar w:fldCharType="end"/>
        </w:r>
      </w:hyperlink>
    </w:p>
    <w:p w14:paraId="01A1B257" w14:textId="77777777" w:rsidR="00A21944" w:rsidRPr="000B1264" w:rsidRDefault="009B2B2D">
      <w:pPr>
        <w:pStyle w:val="TOC3"/>
        <w:rPr>
          <w:i w:val="0"/>
          <w:iCs w:val="0"/>
          <w:noProof/>
        </w:rPr>
      </w:pPr>
      <w:hyperlink w:anchor="_Toc17707805" w:history="1">
        <w:r w:rsidR="00A21944" w:rsidRPr="00A21944">
          <w:rPr>
            <w:rStyle w:val="Hyperlink"/>
            <w:i w:val="0"/>
            <w:noProof/>
          </w:rPr>
          <w:t>4.6.1</w:t>
        </w:r>
        <w:r w:rsidR="00A21944" w:rsidRPr="000B1264">
          <w:rPr>
            <w:i w:val="0"/>
            <w:iCs w:val="0"/>
            <w:noProof/>
          </w:rPr>
          <w:tab/>
        </w:r>
        <w:r w:rsidR="00A21944" w:rsidRPr="00A21944">
          <w:rPr>
            <w:rStyle w:val="Hyperlink"/>
            <w:i w:val="0"/>
            <w:noProof/>
          </w:rPr>
          <w:t>Day-Ahead Settlement Point Prices</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_Toc17707805 \h </w:instrText>
        </w:r>
        <w:r w:rsidR="00A21944" w:rsidRPr="00A21944">
          <w:rPr>
            <w:i w:val="0"/>
            <w:noProof/>
            <w:webHidden/>
          </w:rPr>
        </w:r>
        <w:r w:rsidR="00A21944" w:rsidRPr="00A21944">
          <w:rPr>
            <w:i w:val="0"/>
            <w:noProof/>
            <w:webHidden/>
          </w:rPr>
          <w:fldChar w:fldCharType="separate"/>
        </w:r>
        <w:r>
          <w:rPr>
            <w:i w:val="0"/>
            <w:noProof/>
            <w:webHidden/>
          </w:rPr>
          <w:t>4-64</w:t>
        </w:r>
        <w:r w:rsidR="00A21944" w:rsidRPr="00A21944">
          <w:rPr>
            <w:i w:val="0"/>
            <w:noProof/>
            <w:webHidden/>
          </w:rPr>
          <w:fldChar w:fldCharType="end"/>
        </w:r>
      </w:hyperlink>
    </w:p>
    <w:p w14:paraId="33437611" w14:textId="77777777" w:rsidR="00A21944" w:rsidRPr="000B1264" w:rsidRDefault="009B2B2D">
      <w:pPr>
        <w:pStyle w:val="TOC4"/>
        <w:rPr>
          <w:noProof/>
          <w:sz w:val="20"/>
          <w:szCs w:val="20"/>
        </w:rPr>
      </w:pPr>
      <w:hyperlink w:anchor="_Toc17707806" w:history="1">
        <w:r w:rsidR="00A21944" w:rsidRPr="00A21944">
          <w:rPr>
            <w:rStyle w:val="Hyperlink"/>
            <w:noProof/>
            <w:sz w:val="20"/>
            <w:szCs w:val="20"/>
          </w:rPr>
          <w:t>4.6.1.1</w:t>
        </w:r>
        <w:r w:rsidR="00A21944" w:rsidRPr="000B1264">
          <w:rPr>
            <w:noProof/>
            <w:sz w:val="20"/>
            <w:szCs w:val="20"/>
          </w:rPr>
          <w:tab/>
        </w:r>
        <w:r w:rsidR="00A21944" w:rsidRPr="00A21944">
          <w:rPr>
            <w:rStyle w:val="Hyperlink"/>
            <w:noProof/>
            <w:sz w:val="20"/>
            <w:szCs w:val="20"/>
          </w:rPr>
          <w:t>Day-Ahead Settlement Point Prices for Resource Nodes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_Toc17707806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4-64</w:t>
        </w:r>
        <w:r w:rsidR="00A21944" w:rsidRPr="00A21944">
          <w:rPr>
            <w:noProof/>
            <w:webHidden/>
            <w:sz w:val="20"/>
            <w:szCs w:val="20"/>
          </w:rPr>
          <w:fldChar w:fldCharType="end"/>
        </w:r>
      </w:hyperlink>
    </w:p>
    <w:p w14:paraId="3E154870" w14:textId="77777777" w:rsidR="00A21944" w:rsidRPr="000B1264" w:rsidRDefault="009B2B2D">
      <w:pPr>
        <w:pStyle w:val="TOC4"/>
        <w:rPr>
          <w:noProof/>
          <w:sz w:val="20"/>
          <w:szCs w:val="20"/>
        </w:rPr>
      </w:pPr>
      <w:hyperlink w:anchor="_Toc17707807" w:history="1">
        <w:r w:rsidR="00A21944" w:rsidRPr="00A21944">
          <w:rPr>
            <w:rStyle w:val="Hyperlink"/>
            <w:noProof/>
            <w:sz w:val="20"/>
            <w:szCs w:val="20"/>
          </w:rPr>
          <w:t>4.6.1.2</w:t>
        </w:r>
        <w:r w:rsidR="00A21944" w:rsidRPr="000B1264">
          <w:rPr>
            <w:noProof/>
            <w:sz w:val="20"/>
            <w:szCs w:val="20"/>
          </w:rPr>
          <w:tab/>
        </w:r>
        <w:r w:rsidR="00A21944" w:rsidRPr="00A21944">
          <w:rPr>
            <w:rStyle w:val="Hyperlink"/>
            <w:noProof/>
            <w:sz w:val="20"/>
            <w:szCs w:val="20"/>
          </w:rPr>
          <w:t>Day-Ahead Settlement Point Prices for Load Zones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_Toc17707807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4-64</w:t>
        </w:r>
        <w:r w:rsidR="00A21944" w:rsidRPr="00A21944">
          <w:rPr>
            <w:noProof/>
            <w:webHidden/>
            <w:sz w:val="20"/>
            <w:szCs w:val="20"/>
          </w:rPr>
          <w:fldChar w:fldCharType="end"/>
        </w:r>
      </w:hyperlink>
    </w:p>
    <w:p w14:paraId="5188C2FF" w14:textId="77777777" w:rsidR="00A21944" w:rsidRPr="000B1264" w:rsidRDefault="009B2B2D">
      <w:pPr>
        <w:pStyle w:val="TOC4"/>
        <w:rPr>
          <w:noProof/>
          <w:sz w:val="20"/>
          <w:szCs w:val="20"/>
        </w:rPr>
      </w:pPr>
      <w:hyperlink w:anchor="_Toc17707808" w:history="1">
        <w:r w:rsidR="00A21944" w:rsidRPr="00A21944">
          <w:rPr>
            <w:rStyle w:val="Hyperlink"/>
            <w:noProof/>
            <w:sz w:val="20"/>
            <w:szCs w:val="20"/>
          </w:rPr>
          <w:t>4.6.1.3</w:t>
        </w:r>
        <w:r w:rsidR="00A21944" w:rsidRPr="000B1264">
          <w:rPr>
            <w:noProof/>
            <w:sz w:val="20"/>
            <w:szCs w:val="20"/>
          </w:rPr>
          <w:tab/>
        </w:r>
        <w:r w:rsidR="00A21944" w:rsidRPr="00A21944">
          <w:rPr>
            <w:rStyle w:val="Hyperlink"/>
            <w:noProof/>
            <w:sz w:val="20"/>
            <w:szCs w:val="20"/>
          </w:rPr>
          <w:t>Day-Ahead Settlement Point Prices for Hubs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_Toc17707808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4-65</w:t>
        </w:r>
        <w:r w:rsidR="00A21944" w:rsidRPr="00A21944">
          <w:rPr>
            <w:noProof/>
            <w:webHidden/>
            <w:sz w:val="20"/>
            <w:szCs w:val="20"/>
          </w:rPr>
          <w:fldChar w:fldCharType="end"/>
        </w:r>
      </w:hyperlink>
    </w:p>
    <w:p w14:paraId="06AD8BC1" w14:textId="77777777" w:rsidR="00A21944" w:rsidRPr="000B1264" w:rsidRDefault="009B2B2D">
      <w:pPr>
        <w:pStyle w:val="TOC4"/>
        <w:rPr>
          <w:noProof/>
          <w:sz w:val="20"/>
          <w:szCs w:val="20"/>
        </w:rPr>
      </w:pPr>
      <w:hyperlink w:anchor="_Toc17707809" w:history="1">
        <w:r w:rsidR="00A21944" w:rsidRPr="00A21944">
          <w:rPr>
            <w:rStyle w:val="Hyperlink"/>
            <w:noProof/>
            <w:sz w:val="20"/>
            <w:szCs w:val="20"/>
          </w:rPr>
          <w:t>4.6.1.4</w:t>
        </w:r>
        <w:r w:rsidR="00A21944" w:rsidRPr="000B1264">
          <w:rPr>
            <w:noProof/>
            <w:sz w:val="20"/>
            <w:szCs w:val="20"/>
          </w:rPr>
          <w:tab/>
        </w:r>
        <w:r w:rsidR="00A21944" w:rsidRPr="00A21944">
          <w:rPr>
            <w:rStyle w:val="Hyperlink"/>
            <w:noProof/>
            <w:sz w:val="20"/>
            <w:szCs w:val="20"/>
          </w:rPr>
          <w:t>Day-Ahead Settlement Point Prices at the Logical Resource Node for a Combined Cycle Generation Resource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_Toc17707809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4-65</w:t>
        </w:r>
        <w:r w:rsidR="00A21944" w:rsidRPr="00A21944">
          <w:rPr>
            <w:noProof/>
            <w:webHidden/>
            <w:sz w:val="20"/>
            <w:szCs w:val="20"/>
          </w:rPr>
          <w:fldChar w:fldCharType="end"/>
        </w:r>
      </w:hyperlink>
    </w:p>
    <w:p w14:paraId="4AD719CB" w14:textId="77777777" w:rsidR="00A21944" w:rsidRPr="000B1264" w:rsidRDefault="009B2B2D">
      <w:pPr>
        <w:pStyle w:val="TOC3"/>
        <w:rPr>
          <w:i w:val="0"/>
          <w:iCs w:val="0"/>
          <w:noProof/>
        </w:rPr>
      </w:pPr>
      <w:hyperlink w:anchor="_Toc17707810" w:history="1">
        <w:r w:rsidR="00A21944" w:rsidRPr="00A21944">
          <w:rPr>
            <w:rStyle w:val="Hyperlink"/>
            <w:i w:val="0"/>
            <w:noProof/>
          </w:rPr>
          <w:t>4.6.2</w:t>
        </w:r>
        <w:r w:rsidR="00A21944" w:rsidRPr="000B1264">
          <w:rPr>
            <w:i w:val="0"/>
            <w:iCs w:val="0"/>
            <w:noProof/>
          </w:rPr>
          <w:tab/>
        </w:r>
        <w:r w:rsidR="00A21944" w:rsidRPr="00A21944">
          <w:rPr>
            <w:rStyle w:val="Hyperlink"/>
            <w:i w:val="0"/>
            <w:noProof/>
          </w:rPr>
          <w:t>Day-Ahead Energy and Make-Whole Settlement</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_Toc17707810 \h </w:instrText>
        </w:r>
        <w:r w:rsidR="00A21944" w:rsidRPr="00A21944">
          <w:rPr>
            <w:i w:val="0"/>
            <w:noProof/>
            <w:webHidden/>
          </w:rPr>
        </w:r>
        <w:r w:rsidR="00A21944" w:rsidRPr="00A21944">
          <w:rPr>
            <w:i w:val="0"/>
            <w:noProof/>
            <w:webHidden/>
          </w:rPr>
          <w:fldChar w:fldCharType="separate"/>
        </w:r>
        <w:r>
          <w:rPr>
            <w:i w:val="0"/>
            <w:noProof/>
            <w:webHidden/>
          </w:rPr>
          <w:t>4-67</w:t>
        </w:r>
        <w:r w:rsidR="00A21944" w:rsidRPr="00A21944">
          <w:rPr>
            <w:i w:val="0"/>
            <w:noProof/>
            <w:webHidden/>
          </w:rPr>
          <w:fldChar w:fldCharType="end"/>
        </w:r>
      </w:hyperlink>
    </w:p>
    <w:p w14:paraId="390560CE" w14:textId="77777777" w:rsidR="00A21944" w:rsidRPr="000B1264" w:rsidRDefault="009B2B2D">
      <w:pPr>
        <w:pStyle w:val="TOC4"/>
        <w:rPr>
          <w:noProof/>
          <w:sz w:val="20"/>
          <w:szCs w:val="20"/>
        </w:rPr>
      </w:pPr>
      <w:hyperlink w:anchor="_Toc17707811" w:history="1">
        <w:r w:rsidR="00A21944" w:rsidRPr="00A21944">
          <w:rPr>
            <w:rStyle w:val="Hyperlink"/>
            <w:noProof/>
            <w:sz w:val="20"/>
            <w:szCs w:val="20"/>
          </w:rPr>
          <w:t>4.6.2.1</w:t>
        </w:r>
        <w:r w:rsidR="00A21944" w:rsidRPr="000B1264">
          <w:rPr>
            <w:noProof/>
            <w:sz w:val="20"/>
            <w:szCs w:val="20"/>
          </w:rPr>
          <w:tab/>
        </w:r>
        <w:r w:rsidR="00A21944" w:rsidRPr="00A21944">
          <w:rPr>
            <w:rStyle w:val="Hyperlink"/>
            <w:noProof/>
            <w:sz w:val="20"/>
            <w:szCs w:val="20"/>
          </w:rPr>
          <w:t>Day-Ahead Energy Payment</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_Toc17707811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4-67</w:t>
        </w:r>
        <w:r w:rsidR="00A21944" w:rsidRPr="00A21944">
          <w:rPr>
            <w:noProof/>
            <w:webHidden/>
            <w:sz w:val="20"/>
            <w:szCs w:val="20"/>
          </w:rPr>
          <w:fldChar w:fldCharType="end"/>
        </w:r>
      </w:hyperlink>
    </w:p>
    <w:p w14:paraId="1E5F936F" w14:textId="77777777" w:rsidR="00A21944" w:rsidRPr="000B1264" w:rsidRDefault="009B2B2D">
      <w:pPr>
        <w:pStyle w:val="TOC4"/>
        <w:rPr>
          <w:noProof/>
          <w:sz w:val="20"/>
          <w:szCs w:val="20"/>
        </w:rPr>
      </w:pPr>
      <w:hyperlink w:anchor="_Toc17707812" w:history="1">
        <w:r w:rsidR="00A21944" w:rsidRPr="00A21944">
          <w:rPr>
            <w:rStyle w:val="Hyperlink"/>
            <w:noProof/>
            <w:sz w:val="20"/>
            <w:szCs w:val="20"/>
          </w:rPr>
          <w:t>4.6.2.2</w:t>
        </w:r>
        <w:r w:rsidR="00A21944" w:rsidRPr="000B1264">
          <w:rPr>
            <w:noProof/>
            <w:sz w:val="20"/>
            <w:szCs w:val="20"/>
          </w:rPr>
          <w:tab/>
        </w:r>
        <w:r w:rsidR="00A21944" w:rsidRPr="00A21944">
          <w:rPr>
            <w:rStyle w:val="Hyperlink"/>
            <w:noProof/>
            <w:sz w:val="20"/>
            <w:szCs w:val="20"/>
          </w:rPr>
          <w:t>Day-Ahead Energy Charge</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_Toc17707812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4-68</w:t>
        </w:r>
        <w:r w:rsidR="00A21944" w:rsidRPr="00A21944">
          <w:rPr>
            <w:noProof/>
            <w:webHidden/>
            <w:sz w:val="20"/>
            <w:szCs w:val="20"/>
          </w:rPr>
          <w:fldChar w:fldCharType="end"/>
        </w:r>
      </w:hyperlink>
    </w:p>
    <w:p w14:paraId="53A7BF92" w14:textId="77777777" w:rsidR="00A21944" w:rsidRPr="000B1264" w:rsidRDefault="009B2B2D">
      <w:pPr>
        <w:pStyle w:val="TOC4"/>
        <w:rPr>
          <w:noProof/>
          <w:sz w:val="20"/>
          <w:szCs w:val="20"/>
        </w:rPr>
      </w:pPr>
      <w:hyperlink w:anchor="_Toc17707813" w:history="1">
        <w:r w:rsidR="00A21944" w:rsidRPr="00A21944">
          <w:rPr>
            <w:rStyle w:val="Hyperlink"/>
            <w:noProof/>
            <w:sz w:val="20"/>
            <w:szCs w:val="20"/>
          </w:rPr>
          <w:t>4.6.2.3</w:t>
        </w:r>
        <w:r w:rsidR="00A21944" w:rsidRPr="000B1264">
          <w:rPr>
            <w:noProof/>
            <w:sz w:val="20"/>
            <w:szCs w:val="20"/>
          </w:rPr>
          <w:tab/>
        </w:r>
        <w:r w:rsidR="00A21944" w:rsidRPr="00A21944">
          <w:rPr>
            <w:rStyle w:val="Hyperlink"/>
            <w:noProof/>
            <w:sz w:val="20"/>
            <w:szCs w:val="20"/>
          </w:rPr>
          <w:t>Day-Ahead Make-Whole Settlements</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_Toc17707813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4-68</w:t>
        </w:r>
        <w:r w:rsidR="00A21944" w:rsidRPr="00A21944">
          <w:rPr>
            <w:noProof/>
            <w:webHidden/>
            <w:sz w:val="20"/>
            <w:szCs w:val="20"/>
          </w:rPr>
          <w:fldChar w:fldCharType="end"/>
        </w:r>
      </w:hyperlink>
    </w:p>
    <w:p w14:paraId="656D315C" w14:textId="77777777" w:rsidR="00A21944" w:rsidRPr="000B1264" w:rsidRDefault="009B2B2D">
      <w:pPr>
        <w:pStyle w:val="TOC5"/>
        <w:rPr>
          <w:i w:val="0"/>
          <w:sz w:val="20"/>
          <w:szCs w:val="20"/>
        </w:rPr>
      </w:pPr>
      <w:hyperlink w:anchor="_Toc17707814" w:history="1">
        <w:r w:rsidR="00A21944" w:rsidRPr="00A21944">
          <w:rPr>
            <w:rStyle w:val="Hyperlink"/>
            <w:i w:val="0"/>
            <w:sz w:val="20"/>
            <w:szCs w:val="20"/>
          </w:rPr>
          <w:t>4.6.2.3.1</w:t>
        </w:r>
        <w:r w:rsidR="00A21944" w:rsidRPr="000B1264">
          <w:rPr>
            <w:i w:val="0"/>
            <w:sz w:val="20"/>
            <w:szCs w:val="20"/>
          </w:rPr>
          <w:tab/>
        </w:r>
        <w:r w:rsidR="00A21944" w:rsidRPr="00A21944">
          <w:rPr>
            <w:rStyle w:val="Hyperlink"/>
            <w:i w:val="0"/>
            <w:sz w:val="20"/>
            <w:szCs w:val="20"/>
          </w:rPr>
          <w:t>Day-Ahead Make-Whole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_Toc17707814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4-70</w:t>
        </w:r>
        <w:r w:rsidR="00A21944" w:rsidRPr="00A21944">
          <w:rPr>
            <w:i w:val="0"/>
            <w:webHidden/>
            <w:sz w:val="20"/>
            <w:szCs w:val="20"/>
          </w:rPr>
          <w:fldChar w:fldCharType="end"/>
        </w:r>
      </w:hyperlink>
    </w:p>
    <w:p w14:paraId="290B70CA" w14:textId="77777777" w:rsidR="00A21944" w:rsidRPr="000B1264" w:rsidRDefault="009B2B2D">
      <w:pPr>
        <w:pStyle w:val="TOC5"/>
        <w:rPr>
          <w:i w:val="0"/>
          <w:sz w:val="20"/>
          <w:szCs w:val="20"/>
        </w:rPr>
      </w:pPr>
      <w:hyperlink w:anchor="_Toc17707815" w:history="1">
        <w:r w:rsidR="00A21944" w:rsidRPr="00A21944">
          <w:rPr>
            <w:rStyle w:val="Hyperlink"/>
            <w:i w:val="0"/>
            <w:sz w:val="20"/>
            <w:szCs w:val="20"/>
          </w:rPr>
          <w:t>4.6.2.3.2</w:t>
        </w:r>
        <w:r w:rsidR="00A21944" w:rsidRPr="000B1264">
          <w:rPr>
            <w:i w:val="0"/>
            <w:sz w:val="20"/>
            <w:szCs w:val="20"/>
          </w:rPr>
          <w:tab/>
        </w:r>
        <w:r w:rsidR="00A21944" w:rsidRPr="00A21944">
          <w:rPr>
            <w:rStyle w:val="Hyperlink"/>
            <w:i w:val="0"/>
            <w:sz w:val="20"/>
            <w:szCs w:val="20"/>
          </w:rPr>
          <w:t>Day-Ahead Make-Whole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_Toc17707815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4-76</w:t>
        </w:r>
        <w:r w:rsidR="00A21944" w:rsidRPr="00A21944">
          <w:rPr>
            <w:i w:val="0"/>
            <w:webHidden/>
            <w:sz w:val="20"/>
            <w:szCs w:val="20"/>
          </w:rPr>
          <w:fldChar w:fldCharType="end"/>
        </w:r>
      </w:hyperlink>
    </w:p>
    <w:p w14:paraId="36F2AB1B" w14:textId="77777777" w:rsidR="00A21944" w:rsidRPr="000B1264" w:rsidRDefault="009B2B2D">
      <w:pPr>
        <w:pStyle w:val="TOC3"/>
        <w:rPr>
          <w:i w:val="0"/>
          <w:iCs w:val="0"/>
          <w:noProof/>
        </w:rPr>
      </w:pPr>
      <w:hyperlink w:anchor="_Toc17707816" w:history="1">
        <w:r w:rsidR="00A21944" w:rsidRPr="00A21944">
          <w:rPr>
            <w:rStyle w:val="Hyperlink"/>
            <w:i w:val="0"/>
            <w:noProof/>
          </w:rPr>
          <w:t>4.6.3</w:t>
        </w:r>
        <w:r w:rsidR="00A21944" w:rsidRPr="000B1264">
          <w:rPr>
            <w:i w:val="0"/>
            <w:iCs w:val="0"/>
            <w:noProof/>
          </w:rPr>
          <w:tab/>
        </w:r>
        <w:r w:rsidR="00A21944" w:rsidRPr="00A21944">
          <w:rPr>
            <w:rStyle w:val="Hyperlink"/>
            <w:i w:val="0"/>
            <w:noProof/>
          </w:rPr>
          <w:t>Settlement for PTP Obligations Bought in DAM</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_Toc17707816 \h </w:instrText>
        </w:r>
        <w:r w:rsidR="00A21944" w:rsidRPr="00A21944">
          <w:rPr>
            <w:i w:val="0"/>
            <w:noProof/>
            <w:webHidden/>
          </w:rPr>
        </w:r>
        <w:r w:rsidR="00A21944" w:rsidRPr="00A21944">
          <w:rPr>
            <w:i w:val="0"/>
            <w:noProof/>
            <w:webHidden/>
          </w:rPr>
          <w:fldChar w:fldCharType="separate"/>
        </w:r>
        <w:r>
          <w:rPr>
            <w:i w:val="0"/>
            <w:noProof/>
            <w:webHidden/>
          </w:rPr>
          <w:t>4-77</w:t>
        </w:r>
        <w:r w:rsidR="00A21944" w:rsidRPr="00A21944">
          <w:rPr>
            <w:i w:val="0"/>
            <w:noProof/>
            <w:webHidden/>
          </w:rPr>
          <w:fldChar w:fldCharType="end"/>
        </w:r>
      </w:hyperlink>
    </w:p>
    <w:p w14:paraId="169B0DB7" w14:textId="77777777" w:rsidR="00A21944" w:rsidRPr="000B1264" w:rsidRDefault="009B2B2D">
      <w:pPr>
        <w:pStyle w:val="TOC3"/>
        <w:rPr>
          <w:i w:val="0"/>
          <w:iCs w:val="0"/>
          <w:noProof/>
        </w:rPr>
      </w:pPr>
      <w:hyperlink w:anchor="_Toc17707817" w:history="1">
        <w:r w:rsidR="00A21944" w:rsidRPr="00A21944">
          <w:rPr>
            <w:rStyle w:val="Hyperlink"/>
            <w:i w:val="0"/>
            <w:noProof/>
          </w:rPr>
          <w:t>4.6.4</w:t>
        </w:r>
        <w:r w:rsidR="00A21944" w:rsidRPr="000B1264">
          <w:rPr>
            <w:i w:val="0"/>
            <w:iCs w:val="0"/>
            <w:noProof/>
          </w:rPr>
          <w:tab/>
        </w:r>
        <w:r w:rsidR="00A21944" w:rsidRPr="00A21944">
          <w:rPr>
            <w:rStyle w:val="Hyperlink"/>
            <w:i w:val="0"/>
            <w:noProof/>
          </w:rPr>
          <w:t>Settlement of Ancillary Services Procured in the DAM</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_Toc17707817 \h </w:instrText>
        </w:r>
        <w:r w:rsidR="00A21944" w:rsidRPr="00A21944">
          <w:rPr>
            <w:i w:val="0"/>
            <w:noProof/>
            <w:webHidden/>
          </w:rPr>
        </w:r>
        <w:r w:rsidR="00A21944" w:rsidRPr="00A21944">
          <w:rPr>
            <w:i w:val="0"/>
            <w:noProof/>
            <w:webHidden/>
          </w:rPr>
          <w:fldChar w:fldCharType="separate"/>
        </w:r>
        <w:r>
          <w:rPr>
            <w:i w:val="0"/>
            <w:noProof/>
            <w:webHidden/>
          </w:rPr>
          <w:t>4-79</w:t>
        </w:r>
        <w:r w:rsidR="00A21944" w:rsidRPr="00A21944">
          <w:rPr>
            <w:i w:val="0"/>
            <w:noProof/>
            <w:webHidden/>
          </w:rPr>
          <w:fldChar w:fldCharType="end"/>
        </w:r>
      </w:hyperlink>
    </w:p>
    <w:p w14:paraId="5569F654" w14:textId="77777777" w:rsidR="00A21944" w:rsidRPr="000B1264" w:rsidRDefault="009B2B2D">
      <w:pPr>
        <w:pStyle w:val="TOC4"/>
        <w:rPr>
          <w:noProof/>
          <w:sz w:val="20"/>
          <w:szCs w:val="20"/>
        </w:rPr>
      </w:pPr>
      <w:hyperlink w:anchor="_Toc17707818" w:history="1">
        <w:r w:rsidR="00A21944" w:rsidRPr="00A21944">
          <w:rPr>
            <w:rStyle w:val="Hyperlink"/>
            <w:noProof/>
            <w:sz w:val="20"/>
            <w:szCs w:val="20"/>
          </w:rPr>
          <w:t>4.6.4.1</w:t>
        </w:r>
        <w:r w:rsidR="00A21944" w:rsidRPr="000B1264">
          <w:rPr>
            <w:noProof/>
            <w:sz w:val="20"/>
            <w:szCs w:val="20"/>
          </w:rPr>
          <w:tab/>
        </w:r>
        <w:r w:rsidR="00A21944" w:rsidRPr="00A21944">
          <w:rPr>
            <w:rStyle w:val="Hyperlink"/>
            <w:noProof/>
            <w:sz w:val="20"/>
            <w:szCs w:val="20"/>
          </w:rPr>
          <w:t>Payments for Ancillary Services Procured in the DAM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_Toc17707818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4-80</w:t>
        </w:r>
        <w:r w:rsidR="00A21944" w:rsidRPr="00A21944">
          <w:rPr>
            <w:noProof/>
            <w:webHidden/>
            <w:sz w:val="20"/>
            <w:szCs w:val="20"/>
          </w:rPr>
          <w:fldChar w:fldCharType="end"/>
        </w:r>
      </w:hyperlink>
    </w:p>
    <w:p w14:paraId="5D1BCDFB" w14:textId="77777777" w:rsidR="00A21944" w:rsidRPr="000B1264" w:rsidRDefault="009B2B2D">
      <w:pPr>
        <w:pStyle w:val="TOC5"/>
        <w:rPr>
          <w:i w:val="0"/>
          <w:sz w:val="20"/>
          <w:szCs w:val="20"/>
        </w:rPr>
      </w:pPr>
      <w:hyperlink w:anchor="_Toc17707819" w:history="1">
        <w:r w:rsidR="00A21944" w:rsidRPr="00A21944">
          <w:rPr>
            <w:rStyle w:val="Hyperlink"/>
            <w:i w:val="0"/>
            <w:sz w:val="20"/>
            <w:szCs w:val="20"/>
          </w:rPr>
          <w:t>4.6.4.1.1</w:t>
        </w:r>
        <w:r w:rsidR="00A21944" w:rsidRPr="000B1264">
          <w:rPr>
            <w:i w:val="0"/>
            <w:sz w:val="20"/>
            <w:szCs w:val="20"/>
          </w:rPr>
          <w:tab/>
        </w:r>
        <w:r w:rsidR="00A21944" w:rsidRPr="00A21944">
          <w:rPr>
            <w:rStyle w:val="Hyperlink"/>
            <w:i w:val="0"/>
            <w:sz w:val="20"/>
            <w:szCs w:val="20"/>
          </w:rPr>
          <w:t>Regulation Up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_Toc17707819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4-80</w:t>
        </w:r>
        <w:r w:rsidR="00A21944" w:rsidRPr="00A21944">
          <w:rPr>
            <w:i w:val="0"/>
            <w:webHidden/>
            <w:sz w:val="20"/>
            <w:szCs w:val="20"/>
          </w:rPr>
          <w:fldChar w:fldCharType="end"/>
        </w:r>
      </w:hyperlink>
    </w:p>
    <w:p w14:paraId="0EB9EB61" w14:textId="77777777" w:rsidR="00A21944" w:rsidRPr="000B1264" w:rsidRDefault="009B2B2D">
      <w:pPr>
        <w:pStyle w:val="TOC5"/>
        <w:rPr>
          <w:i w:val="0"/>
          <w:sz w:val="20"/>
          <w:szCs w:val="20"/>
        </w:rPr>
      </w:pPr>
      <w:hyperlink w:anchor="_Toc17707820" w:history="1">
        <w:r w:rsidR="00A21944" w:rsidRPr="00A21944">
          <w:rPr>
            <w:rStyle w:val="Hyperlink"/>
            <w:i w:val="0"/>
            <w:sz w:val="20"/>
            <w:szCs w:val="20"/>
          </w:rPr>
          <w:t>4.6.4.1.2</w:t>
        </w:r>
        <w:r w:rsidR="00A21944" w:rsidRPr="000B1264">
          <w:rPr>
            <w:i w:val="0"/>
            <w:sz w:val="20"/>
            <w:szCs w:val="20"/>
          </w:rPr>
          <w:tab/>
        </w:r>
        <w:r w:rsidR="00A21944" w:rsidRPr="00A21944">
          <w:rPr>
            <w:rStyle w:val="Hyperlink"/>
            <w:i w:val="0"/>
            <w:sz w:val="20"/>
            <w:szCs w:val="20"/>
          </w:rPr>
          <w:t>Regulation Down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4-80</w:t>
        </w:r>
        <w:r w:rsidR="00A21944" w:rsidRPr="00A21944">
          <w:rPr>
            <w:i w:val="0"/>
            <w:webHidden/>
            <w:sz w:val="20"/>
            <w:szCs w:val="20"/>
          </w:rPr>
          <w:fldChar w:fldCharType="end"/>
        </w:r>
      </w:hyperlink>
    </w:p>
    <w:p w14:paraId="0D87AFE0" w14:textId="77777777" w:rsidR="00A21944" w:rsidRPr="000B1264" w:rsidRDefault="009B2B2D">
      <w:pPr>
        <w:pStyle w:val="TOC5"/>
        <w:rPr>
          <w:i w:val="0"/>
          <w:sz w:val="20"/>
          <w:szCs w:val="20"/>
        </w:rPr>
      </w:pPr>
      <w:hyperlink w:anchor="_Toc17707821" w:history="1">
        <w:r w:rsidR="00A21944" w:rsidRPr="00A21944">
          <w:rPr>
            <w:rStyle w:val="Hyperlink"/>
            <w:i w:val="0"/>
            <w:sz w:val="20"/>
            <w:szCs w:val="20"/>
          </w:rPr>
          <w:t>4.6.4.1.3</w:t>
        </w:r>
        <w:r w:rsidR="00A21944" w:rsidRPr="000B1264">
          <w:rPr>
            <w:i w:val="0"/>
            <w:sz w:val="20"/>
            <w:szCs w:val="20"/>
          </w:rPr>
          <w:tab/>
        </w:r>
        <w:r w:rsidR="00A21944" w:rsidRPr="00A21944">
          <w:rPr>
            <w:rStyle w:val="Hyperlink"/>
            <w:i w:val="0"/>
            <w:sz w:val="20"/>
            <w:szCs w:val="20"/>
          </w:rPr>
          <w:t>Responsive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_Toc17707821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4-81</w:t>
        </w:r>
        <w:r w:rsidR="00A21944" w:rsidRPr="00A21944">
          <w:rPr>
            <w:i w:val="0"/>
            <w:webHidden/>
            <w:sz w:val="20"/>
            <w:szCs w:val="20"/>
          </w:rPr>
          <w:fldChar w:fldCharType="end"/>
        </w:r>
      </w:hyperlink>
    </w:p>
    <w:p w14:paraId="2972CA5E" w14:textId="77777777" w:rsidR="00A21944" w:rsidRPr="000B1264" w:rsidRDefault="009B2B2D">
      <w:pPr>
        <w:pStyle w:val="TOC5"/>
        <w:rPr>
          <w:i w:val="0"/>
          <w:sz w:val="20"/>
          <w:szCs w:val="20"/>
        </w:rPr>
      </w:pPr>
      <w:hyperlink w:anchor="_Toc17707823" w:history="1">
        <w:r w:rsidR="00A21944" w:rsidRPr="00A21944">
          <w:rPr>
            <w:rStyle w:val="Hyperlink"/>
            <w:i w:val="0"/>
            <w:sz w:val="20"/>
            <w:szCs w:val="20"/>
          </w:rPr>
          <w:t>4.6.4.1.4</w:t>
        </w:r>
        <w:r w:rsidR="00A21944" w:rsidRPr="000B1264">
          <w:rPr>
            <w:i w:val="0"/>
            <w:sz w:val="20"/>
            <w:szCs w:val="20"/>
          </w:rPr>
          <w:tab/>
        </w:r>
        <w:r w:rsidR="00A21944" w:rsidRPr="00A21944">
          <w:rPr>
            <w:rStyle w:val="Hyperlink"/>
            <w:i w:val="0"/>
            <w:sz w:val="20"/>
            <w:szCs w:val="20"/>
          </w:rPr>
          <w:t>Non-Spinning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_Toc17707823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4-82</w:t>
        </w:r>
        <w:r w:rsidR="00A21944" w:rsidRPr="00A21944">
          <w:rPr>
            <w:i w:val="0"/>
            <w:webHidden/>
            <w:sz w:val="20"/>
            <w:szCs w:val="20"/>
          </w:rPr>
          <w:fldChar w:fldCharType="end"/>
        </w:r>
      </w:hyperlink>
    </w:p>
    <w:p w14:paraId="33CA2F26" w14:textId="77777777" w:rsidR="00A21944" w:rsidRPr="000B1264" w:rsidRDefault="009B2B2D">
      <w:pPr>
        <w:pStyle w:val="TOC5"/>
        <w:rPr>
          <w:i w:val="0"/>
          <w:sz w:val="20"/>
          <w:szCs w:val="20"/>
        </w:rPr>
      </w:pPr>
      <w:hyperlink w:anchor="_Toc17707824" w:history="1">
        <w:r w:rsidR="00A21944" w:rsidRPr="00A21944">
          <w:rPr>
            <w:rStyle w:val="Hyperlink"/>
            <w:bCs/>
            <w:i w:val="0"/>
            <w:iCs/>
            <w:sz w:val="20"/>
            <w:szCs w:val="20"/>
          </w:rPr>
          <w:t>4.6.4.1.5</w:t>
        </w:r>
        <w:r w:rsidR="00A21944" w:rsidRPr="000B1264">
          <w:rPr>
            <w:i w:val="0"/>
            <w:sz w:val="20"/>
            <w:szCs w:val="20"/>
          </w:rPr>
          <w:tab/>
        </w:r>
        <w:r w:rsidR="00A21944" w:rsidRPr="00A21944">
          <w:rPr>
            <w:rStyle w:val="Hyperlink"/>
            <w:i w:val="0"/>
            <w:sz w:val="20"/>
            <w:szCs w:val="20"/>
          </w:rPr>
          <w:t xml:space="preserve"> </w:t>
        </w:r>
        <w:r w:rsidR="00A21944" w:rsidRPr="00A21944">
          <w:rPr>
            <w:rStyle w:val="Hyperlink"/>
            <w:bCs/>
            <w:i w:val="0"/>
            <w:iCs/>
            <w:sz w:val="20"/>
            <w:szCs w:val="20"/>
          </w:rPr>
          <w:t>ERCOT Contingency Reserve Service Payment</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_Toc17707824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4-83</w:t>
        </w:r>
        <w:r w:rsidR="00A21944" w:rsidRPr="00A21944">
          <w:rPr>
            <w:i w:val="0"/>
            <w:webHidden/>
            <w:sz w:val="20"/>
            <w:szCs w:val="20"/>
          </w:rPr>
          <w:fldChar w:fldCharType="end"/>
        </w:r>
      </w:hyperlink>
    </w:p>
    <w:p w14:paraId="6E7F84B7" w14:textId="77777777" w:rsidR="00A21944" w:rsidRPr="000B1264" w:rsidRDefault="009B2B2D">
      <w:pPr>
        <w:pStyle w:val="TOC4"/>
        <w:rPr>
          <w:noProof/>
          <w:sz w:val="20"/>
          <w:szCs w:val="20"/>
        </w:rPr>
      </w:pPr>
      <w:hyperlink w:anchor="_Toc17707825" w:history="1">
        <w:r w:rsidR="00A21944" w:rsidRPr="00A21944">
          <w:rPr>
            <w:rStyle w:val="Hyperlink"/>
            <w:noProof/>
            <w:sz w:val="20"/>
            <w:szCs w:val="20"/>
          </w:rPr>
          <w:t>4.6.4.2</w:t>
        </w:r>
        <w:r w:rsidR="00A21944" w:rsidRPr="000B1264">
          <w:rPr>
            <w:noProof/>
            <w:sz w:val="20"/>
            <w:szCs w:val="20"/>
          </w:rPr>
          <w:tab/>
        </w:r>
        <w:r w:rsidR="00A21944" w:rsidRPr="00A21944">
          <w:rPr>
            <w:rStyle w:val="Hyperlink"/>
            <w:noProof/>
            <w:sz w:val="20"/>
            <w:szCs w:val="20"/>
          </w:rPr>
          <w:t>Charges for Ancillary Services Procurement in the DAM</w:t>
        </w:r>
        <w:r w:rsidR="00A21944" w:rsidRPr="00A21944">
          <w:rPr>
            <w:noProof/>
            <w:webHidden/>
            <w:sz w:val="20"/>
            <w:szCs w:val="20"/>
          </w:rPr>
          <w:tab/>
        </w:r>
        <w:r w:rsidR="00A21944" w:rsidRPr="00A21944">
          <w:rPr>
            <w:noProof/>
            <w:webHidden/>
            <w:sz w:val="20"/>
            <w:szCs w:val="20"/>
          </w:rPr>
          <w:fldChar w:fldCharType="begin"/>
        </w:r>
        <w:r w:rsidR="00A21944" w:rsidRPr="00A21944">
          <w:rPr>
            <w:noProof/>
            <w:webHidden/>
            <w:sz w:val="20"/>
            <w:szCs w:val="20"/>
          </w:rPr>
          <w:instrText xml:space="preserve"> PAGEREF _Toc17707825 \h </w:instrText>
        </w:r>
        <w:r w:rsidR="00A21944" w:rsidRPr="00A21944">
          <w:rPr>
            <w:noProof/>
            <w:webHidden/>
            <w:sz w:val="20"/>
            <w:szCs w:val="20"/>
          </w:rPr>
        </w:r>
        <w:r w:rsidR="00A21944" w:rsidRPr="00A21944">
          <w:rPr>
            <w:noProof/>
            <w:webHidden/>
            <w:sz w:val="20"/>
            <w:szCs w:val="20"/>
          </w:rPr>
          <w:fldChar w:fldCharType="separate"/>
        </w:r>
        <w:r>
          <w:rPr>
            <w:noProof/>
            <w:webHidden/>
            <w:sz w:val="20"/>
            <w:szCs w:val="20"/>
          </w:rPr>
          <w:t>4-83</w:t>
        </w:r>
        <w:r w:rsidR="00A21944" w:rsidRPr="00A21944">
          <w:rPr>
            <w:noProof/>
            <w:webHidden/>
            <w:sz w:val="20"/>
            <w:szCs w:val="20"/>
          </w:rPr>
          <w:fldChar w:fldCharType="end"/>
        </w:r>
      </w:hyperlink>
    </w:p>
    <w:p w14:paraId="2D135E5D" w14:textId="77777777" w:rsidR="00A21944" w:rsidRPr="000B1264" w:rsidRDefault="009B2B2D">
      <w:pPr>
        <w:pStyle w:val="TOC5"/>
        <w:rPr>
          <w:i w:val="0"/>
          <w:sz w:val="20"/>
          <w:szCs w:val="20"/>
        </w:rPr>
      </w:pPr>
      <w:hyperlink w:anchor="_Toc17707826" w:history="1">
        <w:r w:rsidR="00A21944" w:rsidRPr="00A21944">
          <w:rPr>
            <w:rStyle w:val="Hyperlink"/>
            <w:i w:val="0"/>
            <w:sz w:val="20"/>
            <w:szCs w:val="20"/>
          </w:rPr>
          <w:t>4.6.4.2.1</w:t>
        </w:r>
        <w:r w:rsidR="00A21944" w:rsidRPr="000B1264">
          <w:rPr>
            <w:i w:val="0"/>
            <w:sz w:val="20"/>
            <w:szCs w:val="20"/>
          </w:rPr>
          <w:tab/>
        </w:r>
        <w:r w:rsidR="00A21944" w:rsidRPr="00A21944">
          <w:rPr>
            <w:rStyle w:val="Hyperlink"/>
            <w:i w:val="0"/>
            <w:sz w:val="20"/>
            <w:szCs w:val="20"/>
          </w:rPr>
          <w:t>Regulation Up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_Toc17707826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4-83</w:t>
        </w:r>
        <w:r w:rsidR="00A21944" w:rsidRPr="00A21944">
          <w:rPr>
            <w:i w:val="0"/>
            <w:webHidden/>
            <w:sz w:val="20"/>
            <w:szCs w:val="20"/>
          </w:rPr>
          <w:fldChar w:fldCharType="end"/>
        </w:r>
      </w:hyperlink>
    </w:p>
    <w:p w14:paraId="5B17CF41" w14:textId="77777777" w:rsidR="00A21944" w:rsidRPr="000B1264" w:rsidRDefault="009B2B2D">
      <w:pPr>
        <w:pStyle w:val="TOC5"/>
        <w:rPr>
          <w:i w:val="0"/>
          <w:sz w:val="20"/>
          <w:szCs w:val="20"/>
        </w:rPr>
      </w:pPr>
      <w:hyperlink w:anchor="_Toc17707827" w:history="1">
        <w:r w:rsidR="00A21944" w:rsidRPr="00A21944">
          <w:rPr>
            <w:rStyle w:val="Hyperlink"/>
            <w:i w:val="0"/>
            <w:sz w:val="20"/>
            <w:szCs w:val="20"/>
          </w:rPr>
          <w:t>4.6.4.2.2</w:t>
        </w:r>
        <w:r w:rsidR="00A21944" w:rsidRPr="000B1264">
          <w:rPr>
            <w:i w:val="0"/>
            <w:sz w:val="20"/>
            <w:szCs w:val="20"/>
          </w:rPr>
          <w:tab/>
        </w:r>
        <w:r w:rsidR="00A21944" w:rsidRPr="00A21944">
          <w:rPr>
            <w:rStyle w:val="Hyperlink"/>
            <w:i w:val="0"/>
            <w:sz w:val="20"/>
            <w:szCs w:val="20"/>
          </w:rPr>
          <w:t>Regulation Down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_Toc17707827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4-84</w:t>
        </w:r>
        <w:r w:rsidR="00A21944" w:rsidRPr="00A21944">
          <w:rPr>
            <w:i w:val="0"/>
            <w:webHidden/>
            <w:sz w:val="20"/>
            <w:szCs w:val="20"/>
          </w:rPr>
          <w:fldChar w:fldCharType="end"/>
        </w:r>
      </w:hyperlink>
    </w:p>
    <w:p w14:paraId="3B76D6AB" w14:textId="77777777" w:rsidR="00A21944" w:rsidRPr="000B1264" w:rsidRDefault="009B2B2D">
      <w:pPr>
        <w:pStyle w:val="TOC5"/>
        <w:rPr>
          <w:i w:val="0"/>
          <w:sz w:val="20"/>
          <w:szCs w:val="20"/>
        </w:rPr>
      </w:pPr>
      <w:hyperlink w:anchor="_Toc17707828" w:history="1">
        <w:r w:rsidR="00A21944" w:rsidRPr="00A21944">
          <w:rPr>
            <w:rStyle w:val="Hyperlink"/>
            <w:i w:val="0"/>
            <w:sz w:val="20"/>
            <w:szCs w:val="20"/>
          </w:rPr>
          <w:t>4.6.4.2.3</w:t>
        </w:r>
        <w:r w:rsidR="00A21944" w:rsidRPr="000B1264">
          <w:rPr>
            <w:i w:val="0"/>
            <w:sz w:val="20"/>
            <w:szCs w:val="20"/>
          </w:rPr>
          <w:tab/>
        </w:r>
        <w:r w:rsidR="00A21944" w:rsidRPr="00A21944">
          <w:rPr>
            <w:rStyle w:val="Hyperlink"/>
            <w:i w:val="0"/>
            <w:sz w:val="20"/>
            <w:szCs w:val="20"/>
          </w:rPr>
          <w:t>Responsive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_Toc17707828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4-85</w:t>
        </w:r>
        <w:r w:rsidR="00A21944" w:rsidRPr="00A21944">
          <w:rPr>
            <w:i w:val="0"/>
            <w:webHidden/>
            <w:sz w:val="20"/>
            <w:szCs w:val="20"/>
          </w:rPr>
          <w:fldChar w:fldCharType="end"/>
        </w:r>
      </w:hyperlink>
    </w:p>
    <w:p w14:paraId="591620BB" w14:textId="77777777" w:rsidR="00A21944" w:rsidRPr="000B1264" w:rsidRDefault="009B2B2D">
      <w:pPr>
        <w:pStyle w:val="TOC5"/>
        <w:rPr>
          <w:i w:val="0"/>
          <w:sz w:val="20"/>
          <w:szCs w:val="20"/>
        </w:rPr>
      </w:pPr>
      <w:hyperlink w:anchor="_Toc17707830" w:history="1">
        <w:r w:rsidR="00A21944" w:rsidRPr="00A21944">
          <w:rPr>
            <w:rStyle w:val="Hyperlink"/>
            <w:i w:val="0"/>
            <w:sz w:val="20"/>
            <w:szCs w:val="20"/>
          </w:rPr>
          <w:t>4.6.4.2.4</w:t>
        </w:r>
        <w:r w:rsidR="00A21944" w:rsidRPr="000B1264">
          <w:rPr>
            <w:i w:val="0"/>
            <w:sz w:val="20"/>
            <w:szCs w:val="20"/>
          </w:rPr>
          <w:tab/>
        </w:r>
        <w:r w:rsidR="00A21944" w:rsidRPr="00A21944">
          <w:rPr>
            <w:rStyle w:val="Hyperlink"/>
            <w:i w:val="0"/>
            <w:sz w:val="20"/>
            <w:szCs w:val="20"/>
          </w:rPr>
          <w:t>Non-Spinning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_Toc17707830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4-87</w:t>
        </w:r>
        <w:r w:rsidR="00A21944" w:rsidRPr="00A21944">
          <w:rPr>
            <w:i w:val="0"/>
            <w:webHidden/>
            <w:sz w:val="20"/>
            <w:szCs w:val="20"/>
          </w:rPr>
          <w:fldChar w:fldCharType="end"/>
        </w:r>
      </w:hyperlink>
    </w:p>
    <w:p w14:paraId="40F29221" w14:textId="77777777" w:rsidR="00A21944" w:rsidRPr="000B1264" w:rsidRDefault="009B2B2D">
      <w:pPr>
        <w:pStyle w:val="TOC5"/>
        <w:rPr>
          <w:i w:val="0"/>
          <w:sz w:val="20"/>
          <w:szCs w:val="20"/>
        </w:rPr>
      </w:pPr>
      <w:hyperlink w:anchor="_Toc17707831" w:history="1">
        <w:r w:rsidR="00A21944" w:rsidRPr="00A21944">
          <w:rPr>
            <w:rStyle w:val="Hyperlink"/>
            <w:bCs/>
            <w:i w:val="0"/>
            <w:iCs/>
            <w:sz w:val="20"/>
            <w:szCs w:val="20"/>
          </w:rPr>
          <w:t>4.6.4.2.5</w:t>
        </w:r>
        <w:r w:rsidR="00A21944" w:rsidRPr="000B1264">
          <w:rPr>
            <w:i w:val="0"/>
            <w:sz w:val="20"/>
            <w:szCs w:val="20"/>
          </w:rPr>
          <w:tab/>
        </w:r>
        <w:r w:rsidR="00A21944" w:rsidRPr="00A21944">
          <w:rPr>
            <w:rStyle w:val="Hyperlink"/>
            <w:i w:val="0"/>
            <w:sz w:val="20"/>
            <w:szCs w:val="20"/>
          </w:rPr>
          <w:t xml:space="preserve"> </w:t>
        </w:r>
        <w:r w:rsidR="00A21944" w:rsidRPr="00A21944">
          <w:rPr>
            <w:rStyle w:val="Hyperlink"/>
            <w:bCs/>
            <w:i w:val="0"/>
            <w:iCs/>
            <w:sz w:val="20"/>
            <w:szCs w:val="20"/>
          </w:rPr>
          <w:t>ERCOT Contingency Reserve Service Charge</w:t>
        </w:r>
        <w:r w:rsidR="00A21944" w:rsidRPr="00A21944">
          <w:rPr>
            <w:i w:val="0"/>
            <w:webHidden/>
            <w:sz w:val="20"/>
            <w:szCs w:val="20"/>
          </w:rPr>
          <w:tab/>
        </w:r>
        <w:r w:rsidR="00A21944" w:rsidRPr="00A21944">
          <w:rPr>
            <w:i w:val="0"/>
            <w:webHidden/>
            <w:sz w:val="20"/>
            <w:szCs w:val="20"/>
          </w:rPr>
          <w:fldChar w:fldCharType="begin"/>
        </w:r>
        <w:r w:rsidR="00A21944" w:rsidRPr="00A21944">
          <w:rPr>
            <w:i w:val="0"/>
            <w:webHidden/>
            <w:sz w:val="20"/>
            <w:szCs w:val="20"/>
          </w:rPr>
          <w:instrText xml:space="preserve"> PAGEREF _Toc17707831 \h </w:instrText>
        </w:r>
        <w:r w:rsidR="00A21944" w:rsidRPr="00A21944">
          <w:rPr>
            <w:i w:val="0"/>
            <w:webHidden/>
            <w:sz w:val="20"/>
            <w:szCs w:val="20"/>
          </w:rPr>
        </w:r>
        <w:r w:rsidR="00A21944" w:rsidRPr="00A21944">
          <w:rPr>
            <w:i w:val="0"/>
            <w:webHidden/>
            <w:sz w:val="20"/>
            <w:szCs w:val="20"/>
          </w:rPr>
          <w:fldChar w:fldCharType="separate"/>
        </w:r>
        <w:r>
          <w:rPr>
            <w:i w:val="0"/>
            <w:webHidden/>
            <w:sz w:val="20"/>
            <w:szCs w:val="20"/>
          </w:rPr>
          <w:t>4-88</w:t>
        </w:r>
        <w:r w:rsidR="00A21944" w:rsidRPr="00A21944">
          <w:rPr>
            <w:i w:val="0"/>
            <w:webHidden/>
            <w:sz w:val="20"/>
            <w:szCs w:val="20"/>
          </w:rPr>
          <w:fldChar w:fldCharType="end"/>
        </w:r>
      </w:hyperlink>
    </w:p>
    <w:p w14:paraId="34DCE0EB" w14:textId="77777777" w:rsidR="00A21944" w:rsidRPr="000B1264" w:rsidRDefault="009B2B2D">
      <w:pPr>
        <w:pStyle w:val="TOC3"/>
        <w:rPr>
          <w:i w:val="0"/>
          <w:iCs w:val="0"/>
          <w:noProof/>
        </w:rPr>
      </w:pPr>
      <w:hyperlink w:anchor="_Toc17707832" w:history="1">
        <w:r w:rsidR="00A21944" w:rsidRPr="00A21944">
          <w:rPr>
            <w:rStyle w:val="Hyperlink"/>
            <w:i w:val="0"/>
            <w:noProof/>
          </w:rPr>
          <w:t>4.6.5</w:t>
        </w:r>
        <w:r w:rsidR="00A21944" w:rsidRPr="000B1264">
          <w:rPr>
            <w:i w:val="0"/>
            <w:iCs w:val="0"/>
            <w:noProof/>
          </w:rPr>
          <w:tab/>
        </w:r>
        <w:r w:rsidR="00A21944" w:rsidRPr="00A21944">
          <w:rPr>
            <w:rStyle w:val="Hyperlink"/>
            <w:i w:val="0"/>
            <w:noProof/>
          </w:rPr>
          <w:t>Calculation of “Average Incremental Energy Cost” (AIEC)</w:t>
        </w:r>
        <w:r w:rsidR="00A21944" w:rsidRPr="00A21944">
          <w:rPr>
            <w:i w:val="0"/>
            <w:noProof/>
            <w:webHidden/>
          </w:rPr>
          <w:tab/>
        </w:r>
        <w:r w:rsidR="00A21944" w:rsidRPr="00A21944">
          <w:rPr>
            <w:i w:val="0"/>
            <w:noProof/>
            <w:webHidden/>
          </w:rPr>
          <w:fldChar w:fldCharType="begin"/>
        </w:r>
        <w:r w:rsidR="00A21944" w:rsidRPr="00A21944">
          <w:rPr>
            <w:i w:val="0"/>
            <w:noProof/>
            <w:webHidden/>
          </w:rPr>
          <w:instrText xml:space="preserve"> PAGEREF _Toc17707832 \h </w:instrText>
        </w:r>
        <w:r w:rsidR="00A21944" w:rsidRPr="00A21944">
          <w:rPr>
            <w:i w:val="0"/>
            <w:noProof/>
            <w:webHidden/>
          </w:rPr>
        </w:r>
        <w:r w:rsidR="00A21944" w:rsidRPr="00A21944">
          <w:rPr>
            <w:i w:val="0"/>
            <w:noProof/>
            <w:webHidden/>
          </w:rPr>
          <w:fldChar w:fldCharType="separate"/>
        </w:r>
        <w:r>
          <w:rPr>
            <w:i w:val="0"/>
            <w:noProof/>
            <w:webHidden/>
          </w:rPr>
          <w:t>4-89</w:t>
        </w:r>
        <w:r w:rsidR="00A21944" w:rsidRPr="00A21944">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17707734"/>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17707735"/>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17707736"/>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17707737"/>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77777777" w:rsidR="00FF2129" w:rsidRDefault="00482EF3">
      <w:pPr>
        <w:pStyle w:val="BodyTextNumbered"/>
      </w:pPr>
      <w:r>
        <w:t>(1)</w:t>
      </w:r>
      <w:r>
        <w:tab/>
        <w:t>ERCOT may temporarily deviate from the timing of its obligations in this Section but only to the extent necessary to ensure the secure operation of the ERCOT System.  In that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77777777" w:rsidR="00FF2129" w:rsidRDefault="00482EF3">
      <w:pPr>
        <w:pStyle w:val="List"/>
        <w:ind w:left="1440"/>
      </w:pPr>
      <w:r>
        <w:t>(b)</w:t>
      </w:r>
      <w:r>
        <w:tab/>
        <w:t>Details of any interim requirements;</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641776F0" w14:textId="77777777" w:rsidR="00FF2129" w:rsidRDefault="00482EF3">
      <w:pPr>
        <w:pStyle w:val="BodyTextNumbered"/>
        <w:rPr>
          <w:rStyle w:val="ListIntroductionChar"/>
        </w:rPr>
      </w:pPr>
      <w:r>
        <w:t>(2)</w:t>
      </w:r>
      <w:r>
        <w:tab/>
        <w:t xml:space="preserve">If, despite the varying timing or omitting any procedure, ERCOT is unable to execute the Day-Ahead process,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lastRenderedPageBreak/>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77777777" w:rsidR="00FF2129" w:rsidRDefault="00482EF3">
      <w:pPr>
        <w:pStyle w:val="BodyTextNumbered"/>
      </w:pPr>
      <w:r>
        <w:t>(3)</w:t>
      </w:r>
      <w:r>
        <w:tab/>
        <w:t>If, despite varying timing or omitting steps,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17707738"/>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17707739"/>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17707740"/>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17707741"/>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17707742"/>
      <w:r>
        <w:t>4.2.2</w:t>
      </w:r>
      <w:r>
        <w:tab/>
        <w:t>Wind-Powered Generation Resource Production Potential</w:t>
      </w:r>
      <w:bookmarkEnd w:id="69"/>
      <w:bookmarkEnd w:id="70"/>
      <w:bookmarkEnd w:id="71"/>
      <w:bookmarkEnd w:id="72"/>
      <w:bookmarkEnd w:id="73"/>
      <w:bookmarkEnd w:id="74"/>
      <w:bookmarkEnd w:id="75"/>
      <w:bookmarkEnd w:id="76"/>
    </w:p>
    <w:p w14:paraId="5C590C04" w14:textId="2F31FBA8" w:rsidR="00FF2129" w:rsidRDefault="00482EF3">
      <w:pPr>
        <w:pStyle w:val="BodyTextNumbered"/>
      </w:pPr>
      <w:r>
        <w:t>(1)</w:t>
      </w:r>
      <w:r>
        <w:tab/>
        <w:t xml:space="preserve">ERCOT shall produce and update hourly a Short-Term Wind Power Forecast (STWPF) that provides a rolling </w:t>
      </w:r>
      <w:r w:rsidR="002E4A30">
        <w:t>168</w:t>
      </w:r>
      <w:r>
        <w:t xml:space="preserve">-hour hourly forecast of wind production potential for each Wind-powered Generation Resource (WGR).  </w:t>
      </w:r>
      <w:r w:rsidR="00C15324">
        <w:t xml:space="preserve">ERCOT shall produce and post to </w:t>
      </w:r>
      <w:r w:rsidR="00880D2D">
        <w:t xml:space="preserve">the </w:t>
      </w:r>
      <w:r w:rsidR="00C15324">
        <w:t xml:space="preserve">MIS Public Area an Intra-Hour Wind Power Forecast (IHWPF) by wind region that provides a rolling two hour five minute forecast of ERCOT-wide wind production potential.  </w:t>
      </w:r>
      <w:r>
        <w:t xml:space="preserve">ERCOT shall produce and update an hourly Total ERCOT Wind Power Forecast (TEWPF) providing a probability distribution of the hourly production potential from all wind-power in ERCOT for each of the next </w:t>
      </w:r>
      <w:r w:rsidR="002E4A30">
        <w:t>168</w:t>
      </w:r>
      <w:r>
        <w:t xml:space="preserve">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77B9" w:rsidRPr="004B32CF" w14:paraId="034FE6C1" w14:textId="77777777" w:rsidTr="003A44B3">
        <w:trPr>
          <w:trHeight w:val="386"/>
        </w:trPr>
        <w:tc>
          <w:tcPr>
            <w:tcW w:w="9350" w:type="dxa"/>
            <w:shd w:val="pct12" w:color="auto" w:fill="auto"/>
          </w:tcPr>
          <w:p w14:paraId="5F2ED835" w14:textId="20757D35" w:rsidR="002577B9" w:rsidRPr="004B32CF" w:rsidRDefault="002577B9" w:rsidP="003A44B3">
            <w:pPr>
              <w:spacing w:before="120" w:after="240"/>
              <w:rPr>
                <w:b/>
                <w:i/>
                <w:iCs/>
              </w:rPr>
            </w:pPr>
            <w:r>
              <w:rPr>
                <w:b/>
                <w:i/>
                <w:iCs/>
              </w:rPr>
              <w:lastRenderedPageBreak/>
              <w:t>[</w:t>
            </w:r>
            <w:r w:rsidR="00431535">
              <w:rPr>
                <w:b/>
                <w:i/>
                <w:iCs/>
              </w:rPr>
              <w:t>NPRR935</w:t>
            </w:r>
            <w:r>
              <w:rPr>
                <w:b/>
                <w:i/>
                <w:iCs/>
              </w:rPr>
              <w:t>:  Replace paragraph (1</w:t>
            </w:r>
            <w:r w:rsidRPr="004B32CF">
              <w:rPr>
                <w:b/>
                <w:i/>
                <w:iCs/>
              </w:rPr>
              <w:t>) above with the following upon system implementation:]</w:t>
            </w:r>
          </w:p>
          <w:p w14:paraId="23295288" w14:textId="77777777" w:rsidR="002577B9" w:rsidRPr="004B32CF" w:rsidRDefault="002577B9" w:rsidP="00431535">
            <w:pPr>
              <w:pStyle w:val="BodyTextNumbered"/>
            </w:pPr>
            <w:r>
              <w:t>(1)</w:t>
            </w:r>
            <w:r>
              <w:tab/>
              <w:t xml:space="preserve">ERCOT shall produce and update hourly a Short-Term Wind Power Forecast (STWPF) that provides a rolling 168-hour hourly forecast of wind production potential for each Wind-powered Generation Resource (WGR).  ERCOT shall produce and post to </w:t>
            </w:r>
            <w:r w:rsidR="00431535">
              <w:t xml:space="preserve">the </w:t>
            </w:r>
            <w:r>
              <w:t xml:space="preserve">MIS Public Area </w:t>
            </w:r>
            <w:r w:rsidR="00431535">
              <w:t xml:space="preserve">every five minutes </w:t>
            </w:r>
            <w:r>
              <w:t>an Intra-Hour Wind Power Forecast (IHWPF) by wind region that provides a forecast of ERCOT-wide wind production potential</w:t>
            </w:r>
            <w:r w:rsidR="00431535">
              <w:t xml:space="preserve"> for each five-minute interval over the next two hours from each forecast model.  The posting shall indicate which forecast model was being used by ERCOT for Generation To Be Dispatched (GTBD) calculation purposes</w:t>
            </w:r>
            <w:r>
              <w:t>.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c>
      </w:tr>
    </w:tbl>
    <w:p w14:paraId="2B542832" w14:textId="77777777" w:rsidR="00FF2129" w:rsidRDefault="00482EF3" w:rsidP="00C67095">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1535" w:rsidRPr="004B32CF" w14:paraId="12DBD10C" w14:textId="77777777" w:rsidTr="0037215C">
        <w:trPr>
          <w:trHeight w:val="386"/>
        </w:trPr>
        <w:tc>
          <w:tcPr>
            <w:tcW w:w="9350" w:type="dxa"/>
            <w:shd w:val="pct12" w:color="auto" w:fill="auto"/>
          </w:tcPr>
          <w:p w14:paraId="65F9B1EA" w14:textId="77777777" w:rsidR="00431535" w:rsidRPr="004B32CF" w:rsidRDefault="00431535" w:rsidP="0037215C">
            <w:pPr>
              <w:spacing w:before="120" w:after="240"/>
              <w:rPr>
                <w:b/>
                <w:i/>
                <w:iCs/>
              </w:rPr>
            </w:pPr>
            <w:r>
              <w:rPr>
                <w:b/>
                <w:i/>
                <w:iCs/>
              </w:rPr>
              <w:lastRenderedPageBreak/>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372B4AA8" w14:textId="77777777" w:rsidR="00431535" w:rsidRPr="004B32CF" w:rsidRDefault="00431535" w:rsidP="0043153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c>
      </w:tr>
    </w:tbl>
    <w:p w14:paraId="15EF6DD0" w14:textId="77777777" w:rsidR="00362439" w:rsidRDefault="00DA1665" w:rsidP="00A21944">
      <w:pPr>
        <w:pStyle w:val="BodyTextNumbered"/>
        <w:spacing w:before="240"/>
      </w:pPr>
      <w:r w:rsidRPr="004E2A45">
        <w:t>(6)</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17707743"/>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lastRenderedPageBreak/>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17707744"/>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lastRenderedPageBreak/>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 xml:space="preserve">Mapping of all Resource Nodes and DC Tie Load Zone to the hourly PSS/E file including Private Use Network Settlement Points.  This file of hourly data will also include the base case energization status of Resource </w:t>
      </w:r>
      <w:r w:rsidRPr="00423E2F">
        <w:lastRenderedPageBreak/>
        <w:t>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17707745"/>
      <w:bookmarkStart w:id="92" w:name="_Toc142108892"/>
      <w:bookmarkStart w:id="93"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1"/>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6668E154" w14:textId="77777777" w:rsidTr="0037215C">
        <w:trPr>
          <w:trHeight w:val="386"/>
        </w:trPr>
        <w:tc>
          <w:tcPr>
            <w:tcW w:w="9350" w:type="dxa"/>
            <w:shd w:val="pct12" w:color="auto" w:fill="auto"/>
          </w:tcPr>
          <w:p w14:paraId="63E30E7E" w14:textId="77777777" w:rsidR="00AD3BF7" w:rsidRPr="004B32CF" w:rsidRDefault="00AD3BF7" w:rsidP="0037215C">
            <w:pPr>
              <w:spacing w:before="120" w:after="240"/>
              <w:rPr>
                <w:b/>
                <w:i/>
                <w:iCs/>
              </w:rPr>
            </w:pPr>
            <w:bookmarkStart w:id="94" w:name="_Toc402345567"/>
            <w:bookmarkStart w:id="95" w:name="_Toc405383850"/>
            <w:bookmarkStart w:id="96" w:name="_Toc405536952"/>
            <w:bookmarkStart w:id="97" w:name="_Toc440871739"/>
            <w:r>
              <w:rPr>
                <w:b/>
                <w:i/>
                <w:iCs/>
              </w:rPr>
              <w:t>[NPRR935:  Insert Section 4.2.5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18AFEC37" w14:textId="77777777" w:rsidR="00AD3BF7" w:rsidRPr="00CF3C40" w:rsidRDefault="00AD3BF7" w:rsidP="0037215C">
            <w:pPr>
              <w:pStyle w:val="BodyTextNumbered"/>
              <w:rPr>
                <w:b/>
                <w:i/>
              </w:rPr>
            </w:pPr>
            <w:r>
              <w:rPr>
                <w:b/>
                <w:i/>
              </w:rPr>
              <w:t>4.2.5</w:t>
            </w:r>
            <w:r w:rsidRPr="00CF3C40">
              <w:rPr>
                <w:b/>
                <w:i/>
              </w:rPr>
              <w:tab/>
              <w:t>Notice of New Types of Forecasts</w:t>
            </w:r>
          </w:p>
          <w:p w14:paraId="3005B7CC" w14:textId="77777777" w:rsidR="00AD3BF7" w:rsidRPr="004B32CF" w:rsidRDefault="00AD3BF7" w:rsidP="0037215C">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tc>
      </w:tr>
    </w:tbl>
    <w:p w14:paraId="609933A6" w14:textId="77777777" w:rsidR="00FF2129" w:rsidRDefault="00482EF3" w:rsidP="00F51409">
      <w:pPr>
        <w:pStyle w:val="H3"/>
        <w:spacing w:before="480"/>
      </w:pPr>
      <w:bookmarkStart w:id="98" w:name="_Toc17707746"/>
      <w:r>
        <w:lastRenderedPageBreak/>
        <w:t>4.2.</w:t>
      </w:r>
      <w:r w:rsidR="006A478F">
        <w:t>5</w:t>
      </w:r>
      <w:r>
        <w:tab/>
        <w:t>ERCOT Notice of Validation Rules for the Day-Ahead</w:t>
      </w:r>
      <w:bookmarkEnd w:id="92"/>
      <w:bookmarkEnd w:id="93"/>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17707747"/>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17707748"/>
      <w:bookmarkStart w:id="115" w:name="_Toc90197125"/>
      <w:r>
        <w:t>4.4</w:t>
      </w:r>
      <w:r>
        <w:tab/>
        <w:t>Inputs into DAM and Other Trades</w:t>
      </w:r>
      <w:bookmarkEnd w:id="107"/>
      <w:bookmarkEnd w:id="108"/>
      <w:bookmarkEnd w:id="109"/>
      <w:bookmarkEnd w:id="110"/>
      <w:bookmarkEnd w:id="111"/>
      <w:bookmarkEnd w:id="112"/>
      <w:bookmarkEnd w:id="113"/>
      <w:bookmarkEnd w:id="114"/>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17707749"/>
      <w:bookmarkStart w:id="124" w:name="_Toc90197168"/>
      <w:r>
        <w:t>4.4.1</w:t>
      </w:r>
      <w:r>
        <w:tab/>
        <w:t>Capacity Trades</w:t>
      </w:r>
      <w:bookmarkEnd w:id="116"/>
      <w:bookmarkEnd w:id="117"/>
      <w:bookmarkEnd w:id="118"/>
      <w:bookmarkEnd w:id="119"/>
      <w:bookmarkEnd w:id="120"/>
      <w:bookmarkEnd w:id="121"/>
      <w:bookmarkEnd w:id="122"/>
      <w:bookmarkEnd w:id="123"/>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17707750"/>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17707751"/>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17707752"/>
      <w:r>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17707753"/>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17707754"/>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17707755"/>
      <w:bookmarkStart w:id="172" w:name="_Toc92873929"/>
      <w:r>
        <w:t>4.4.3</w:t>
      </w:r>
      <w:r>
        <w:tab/>
        <w:t>Self-Schedules</w:t>
      </w:r>
      <w:bookmarkEnd w:id="165"/>
      <w:bookmarkEnd w:id="166"/>
      <w:bookmarkEnd w:id="167"/>
      <w:bookmarkEnd w:id="168"/>
      <w:bookmarkEnd w:id="169"/>
      <w:bookmarkEnd w:id="170"/>
      <w:bookmarkEnd w:id="171"/>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17707756"/>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17707757"/>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17707758"/>
      <w:r>
        <w:t>4.4.4</w:t>
      </w:r>
      <w:r>
        <w:tab/>
        <w:t>DC Tie Schedules</w:t>
      </w:r>
      <w:bookmarkEnd w:id="172"/>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2587AF09"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pPr>
      <w:r>
        <w:rPr>
          <w:szCs w:val="20"/>
          <w:lang w:eastAsia="x-none"/>
        </w:rPr>
        <w:lastRenderedPageBreak/>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17707759"/>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8" w:name="_Toc92873932"/>
      <w:bookmarkStart w:id="209" w:name="_Toc142108911"/>
      <w:bookmarkStart w:id="210" w:name="_Toc142113756"/>
      <w:bookmarkStart w:id="211" w:name="_Toc402345581"/>
      <w:bookmarkStart w:id="212" w:name="_Toc405383864"/>
      <w:bookmarkStart w:id="213" w:name="_Toc405536966"/>
      <w:bookmarkStart w:id="214" w:name="_Toc440871753"/>
      <w:bookmarkStart w:id="215" w:name="_Toc17707760"/>
      <w:r>
        <w:t>4.4.4.</w:t>
      </w:r>
      <w:r w:rsidR="00C52A18">
        <w:t>2</w:t>
      </w:r>
      <w:r>
        <w:tab/>
        <w:t>Oklaunion Exemption</w:t>
      </w:r>
      <w:bookmarkEnd w:id="208"/>
      <w:bookmarkEnd w:id="209"/>
      <w:bookmarkEnd w:id="210"/>
      <w:bookmarkEnd w:id="211"/>
      <w:bookmarkEnd w:id="212"/>
      <w:bookmarkEnd w:id="213"/>
      <w:bookmarkEnd w:id="214"/>
      <w:bookmarkEnd w:id="215"/>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6"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6"/>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p w14:paraId="39795F86" w14:textId="77777777" w:rsidR="00FF2129" w:rsidRDefault="00482EF3" w:rsidP="00E75519">
      <w:pPr>
        <w:pStyle w:val="H3"/>
        <w:spacing w:before="480" w:after="480"/>
      </w:pPr>
      <w:bookmarkStart w:id="217" w:name="_Toc142108912"/>
      <w:bookmarkStart w:id="218" w:name="_Toc142113757"/>
      <w:bookmarkStart w:id="219" w:name="_Toc402345582"/>
      <w:bookmarkStart w:id="220" w:name="_Toc405383865"/>
      <w:bookmarkStart w:id="221" w:name="_Toc405536967"/>
      <w:bookmarkStart w:id="222" w:name="_Toc440871754"/>
      <w:bookmarkStart w:id="223" w:name="_Toc17707761"/>
      <w:bookmarkEnd w:id="124"/>
      <w:r>
        <w:lastRenderedPageBreak/>
        <w:t>4.4.5</w:t>
      </w:r>
      <w:r>
        <w:tab/>
      </w:r>
      <w:bookmarkEnd w:id="217"/>
      <w:bookmarkEnd w:id="218"/>
      <w:r w:rsidR="000C362C">
        <w:t>[RESERVED]</w:t>
      </w:r>
      <w:bookmarkEnd w:id="219"/>
      <w:bookmarkEnd w:id="220"/>
      <w:bookmarkEnd w:id="221"/>
      <w:bookmarkEnd w:id="222"/>
      <w:bookmarkEnd w:id="223"/>
      <w:r>
        <w:t xml:space="preserve"> </w:t>
      </w:r>
      <w:bookmarkEnd w:id="115"/>
    </w:p>
    <w:p w14:paraId="0052798A" w14:textId="77777777" w:rsidR="00FF2129" w:rsidRDefault="00482EF3" w:rsidP="00E75519">
      <w:pPr>
        <w:pStyle w:val="H3"/>
      </w:pPr>
      <w:bookmarkStart w:id="224" w:name="_Toc142108915"/>
      <w:bookmarkStart w:id="225" w:name="_Toc142113760"/>
      <w:bookmarkStart w:id="226" w:name="_Toc402345583"/>
      <w:bookmarkStart w:id="227" w:name="_Toc405383866"/>
      <w:bookmarkStart w:id="228" w:name="_Toc405536968"/>
      <w:bookmarkStart w:id="229" w:name="_Toc440871755"/>
      <w:bookmarkStart w:id="230" w:name="_Toc17707762"/>
      <w:bookmarkStart w:id="231" w:name="_Toc90197128"/>
      <w:r>
        <w:t>4.4.6</w:t>
      </w:r>
      <w:r>
        <w:tab/>
        <w:t>PTP Obligation Bids</w:t>
      </w:r>
      <w:bookmarkEnd w:id="224"/>
      <w:bookmarkEnd w:id="225"/>
      <w:bookmarkEnd w:id="226"/>
      <w:bookmarkEnd w:id="227"/>
      <w:bookmarkEnd w:id="228"/>
      <w:bookmarkEnd w:id="229"/>
      <w:bookmarkEnd w:id="230"/>
      <w:r>
        <w:t xml:space="preserve"> </w:t>
      </w:r>
      <w:bookmarkEnd w:id="231"/>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2" w:name="_Toc91388505"/>
      <w:bookmarkStart w:id="233" w:name="_Toc91399025"/>
      <w:bookmarkStart w:id="234" w:name="_Toc91400044"/>
      <w:bookmarkStart w:id="235" w:name="_Toc91400098"/>
      <w:bookmarkStart w:id="236" w:name="_Toc91400190"/>
      <w:bookmarkStart w:id="237" w:name="_Toc91400241"/>
      <w:bookmarkStart w:id="238" w:name="_Toc91400296"/>
      <w:bookmarkStart w:id="239" w:name="_Toc91400450"/>
      <w:bookmarkStart w:id="240" w:name="_Toc91400609"/>
      <w:bookmarkStart w:id="241" w:name="_Toc91400702"/>
      <w:bookmarkStart w:id="242" w:name="_Toc92505466"/>
      <w:bookmarkStart w:id="243" w:name="_Toc92524851"/>
      <w:bookmarkStart w:id="244" w:name="_Toc92525526"/>
      <w:bookmarkStart w:id="245" w:name="_Toc92525906"/>
      <w:bookmarkStart w:id="246" w:name="_Toc92533744"/>
      <w:bookmarkStart w:id="247" w:name="_Toc142108916"/>
      <w:bookmarkStart w:id="248" w:name="_Toc142113761"/>
      <w:bookmarkStart w:id="249" w:name="_Toc402345584"/>
      <w:bookmarkStart w:id="250" w:name="_Toc405383867"/>
      <w:bookmarkStart w:id="251" w:name="_Toc405536969"/>
      <w:bookmarkStart w:id="252" w:name="_Toc440871756"/>
      <w:bookmarkStart w:id="253" w:name="_Toc17707763"/>
      <w:r>
        <w:t>4.4.6.1</w:t>
      </w:r>
      <w:r>
        <w:tab/>
        <w:t>PTP Obligation Bid Criteria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77777777" w:rsidR="000C362C" w:rsidRDefault="000C362C" w:rsidP="000C362C">
      <w:pPr>
        <w:pStyle w:val="BodyTextNumbered"/>
        <w:ind w:left="1440"/>
      </w:pPr>
      <w:r>
        <w:t>(a)</w:t>
      </w:r>
      <w:r>
        <w:tab/>
        <w:t xml:space="preserve">The name of the </w:t>
      </w:r>
      <w:r w:rsidR="007072B8">
        <w:t>Congestion Revenue Right (</w:t>
      </w:r>
      <w:r>
        <w:t>CRR</w:t>
      </w:r>
      <w:r w:rsidR="007072B8">
        <w:t>)</w:t>
      </w:r>
      <w:r>
        <w:t xml:space="preserve">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4" w:name="_Toc142108917"/>
      <w:bookmarkStart w:id="255" w:name="_Toc142113762"/>
      <w:bookmarkStart w:id="256" w:name="_Toc402345585"/>
      <w:bookmarkStart w:id="257" w:name="_Toc405383868"/>
      <w:bookmarkStart w:id="258" w:name="_Toc405536970"/>
      <w:bookmarkStart w:id="259" w:name="_Toc440871757"/>
      <w:bookmarkStart w:id="260" w:name="_Toc17707764"/>
      <w:r w:rsidRPr="006F1CA9">
        <w:t>4.4.6.2</w:t>
      </w:r>
      <w:r w:rsidRPr="006F1CA9">
        <w:tab/>
        <w:t>PTP Obligation Bid Validation</w:t>
      </w:r>
      <w:bookmarkEnd w:id="254"/>
      <w:bookmarkEnd w:id="255"/>
      <w:bookmarkEnd w:id="256"/>
      <w:bookmarkEnd w:id="257"/>
      <w:bookmarkEnd w:id="258"/>
      <w:bookmarkEnd w:id="259"/>
      <w:bookmarkEnd w:id="260"/>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4C5D" w:rsidRPr="004B32CF" w14:paraId="5ADFDB8F" w14:textId="77777777" w:rsidTr="00DA4B33">
        <w:trPr>
          <w:trHeight w:val="386"/>
        </w:trPr>
        <w:tc>
          <w:tcPr>
            <w:tcW w:w="9350" w:type="dxa"/>
            <w:shd w:val="pct12" w:color="auto" w:fill="auto"/>
          </w:tcPr>
          <w:p w14:paraId="58D1B12C" w14:textId="77777777" w:rsidR="00CD4C5D" w:rsidRPr="004B32CF" w:rsidRDefault="00CD4C5D" w:rsidP="00DA4B33">
            <w:pPr>
              <w:spacing w:before="120" w:after="240"/>
              <w:rPr>
                <w:b/>
                <w:i/>
                <w:iCs/>
              </w:rPr>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92873938"/>
            <w:r>
              <w:rPr>
                <w:b/>
                <w:i/>
                <w:iCs/>
              </w:rPr>
              <w:t>[NPRR929:  Insert Section 4.4.6.3 below</w:t>
            </w:r>
            <w:r w:rsidRPr="004B32CF">
              <w:rPr>
                <w:b/>
                <w:i/>
                <w:iCs/>
              </w:rPr>
              <w:t xml:space="preserve"> upon system implementation:]</w:t>
            </w:r>
          </w:p>
          <w:p w14:paraId="7F86BEBF" w14:textId="77777777" w:rsidR="00CD4C5D" w:rsidRPr="001700FE" w:rsidRDefault="00CD4C5D" w:rsidP="00CD4C5D">
            <w:pPr>
              <w:pStyle w:val="H4"/>
              <w:spacing w:before="480"/>
            </w:pPr>
            <w:bookmarkStart w:id="268" w:name="_Toc17707765"/>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8"/>
          </w:p>
          <w:p w14:paraId="6F509673" w14:textId="77777777" w:rsidR="00CD4C5D" w:rsidRDefault="00CD4C5D" w:rsidP="00CD4C5D">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01A8BDBB" w14:textId="77777777" w:rsidR="00CD4C5D" w:rsidRDefault="00CD4C5D" w:rsidP="00CD4C5D">
            <w:pPr>
              <w:spacing w:after="240"/>
              <w:ind w:firstLine="720"/>
            </w:pPr>
            <w:r>
              <w:t>(a)</w:t>
            </w:r>
            <w:r>
              <w:tab/>
              <w:t>OUT for an Operating Hour; or</w:t>
            </w:r>
          </w:p>
          <w:p w14:paraId="41835D77" w14:textId="77777777" w:rsidR="00CD4C5D" w:rsidRDefault="00CD4C5D" w:rsidP="00CD4C5D">
            <w:pPr>
              <w:spacing w:after="240"/>
              <w:ind w:left="1440" w:hanging="720"/>
            </w:pPr>
            <w:r>
              <w:t>(b)</w:t>
            </w:r>
            <w:r>
              <w:tab/>
              <w:t xml:space="preserve">OFF for an Operating Hour; and </w:t>
            </w:r>
          </w:p>
          <w:p w14:paraId="67A5705A" w14:textId="77777777" w:rsidR="00CD4C5D" w:rsidRDefault="00CD4C5D" w:rsidP="00CD4C5D">
            <w:pPr>
              <w:spacing w:after="240"/>
              <w:ind w:left="2160" w:hanging="720"/>
            </w:pPr>
            <w:r>
              <w:t>(i)</w:t>
            </w:r>
            <w:r>
              <w:tab/>
              <w:t>The QSE representing the Resources has not submitted a valid Three-Part Supply Offer or Ancillary Service Offer to be considered by the DAM; or</w:t>
            </w:r>
          </w:p>
          <w:p w14:paraId="50D414FF" w14:textId="77777777" w:rsidR="00CD4C5D" w:rsidRDefault="00CD4C5D" w:rsidP="00CD4C5D">
            <w:pPr>
              <w:spacing w:after="240"/>
              <w:ind w:left="2160" w:hanging="720"/>
            </w:pPr>
            <w:r>
              <w:t>(ii)</w:t>
            </w:r>
            <w:r>
              <w:tab/>
              <w:t>The QSE representing the Resource has not submitted a valid Energy Only Offer at any Resource Node associated with the Resource.</w:t>
            </w:r>
          </w:p>
          <w:p w14:paraId="73364E7B" w14:textId="77777777" w:rsidR="00CD4C5D" w:rsidRDefault="00CD4C5D" w:rsidP="00CD4C5D">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56DA858" w14:textId="77777777" w:rsidR="00CD4C5D" w:rsidRPr="004B32CF" w:rsidRDefault="00CD4C5D" w:rsidP="00CD4C5D">
            <w:pPr>
              <w:spacing w:after="240"/>
              <w:ind w:left="720" w:hanging="720"/>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tc>
      </w:tr>
    </w:tbl>
    <w:p w14:paraId="58F6E180" w14:textId="77777777" w:rsidR="00FF2129" w:rsidRDefault="00482EF3" w:rsidP="004555CF">
      <w:pPr>
        <w:pStyle w:val="H3"/>
        <w:spacing w:before="480"/>
      </w:pPr>
      <w:bookmarkStart w:id="269" w:name="_Toc17707766"/>
      <w:r>
        <w:lastRenderedPageBreak/>
        <w:t>4.4.7</w:t>
      </w:r>
      <w:r>
        <w:tab/>
        <w:t>Ancillary Service Supplied and Traded</w:t>
      </w:r>
      <w:bookmarkEnd w:id="261"/>
      <w:bookmarkEnd w:id="262"/>
      <w:bookmarkEnd w:id="263"/>
      <w:bookmarkEnd w:id="264"/>
      <w:bookmarkEnd w:id="265"/>
      <w:bookmarkEnd w:id="266"/>
      <w:bookmarkEnd w:id="269"/>
    </w:p>
    <w:p w14:paraId="1235E290" w14:textId="77777777" w:rsidR="00FF2129" w:rsidRDefault="00482EF3" w:rsidP="004555CF">
      <w:pPr>
        <w:pStyle w:val="H4"/>
        <w:spacing w:before="480"/>
      </w:pPr>
      <w:bookmarkStart w:id="270" w:name="_Toc90197101"/>
      <w:bookmarkStart w:id="271" w:name="_Toc92873943"/>
      <w:bookmarkStart w:id="272" w:name="_Toc142108919"/>
      <w:bookmarkStart w:id="273" w:name="_Toc142113764"/>
      <w:bookmarkStart w:id="274" w:name="_Toc402345587"/>
      <w:bookmarkStart w:id="275" w:name="_Toc405383870"/>
      <w:bookmarkStart w:id="276" w:name="_Toc405536972"/>
      <w:bookmarkStart w:id="277" w:name="_Toc440871759"/>
      <w:bookmarkStart w:id="278" w:name="_Toc17707767"/>
      <w:bookmarkStart w:id="279" w:name="OLE_LINK1"/>
      <w:bookmarkStart w:id="280" w:name="OLE_LINK2"/>
      <w:bookmarkEnd w:id="267"/>
      <w:r>
        <w:t>4.4.7.1</w:t>
      </w:r>
      <w:r>
        <w:tab/>
        <w:t>Self-Arranged Ancillary Service Quantities</w:t>
      </w:r>
      <w:bookmarkEnd w:id="270"/>
      <w:bookmarkEnd w:id="271"/>
      <w:bookmarkEnd w:id="272"/>
      <w:bookmarkEnd w:id="273"/>
      <w:bookmarkEnd w:id="274"/>
      <w:bookmarkEnd w:id="275"/>
      <w:bookmarkEnd w:id="276"/>
      <w:bookmarkEnd w:id="277"/>
      <w:bookmarkEnd w:id="278"/>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w:t>
      </w:r>
      <w:r w:rsidR="00E541F4" w:rsidRPr="006E11D1">
        <w:rPr>
          <w:iCs/>
          <w:szCs w:val="20"/>
        </w:rPr>
        <w:lastRenderedPageBreak/>
        <w:t>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77777777" w:rsidR="00C8233E" w:rsidRDefault="002E4A30" w:rsidP="00E93C7C">
      <w:pPr>
        <w:pStyle w:val="List2"/>
        <w:spacing w:after="240"/>
        <w:ind w:left="1440" w:hanging="720"/>
      </w:pPr>
      <w:r w:rsidRPr="006E11D1">
        <w:rPr>
          <w:szCs w:val="20"/>
        </w:rPr>
        <w:t>(c)</w:t>
      </w:r>
      <w:r w:rsidRPr="006E11D1">
        <w:rPr>
          <w:szCs w:val="20"/>
        </w:rPr>
        <w:tab/>
      </w:r>
      <w:r w:rsidRPr="002E4A30">
        <w:t>Load</w:t>
      </w:r>
      <w:r w:rsidRPr="006E11D1">
        <w:rPr>
          <w:szCs w:val="20"/>
        </w:rPr>
        <w:t xml:space="preserve"> Resources </w:t>
      </w:r>
      <w:r w:rsidRPr="006E11D1">
        <w:t>controlled</w:t>
      </w:r>
      <w:r w:rsidRPr="006E11D1">
        <w:rPr>
          <w:szCs w:val="20"/>
        </w:rPr>
        <w:t xml:space="preserve"> by high-set under-frequency relays.</w:t>
      </w:r>
      <w:bookmarkEnd w:id="279"/>
      <w:bookmarkEnd w:id="2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4F0C164A" w:rsidR="00A93350" w:rsidRPr="004B32CF" w:rsidRDefault="00A93350" w:rsidP="00B34003">
            <w:pPr>
              <w:spacing w:before="120" w:after="240"/>
              <w:rPr>
                <w:b/>
                <w:i/>
                <w:iCs/>
              </w:rPr>
            </w:pPr>
            <w:bookmarkStart w:id="281" w:name="_Toc402345588"/>
            <w:bookmarkStart w:id="282" w:name="_Toc405383871"/>
            <w:bookmarkStart w:id="283" w:name="_Toc405536973"/>
            <w:bookmarkStart w:id="284" w:name="_Toc440871760"/>
            <w:r>
              <w:rPr>
                <w:b/>
                <w:i/>
                <w:iCs/>
              </w:rPr>
              <w:t>[NPRR863</w:t>
            </w:r>
            <w:r w:rsidR="00441E54">
              <w:rPr>
                <w:b/>
                <w:i/>
                <w:iCs/>
              </w:rPr>
              <w:t xml:space="preserve"> and NPRR960</w:t>
            </w:r>
            <w:r>
              <w:rPr>
                <w:b/>
                <w:i/>
                <w:iCs/>
              </w:rPr>
              <w:t xml:space="preserve">:  Replace </w:t>
            </w:r>
            <w:r w:rsidR="00441E54">
              <w:rPr>
                <w:b/>
                <w:i/>
                <w:iCs/>
              </w:rPr>
              <w:t xml:space="preserve">applicable portions of </w:t>
            </w:r>
            <w:r>
              <w:rPr>
                <w:b/>
                <w:i/>
                <w:iCs/>
              </w:rPr>
              <w:t>paragraph (9</w:t>
            </w:r>
            <w:r w:rsidRPr="004B32CF">
              <w:rPr>
                <w:b/>
                <w:i/>
                <w:iCs/>
              </w:rPr>
              <w:t>) above with the following upon system implementation</w:t>
            </w:r>
            <w:r w:rsidR="00DB2D96">
              <w:rPr>
                <w:b/>
                <w:i/>
                <w:iCs/>
              </w:rPr>
              <w:t xml:space="preserve"> of NPRR863</w:t>
            </w:r>
            <w:r w:rsidRPr="004B32CF">
              <w:rPr>
                <w:b/>
                <w:i/>
                <w:iCs/>
              </w:rPr>
              <w:t>:]</w:t>
            </w:r>
          </w:p>
          <w:p w14:paraId="5E85BAD1"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4B5CC0B0"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4058F4D5" w14:textId="77777777"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Pr="0003648D">
              <w:rPr>
                <w:szCs w:val="20"/>
              </w:rPr>
              <w:t xml:space="preserve"> Resources; and</w:t>
            </w:r>
          </w:p>
          <w:p w14:paraId="2FB56180" w14:textId="2FB1B8AA"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C6A4856" w14:textId="77777777" w:rsidR="00441E54" w:rsidRPr="00A93350" w:rsidRDefault="00441E54" w:rsidP="00A93350">
            <w:pPr>
              <w:spacing w:after="240"/>
              <w:ind w:left="1440" w:hanging="720"/>
              <w:rPr>
                <w:szCs w:val="20"/>
              </w:rPr>
            </w:pPr>
            <w:r>
              <w:rPr>
                <w:szCs w:val="20"/>
              </w:rPr>
              <w:lastRenderedPageBreak/>
              <w:t>(d)</w:t>
            </w:r>
            <w:r w:rsidRPr="00157AF8">
              <w:rPr>
                <w:szCs w:val="20"/>
              </w:rPr>
              <w:tab/>
              <w:t>Fast Frequency Response (FFR) Resources.</w:t>
            </w:r>
          </w:p>
        </w:tc>
      </w:tr>
    </w:tbl>
    <w:p w14:paraId="045FC4D0" w14:textId="77777777" w:rsidR="00C216A9" w:rsidRPr="005058CB" w:rsidRDefault="00C216A9" w:rsidP="004555CF">
      <w:pPr>
        <w:pStyle w:val="List2"/>
        <w:spacing w:before="480" w:after="240"/>
        <w:ind w:left="0" w:firstLine="0"/>
        <w:outlineLvl w:val="4"/>
        <w:rPr>
          <w:b/>
          <w:i/>
        </w:rPr>
      </w:pPr>
      <w:bookmarkStart w:id="285" w:name="_Toc17707768"/>
      <w:r w:rsidRPr="005058CB">
        <w:rPr>
          <w:b/>
          <w:i/>
        </w:rPr>
        <w:lastRenderedPageBreak/>
        <w:t>4.4.7.1.1</w:t>
      </w:r>
      <w:r w:rsidRPr="005058CB">
        <w:rPr>
          <w:b/>
          <w:i/>
        </w:rPr>
        <w:tab/>
        <w:t>Negative Self-Arranged Ancillary Service Quantities</w:t>
      </w:r>
      <w:bookmarkEnd w:id="281"/>
      <w:bookmarkEnd w:id="282"/>
      <w:bookmarkEnd w:id="283"/>
      <w:bookmarkEnd w:id="284"/>
      <w:bookmarkEnd w:id="285"/>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77777777"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the QSE shall not specify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1CF19F99" w:rsidR="00A93350" w:rsidRPr="004B32CF" w:rsidRDefault="00A93350" w:rsidP="00B34003">
            <w:pPr>
              <w:spacing w:before="120" w:after="240"/>
              <w:rPr>
                <w:b/>
                <w:i/>
                <w:iCs/>
              </w:rPr>
            </w:pPr>
            <w:bookmarkStart w:id="286" w:name="_Toc90197119"/>
            <w:bookmarkStart w:id="287" w:name="_Toc92873944"/>
            <w:bookmarkStart w:id="288" w:name="_Toc142108920"/>
            <w:bookmarkStart w:id="289" w:name="_Toc142113765"/>
            <w:bookmarkStart w:id="290" w:name="_Toc402345589"/>
            <w:bookmarkStart w:id="291" w:name="_Toc405383872"/>
            <w:bookmarkStart w:id="292" w:name="_Toc405536974"/>
            <w:bookmarkStart w:id="293" w:name="_Toc440871761"/>
            <w:r>
              <w:rPr>
                <w:b/>
                <w:i/>
                <w:iCs/>
              </w:rPr>
              <w:t>[NPRR863</w:t>
            </w:r>
            <w:r w:rsidR="00441E54">
              <w:rPr>
                <w:b/>
                <w:i/>
                <w:iCs/>
              </w:rPr>
              <w:t xml:space="preserve"> and NPRR960</w:t>
            </w:r>
            <w:r>
              <w:rPr>
                <w:b/>
                <w:i/>
                <w:iCs/>
              </w:rPr>
              <w:t xml:space="preserve">:  Replace </w:t>
            </w:r>
            <w:r w:rsidR="00441E54">
              <w:rPr>
                <w:b/>
                <w:i/>
                <w:iCs/>
              </w:rPr>
              <w:t xml:space="preserve">applicable portions of </w:t>
            </w:r>
            <w:r>
              <w:rPr>
                <w:b/>
                <w:i/>
                <w:iCs/>
              </w:rPr>
              <w:t>paragraph (3</w:t>
            </w:r>
            <w:r w:rsidRPr="004B32CF">
              <w:rPr>
                <w:b/>
                <w:i/>
                <w:iCs/>
              </w:rPr>
              <w:t>) above with the following upon system implementation</w:t>
            </w:r>
            <w:r w:rsidR="00DB2D96">
              <w:rPr>
                <w:b/>
                <w:i/>
                <w:iCs/>
              </w:rPr>
              <w:t xml:space="preserve"> of NPRR863</w:t>
            </w:r>
            <w:r w:rsidRPr="004B32CF">
              <w:rPr>
                <w:b/>
                <w:i/>
                <w:iCs/>
              </w:rPr>
              <w:t>:]</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4" w:name="_Toc17707769"/>
      <w:r>
        <w:t>4.4.7.2</w:t>
      </w:r>
      <w:r>
        <w:tab/>
        <w:t>Ancillary Service Offers</w:t>
      </w:r>
      <w:bookmarkEnd w:id="286"/>
      <w:bookmarkEnd w:id="287"/>
      <w:bookmarkEnd w:id="288"/>
      <w:bookmarkEnd w:id="289"/>
      <w:bookmarkEnd w:id="290"/>
      <w:bookmarkEnd w:id="291"/>
      <w:bookmarkEnd w:id="292"/>
      <w:bookmarkEnd w:id="293"/>
      <w:bookmarkEnd w:id="294"/>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E9AB7D2" w14:textId="77777777"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5" w:name="_Toc90197120"/>
      <w:bookmarkStart w:id="296" w:name="_Toc92873945"/>
      <w:bookmarkStart w:id="297" w:name="_Toc142108921"/>
      <w:bookmarkStart w:id="298" w:name="_Toc142113766"/>
      <w:bookmarkStart w:id="299" w:name="_Toc402345590"/>
      <w:bookmarkStart w:id="300" w:name="_Toc405383873"/>
      <w:bookmarkStart w:id="301" w:name="_Toc405536975"/>
      <w:bookmarkStart w:id="302" w:name="_Toc440871762"/>
      <w:bookmarkStart w:id="303" w:name="_Toc17707770"/>
      <w:r>
        <w:t>4.4.7.2.1</w:t>
      </w:r>
      <w:r>
        <w:tab/>
        <w:t>Ancillary Service Offer Criteria</w:t>
      </w:r>
      <w:bookmarkEnd w:id="295"/>
      <w:bookmarkEnd w:id="296"/>
      <w:bookmarkEnd w:id="297"/>
      <w:bookmarkEnd w:id="298"/>
      <w:bookmarkEnd w:id="299"/>
      <w:bookmarkEnd w:id="300"/>
      <w:bookmarkEnd w:id="301"/>
      <w:bookmarkEnd w:id="302"/>
      <w:bookmarkEnd w:id="303"/>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lastRenderedPageBreak/>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17707771"/>
      <w:r>
        <w:t>4.4.7.2.2</w:t>
      </w:r>
      <w:r>
        <w:tab/>
        <w:t>Ancillary Service Offer Validation</w:t>
      </w:r>
      <w:bookmarkEnd w:id="304"/>
      <w:bookmarkEnd w:id="305"/>
      <w:bookmarkEnd w:id="306"/>
      <w:bookmarkEnd w:id="307"/>
      <w:bookmarkEnd w:id="308"/>
      <w:bookmarkEnd w:id="309"/>
      <w:bookmarkEnd w:id="310"/>
      <w:bookmarkEnd w:id="311"/>
      <w:bookmarkEnd w:id="312"/>
    </w:p>
    <w:p w14:paraId="042899A5" w14:textId="77777777" w:rsidR="00FF2129" w:rsidRDefault="00482EF3">
      <w:pPr>
        <w:pStyle w:val="BodyTextNumbered"/>
      </w:pPr>
      <w:bookmarkStart w:id="313" w:name="_Toc92873947"/>
      <w:r>
        <w:t>(1)</w:t>
      </w:r>
      <w:r>
        <w:tab/>
        <w:t>A valid Ancillary Service Offer is one that ERCOT has determined meets the criteria listed in Section 4.4.7.2.1, Ancillary Service Offer Criteria.</w:t>
      </w:r>
      <w:bookmarkEnd w:id="313"/>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lastRenderedPageBreak/>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bookmarkStart w:id="322" w:name="_Toc17707772"/>
      <w:r>
        <w:t>4.4.7.3</w:t>
      </w:r>
      <w:r>
        <w:tab/>
        <w:t>Ancillary Service Trades</w:t>
      </w:r>
      <w:bookmarkEnd w:id="314"/>
      <w:bookmarkEnd w:id="315"/>
      <w:bookmarkEnd w:id="316"/>
      <w:bookmarkEnd w:id="317"/>
      <w:bookmarkEnd w:id="318"/>
      <w:bookmarkEnd w:id="319"/>
      <w:bookmarkEnd w:id="320"/>
      <w:bookmarkEnd w:id="321"/>
      <w:bookmarkEnd w:id="322"/>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77777777" w:rsidR="006C2D8E" w:rsidRPr="004B32CF" w:rsidRDefault="006C2D8E" w:rsidP="00B34003">
            <w:pPr>
              <w:spacing w:before="120" w:after="240"/>
              <w:rPr>
                <w:b/>
                <w:i/>
                <w:iCs/>
              </w:rPr>
            </w:pPr>
            <w:bookmarkStart w:id="323" w:name="_Toc90197161"/>
            <w:bookmarkStart w:id="324" w:name="_Toc92873949"/>
            <w:bookmarkStart w:id="325" w:name="_Toc142108924"/>
            <w:bookmarkStart w:id="326" w:name="_Toc142113769"/>
            <w:bookmarkStart w:id="327" w:name="_Toc402345593"/>
            <w:bookmarkStart w:id="328" w:name="_Toc405383876"/>
            <w:bookmarkStart w:id="329" w:name="_Toc405536978"/>
            <w:bookmarkStart w:id="330" w:name="_Toc440871765"/>
            <w:r>
              <w:rPr>
                <w:b/>
                <w:i/>
                <w:iCs/>
              </w:rPr>
              <w:t>[NPRR863:  Insert paragraphs (4)-(6) below</w:t>
            </w:r>
            <w:r w:rsidRPr="004B32CF">
              <w:rPr>
                <w:b/>
                <w:i/>
                <w:iCs/>
              </w:rPr>
              <w:t xml:space="preserve"> upon system implementation:]</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73EED3F9"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4602DA8" w14:textId="77777777" w:rsidTr="00B34003">
              <w:trPr>
                <w:trHeight w:val="343"/>
              </w:trPr>
              <w:tc>
                <w:tcPr>
                  <w:tcW w:w="2240" w:type="dxa"/>
                  <w:shd w:val="clear" w:color="auto" w:fill="auto"/>
                  <w:vAlign w:val="center"/>
                </w:tcPr>
                <w:p w14:paraId="3A52B7A9"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58677F66" w14:textId="77777777" w:rsidR="006C2D8E" w:rsidRDefault="006C2D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4AB84435" w14:textId="77777777" w:rsidTr="00B34003">
        <w:trPr>
          <w:trHeight w:val="386"/>
        </w:trPr>
        <w:tc>
          <w:tcPr>
            <w:tcW w:w="9350" w:type="dxa"/>
            <w:shd w:val="pct12" w:color="auto" w:fill="auto"/>
          </w:tcPr>
          <w:p w14:paraId="158F4A78" w14:textId="77777777" w:rsidR="006C2D8E" w:rsidRPr="004B32CF" w:rsidRDefault="006C2D8E" w:rsidP="00B34003">
            <w:pPr>
              <w:spacing w:before="120" w:after="240"/>
              <w:rPr>
                <w:b/>
                <w:i/>
                <w:iCs/>
              </w:rPr>
            </w:pPr>
            <w:r>
              <w:rPr>
                <w:b/>
                <w:i/>
                <w:iCs/>
              </w:rPr>
              <w:t>[NPRR863:  Insert paragraph (7) below</w:t>
            </w:r>
            <w:r w:rsidRPr="004B32CF">
              <w:rPr>
                <w:b/>
                <w:i/>
                <w:iCs/>
              </w:rPr>
              <w:t xml:space="preserve"> upon system implementation:]</w:t>
            </w:r>
          </w:p>
          <w:p w14:paraId="35288BFA" w14:textId="77777777" w:rsidR="006C2D8E" w:rsidRPr="0003648D" w:rsidRDefault="006C2D8E" w:rsidP="006C2D8E">
            <w:pPr>
              <w:pStyle w:val="BodyTextNumbered"/>
            </w:pPr>
            <w:r w:rsidRPr="0003648D">
              <w:t>(7)</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2100"/>
              <w:gridCol w:w="1972"/>
              <w:gridCol w:w="2139"/>
            </w:tblGrid>
            <w:tr w:rsidR="006C2D8E" w:rsidRPr="0003648D" w14:paraId="1ADED33E" w14:textId="77777777" w:rsidTr="00B34003">
              <w:trPr>
                <w:trHeight w:val="343"/>
              </w:trPr>
              <w:tc>
                <w:tcPr>
                  <w:tcW w:w="2240" w:type="dxa"/>
                  <w:shd w:val="clear" w:color="auto" w:fill="auto"/>
                  <w:vAlign w:val="center"/>
                </w:tcPr>
                <w:p w14:paraId="6F8EBA01" w14:textId="77777777" w:rsidR="006C2D8E" w:rsidRPr="0003648D" w:rsidRDefault="006C2D8E" w:rsidP="006C2D8E">
                  <w:pPr>
                    <w:pStyle w:val="BodyTextNumbered"/>
                    <w:ind w:left="0" w:firstLine="0"/>
                    <w:jc w:val="center"/>
                  </w:pPr>
                </w:p>
              </w:tc>
              <w:tc>
                <w:tcPr>
                  <w:tcW w:w="6515" w:type="dxa"/>
                  <w:gridSpan w:val="3"/>
                  <w:shd w:val="clear" w:color="auto" w:fill="auto"/>
                  <w:vAlign w:val="center"/>
                </w:tcPr>
                <w:p w14:paraId="51829D71" w14:textId="77777777" w:rsidR="006C2D8E" w:rsidRPr="0003648D" w:rsidRDefault="006C2D8E" w:rsidP="006C2D8E">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6C2D8E" w:rsidRPr="0003648D" w14:paraId="7236D349" w14:textId="77777777" w:rsidTr="00B34003">
              <w:trPr>
                <w:trHeight w:val="527"/>
              </w:trPr>
              <w:tc>
                <w:tcPr>
                  <w:tcW w:w="2240" w:type="dxa"/>
                  <w:shd w:val="clear" w:color="auto" w:fill="auto"/>
                  <w:vAlign w:val="center"/>
                </w:tcPr>
                <w:p w14:paraId="715AA72B" w14:textId="77777777" w:rsidR="006C2D8E" w:rsidRPr="0003648D" w:rsidRDefault="006C2D8E" w:rsidP="006C2D8E">
                  <w:pPr>
                    <w:pStyle w:val="BodyTextNumbered"/>
                    <w:ind w:left="0" w:firstLine="0"/>
                    <w:jc w:val="center"/>
                    <w:rPr>
                      <w:b/>
                    </w:rPr>
                  </w:pPr>
                  <w:r w:rsidRPr="0003648D">
                    <w:rPr>
                      <w:b/>
                    </w:rPr>
                    <w:t>Original Responsibility</w:t>
                  </w:r>
                </w:p>
              </w:tc>
              <w:tc>
                <w:tcPr>
                  <w:tcW w:w="2188" w:type="dxa"/>
                  <w:shd w:val="clear" w:color="auto" w:fill="auto"/>
                  <w:vAlign w:val="center"/>
                </w:tcPr>
                <w:p w14:paraId="3DCC1EEC" w14:textId="77777777" w:rsidR="006C2D8E" w:rsidRPr="0003648D" w:rsidRDefault="006C2D8E" w:rsidP="006C2D8E">
                  <w:pPr>
                    <w:pStyle w:val="BodyTextNumbered"/>
                    <w:ind w:left="0" w:firstLine="0"/>
                    <w:jc w:val="center"/>
                    <w:rPr>
                      <w:b/>
                    </w:rPr>
                  </w:pPr>
                  <w:r w:rsidRPr="0003648D">
                    <w:rPr>
                      <w:b/>
                    </w:rPr>
                    <w:t>Generation Resource</w:t>
                  </w:r>
                </w:p>
              </w:tc>
              <w:tc>
                <w:tcPr>
                  <w:tcW w:w="2070" w:type="dxa"/>
                  <w:shd w:val="clear" w:color="auto" w:fill="auto"/>
                  <w:vAlign w:val="center"/>
                </w:tcPr>
                <w:p w14:paraId="5ACB18C7" w14:textId="77777777" w:rsidR="006C2D8E" w:rsidRPr="0003648D" w:rsidRDefault="006C2D8E" w:rsidP="006C2D8E">
                  <w:pPr>
                    <w:pStyle w:val="BodyTextNumbered"/>
                    <w:ind w:left="0" w:firstLine="0"/>
                    <w:jc w:val="center"/>
                    <w:rPr>
                      <w:b/>
                    </w:rPr>
                  </w:pPr>
                  <w:r w:rsidRPr="0003648D">
                    <w:rPr>
                      <w:b/>
                    </w:rPr>
                    <w:t>Resource capable of FFR triggered at 59.85 Hz</w:t>
                  </w:r>
                </w:p>
              </w:tc>
              <w:tc>
                <w:tcPr>
                  <w:tcW w:w="2257" w:type="dxa"/>
                  <w:shd w:val="clear" w:color="auto" w:fill="auto"/>
                  <w:vAlign w:val="center"/>
                </w:tcPr>
                <w:p w14:paraId="3C826A5A" w14:textId="77777777" w:rsidR="006C2D8E" w:rsidRPr="0003648D" w:rsidRDefault="006C2D8E" w:rsidP="006C2D8E">
                  <w:pPr>
                    <w:pStyle w:val="BodyTextNumbered"/>
                    <w:ind w:left="0" w:firstLine="0"/>
                    <w:jc w:val="center"/>
                    <w:rPr>
                      <w:b/>
                    </w:rPr>
                  </w:pPr>
                  <w:r w:rsidRPr="0003648D">
                    <w:rPr>
                      <w:b/>
                    </w:rPr>
                    <w:t>Load Resource triggered at 59.7 Hz</w:t>
                  </w:r>
                </w:p>
              </w:tc>
            </w:tr>
            <w:tr w:rsidR="006C2D8E" w:rsidRPr="0003648D" w14:paraId="0B4EBC64" w14:textId="77777777" w:rsidTr="00B34003">
              <w:trPr>
                <w:trHeight w:val="343"/>
              </w:trPr>
              <w:tc>
                <w:tcPr>
                  <w:tcW w:w="2240" w:type="dxa"/>
                  <w:shd w:val="clear" w:color="auto" w:fill="auto"/>
                  <w:vAlign w:val="center"/>
                </w:tcPr>
                <w:p w14:paraId="3C549A7F" w14:textId="77777777" w:rsidR="006C2D8E" w:rsidRPr="0003648D" w:rsidRDefault="006C2D8E" w:rsidP="006C2D8E">
                  <w:pPr>
                    <w:pStyle w:val="BodyTextNumbered"/>
                    <w:ind w:left="0" w:firstLine="0"/>
                    <w:jc w:val="center"/>
                  </w:pPr>
                  <w:r w:rsidRPr="0003648D">
                    <w:t>Generation Resource</w:t>
                  </w:r>
                </w:p>
              </w:tc>
              <w:tc>
                <w:tcPr>
                  <w:tcW w:w="2188" w:type="dxa"/>
                  <w:shd w:val="clear" w:color="auto" w:fill="auto"/>
                  <w:vAlign w:val="center"/>
                </w:tcPr>
                <w:p w14:paraId="14B7C119"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68779015" w14:textId="77777777" w:rsidR="006C2D8E" w:rsidRPr="0003648D" w:rsidRDefault="006C2D8E" w:rsidP="006C2D8E">
                  <w:pPr>
                    <w:pStyle w:val="BodyTextNumbered"/>
                    <w:ind w:left="0" w:firstLine="0"/>
                    <w:jc w:val="center"/>
                  </w:pPr>
                  <w:r w:rsidRPr="0003648D">
                    <w:t>No</w:t>
                  </w:r>
                </w:p>
              </w:tc>
              <w:tc>
                <w:tcPr>
                  <w:tcW w:w="2257" w:type="dxa"/>
                  <w:shd w:val="clear" w:color="auto" w:fill="auto"/>
                  <w:vAlign w:val="center"/>
                </w:tcPr>
                <w:p w14:paraId="4DDF51B7" w14:textId="77777777" w:rsidR="006C2D8E" w:rsidRPr="0003648D" w:rsidRDefault="006C2D8E" w:rsidP="006C2D8E">
                  <w:pPr>
                    <w:pStyle w:val="BodyTextNumbered"/>
                    <w:ind w:left="0" w:firstLine="0"/>
                    <w:jc w:val="center"/>
                  </w:pPr>
                  <w:r w:rsidRPr="0003648D">
                    <w:t>No</w:t>
                  </w:r>
                </w:p>
              </w:tc>
            </w:tr>
            <w:tr w:rsidR="006C2D8E" w:rsidRPr="0003648D" w14:paraId="0CF9CF9A" w14:textId="77777777" w:rsidTr="00B34003">
              <w:trPr>
                <w:trHeight w:val="366"/>
              </w:trPr>
              <w:tc>
                <w:tcPr>
                  <w:tcW w:w="2240" w:type="dxa"/>
                  <w:shd w:val="clear" w:color="auto" w:fill="auto"/>
                  <w:vAlign w:val="center"/>
                </w:tcPr>
                <w:p w14:paraId="669DF2CF" w14:textId="77777777" w:rsidR="006C2D8E" w:rsidRPr="0003648D" w:rsidRDefault="006C2D8E" w:rsidP="006C2D8E">
                  <w:pPr>
                    <w:pStyle w:val="BodyTextNumbered"/>
                    <w:ind w:left="0" w:firstLine="0"/>
                    <w:jc w:val="center"/>
                  </w:pPr>
                  <w:r w:rsidRPr="0003648D">
                    <w:t>Resource providing FFR triggered at 59.85 Hz</w:t>
                  </w:r>
                </w:p>
              </w:tc>
              <w:tc>
                <w:tcPr>
                  <w:tcW w:w="2188" w:type="dxa"/>
                  <w:shd w:val="clear" w:color="auto" w:fill="auto"/>
                  <w:vAlign w:val="center"/>
                </w:tcPr>
                <w:p w14:paraId="5478EF07"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3E76B4BD" w14:textId="77777777" w:rsidR="006C2D8E" w:rsidRPr="0003648D" w:rsidRDefault="006C2D8E" w:rsidP="006C2D8E">
                  <w:pPr>
                    <w:pStyle w:val="BodyTextNumbered"/>
                    <w:ind w:left="0" w:firstLine="0"/>
                    <w:jc w:val="center"/>
                  </w:pPr>
                  <w:r w:rsidRPr="0003648D">
                    <w:t>Yes</w:t>
                  </w:r>
                </w:p>
              </w:tc>
              <w:tc>
                <w:tcPr>
                  <w:tcW w:w="2257" w:type="dxa"/>
                  <w:shd w:val="clear" w:color="auto" w:fill="auto"/>
                  <w:vAlign w:val="center"/>
                </w:tcPr>
                <w:p w14:paraId="6B007E4A" w14:textId="77777777" w:rsidR="006C2D8E" w:rsidRPr="0003648D" w:rsidRDefault="006C2D8E" w:rsidP="006C2D8E">
                  <w:pPr>
                    <w:pStyle w:val="BodyTextNumbered"/>
                    <w:ind w:left="0" w:firstLine="0"/>
                    <w:jc w:val="center"/>
                  </w:pPr>
                  <w:r w:rsidRPr="0003648D">
                    <w:t>Yes</w:t>
                  </w:r>
                </w:p>
              </w:tc>
            </w:tr>
            <w:tr w:rsidR="006C2D8E" w:rsidRPr="0003648D" w14:paraId="58B79695" w14:textId="77777777" w:rsidTr="00B34003">
              <w:trPr>
                <w:trHeight w:val="527"/>
              </w:trPr>
              <w:tc>
                <w:tcPr>
                  <w:tcW w:w="2240" w:type="dxa"/>
                  <w:shd w:val="clear" w:color="auto" w:fill="auto"/>
                  <w:vAlign w:val="center"/>
                </w:tcPr>
                <w:p w14:paraId="669DFE04" w14:textId="77777777" w:rsidR="006C2D8E" w:rsidRPr="0003648D" w:rsidRDefault="006C2D8E" w:rsidP="006C2D8E">
                  <w:pPr>
                    <w:pStyle w:val="BodyTextNumbered"/>
                    <w:ind w:left="0" w:firstLine="0"/>
                    <w:jc w:val="center"/>
                  </w:pPr>
                  <w:r w:rsidRPr="0003648D">
                    <w:t>Load Resource triggered at 59.7 Hz</w:t>
                  </w:r>
                </w:p>
              </w:tc>
              <w:tc>
                <w:tcPr>
                  <w:tcW w:w="2188" w:type="dxa"/>
                  <w:shd w:val="clear" w:color="auto" w:fill="auto"/>
                  <w:vAlign w:val="center"/>
                </w:tcPr>
                <w:p w14:paraId="5626CCB3" w14:textId="77777777" w:rsidR="006C2D8E" w:rsidRPr="0003648D" w:rsidRDefault="006C2D8E" w:rsidP="006C2D8E">
                  <w:pPr>
                    <w:pStyle w:val="BodyTextNumbered"/>
                    <w:ind w:left="0" w:firstLine="0"/>
                    <w:jc w:val="center"/>
                  </w:pPr>
                  <w:r w:rsidRPr="0003648D">
                    <w:t>Yes</w:t>
                  </w:r>
                </w:p>
              </w:tc>
              <w:tc>
                <w:tcPr>
                  <w:tcW w:w="2070" w:type="dxa"/>
                  <w:shd w:val="clear" w:color="auto" w:fill="auto"/>
                  <w:vAlign w:val="center"/>
                </w:tcPr>
                <w:p w14:paraId="2987C26D" w14:textId="77777777" w:rsidR="006C2D8E" w:rsidRPr="0003648D" w:rsidRDefault="006C2D8E" w:rsidP="006C2D8E">
                  <w:pPr>
                    <w:pStyle w:val="BodyTextNumbered"/>
                    <w:ind w:left="0" w:firstLine="0"/>
                    <w:jc w:val="center"/>
                  </w:pPr>
                  <w:r w:rsidRPr="0003648D">
                    <w:t>No</w:t>
                  </w:r>
                </w:p>
              </w:tc>
              <w:tc>
                <w:tcPr>
                  <w:tcW w:w="2257" w:type="dxa"/>
                  <w:shd w:val="clear" w:color="auto" w:fill="auto"/>
                  <w:vAlign w:val="center"/>
                </w:tcPr>
                <w:p w14:paraId="583A8971" w14:textId="77777777" w:rsidR="006C2D8E" w:rsidRPr="0003648D" w:rsidRDefault="006C2D8E" w:rsidP="006C2D8E">
                  <w:pPr>
                    <w:pStyle w:val="BodyTextNumbered"/>
                    <w:ind w:left="0" w:firstLine="0"/>
                    <w:jc w:val="center"/>
                  </w:pPr>
                  <w:r w:rsidRPr="0003648D">
                    <w:t>Yes</w:t>
                  </w:r>
                </w:p>
              </w:tc>
            </w:tr>
          </w:tbl>
          <w:p w14:paraId="1618A680" w14:textId="77777777" w:rsidR="006C2D8E" w:rsidRPr="00FC44CB" w:rsidRDefault="006C2D8E" w:rsidP="00B34003">
            <w:pPr>
              <w:pStyle w:val="List2"/>
              <w:spacing w:after="240"/>
              <w:ind w:left="0" w:firstLine="0"/>
            </w:pPr>
          </w:p>
        </w:tc>
      </w:tr>
    </w:tbl>
    <w:p w14:paraId="1A1D7894" w14:textId="77777777" w:rsidR="00FF2129" w:rsidRDefault="00482EF3" w:rsidP="004555CF">
      <w:pPr>
        <w:pStyle w:val="H5"/>
        <w:spacing w:before="480"/>
        <w:ind w:left="1627" w:hanging="1627"/>
      </w:pPr>
      <w:bookmarkStart w:id="331" w:name="_Toc17707773"/>
      <w:r>
        <w:t>4.4.7.3.1</w:t>
      </w:r>
      <w:r>
        <w:tab/>
        <w:t>Ancillary Service Trade Criteria</w:t>
      </w:r>
      <w:bookmarkEnd w:id="323"/>
      <w:bookmarkEnd w:id="324"/>
      <w:bookmarkEnd w:id="325"/>
      <w:bookmarkEnd w:id="326"/>
      <w:bookmarkEnd w:id="327"/>
      <w:bookmarkEnd w:id="328"/>
      <w:bookmarkEnd w:id="329"/>
      <w:bookmarkEnd w:id="330"/>
      <w:bookmarkEnd w:id="331"/>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lastRenderedPageBreak/>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p w14:paraId="0355B750" w14:textId="77777777" w:rsidR="00FF2129" w:rsidRDefault="00482EF3">
      <w:pPr>
        <w:pStyle w:val="BodyTextNumbered"/>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2" w:name="_Toc90197162"/>
      <w:bookmarkStart w:id="333" w:name="_Toc92873950"/>
      <w:bookmarkStart w:id="334" w:name="_Toc142108925"/>
      <w:bookmarkStart w:id="335" w:name="_Toc142113770"/>
      <w:bookmarkStart w:id="336" w:name="_Toc402345594"/>
      <w:bookmarkStart w:id="337" w:name="_Toc405383877"/>
      <w:bookmarkStart w:id="338" w:name="_Toc405536979"/>
      <w:bookmarkStart w:id="339" w:name="_Toc440871766"/>
      <w:bookmarkStart w:id="340" w:name="_Toc17707774"/>
      <w:r>
        <w:t>4.4.7.3.2</w:t>
      </w:r>
      <w:r>
        <w:tab/>
        <w:t>Ancillary Service Trade Validation</w:t>
      </w:r>
      <w:bookmarkEnd w:id="332"/>
      <w:bookmarkEnd w:id="333"/>
      <w:bookmarkEnd w:id="334"/>
      <w:bookmarkEnd w:id="335"/>
      <w:bookmarkEnd w:id="336"/>
      <w:bookmarkEnd w:id="337"/>
      <w:bookmarkEnd w:id="338"/>
      <w:bookmarkEnd w:id="339"/>
      <w:bookmarkEnd w:id="340"/>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1" w:name="_Toc90197163"/>
      <w:bookmarkStart w:id="342" w:name="_Toc92873951"/>
      <w:bookmarkStart w:id="343" w:name="_Toc142108926"/>
      <w:bookmarkStart w:id="344" w:name="_Toc142113771"/>
      <w:bookmarkStart w:id="345" w:name="_Toc402345595"/>
      <w:bookmarkStart w:id="346" w:name="_Toc405383878"/>
      <w:bookmarkStart w:id="347" w:name="_Toc405536980"/>
      <w:bookmarkStart w:id="348" w:name="_Toc440871767"/>
      <w:bookmarkStart w:id="349" w:name="_Toc17707775"/>
      <w:bookmarkStart w:id="350" w:name="_Toc142108927"/>
      <w:bookmarkStart w:id="351" w:name="_Toc142113772"/>
      <w:r>
        <w:t>4.4.7.4</w:t>
      </w:r>
      <w:r>
        <w:tab/>
        <w:t>Ancillary Service Supply Responsibility</w:t>
      </w:r>
      <w:bookmarkEnd w:id="341"/>
      <w:bookmarkEnd w:id="342"/>
      <w:bookmarkEnd w:id="343"/>
      <w:bookmarkEnd w:id="344"/>
      <w:bookmarkEnd w:id="345"/>
      <w:bookmarkEnd w:id="346"/>
      <w:bookmarkEnd w:id="347"/>
      <w:bookmarkEnd w:id="348"/>
      <w:bookmarkEnd w:id="349"/>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lastRenderedPageBreak/>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2" w:name="_Toc402345596"/>
      <w:bookmarkStart w:id="353" w:name="_Toc405383879"/>
      <w:bookmarkStart w:id="354" w:name="_Toc405536981"/>
      <w:bookmarkStart w:id="355" w:name="_Toc440871768"/>
      <w:bookmarkStart w:id="356" w:name="_Toc17707776"/>
      <w:r>
        <w:lastRenderedPageBreak/>
        <w:t>4.4.8</w:t>
      </w:r>
      <w:r>
        <w:tab/>
        <w:t>RMR Offers</w:t>
      </w:r>
      <w:bookmarkEnd w:id="352"/>
      <w:bookmarkEnd w:id="353"/>
      <w:bookmarkEnd w:id="354"/>
      <w:bookmarkEnd w:id="355"/>
      <w:bookmarkEnd w:id="356"/>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0"/>
      <w:bookmarkEnd w:id="351"/>
    </w:p>
    <w:p w14:paraId="6C347474" w14:textId="77777777" w:rsidR="00FF2129" w:rsidRDefault="00482EF3" w:rsidP="004555CF">
      <w:pPr>
        <w:pStyle w:val="H3"/>
        <w:spacing w:before="480"/>
      </w:pPr>
      <w:bookmarkStart w:id="357" w:name="_Toc92873954"/>
      <w:bookmarkStart w:id="358" w:name="_Toc142108928"/>
      <w:bookmarkStart w:id="359" w:name="_Toc142113773"/>
      <w:bookmarkStart w:id="360" w:name="_Toc402345597"/>
      <w:bookmarkStart w:id="361" w:name="_Toc405383880"/>
      <w:bookmarkStart w:id="362" w:name="_Toc405536982"/>
      <w:bookmarkStart w:id="363" w:name="_Toc440871769"/>
      <w:bookmarkStart w:id="364" w:name="_Toc17707777"/>
      <w:r>
        <w:t>4.4.9</w:t>
      </w:r>
      <w:r>
        <w:tab/>
        <w:t>Energy Offers and Bids</w:t>
      </w:r>
      <w:bookmarkEnd w:id="357"/>
      <w:bookmarkEnd w:id="358"/>
      <w:bookmarkEnd w:id="359"/>
      <w:bookmarkEnd w:id="360"/>
      <w:bookmarkEnd w:id="361"/>
      <w:bookmarkEnd w:id="362"/>
      <w:bookmarkEnd w:id="363"/>
      <w:bookmarkEnd w:id="364"/>
    </w:p>
    <w:p w14:paraId="336477A8" w14:textId="77777777" w:rsidR="00FF2129" w:rsidRDefault="00482EF3" w:rsidP="004555CF">
      <w:pPr>
        <w:pStyle w:val="H4"/>
        <w:spacing w:before="480"/>
      </w:pPr>
      <w:bookmarkStart w:id="365" w:name="_Toc92873955"/>
      <w:bookmarkStart w:id="366" w:name="_Toc142108929"/>
      <w:bookmarkStart w:id="367" w:name="_Toc142113774"/>
      <w:bookmarkStart w:id="368" w:name="_Toc402345598"/>
      <w:bookmarkStart w:id="369" w:name="_Toc405383881"/>
      <w:bookmarkStart w:id="370" w:name="_Toc405536983"/>
      <w:bookmarkStart w:id="371" w:name="_Toc440871770"/>
      <w:bookmarkStart w:id="372" w:name="_Toc17707778"/>
      <w:r>
        <w:t>4.4.9.1</w:t>
      </w:r>
      <w:r>
        <w:tab/>
        <w:t>Three-Part Supply Offers</w:t>
      </w:r>
      <w:bookmarkEnd w:id="365"/>
      <w:bookmarkEnd w:id="366"/>
      <w:bookmarkEnd w:id="367"/>
      <w:bookmarkEnd w:id="368"/>
      <w:bookmarkEnd w:id="369"/>
      <w:bookmarkEnd w:id="370"/>
      <w:bookmarkEnd w:id="371"/>
      <w:bookmarkEnd w:id="372"/>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lastRenderedPageBreak/>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3" w:name="_Toc90197103"/>
      <w:bookmarkStart w:id="374" w:name="_Toc142108930"/>
      <w:bookmarkStart w:id="375" w:name="_Toc142113775"/>
      <w:bookmarkStart w:id="376" w:name="_Toc402345599"/>
      <w:bookmarkStart w:id="377" w:name="_Toc405383882"/>
      <w:bookmarkStart w:id="378" w:name="_Toc405536984"/>
      <w:bookmarkStart w:id="379" w:name="_Toc416684922"/>
      <w:bookmarkStart w:id="380" w:name="_Toc440871771"/>
      <w:bookmarkStart w:id="381" w:name="_Toc17707779"/>
      <w:r>
        <w:t>4.4.9.2</w:t>
      </w:r>
      <w:r>
        <w:tab/>
        <w:t>Startup Offer and Minimum-Energy Offer</w:t>
      </w:r>
      <w:bookmarkEnd w:id="373"/>
      <w:bookmarkEnd w:id="374"/>
      <w:bookmarkEnd w:id="375"/>
      <w:bookmarkEnd w:id="376"/>
      <w:bookmarkEnd w:id="377"/>
      <w:bookmarkEnd w:id="378"/>
      <w:bookmarkEnd w:id="379"/>
      <w:bookmarkEnd w:id="380"/>
      <w:bookmarkEnd w:id="381"/>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2" w:name="_Toc90197104"/>
      <w:bookmarkStart w:id="383" w:name="_Toc142108931"/>
      <w:bookmarkStart w:id="384" w:name="_Toc142113776"/>
      <w:bookmarkStart w:id="385" w:name="_Toc402345600"/>
      <w:bookmarkStart w:id="386" w:name="_Toc405383883"/>
      <w:bookmarkStart w:id="387" w:name="_Toc405536986"/>
      <w:bookmarkStart w:id="388" w:name="_Toc440871773"/>
      <w:bookmarkStart w:id="389" w:name="_Toc17707780"/>
      <w:r>
        <w:t>4.4.9.2.1</w:t>
      </w:r>
      <w:r>
        <w:tab/>
        <w:t>Startup Offer and Minimum-Energy Offer Criteria</w:t>
      </w:r>
      <w:bookmarkEnd w:id="382"/>
      <w:bookmarkEnd w:id="383"/>
      <w:bookmarkEnd w:id="384"/>
      <w:bookmarkEnd w:id="385"/>
      <w:bookmarkEnd w:id="386"/>
      <w:bookmarkEnd w:id="387"/>
      <w:bookmarkEnd w:id="388"/>
      <w:bookmarkEnd w:id="389"/>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lastRenderedPageBreak/>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0" w:name="OLE_LINK4"/>
      <w:r>
        <w:t xml:space="preserve">approved verifiable Resource-specific minimum-energy costs </w:t>
      </w:r>
      <w:bookmarkEnd w:id="390"/>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1" w:name="_Toc90197105"/>
      <w:bookmarkStart w:id="392" w:name="_Toc142108932"/>
      <w:bookmarkStart w:id="393" w:name="_Toc142113777"/>
      <w:bookmarkStart w:id="394" w:name="_Toc402345601"/>
      <w:bookmarkStart w:id="395" w:name="_Toc405383884"/>
      <w:bookmarkStart w:id="396" w:name="_Toc405536987"/>
      <w:bookmarkStart w:id="397" w:name="_Toc440871774"/>
      <w:bookmarkStart w:id="398" w:name="_Toc17707781"/>
      <w:r>
        <w:t>4.4.9.2.2</w:t>
      </w:r>
      <w:r>
        <w:tab/>
        <w:t>Startup Offer and Minimum-Energy Offer Validation</w:t>
      </w:r>
      <w:bookmarkEnd w:id="391"/>
      <w:bookmarkEnd w:id="392"/>
      <w:bookmarkEnd w:id="393"/>
      <w:bookmarkEnd w:id="394"/>
      <w:bookmarkEnd w:id="395"/>
      <w:bookmarkEnd w:id="396"/>
      <w:bookmarkEnd w:id="397"/>
      <w:bookmarkEnd w:id="398"/>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w:t>
      </w:r>
      <w:r>
        <w:lastRenderedPageBreak/>
        <w:t xml:space="preserve">considered invalid for any reason.  The QSE may then resubmit the offer within the appropriate market timeline. </w:t>
      </w:r>
    </w:p>
    <w:p w14:paraId="0175ABE0" w14:textId="5DBD8FC3"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399" w:name="_Toc90197106"/>
      <w:bookmarkStart w:id="400" w:name="_Toc142108933"/>
      <w:bookmarkStart w:id="401" w:name="_Toc142113778"/>
      <w:bookmarkStart w:id="402" w:name="_Toc402345602"/>
      <w:bookmarkStart w:id="403" w:name="_Toc405383885"/>
      <w:bookmarkStart w:id="404" w:name="_Toc405536988"/>
      <w:bookmarkStart w:id="405" w:name="_Toc440871775"/>
      <w:bookmarkStart w:id="406" w:name="_Toc17707782"/>
      <w:r>
        <w:t>4.4.9.2.3</w:t>
      </w:r>
      <w:r>
        <w:tab/>
        <w:t>Startup Offer and Minimum-Energy Offer Generic Caps</w:t>
      </w:r>
      <w:bookmarkEnd w:id="399"/>
      <w:bookmarkEnd w:id="400"/>
      <w:bookmarkEnd w:id="401"/>
      <w:bookmarkEnd w:id="402"/>
      <w:bookmarkEnd w:id="403"/>
      <w:bookmarkEnd w:id="404"/>
      <w:bookmarkEnd w:id="405"/>
      <w:bookmarkEnd w:id="406"/>
      <w:r>
        <w:t xml:space="preserve"> </w:t>
      </w:r>
    </w:p>
    <w:p w14:paraId="73B3687C" w14:textId="77777777" w:rsidR="00FF2129" w:rsidRDefault="00482EF3">
      <w:pPr>
        <w:pStyle w:val="BodyTextNumbered"/>
      </w:pPr>
      <w:bookmarkStart w:id="407"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FF2129" w14:paraId="4B18602B" w14:textId="77777777">
        <w:trPr>
          <w:tblHeader/>
          <w:jc w:val="center"/>
        </w:trPr>
        <w:tc>
          <w:tcPr>
            <w:tcW w:w="4698" w:type="dxa"/>
          </w:tcPr>
          <w:bookmarkEnd w:id="407"/>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lastRenderedPageBreak/>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p w14:paraId="15F8CA3F" w14:textId="77777777" w:rsidR="00FF2129" w:rsidRDefault="00482EF3" w:rsidP="00990F89">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8" w:name="_Toc142108934"/>
      <w:bookmarkStart w:id="409" w:name="_Toc142113779"/>
      <w:bookmarkStart w:id="410" w:name="_Toc402345603"/>
      <w:bookmarkStart w:id="411" w:name="_Toc405383886"/>
      <w:bookmarkStart w:id="412" w:name="_Toc405536989"/>
      <w:bookmarkStart w:id="413" w:name="_Toc440871776"/>
      <w:bookmarkStart w:id="414" w:name="_Toc17707783"/>
      <w:bookmarkStart w:id="415" w:name="_Toc90197107"/>
      <w:r>
        <w:lastRenderedPageBreak/>
        <w:t>4.4.9.2.4</w:t>
      </w:r>
      <w:r>
        <w:tab/>
        <w:t>Verifiable Startup Offer and Minimum-Energy Offer Caps</w:t>
      </w:r>
      <w:bookmarkEnd w:id="408"/>
      <w:bookmarkEnd w:id="409"/>
      <w:bookmarkEnd w:id="410"/>
      <w:bookmarkEnd w:id="411"/>
      <w:bookmarkEnd w:id="412"/>
      <w:bookmarkEnd w:id="413"/>
      <w:bookmarkEnd w:id="414"/>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6" w:name="_Toc402345604"/>
      <w:bookmarkStart w:id="417" w:name="_Toc405383887"/>
      <w:bookmarkStart w:id="418" w:name="_Toc405536990"/>
      <w:bookmarkStart w:id="419" w:name="_Toc440871777"/>
      <w:bookmarkStart w:id="420" w:name="_Toc17707784"/>
      <w:r>
        <w:t>4.4.9.3</w:t>
      </w:r>
      <w:r>
        <w:tab/>
        <w:t>Energy Offer Curve</w:t>
      </w:r>
      <w:bookmarkEnd w:id="416"/>
      <w:bookmarkEnd w:id="417"/>
      <w:bookmarkEnd w:id="418"/>
      <w:bookmarkEnd w:id="419"/>
      <w:bookmarkEnd w:id="420"/>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1"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5"/>
      <w:bookmarkEnd w:id="422"/>
      <w:bookmarkEnd w:id="423"/>
    </w:p>
    <w:p w14:paraId="7664FB10" w14:textId="77777777" w:rsidR="00FF2129" w:rsidRDefault="00482EF3" w:rsidP="0093304E">
      <w:pPr>
        <w:pStyle w:val="H5"/>
        <w:spacing w:before="480"/>
        <w:ind w:left="1627" w:hanging="1627"/>
      </w:pPr>
      <w:bookmarkStart w:id="427" w:name="_Toc402345605"/>
      <w:bookmarkStart w:id="428" w:name="_Toc405383888"/>
      <w:bookmarkStart w:id="429" w:name="_Toc405536991"/>
      <w:bookmarkStart w:id="430" w:name="_Toc440871778"/>
      <w:bookmarkStart w:id="431" w:name="_Toc17707785"/>
      <w:r>
        <w:lastRenderedPageBreak/>
        <w:t>4.4.9.3.1</w:t>
      </w:r>
      <w:r>
        <w:tab/>
        <w:t xml:space="preserve">Energy Offer Curve </w:t>
      </w:r>
      <w:bookmarkEnd w:id="424"/>
      <w:r>
        <w:t>Criteria</w:t>
      </w:r>
      <w:bookmarkEnd w:id="425"/>
      <w:bookmarkEnd w:id="426"/>
      <w:bookmarkEnd w:id="427"/>
      <w:bookmarkEnd w:id="428"/>
      <w:bookmarkEnd w:id="429"/>
      <w:bookmarkEnd w:id="430"/>
      <w:bookmarkEnd w:id="431"/>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17707786"/>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17707787"/>
      <w:r>
        <w:lastRenderedPageBreak/>
        <w:t>4.4.9.3.3</w:t>
      </w:r>
      <w:r>
        <w:tab/>
        <w:t>Energy Offer Curve Caps for Make-Whole Calculation Purposes</w:t>
      </w:r>
      <w:bookmarkEnd w:id="440"/>
      <w:bookmarkEnd w:id="441"/>
      <w:bookmarkEnd w:id="442"/>
      <w:bookmarkEnd w:id="443"/>
      <w:bookmarkEnd w:id="444"/>
      <w:bookmarkEnd w:id="445"/>
      <w:bookmarkEnd w:id="446"/>
    </w:p>
    <w:p w14:paraId="4DD45AC2" w14:textId="77777777" w:rsidR="00FF2129" w:rsidRDefault="00482EF3">
      <w:pPr>
        <w:pStyle w:val="BodyTextNumbered"/>
      </w:pPr>
      <w:r>
        <w:t>(1)</w:t>
      </w:r>
      <w:r>
        <w:tab/>
        <w:t>The following Energy Offer Curve Caps must be used for the purpose of make-whole Settlements:</w:t>
      </w:r>
    </w:p>
    <w:p w14:paraId="66AA92B3" w14:textId="77777777" w:rsidR="00FF2129" w:rsidRDefault="00482EF3">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p w14:paraId="3AE452EE" w14:textId="77777777"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w:t>
      </w:r>
      <w:r w:rsidRPr="00F724D2">
        <w:rPr>
          <w:iCs/>
        </w:rPr>
        <w:lastRenderedPageBreak/>
        <w:t>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bookmarkStart w:id="454" w:name="_Toc17707788"/>
      <w:r>
        <w:t>4.4.9.4</w:t>
      </w:r>
      <w:r>
        <w:tab/>
        <w:t>Mitigated Offer Cap</w:t>
      </w:r>
      <w:bookmarkEnd w:id="447"/>
      <w:r>
        <w:t xml:space="preserve"> and Mitigated Offer Floor</w:t>
      </w:r>
      <w:bookmarkEnd w:id="448"/>
      <w:bookmarkEnd w:id="449"/>
      <w:bookmarkEnd w:id="450"/>
      <w:bookmarkEnd w:id="451"/>
      <w:bookmarkEnd w:id="452"/>
      <w:bookmarkEnd w:id="453"/>
      <w:bookmarkEnd w:id="454"/>
    </w:p>
    <w:p w14:paraId="3E6BD1D7" w14:textId="77777777" w:rsidR="0037023E" w:rsidRDefault="0037023E" w:rsidP="00003B06">
      <w:pPr>
        <w:pStyle w:val="H5"/>
        <w:spacing w:before="480"/>
      </w:pPr>
      <w:bookmarkStart w:id="455" w:name="_Toc402345609"/>
      <w:bookmarkStart w:id="456" w:name="_Toc405383892"/>
      <w:bookmarkStart w:id="457" w:name="_Toc405536995"/>
      <w:bookmarkStart w:id="458" w:name="_Toc440871782"/>
      <w:bookmarkStart w:id="459" w:name="_Toc17707789"/>
      <w:bookmarkStart w:id="460" w:name="_Toc142108940"/>
      <w:bookmarkStart w:id="461" w:name="_Toc142113785"/>
      <w:r>
        <w:t>4.4.9.4.1</w:t>
      </w:r>
      <w:r>
        <w:tab/>
        <w:t>Mitigated Offer Cap</w:t>
      </w:r>
      <w:bookmarkEnd w:id="455"/>
      <w:bookmarkEnd w:id="456"/>
      <w:bookmarkEnd w:id="457"/>
      <w:bookmarkEnd w:id="458"/>
      <w:bookmarkEnd w:id="459"/>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lastRenderedPageBreak/>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06574AEF" w14:textId="77777777" w:rsidTr="005A4AB4">
        <w:trPr>
          <w:cantSplit/>
        </w:trPr>
        <w:tc>
          <w:tcPr>
            <w:tcW w:w="5000" w:type="pct"/>
            <w:gridSpan w:val="3"/>
          </w:tcPr>
          <w:p w14:paraId="0B7443BC" w14:textId="77777777" w:rsidR="00B53E1C" w:rsidRDefault="00B53E1C" w:rsidP="005A4AB4">
            <w:pPr>
              <w:pStyle w:val="TableBody"/>
              <w:rPr>
                <w:i/>
              </w:rPr>
            </w:pP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lastRenderedPageBreak/>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p w14:paraId="3FA771B2" w14:textId="77777777"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lastRenderedPageBreak/>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 xml:space="preserve">No later than 1700 Central Prevailing Time (CPT) on the 15th day following an Exceptional Fuel Cost submission, the submitting QSE shall provide ERCOT </w:t>
      </w:r>
      <w:r>
        <w:lastRenderedPageBreak/>
        <w:t>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17707790"/>
      <w:bookmarkEnd w:id="460"/>
      <w:bookmarkEnd w:id="461"/>
      <w:r>
        <w:t>4.4.9.4.2</w:t>
      </w:r>
      <w:r>
        <w:tab/>
        <w:t>Mitigated Offer Floor</w:t>
      </w:r>
      <w:bookmarkEnd w:id="462"/>
      <w:bookmarkEnd w:id="463"/>
      <w:bookmarkEnd w:id="464"/>
      <w:bookmarkEnd w:id="465"/>
      <w:bookmarkEnd w:id="466"/>
      <w:bookmarkEnd w:id="467"/>
      <w:bookmarkEnd w:id="468"/>
      <w:bookmarkEnd w:id="469"/>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tc>
          <w:tcPr>
            <w:tcW w:w="3780" w:type="dxa"/>
          </w:tcPr>
          <w:p w14:paraId="6024C267" w14:textId="77777777" w:rsidR="00FF2129" w:rsidRDefault="00482EF3">
            <w:pPr>
              <w:pStyle w:val="BodyText3"/>
              <w:rPr>
                <w:sz w:val="24"/>
                <w:szCs w:val="24"/>
              </w:rPr>
            </w:pPr>
            <w:r>
              <w:rPr>
                <w:sz w:val="24"/>
                <w:szCs w:val="24"/>
              </w:rPr>
              <w:lastRenderedPageBreak/>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16E92F15" w14:textId="77777777" w:rsidR="00FF2129" w:rsidRDefault="00482EF3" w:rsidP="00003B06">
      <w:pPr>
        <w:pStyle w:val="H4"/>
        <w:spacing w:before="480"/>
        <w:ind w:left="1267" w:hanging="1267"/>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17707791"/>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t>4.4.9.5</w:t>
      </w:r>
      <w:r>
        <w:tab/>
        <w:t>DAM Energy-Only Offer Curves</w:t>
      </w:r>
      <w:bookmarkEnd w:id="470"/>
      <w:bookmarkEnd w:id="471"/>
      <w:bookmarkEnd w:id="472"/>
      <w:bookmarkEnd w:id="473"/>
      <w:bookmarkEnd w:id="474"/>
      <w:bookmarkEnd w:id="475"/>
      <w:bookmarkEnd w:id="476"/>
      <w:bookmarkEnd w:id="477"/>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4" w:name="_Toc92873967"/>
      <w:bookmarkStart w:id="495" w:name="_Toc142108943"/>
      <w:bookmarkStart w:id="496" w:name="_Toc142113788"/>
      <w:bookmarkStart w:id="497" w:name="_Toc402345613"/>
      <w:bookmarkStart w:id="498" w:name="_Toc405383896"/>
      <w:bookmarkStart w:id="499" w:name="_Toc405536999"/>
      <w:bookmarkStart w:id="500" w:name="_Toc440871785"/>
      <w:bookmarkStart w:id="501" w:name="_Toc17707792"/>
      <w:r>
        <w:t>4.4.9.5.1</w:t>
      </w:r>
      <w:r>
        <w:tab/>
        <w:t>DAM Energy-Only Offer Curve Criteria</w:t>
      </w:r>
      <w:bookmarkEnd w:id="494"/>
      <w:bookmarkEnd w:id="495"/>
      <w:bookmarkEnd w:id="496"/>
      <w:bookmarkEnd w:id="497"/>
      <w:bookmarkEnd w:id="498"/>
      <w:bookmarkEnd w:id="499"/>
      <w:bookmarkEnd w:id="500"/>
      <w:bookmarkEnd w:id="501"/>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lastRenderedPageBreak/>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2" w:name="_Toc92873968"/>
      <w:bookmarkStart w:id="503" w:name="_Toc142108944"/>
      <w:bookmarkStart w:id="504" w:name="_Toc142113789"/>
      <w:bookmarkStart w:id="505" w:name="_Toc402345614"/>
      <w:bookmarkStart w:id="506" w:name="_Toc405383897"/>
      <w:bookmarkStart w:id="507" w:name="_Toc405537000"/>
      <w:bookmarkStart w:id="508" w:name="_Toc440871786"/>
      <w:bookmarkStart w:id="509" w:name="_Toc17707793"/>
      <w:r>
        <w:t>4.4.9.5.2</w:t>
      </w:r>
      <w:r>
        <w:tab/>
        <w:t>DAM Energy-Only Offer Validation</w:t>
      </w:r>
      <w:bookmarkEnd w:id="502"/>
      <w:bookmarkEnd w:id="503"/>
      <w:bookmarkEnd w:id="504"/>
      <w:bookmarkEnd w:id="505"/>
      <w:bookmarkEnd w:id="506"/>
      <w:bookmarkEnd w:id="507"/>
      <w:bookmarkEnd w:id="508"/>
      <w:bookmarkEnd w:id="509"/>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0" w:name="_Toc90197122"/>
      <w:bookmarkStart w:id="511" w:name="_Toc142108945"/>
      <w:bookmarkStart w:id="512" w:name="_Toc142113790"/>
      <w:bookmarkStart w:id="513" w:name="_Toc402345615"/>
      <w:bookmarkStart w:id="514" w:name="_Toc405383898"/>
      <w:bookmarkStart w:id="515" w:name="_Toc405537001"/>
      <w:bookmarkStart w:id="516" w:name="_Toc440871787"/>
      <w:bookmarkStart w:id="517" w:name="_Toc1770779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0"/>
      <w:bookmarkEnd w:id="511"/>
      <w:bookmarkEnd w:id="512"/>
      <w:bookmarkEnd w:id="513"/>
      <w:bookmarkEnd w:id="514"/>
      <w:bookmarkEnd w:id="515"/>
      <w:bookmarkEnd w:id="516"/>
      <w:bookmarkEnd w:id="517"/>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18" w:name="_Toc90197123"/>
      <w:bookmarkStart w:id="519" w:name="_Toc142108946"/>
      <w:bookmarkStart w:id="520" w:name="_Toc142113791"/>
      <w:bookmarkStart w:id="521" w:name="_Toc402345616"/>
      <w:bookmarkStart w:id="522" w:name="_Toc405383899"/>
      <w:bookmarkStart w:id="523" w:name="_Toc405537002"/>
      <w:bookmarkStart w:id="524" w:name="_Toc440871788"/>
      <w:bookmarkStart w:id="525" w:name="_Toc17707795"/>
      <w:r>
        <w:t>4.4.9.6.1</w:t>
      </w:r>
      <w:r>
        <w:tab/>
        <w:t>DAM Energy Bid Criteria</w:t>
      </w:r>
      <w:bookmarkEnd w:id="518"/>
      <w:bookmarkEnd w:id="519"/>
      <w:bookmarkEnd w:id="520"/>
      <w:bookmarkEnd w:id="521"/>
      <w:bookmarkEnd w:id="522"/>
      <w:bookmarkEnd w:id="523"/>
      <w:bookmarkEnd w:id="524"/>
      <w:bookmarkEnd w:id="525"/>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6" w:name="_Toc90197124"/>
      <w:bookmarkStart w:id="527" w:name="_Toc142108947"/>
      <w:bookmarkStart w:id="528" w:name="_Toc142113792"/>
      <w:bookmarkStart w:id="529" w:name="_Toc402345617"/>
      <w:bookmarkStart w:id="530" w:name="_Toc405383900"/>
      <w:bookmarkStart w:id="531" w:name="_Toc405537003"/>
      <w:bookmarkStart w:id="532" w:name="_Toc440871789"/>
      <w:bookmarkStart w:id="533" w:name="_Toc17707796"/>
      <w:r>
        <w:t>4.4.9.6.2</w:t>
      </w:r>
      <w:r>
        <w:tab/>
        <w:t>DAM Energy Bid Validation</w:t>
      </w:r>
      <w:bookmarkEnd w:id="526"/>
      <w:bookmarkEnd w:id="527"/>
      <w:bookmarkEnd w:id="528"/>
      <w:bookmarkEnd w:id="529"/>
      <w:bookmarkEnd w:id="530"/>
      <w:bookmarkEnd w:id="531"/>
      <w:bookmarkEnd w:id="532"/>
      <w:bookmarkEnd w:id="533"/>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611F30EF" w14:textId="77777777" w:rsidR="0008791D" w:rsidRDefault="0008791D" w:rsidP="00003B06">
      <w:pPr>
        <w:pStyle w:val="H3"/>
        <w:spacing w:before="480"/>
      </w:pPr>
      <w:bookmarkStart w:id="534" w:name="_Toc402345618"/>
      <w:bookmarkStart w:id="535" w:name="_Toc405383901"/>
      <w:bookmarkStart w:id="536" w:name="_Toc405537004"/>
      <w:bookmarkStart w:id="537" w:name="_Toc440871790"/>
      <w:bookmarkStart w:id="538" w:name="_Toc17707797"/>
      <w:r>
        <w:t>4.4.10</w:t>
      </w:r>
      <w:r>
        <w:tab/>
        <w:t>Credit Requirement for DAM Bids and Offers</w:t>
      </w:r>
      <w:bookmarkEnd w:id="534"/>
      <w:bookmarkEnd w:id="535"/>
      <w:bookmarkEnd w:id="536"/>
      <w:bookmarkEnd w:id="537"/>
      <w:bookmarkEnd w:id="538"/>
    </w:p>
    <w:p w14:paraId="04A51C3E"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4D391AB7"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22C2AE0E" w14:textId="77777777" w:rsidR="00CB63CE" w:rsidRDefault="00CB63CE" w:rsidP="00CB63CE">
      <w:pPr>
        <w:spacing w:after="240"/>
        <w:ind w:left="720" w:hanging="720"/>
      </w:pPr>
      <w:r>
        <w:lastRenderedPageBreak/>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19C252E"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7E4B243B" w14:textId="77777777" w:rsidR="00CB63CE" w:rsidRDefault="00CB63CE" w:rsidP="00CB63CE">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23B9F96D"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30A2862B"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6601E29B" w14:textId="77777777" w:rsidR="004E522A" w:rsidRDefault="004E522A" w:rsidP="004E522A">
      <w:pPr>
        <w:pStyle w:val="BodyText"/>
        <w:ind w:left="2160" w:hanging="720"/>
      </w:pPr>
      <w:r>
        <w:t>(i)</w:t>
      </w:r>
      <w:r>
        <w:tab/>
        <w:t>If the price of the DAM Energy Bid is less than or equal to zero, the bid exposure price for that quantity will equal zero.</w:t>
      </w:r>
    </w:p>
    <w:p w14:paraId="715F3CFB"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6DB35FDE" w14:textId="77777777" w:rsidR="004E522A" w:rsidRDefault="004E522A" w:rsidP="004E522A">
      <w:pPr>
        <w:pStyle w:val="List"/>
        <w:ind w:left="2880"/>
      </w:pPr>
      <w:r>
        <w:t>(A)</w:t>
      </w:r>
      <w:r>
        <w:tab/>
        <w:t>The lesser of:</w:t>
      </w:r>
    </w:p>
    <w:p w14:paraId="1571BD10" w14:textId="77777777" w:rsidR="004E522A" w:rsidRDefault="004E522A" w:rsidP="004E522A">
      <w:pPr>
        <w:pStyle w:val="List"/>
        <w:ind w:left="3600"/>
      </w:pPr>
      <w:r>
        <w:t>(1)</w:t>
      </w:r>
      <w:r>
        <w:tab/>
        <w:t xml:space="preserve">The </w:t>
      </w:r>
      <w:r w:rsidRPr="00CA2AF7">
        <w:rPr>
          <w:i/>
        </w:rPr>
        <w:t>d</w:t>
      </w:r>
      <w:r w:rsidRPr="00F62177">
        <w:rPr>
          <w:vertAlign w:val="superscript"/>
        </w:rPr>
        <w:t>th</w:t>
      </w:r>
      <w:r>
        <w:t xml:space="preserve"> percentile of the Day-Ahead Settlement Point Price</w:t>
      </w:r>
      <w:r w:rsidR="001132DB">
        <w:t xml:space="preserve"> (DASPP) </w:t>
      </w:r>
      <w:r>
        <w:t xml:space="preserve">for the hour over the previous 30 days; and </w:t>
      </w:r>
    </w:p>
    <w:p w14:paraId="476EDA91" w14:textId="77777777" w:rsidR="004E522A" w:rsidRDefault="004E522A" w:rsidP="004E522A">
      <w:pPr>
        <w:pStyle w:val="List"/>
        <w:ind w:left="3600"/>
      </w:pPr>
      <w:r>
        <w:t>(2)</w:t>
      </w:r>
      <w:r>
        <w:tab/>
        <w:t>The bid price.</w:t>
      </w:r>
    </w:p>
    <w:p w14:paraId="02C3B8A8"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298FBF8D" w14:textId="77777777" w:rsidR="00915261" w:rsidRDefault="00915261" w:rsidP="00915261">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0AB458BF" w14:textId="77777777" w:rsidR="00915261" w:rsidRDefault="00915261" w:rsidP="00915261">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43BD5DAB" w14:textId="77777777" w:rsidR="00915261" w:rsidRDefault="00915261" w:rsidP="00915261">
      <w:pPr>
        <w:ind w:left="2880" w:firstLine="720"/>
      </w:pPr>
    </w:p>
    <w:p w14:paraId="52BF517F" w14:textId="77777777" w:rsidR="00915261" w:rsidRDefault="00915261" w:rsidP="00915261">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10A64FF4" w14:textId="77777777" w:rsidR="00915261" w:rsidRDefault="00915261" w:rsidP="00915261">
      <w:pPr>
        <w:ind w:left="2160"/>
      </w:pPr>
    </w:p>
    <w:p w14:paraId="5755FCCF"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w:t>
      </w:r>
      <w:r>
        <w:lastRenderedPageBreak/>
        <w:t>paragraph (8) below or based on information available to ERCOT.</w:t>
      </w:r>
    </w:p>
    <w:p w14:paraId="18D081BF"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120E291F" w14:textId="77777777" w:rsidR="00CB63CE" w:rsidRDefault="00CB63CE" w:rsidP="004E522A">
      <w:pPr>
        <w:pStyle w:val="List"/>
        <w:ind w:left="1440"/>
      </w:pPr>
      <w:r>
        <w:t>(b)</w:t>
      </w:r>
      <w:r>
        <w:tab/>
        <w:t>For each MW portion of a DAM Energy-Only Offer:</w:t>
      </w:r>
    </w:p>
    <w:p w14:paraId="444C4E99" w14:textId="77777777" w:rsidR="00CB63CE" w:rsidRDefault="00CB63CE" w:rsidP="00CB63CE">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w:t>
      </w:r>
      <w:r w:rsidR="001132DB">
        <w:t>DASPP</w:t>
      </w:r>
      <w:r>
        <w:t xml:space="preserve"> for the hour over the previous 30 days, the sum of (A) and (B) shall apply.   </w:t>
      </w:r>
    </w:p>
    <w:p w14:paraId="3E70103C" w14:textId="77777777" w:rsidR="00CB63CE" w:rsidRDefault="00CB63CE" w:rsidP="00CB63CE">
      <w:pPr>
        <w:pStyle w:val="List"/>
        <w:ind w:left="2880"/>
      </w:pPr>
      <w:r>
        <w:t>(A)</w:t>
      </w:r>
      <w:r>
        <w:tab/>
        <w:t>Credit exposure will be:</w:t>
      </w:r>
    </w:p>
    <w:p w14:paraId="6C2BA0AA" w14:textId="77777777" w:rsidR="00915261" w:rsidRDefault="00CB63CE" w:rsidP="00CB63CE">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0BF95EA"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30E70B19"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00075E30">
        <w:t>)</w:t>
      </w:r>
      <w:r>
        <w:t>/(∑</w:t>
      </w:r>
      <w:r w:rsidRPr="00E76B26">
        <w:rPr>
          <w:vertAlign w:val="subscript"/>
        </w:rPr>
        <w:t xml:space="preserve"> h=1,24</w:t>
      </w:r>
      <w:r>
        <w:rPr>
          <w:vertAlign w:val="subscript"/>
        </w:rPr>
        <w:t xml:space="preserve"> </w:t>
      </w:r>
      <w:r>
        <w:t>(Q</w:t>
      </w:r>
      <w:r>
        <w:rPr>
          <w:vertAlign w:val="subscript"/>
        </w:rPr>
        <w:t>cleared Offers</w:t>
      </w:r>
      <w:r>
        <w:t>))]</w:t>
      </w:r>
    </w:p>
    <w:p w14:paraId="2AA196CC" w14:textId="77777777" w:rsidR="00915261" w:rsidRDefault="00915261" w:rsidP="00915261">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1422EC59" w14:textId="77777777" w:rsidR="00915261" w:rsidRDefault="00915261" w:rsidP="00915261">
      <w:pPr>
        <w:ind w:left="3600"/>
      </w:pPr>
    </w:p>
    <w:p w14:paraId="1AD1DCD0" w14:textId="77777777" w:rsidR="00CB63CE" w:rsidRDefault="00915261" w:rsidP="00CA2AF7">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0010E02C" w14:textId="77777777" w:rsidR="00CB63CE" w:rsidRDefault="00CB63CE" w:rsidP="00CB63CE">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w:t>
      </w:r>
    </w:p>
    <w:p w14:paraId="2274ABD6" w14:textId="77777777" w:rsidR="00CB63CE" w:rsidRDefault="00CB63CE" w:rsidP="00CB63CE">
      <w:pPr>
        <w:pStyle w:val="List"/>
        <w:ind w:left="2880"/>
      </w:pPr>
      <w:r>
        <w:t>(B)</w:t>
      </w:r>
      <w:r>
        <w:tab/>
        <w:t xml:space="preserve">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70F0FEE4" w14:textId="77777777" w:rsidR="00CB63CE" w:rsidRDefault="00CB63CE" w:rsidP="00CB63CE">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w:t>
      </w:r>
      <w:r w:rsidR="00634E69">
        <w:t xml:space="preserve">DASPP </w:t>
      </w:r>
      <w:r>
        <w:t xml:space="preserve">for the hour over the previous 30 days, credit exposure will be increased </w:t>
      </w:r>
      <w:r>
        <w:lastRenderedPageBreak/>
        <w:t xml:space="preserve">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686F699C" w14:textId="77777777" w:rsidR="0008791D" w:rsidRDefault="00CB63CE" w:rsidP="00CB63CE">
      <w:pPr>
        <w:pStyle w:val="List"/>
        <w:ind w:left="2160"/>
      </w:pPr>
      <w:r>
        <w:t>(iii)</w:t>
      </w:r>
      <w:r>
        <w:tab/>
      </w:r>
      <w:r w:rsidRPr="006F7DE8">
        <w:t xml:space="preserve">ERCOT may, in its sole discretion, use a percentile other than the </w:t>
      </w:r>
      <w:r w:rsidR="00915261" w:rsidRPr="00CA2AF7">
        <w:rPr>
          <w:i/>
        </w:rPr>
        <w:t>dp</w:t>
      </w:r>
      <w:r w:rsidRPr="005440F7">
        <w:rPr>
          <w:vertAlign w:val="superscript"/>
        </w:rPr>
        <w:t>th</w:t>
      </w:r>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15337E62" w14:textId="77777777" w:rsidR="00CB63CE" w:rsidRDefault="00CB63CE" w:rsidP="00CB63CE">
      <w:pPr>
        <w:pStyle w:val="List"/>
        <w:ind w:left="1440"/>
      </w:pPr>
      <w:r>
        <w:t>(c)</w:t>
      </w:r>
      <w:r>
        <w:tab/>
        <w:t>For each MW portion of the Energy Offer Curve of a Three-Part Supply Offer:</w:t>
      </w:r>
    </w:p>
    <w:p w14:paraId="738440FA" w14:textId="77777777" w:rsidR="00CB63CE" w:rsidRDefault="00CB63CE" w:rsidP="00CB63CE">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w:t>
      </w:r>
      <w:r w:rsidR="00634E69">
        <w:t xml:space="preserve">DASPP </w:t>
      </w:r>
      <w:r>
        <w:t xml:space="preserve">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w:t>
      </w:r>
      <w:r w:rsidR="00634E69">
        <w:t xml:space="preserve">DASPP </w:t>
      </w:r>
      <w:r>
        <w:t xml:space="preserve">for the hour over the previous 30 days.  </w:t>
      </w:r>
    </w:p>
    <w:p w14:paraId="33BDACAF" w14:textId="77777777" w:rsidR="00CB63CE" w:rsidRDefault="00CB63CE" w:rsidP="00CB63CE">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w:t>
      </w:r>
      <w:r w:rsidR="00634E69">
        <w:t xml:space="preserve">DASPP </w:t>
      </w:r>
      <w:r>
        <w:t>for the hour over the previous 30 days, the credit exposure will be zero.</w:t>
      </w:r>
    </w:p>
    <w:p w14:paraId="0E9684C7"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3F70798B" w14:textId="77777777" w:rsidR="00CB63CE" w:rsidRDefault="00CB63CE" w:rsidP="00CB63CE">
      <w:pPr>
        <w:pStyle w:val="List"/>
        <w:ind w:left="1440"/>
      </w:pPr>
      <w:r>
        <w:t>(d)</w:t>
      </w:r>
      <w:r>
        <w:tab/>
        <w:t>For PTP Obligation Bids:</w:t>
      </w:r>
    </w:p>
    <w:p w14:paraId="58F3ACA0" w14:textId="77777777" w:rsidR="00CB63CE" w:rsidRDefault="00CB63CE" w:rsidP="00CB63CE">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7325BE1" w14:textId="77777777" w:rsidR="00CB63CE" w:rsidRDefault="00CB63CE" w:rsidP="00CB63CE">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01FB93D8"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2B63756D" w14:textId="77777777" w:rsidR="00CB63CE" w:rsidRDefault="00CB63CE" w:rsidP="00CB63CE">
      <w:pPr>
        <w:pStyle w:val="List"/>
        <w:ind w:left="2880"/>
        <w:rPr>
          <w:b/>
          <w:bCs/>
          <w:i/>
          <w:iCs/>
          <w:szCs w:val="26"/>
        </w:rPr>
      </w:pPr>
      <w:r>
        <w:lastRenderedPageBreak/>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219C93AB" w14:textId="77777777" w:rsidR="00CB63CE" w:rsidRDefault="00CB63CE" w:rsidP="00CB63CE">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0ED9D307"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(6)(d)(i) above </w:t>
      </w:r>
      <w:r w:rsidR="00553CE3">
        <w:t>as follows:</w:t>
      </w:r>
      <w:r w:rsidRPr="000E0959">
        <w:t xml:space="preserve"> </w:t>
      </w:r>
    </w:p>
    <w:p w14:paraId="55816718" w14:textId="77777777" w:rsidR="00553CE3" w:rsidRDefault="00553CE3" w:rsidP="00553CE3">
      <w:pPr>
        <w:pStyle w:val="List"/>
        <w:ind w:left="2160" w:firstLine="0"/>
      </w:pPr>
      <w:r>
        <w:t>Credit Reduction</w:t>
      </w:r>
      <w:r w:rsidRPr="005E1138">
        <w:t xml:space="preserve"> = </w:t>
      </w:r>
      <w:r>
        <w:t>Reduction Factor * min[PTP bid quantity, remaining expiring CRR MWs] * bid price.</w:t>
      </w:r>
      <w:r w:rsidRPr="000E0959">
        <w:t xml:space="preserve"> </w:t>
      </w:r>
    </w:p>
    <w:p w14:paraId="605CDC5B" w14:textId="77777777" w:rsidR="0008791D" w:rsidRDefault="00553CE3" w:rsidP="00CA2AF7">
      <w:pPr>
        <w:pStyle w:val="List"/>
        <w:ind w:left="2160" w:firstLine="0"/>
      </w:pPr>
      <w:r>
        <w:t xml:space="preserve">The Reduction Factor is </w:t>
      </w:r>
      <w:r w:rsidRPr="00B2492F">
        <w:rPr>
          <w:i/>
        </w:rPr>
        <w:t>bd</w:t>
      </w:r>
      <w:r w:rsidR="00CB63CE">
        <w:t>%.  The factor can be adjusted up or down at ERCOT’s sole discretion with at least two Bank Business Days notice.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657E8AB0" w14:textId="77777777" w:rsidR="000C362C" w:rsidRDefault="000C362C" w:rsidP="000C362C">
      <w:pPr>
        <w:pStyle w:val="List"/>
        <w:ind w:left="1440"/>
      </w:pPr>
      <w:r>
        <w:t>(e)</w:t>
      </w:r>
      <w:r>
        <w:tab/>
        <w:t>For PTP Obligation bids with Links to an Option</w:t>
      </w:r>
      <w:r w:rsidR="00553CE3" w:rsidRPr="00CB111D">
        <w:t xml:space="preserve"> </w:t>
      </w:r>
      <w:r w:rsidR="00553CE3">
        <w:t>with a bid price greater than zero</w:t>
      </w:r>
      <w:r>
        <w:t>:</w:t>
      </w:r>
    </w:p>
    <w:p w14:paraId="429B76E7" w14:textId="77777777" w:rsidR="000C362C" w:rsidRDefault="00553CE3" w:rsidP="00AA7C2F">
      <w:pPr>
        <w:pStyle w:val="List"/>
        <w:ind w:left="2160"/>
      </w:pPr>
      <w:r>
        <w:t xml:space="preserve">Credit Reduction = (1- Reduction Factor </w:t>
      </w:r>
      <w:r>
        <w:rPr>
          <w:i/>
        </w:rPr>
        <w:t>bd</w:t>
      </w:r>
      <w:r>
        <w:t xml:space="preserve">) * (bid quantity * bid price) </w:t>
      </w:r>
    </w:p>
    <w:p w14:paraId="612D4426" w14:textId="77777777" w:rsidR="0008791D" w:rsidRPr="009F1CEA" w:rsidRDefault="009F1CEA" w:rsidP="00E75519">
      <w:pPr>
        <w:pStyle w:val="List"/>
        <w:ind w:left="1440"/>
      </w:pPr>
      <w:r w:rsidRPr="009F1CEA">
        <w:t>(</w:t>
      </w:r>
      <w:r w:rsidR="000C362C">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w:t>
      </w:r>
      <w:r w:rsidR="0008791D" w:rsidRPr="009F1CEA">
        <w:t xml:space="preserve">  </w:t>
      </w:r>
    </w:p>
    <w:p w14:paraId="209C438B" w14:textId="77777777" w:rsidR="00760EBA" w:rsidRDefault="000C362C" w:rsidP="009F1CEA">
      <w:pPr>
        <w:pStyle w:val="List"/>
        <w:ind w:left="1440"/>
      </w:pPr>
      <w:r>
        <w:t>(g)</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w:t>
      </w:r>
      <w:r>
        <w:lastRenderedPageBreak/>
        <w:t xml:space="preserve">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25D7E7E4" w14:textId="77777777" w:rsidR="00760EBA" w:rsidRDefault="00760EBA" w:rsidP="00AA7C2F">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66E7D8BD"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6772AC5D"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354B6698" w14:textId="77777777" w:rsidR="00AA7C2F" w:rsidRPr="00090BA6" w:rsidRDefault="00AA7C2F" w:rsidP="00AA7C2F">
      <w:pPr>
        <w:numPr>
          <w:ilvl w:val="0"/>
          <w:numId w:val="53"/>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28ABA3E5" w14:textId="77777777" w:rsidR="00AA7C2F" w:rsidRPr="00090BA6" w:rsidRDefault="00AA7C2F" w:rsidP="00AA7C2F"/>
    <w:p w14:paraId="5BBB5764" w14:textId="77777777" w:rsidR="00AA7C2F" w:rsidRPr="00090BA6" w:rsidRDefault="00AA7C2F" w:rsidP="00AA7C2F">
      <w:pPr>
        <w:numPr>
          <w:ilvl w:val="0"/>
          <w:numId w:val="54"/>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3D1470F1" w14:textId="77777777" w:rsidR="00AA7C2F" w:rsidRPr="00090BA6" w:rsidRDefault="00AA7C2F" w:rsidP="00AA7C2F">
      <w:pPr>
        <w:ind w:left="2160"/>
      </w:pPr>
    </w:p>
    <w:p w14:paraId="543DB0AE" w14:textId="77777777" w:rsidR="00AA7C2F" w:rsidRPr="00090BA6" w:rsidRDefault="00AA7C2F" w:rsidP="00AA7C2F">
      <w:pPr>
        <w:numPr>
          <w:ilvl w:val="0"/>
          <w:numId w:val="54"/>
        </w:numPr>
        <w:ind w:left="2160"/>
      </w:pPr>
      <w:r w:rsidRPr="00090BA6">
        <w:t xml:space="preserve">If Ratio2 as defined in </w:t>
      </w:r>
      <w:r>
        <w:t xml:space="preserve">paragraph </w:t>
      </w:r>
      <w:r w:rsidRPr="00090BA6">
        <w:t>(6)(b)(i)(A)(1)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5DAFE8F6" w14:textId="77777777" w:rsidR="00AA7C2F" w:rsidRPr="00090BA6" w:rsidRDefault="00AA7C2F" w:rsidP="00AA7C2F"/>
    <w:p w14:paraId="408918D5" w14:textId="77777777" w:rsidR="00AA7C2F" w:rsidRPr="00090BA6" w:rsidRDefault="00AA7C2F" w:rsidP="00AA7C2F">
      <w:pPr>
        <w:numPr>
          <w:ilvl w:val="0"/>
          <w:numId w:val="53"/>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668A79B2" w14:textId="77777777" w:rsidR="00AA7C2F" w:rsidRPr="00090BA6" w:rsidRDefault="00AA7C2F" w:rsidP="00AA7C2F">
      <w:pPr>
        <w:ind w:left="1440" w:hanging="720"/>
      </w:pPr>
    </w:p>
    <w:p w14:paraId="696B8517" w14:textId="77777777" w:rsidR="00AA7C2F" w:rsidRPr="00090BA6" w:rsidRDefault="00AA7C2F" w:rsidP="00AA7C2F">
      <w:pPr>
        <w:numPr>
          <w:ilvl w:val="0"/>
          <w:numId w:val="53"/>
        </w:numPr>
        <w:ind w:left="1440" w:hanging="720"/>
      </w:pPr>
      <w:r w:rsidRPr="00090BA6">
        <w:lastRenderedPageBreak/>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5CDDC4FB" w14:textId="77777777" w:rsidR="00AA7C2F" w:rsidRPr="00090BA6" w:rsidRDefault="00AA7C2F" w:rsidP="00AA7C2F">
      <w:pPr>
        <w:ind w:left="1440" w:hanging="720"/>
      </w:pPr>
    </w:p>
    <w:p w14:paraId="42DAB42A" w14:textId="77777777" w:rsidR="00AA7C2F" w:rsidRPr="00090BA6" w:rsidRDefault="00AA7C2F" w:rsidP="00AA7C2F">
      <w:pPr>
        <w:numPr>
          <w:ilvl w:val="0"/>
          <w:numId w:val="53"/>
        </w:numPr>
        <w:ind w:left="1440" w:hanging="720"/>
      </w:pPr>
      <w:r w:rsidRPr="00090BA6">
        <w:t>ERCOT may, but is not required, to use information provided by a Counter-Party to re-evaluate DAM credit parameters and may take other information into consideration as needed.</w:t>
      </w:r>
    </w:p>
    <w:p w14:paraId="5B3E8713" w14:textId="77777777" w:rsidR="00AA7C2F" w:rsidRPr="00090BA6" w:rsidRDefault="00AA7C2F" w:rsidP="00AA7C2F">
      <w:pPr>
        <w:ind w:left="1440" w:hanging="720"/>
      </w:pPr>
      <w:r w:rsidRPr="00090BA6">
        <w:t xml:space="preserve">      </w:t>
      </w:r>
    </w:p>
    <w:p w14:paraId="08D0B940" w14:textId="77777777" w:rsidR="00AA7C2F" w:rsidRPr="00090BA6" w:rsidRDefault="00AA7C2F" w:rsidP="00AA7C2F">
      <w:pPr>
        <w:numPr>
          <w:ilvl w:val="0"/>
          <w:numId w:val="53"/>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4A5F7B74"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4C0FFB9D"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1C349426" w14:textId="77777777" w:rsidR="000C362C" w:rsidRDefault="000C362C" w:rsidP="000C362C">
      <w:pPr>
        <w:pStyle w:val="BodyText"/>
        <w:ind w:left="1440" w:hanging="720"/>
      </w:pPr>
      <w:r>
        <w:t>(a)</w:t>
      </w:r>
      <w:r>
        <w:tab/>
        <w:t xml:space="preserve">DAM Energy Bids; </w:t>
      </w:r>
    </w:p>
    <w:p w14:paraId="28242EAD" w14:textId="77777777" w:rsidR="000C362C" w:rsidRDefault="000C362C" w:rsidP="000C362C">
      <w:pPr>
        <w:pStyle w:val="BodyText"/>
        <w:ind w:left="1440" w:hanging="720"/>
      </w:pPr>
      <w:r>
        <w:t>(b)</w:t>
      </w:r>
      <w:r>
        <w:tab/>
        <w:t>DAM Energy Only Offers;</w:t>
      </w:r>
    </w:p>
    <w:p w14:paraId="0F1F7785" w14:textId="77777777" w:rsidR="000C362C" w:rsidRDefault="000C362C" w:rsidP="000C362C">
      <w:pPr>
        <w:pStyle w:val="BodyText"/>
        <w:ind w:left="1440" w:hanging="720"/>
      </w:pPr>
      <w:r>
        <w:t>(c)</w:t>
      </w:r>
      <w:r>
        <w:tab/>
        <w:t>PTP Obligation Bids;</w:t>
      </w:r>
    </w:p>
    <w:p w14:paraId="4538E688" w14:textId="77777777" w:rsidR="000C362C" w:rsidRDefault="000C362C" w:rsidP="000C362C">
      <w:pPr>
        <w:pStyle w:val="BodyText"/>
        <w:ind w:left="1440" w:hanging="720"/>
      </w:pPr>
      <w:r>
        <w:t>(d)</w:t>
      </w:r>
      <w:r>
        <w:tab/>
        <w:t>Three-Part Supply Offers; and</w:t>
      </w:r>
    </w:p>
    <w:p w14:paraId="32F0D89B" w14:textId="77777777" w:rsidR="000C362C" w:rsidRDefault="000C362C" w:rsidP="00E75519">
      <w:pPr>
        <w:pStyle w:val="BodyTextNumbered"/>
        <w:ind w:left="1440"/>
      </w:pPr>
      <w:r>
        <w:t>(e)</w:t>
      </w:r>
      <w:r>
        <w:tab/>
        <w:t>Ancillary Services.</w:t>
      </w:r>
    </w:p>
    <w:p w14:paraId="5CB28D0C" w14:textId="77777777" w:rsidR="00AA7C2F" w:rsidRDefault="00AA7C2F" w:rsidP="00AA7C2F">
      <w:pPr>
        <w:spacing w:after="240"/>
        <w:ind w:left="720" w:hanging="720"/>
      </w:pPr>
      <w:r>
        <w:t>(1</w:t>
      </w:r>
      <w:r w:rsidR="0053389B">
        <w:t>0</w:t>
      </w:r>
      <w:r>
        <w:t>)     The parameters in this Section are defined as follows:</w:t>
      </w:r>
    </w:p>
    <w:p w14:paraId="48D9DDED" w14:textId="77777777" w:rsidR="00AA7C2F" w:rsidRDefault="00AA7C2F" w:rsidP="00AA7C2F">
      <w:pPr>
        <w:numPr>
          <w:ilvl w:val="0"/>
          <w:numId w:val="55"/>
        </w:numPr>
        <w:spacing w:after="240"/>
        <w:ind w:left="1440" w:hanging="720"/>
      </w:pPr>
      <w:r>
        <w:t>The default values of the parameters are:</w:t>
      </w:r>
    </w:p>
    <w:p w14:paraId="69239B65"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27D899D0" w14:textId="77777777" w:rsidTr="0099085A">
        <w:trPr>
          <w:trHeight w:val="351"/>
          <w:tblHeader/>
        </w:trPr>
        <w:tc>
          <w:tcPr>
            <w:tcW w:w="1491" w:type="dxa"/>
          </w:tcPr>
          <w:p w14:paraId="160D6AC7" w14:textId="77777777" w:rsidR="00AA7C2F" w:rsidRPr="00BE4766" w:rsidRDefault="00AA7C2F" w:rsidP="0099085A">
            <w:pPr>
              <w:pStyle w:val="TableHead"/>
            </w:pPr>
            <w:r>
              <w:t>Parameter</w:t>
            </w:r>
          </w:p>
        </w:tc>
        <w:tc>
          <w:tcPr>
            <w:tcW w:w="1016" w:type="dxa"/>
          </w:tcPr>
          <w:p w14:paraId="1BC61C27" w14:textId="77777777" w:rsidR="00AA7C2F" w:rsidRPr="00BE4766" w:rsidRDefault="00AA7C2F" w:rsidP="0099085A">
            <w:pPr>
              <w:pStyle w:val="TableHead"/>
            </w:pPr>
            <w:r w:rsidRPr="00BE4766">
              <w:t>Unit</w:t>
            </w:r>
          </w:p>
        </w:tc>
        <w:tc>
          <w:tcPr>
            <w:tcW w:w="7213" w:type="dxa"/>
          </w:tcPr>
          <w:p w14:paraId="1A32BF10" w14:textId="77777777" w:rsidR="00AA7C2F" w:rsidRPr="00BE4766" w:rsidRDefault="00AA7C2F" w:rsidP="0099085A">
            <w:pPr>
              <w:pStyle w:val="TableHead"/>
            </w:pPr>
            <w:r>
              <w:t>Current Value</w:t>
            </w:r>
            <w:r w:rsidR="00191657">
              <w:t>*</w:t>
            </w:r>
          </w:p>
        </w:tc>
      </w:tr>
      <w:tr w:rsidR="00AA7C2F" w:rsidRPr="00BE4766" w14:paraId="13DF0480" w14:textId="77777777" w:rsidTr="0099085A">
        <w:trPr>
          <w:trHeight w:val="519"/>
        </w:trPr>
        <w:tc>
          <w:tcPr>
            <w:tcW w:w="1491" w:type="dxa"/>
          </w:tcPr>
          <w:p w14:paraId="3B91819A" w14:textId="77777777" w:rsidR="00AA7C2F" w:rsidRDefault="00AA7C2F" w:rsidP="0099085A">
            <w:pPr>
              <w:pStyle w:val="TableBody"/>
              <w:rPr>
                <w:i/>
              </w:rPr>
            </w:pPr>
            <w:r>
              <w:rPr>
                <w:i/>
              </w:rPr>
              <w:t>d</w:t>
            </w:r>
          </w:p>
        </w:tc>
        <w:tc>
          <w:tcPr>
            <w:tcW w:w="1016" w:type="dxa"/>
          </w:tcPr>
          <w:p w14:paraId="5825BDE5" w14:textId="77777777" w:rsidR="00AA7C2F" w:rsidRDefault="00AA7C2F" w:rsidP="0099085A">
            <w:pPr>
              <w:pStyle w:val="TableBody"/>
            </w:pPr>
            <w:r>
              <w:t>percentile</w:t>
            </w:r>
          </w:p>
        </w:tc>
        <w:tc>
          <w:tcPr>
            <w:tcW w:w="7213" w:type="dxa"/>
          </w:tcPr>
          <w:p w14:paraId="3AF2E8F0" w14:textId="77777777" w:rsidR="00AA7C2F" w:rsidRDefault="00AA7C2F" w:rsidP="0099085A">
            <w:pPr>
              <w:pStyle w:val="TableBody"/>
            </w:pPr>
            <w:r>
              <w:t>85</w:t>
            </w:r>
          </w:p>
        </w:tc>
      </w:tr>
      <w:tr w:rsidR="00AA7C2F" w:rsidRPr="00BE4766" w14:paraId="50C5EB41" w14:textId="77777777" w:rsidTr="0099085A">
        <w:trPr>
          <w:trHeight w:val="519"/>
        </w:trPr>
        <w:tc>
          <w:tcPr>
            <w:tcW w:w="1491" w:type="dxa"/>
          </w:tcPr>
          <w:p w14:paraId="6DBC56A6" w14:textId="77777777" w:rsidR="00AA7C2F" w:rsidRDefault="00AA7C2F" w:rsidP="0099085A">
            <w:pPr>
              <w:pStyle w:val="TableBody"/>
              <w:rPr>
                <w:i/>
              </w:rPr>
            </w:pPr>
            <w:r>
              <w:rPr>
                <w:i/>
              </w:rPr>
              <w:t>ep1</w:t>
            </w:r>
          </w:p>
        </w:tc>
        <w:tc>
          <w:tcPr>
            <w:tcW w:w="1016" w:type="dxa"/>
          </w:tcPr>
          <w:p w14:paraId="6D550853" w14:textId="77777777" w:rsidR="00AA7C2F" w:rsidRDefault="00AA7C2F" w:rsidP="0099085A">
            <w:pPr>
              <w:pStyle w:val="TableBody"/>
            </w:pPr>
            <w:r>
              <w:t>percentile</w:t>
            </w:r>
          </w:p>
        </w:tc>
        <w:tc>
          <w:tcPr>
            <w:tcW w:w="7213" w:type="dxa"/>
          </w:tcPr>
          <w:p w14:paraId="722D5940" w14:textId="77777777" w:rsidR="00AA7C2F" w:rsidRPr="00A91897" w:rsidRDefault="00AA7C2F" w:rsidP="0099085A">
            <w:pPr>
              <w:pStyle w:val="TableBody"/>
            </w:pPr>
            <w:r>
              <w:t>95</w:t>
            </w:r>
          </w:p>
        </w:tc>
      </w:tr>
      <w:tr w:rsidR="00AA7C2F" w:rsidRPr="00BE4766" w14:paraId="75CBDFB2" w14:textId="77777777" w:rsidTr="0099085A">
        <w:trPr>
          <w:trHeight w:val="519"/>
        </w:trPr>
        <w:tc>
          <w:tcPr>
            <w:tcW w:w="1491" w:type="dxa"/>
          </w:tcPr>
          <w:p w14:paraId="53DEF1F5" w14:textId="77777777" w:rsidR="00AA7C2F" w:rsidRDefault="00AA7C2F" w:rsidP="0099085A">
            <w:pPr>
              <w:pStyle w:val="TableBody"/>
              <w:rPr>
                <w:i/>
              </w:rPr>
            </w:pPr>
            <w:r>
              <w:rPr>
                <w:i/>
              </w:rPr>
              <w:t>a</w:t>
            </w:r>
          </w:p>
        </w:tc>
        <w:tc>
          <w:tcPr>
            <w:tcW w:w="1016" w:type="dxa"/>
          </w:tcPr>
          <w:p w14:paraId="2AF51993" w14:textId="77777777" w:rsidR="00AA7C2F" w:rsidRDefault="00AA7C2F" w:rsidP="0099085A">
            <w:pPr>
              <w:pStyle w:val="TableBody"/>
            </w:pPr>
            <w:r>
              <w:t>percentile</w:t>
            </w:r>
          </w:p>
        </w:tc>
        <w:tc>
          <w:tcPr>
            <w:tcW w:w="7213" w:type="dxa"/>
          </w:tcPr>
          <w:p w14:paraId="17E2E084" w14:textId="77777777" w:rsidR="00AA7C2F" w:rsidRPr="00730564" w:rsidRDefault="00AA7C2F" w:rsidP="0099085A">
            <w:pPr>
              <w:pStyle w:val="TableBody"/>
            </w:pPr>
            <w:r w:rsidRPr="00730564">
              <w:t>50</w:t>
            </w:r>
          </w:p>
        </w:tc>
      </w:tr>
      <w:tr w:rsidR="00AA7C2F" w:rsidRPr="00BE4766" w14:paraId="2DE2136D" w14:textId="77777777" w:rsidTr="0099085A">
        <w:trPr>
          <w:trHeight w:val="519"/>
        </w:trPr>
        <w:tc>
          <w:tcPr>
            <w:tcW w:w="1491" w:type="dxa"/>
          </w:tcPr>
          <w:p w14:paraId="2951B543" w14:textId="77777777" w:rsidR="00AA7C2F" w:rsidRDefault="00AA7C2F" w:rsidP="0099085A">
            <w:pPr>
              <w:pStyle w:val="TableBody"/>
              <w:rPr>
                <w:i/>
              </w:rPr>
            </w:pPr>
            <w:r>
              <w:rPr>
                <w:i/>
              </w:rPr>
              <w:lastRenderedPageBreak/>
              <w:t>b</w:t>
            </w:r>
          </w:p>
        </w:tc>
        <w:tc>
          <w:tcPr>
            <w:tcW w:w="1016" w:type="dxa"/>
          </w:tcPr>
          <w:p w14:paraId="3EA3A016" w14:textId="77777777" w:rsidR="00AA7C2F" w:rsidRDefault="00AA7C2F" w:rsidP="0099085A">
            <w:pPr>
              <w:pStyle w:val="TableBody"/>
            </w:pPr>
            <w:r>
              <w:t>percentile</w:t>
            </w:r>
          </w:p>
        </w:tc>
        <w:tc>
          <w:tcPr>
            <w:tcW w:w="7213" w:type="dxa"/>
          </w:tcPr>
          <w:p w14:paraId="2641302E" w14:textId="77777777" w:rsidR="00AA7C2F" w:rsidRPr="00730564" w:rsidRDefault="00AA7C2F" w:rsidP="0099085A">
            <w:pPr>
              <w:pStyle w:val="TableBody"/>
            </w:pPr>
            <w:r w:rsidRPr="00730564">
              <w:t>45</w:t>
            </w:r>
          </w:p>
        </w:tc>
      </w:tr>
      <w:tr w:rsidR="00AA7C2F" w:rsidRPr="00BE4766" w14:paraId="07667F3D" w14:textId="77777777" w:rsidTr="0099085A">
        <w:trPr>
          <w:trHeight w:val="519"/>
        </w:trPr>
        <w:tc>
          <w:tcPr>
            <w:tcW w:w="1491" w:type="dxa"/>
          </w:tcPr>
          <w:p w14:paraId="551017B6" w14:textId="77777777" w:rsidR="00AA7C2F" w:rsidRDefault="00AA7C2F" w:rsidP="0099085A">
            <w:pPr>
              <w:pStyle w:val="TableBody"/>
              <w:rPr>
                <w:i/>
              </w:rPr>
            </w:pPr>
            <w:r>
              <w:rPr>
                <w:i/>
              </w:rPr>
              <w:t>dp</w:t>
            </w:r>
          </w:p>
        </w:tc>
        <w:tc>
          <w:tcPr>
            <w:tcW w:w="1016" w:type="dxa"/>
          </w:tcPr>
          <w:p w14:paraId="656A7629" w14:textId="77777777" w:rsidR="00AA7C2F" w:rsidRDefault="00191657" w:rsidP="00191657">
            <w:pPr>
              <w:pStyle w:val="TableBody"/>
            </w:pPr>
            <w:r>
              <w:t>p</w:t>
            </w:r>
            <w:r w:rsidR="00AA7C2F">
              <w:t>ercentile</w:t>
            </w:r>
          </w:p>
        </w:tc>
        <w:tc>
          <w:tcPr>
            <w:tcW w:w="7213" w:type="dxa"/>
          </w:tcPr>
          <w:p w14:paraId="4043E2F4" w14:textId="77777777" w:rsidR="00AA7C2F" w:rsidRDefault="00AA7C2F" w:rsidP="0099085A">
            <w:pPr>
              <w:pStyle w:val="TableBody"/>
            </w:pPr>
            <w:r>
              <w:t>90</w:t>
            </w:r>
          </w:p>
        </w:tc>
      </w:tr>
      <w:tr w:rsidR="00AA7C2F" w:rsidRPr="00BE4766" w14:paraId="6F39275D" w14:textId="77777777" w:rsidTr="0099085A">
        <w:trPr>
          <w:trHeight w:val="519"/>
        </w:trPr>
        <w:tc>
          <w:tcPr>
            <w:tcW w:w="1491" w:type="dxa"/>
          </w:tcPr>
          <w:p w14:paraId="022BFD6A" w14:textId="77777777" w:rsidR="00AA7C2F" w:rsidRPr="00D64772" w:rsidRDefault="00AA7C2F" w:rsidP="0099085A">
            <w:pPr>
              <w:pStyle w:val="TableBody"/>
              <w:rPr>
                <w:i/>
              </w:rPr>
            </w:pPr>
            <w:r>
              <w:rPr>
                <w:i/>
              </w:rPr>
              <w:t>ep2</w:t>
            </w:r>
          </w:p>
        </w:tc>
        <w:tc>
          <w:tcPr>
            <w:tcW w:w="1016" w:type="dxa"/>
          </w:tcPr>
          <w:p w14:paraId="6CA56C19" w14:textId="77777777" w:rsidR="00AA7C2F" w:rsidRDefault="00AA7C2F" w:rsidP="0099085A">
            <w:pPr>
              <w:pStyle w:val="TableBody"/>
            </w:pPr>
            <w:r>
              <w:t>percentile</w:t>
            </w:r>
          </w:p>
        </w:tc>
        <w:tc>
          <w:tcPr>
            <w:tcW w:w="7213" w:type="dxa"/>
          </w:tcPr>
          <w:p w14:paraId="2130FBD0" w14:textId="77777777" w:rsidR="00AA7C2F" w:rsidRPr="00624809" w:rsidRDefault="00AA7C2F" w:rsidP="0099085A">
            <w:pPr>
              <w:pStyle w:val="TableBody"/>
            </w:pPr>
            <w:r>
              <w:t>0</w:t>
            </w:r>
          </w:p>
        </w:tc>
      </w:tr>
      <w:tr w:rsidR="00AA7C2F" w:rsidRPr="00BE4766" w14:paraId="592E0574" w14:textId="77777777" w:rsidTr="0099085A">
        <w:trPr>
          <w:trHeight w:val="519"/>
        </w:trPr>
        <w:tc>
          <w:tcPr>
            <w:tcW w:w="1491" w:type="dxa"/>
          </w:tcPr>
          <w:p w14:paraId="7EA7FB97" w14:textId="77777777" w:rsidR="00AA7C2F" w:rsidRPr="00F0364B" w:rsidRDefault="00AA7C2F" w:rsidP="0099085A">
            <w:pPr>
              <w:pStyle w:val="TableBody"/>
              <w:rPr>
                <w:i/>
              </w:rPr>
            </w:pPr>
            <w:r>
              <w:rPr>
                <w:i/>
              </w:rPr>
              <w:t>e3</w:t>
            </w:r>
          </w:p>
        </w:tc>
        <w:tc>
          <w:tcPr>
            <w:tcW w:w="1016" w:type="dxa"/>
          </w:tcPr>
          <w:p w14:paraId="0D6BC3C6" w14:textId="77777777" w:rsidR="00AA7C2F" w:rsidRPr="00BE4766" w:rsidRDefault="00AA7C2F" w:rsidP="0099085A">
            <w:pPr>
              <w:pStyle w:val="TableBody"/>
            </w:pPr>
            <w:r>
              <w:t>value</w:t>
            </w:r>
          </w:p>
        </w:tc>
        <w:tc>
          <w:tcPr>
            <w:tcW w:w="7213" w:type="dxa"/>
          </w:tcPr>
          <w:p w14:paraId="7A423667" w14:textId="77777777" w:rsidR="00AA7C2F" w:rsidRPr="0009711C" w:rsidRDefault="00AA7C2F" w:rsidP="0099085A">
            <w:pPr>
              <w:pStyle w:val="TableBody"/>
            </w:pPr>
            <w:r>
              <w:t>1</w:t>
            </w:r>
          </w:p>
        </w:tc>
      </w:tr>
      <w:tr w:rsidR="00AA7C2F" w:rsidRPr="00BE4766" w14:paraId="15E553B2" w14:textId="77777777" w:rsidTr="0099085A">
        <w:trPr>
          <w:trHeight w:val="519"/>
        </w:trPr>
        <w:tc>
          <w:tcPr>
            <w:tcW w:w="1491" w:type="dxa"/>
          </w:tcPr>
          <w:p w14:paraId="55940CAE" w14:textId="77777777" w:rsidR="00AA7C2F" w:rsidRPr="006562E8" w:rsidRDefault="00AA7C2F" w:rsidP="0099085A">
            <w:pPr>
              <w:pStyle w:val="TableBody"/>
              <w:rPr>
                <w:i/>
              </w:rPr>
            </w:pPr>
            <w:r w:rsidRPr="006562E8">
              <w:rPr>
                <w:i/>
              </w:rPr>
              <w:t>y</w:t>
            </w:r>
          </w:p>
        </w:tc>
        <w:tc>
          <w:tcPr>
            <w:tcW w:w="1016" w:type="dxa"/>
          </w:tcPr>
          <w:p w14:paraId="2BB74B60" w14:textId="77777777" w:rsidR="00AA7C2F" w:rsidRDefault="00AA7C2F" w:rsidP="0099085A">
            <w:pPr>
              <w:pStyle w:val="TableBody"/>
            </w:pPr>
            <w:r>
              <w:t>percentile</w:t>
            </w:r>
          </w:p>
        </w:tc>
        <w:tc>
          <w:tcPr>
            <w:tcW w:w="7213" w:type="dxa"/>
          </w:tcPr>
          <w:p w14:paraId="31D36563" w14:textId="77777777" w:rsidR="00AA7C2F" w:rsidRDefault="00AA7C2F" w:rsidP="0099085A">
            <w:pPr>
              <w:pStyle w:val="TableBody"/>
            </w:pPr>
            <w:r>
              <w:t>45</w:t>
            </w:r>
          </w:p>
        </w:tc>
      </w:tr>
      <w:tr w:rsidR="00AA7C2F" w:rsidRPr="00BE4766" w14:paraId="1357FF4E" w14:textId="77777777" w:rsidTr="0099085A">
        <w:trPr>
          <w:trHeight w:val="519"/>
        </w:trPr>
        <w:tc>
          <w:tcPr>
            <w:tcW w:w="1491" w:type="dxa"/>
          </w:tcPr>
          <w:p w14:paraId="19C88724" w14:textId="77777777" w:rsidR="00AA7C2F" w:rsidRPr="00A91897" w:rsidRDefault="00AA7C2F" w:rsidP="0099085A">
            <w:pPr>
              <w:pStyle w:val="TableBody"/>
              <w:rPr>
                <w:i/>
              </w:rPr>
            </w:pPr>
            <w:r w:rsidRPr="00A91897">
              <w:rPr>
                <w:i/>
              </w:rPr>
              <w:t>z</w:t>
            </w:r>
          </w:p>
        </w:tc>
        <w:tc>
          <w:tcPr>
            <w:tcW w:w="1016" w:type="dxa"/>
          </w:tcPr>
          <w:p w14:paraId="3CF541C0" w14:textId="77777777" w:rsidR="00AA7C2F" w:rsidRDefault="00AA7C2F" w:rsidP="0099085A">
            <w:pPr>
              <w:pStyle w:val="TableBody"/>
            </w:pPr>
            <w:r>
              <w:t>percentile</w:t>
            </w:r>
          </w:p>
        </w:tc>
        <w:tc>
          <w:tcPr>
            <w:tcW w:w="7213" w:type="dxa"/>
          </w:tcPr>
          <w:p w14:paraId="27E83C24" w14:textId="77777777" w:rsidR="00AA7C2F" w:rsidRPr="00A91897" w:rsidRDefault="00AA7C2F" w:rsidP="0099085A">
            <w:pPr>
              <w:pStyle w:val="TableBody"/>
            </w:pPr>
            <w:r w:rsidRPr="00A91897">
              <w:t>50</w:t>
            </w:r>
          </w:p>
        </w:tc>
      </w:tr>
      <w:tr w:rsidR="00AA7C2F" w:rsidRPr="00BE4766" w14:paraId="2F175F6F" w14:textId="77777777" w:rsidTr="0099085A">
        <w:trPr>
          <w:trHeight w:val="519"/>
        </w:trPr>
        <w:tc>
          <w:tcPr>
            <w:tcW w:w="1491" w:type="dxa"/>
          </w:tcPr>
          <w:p w14:paraId="31EA1F17" w14:textId="77777777" w:rsidR="00AA7C2F" w:rsidRPr="00A91897" w:rsidRDefault="00AA7C2F" w:rsidP="0099085A">
            <w:pPr>
              <w:pStyle w:val="TableBody"/>
              <w:rPr>
                <w:i/>
              </w:rPr>
            </w:pPr>
            <w:r w:rsidRPr="00A91897">
              <w:rPr>
                <w:i/>
              </w:rPr>
              <w:t>u</w:t>
            </w:r>
          </w:p>
        </w:tc>
        <w:tc>
          <w:tcPr>
            <w:tcW w:w="1016" w:type="dxa"/>
          </w:tcPr>
          <w:p w14:paraId="7DB78154" w14:textId="77777777" w:rsidR="00AA7C2F" w:rsidRDefault="00AA7C2F" w:rsidP="0099085A">
            <w:pPr>
              <w:pStyle w:val="TableBody"/>
            </w:pPr>
            <w:r>
              <w:t>percentile</w:t>
            </w:r>
          </w:p>
        </w:tc>
        <w:tc>
          <w:tcPr>
            <w:tcW w:w="7213" w:type="dxa"/>
          </w:tcPr>
          <w:p w14:paraId="03E97AC4" w14:textId="77777777" w:rsidR="00AA7C2F" w:rsidRPr="00A91897" w:rsidRDefault="00AA7C2F" w:rsidP="0099085A">
            <w:pPr>
              <w:pStyle w:val="TableBody"/>
            </w:pPr>
            <w:r w:rsidRPr="00A91897">
              <w:t>90</w:t>
            </w:r>
          </w:p>
        </w:tc>
      </w:tr>
      <w:tr w:rsidR="00AA7C2F" w:rsidRPr="00BE4766" w14:paraId="68B49F12" w14:textId="77777777" w:rsidTr="0099085A">
        <w:trPr>
          <w:trHeight w:val="519"/>
        </w:trPr>
        <w:tc>
          <w:tcPr>
            <w:tcW w:w="1491" w:type="dxa"/>
          </w:tcPr>
          <w:p w14:paraId="2EB501F0" w14:textId="77777777" w:rsidR="00AA7C2F" w:rsidRPr="00A91897" w:rsidRDefault="00AA7C2F" w:rsidP="0099085A">
            <w:pPr>
              <w:pStyle w:val="TableBody"/>
              <w:rPr>
                <w:i/>
              </w:rPr>
            </w:pPr>
            <w:r w:rsidRPr="00A91897">
              <w:rPr>
                <w:i/>
              </w:rPr>
              <w:t>bd</w:t>
            </w:r>
          </w:p>
        </w:tc>
        <w:tc>
          <w:tcPr>
            <w:tcW w:w="1016" w:type="dxa"/>
          </w:tcPr>
          <w:p w14:paraId="71181B24" w14:textId="77777777" w:rsidR="00AA7C2F" w:rsidRDefault="00AA7C2F" w:rsidP="0099085A">
            <w:pPr>
              <w:pStyle w:val="TableBody"/>
            </w:pPr>
            <w:r>
              <w:t>%</w:t>
            </w:r>
          </w:p>
        </w:tc>
        <w:tc>
          <w:tcPr>
            <w:tcW w:w="7213" w:type="dxa"/>
          </w:tcPr>
          <w:p w14:paraId="44D634CE" w14:textId="77777777" w:rsidR="00AA7C2F" w:rsidRPr="00A91897" w:rsidRDefault="00AA7C2F" w:rsidP="0099085A">
            <w:pPr>
              <w:pStyle w:val="TableBody"/>
            </w:pPr>
            <w:r w:rsidRPr="00A91897">
              <w:t>90</w:t>
            </w:r>
          </w:p>
        </w:tc>
      </w:tr>
      <w:tr w:rsidR="00AA7C2F" w:rsidRPr="00BE4766" w14:paraId="3F0F9EB1" w14:textId="77777777" w:rsidTr="0099085A">
        <w:trPr>
          <w:trHeight w:val="519"/>
        </w:trPr>
        <w:tc>
          <w:tcPr>
            <w:tcW w:w="1491" w:type="dxa"/>
          </w:tcPr>
          <w:p w14:paraId="74476661" w14:textId="77777777" w:rsidR="00AA7C2F" w:rsidRPr="006562E8" w:rsidRDefault="00AA7C2F" w:rsidP="0099085A">
            <w:pPr>
              <w:pStyle w:val="TableBody"/>
              <w:rPr>
                <w:i/>
              </w:rPr>
            </w:pPr>
            <w:r w:rsidRPr="006562E8">
              <w:rPr>
                <w:i/>
              </w:rPr>
              <w:t>t</w:t>
            </w:r>
          </w:p>
        </w:tc>
        <w:tc>
          <w:tcPr>
            <w:tcW w:w="1016" w:type="dxa"/>
          </w:tcPr>
          <w:p w14:paraId="722F8634" w14:textId="77777777" w:rsidR="00AA7C2F" w:rsidRDefault="00AA7C2F" w:rsidP="0099085A">
            <w:pPr>
              <w:pStyle w:val="TableBody"/>
            </w:pPr>
            <w:r>
              <w:t>percentile</w:t>
            </w:r>
          </w:p>
        </w:tc>
        <w:tc>
          <w:tcPr>
            <w:tcW w:w="7213" w:type="dxa"/>
          </w:tcPr>
          <w:p w14:paraId="243C798B" w14:textId="77777777" w:rsidR="00AA7C2F" w:rsidRPr="00730564" w:rsidRDefault="00AA7C2F" w:rsidP="0099085A">
            <w:pPr>
              <w:pStyle w:val="TableBody"/>
            </w:pPr>
            <w:r w:rsidRPr="006562E8">
              <w:t>50</w:t>
            </w:r>
          </w:p>
        </w:tc>
      </w:tr>
      <w:tr w:rsidR="0016146F" w:rsidRPr="00BE4766" w14:paraId="3ACEA42D" w14:textId="77777777" w:rsidTr="004B7DA4">
        <w:trPr>
          <w:trHeight w:val="519"/>
        </w:trPr>
        <w:tc>
          <w:tcPr>
            <w:tcW w:w="9720" w:type="dxa"/>
            <w:gridSpan w:val="3"/>
          </w:tcPr>
          <w:p w14:paraId="5547B3EE"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247D2FB6" w14:textId="77777777" w:rsidR="00AA7C2F" w:rsidRDefault="00AA7C2F" w:rsidP="00AA7C2F">
      <w:pPr>
        <w:numPr>
          <w:ilvl w:val="0"/>
          <w:numId w:val="55"/>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1CD43C3B" w14:textId="77777777" w:rsidTr="0099085A">
        <w:trPr>
          <w:trHeight w:val="351"/>
          <w:tblHeader/>
        </w:trPr>
        <w:tc>
          <w:tcPr>
            <w:tcW w:w="1491" w:type="dxa"/>
          </w:tcPr>
          <w:p w14:paraId="719C1907" w14:textId="77777777" w:rsidR="00AA7C2F" w:rsidRPr="00BE4766" w:rsidRDefault="00AA7C2F" w:rsidP="0099085A">
            <w:pPr>
              <w:pStyle w:val="TableHead"/>
            </w:pPr>
            <w:r>
              <w:t>Parameter</w:t>
            </w:r>
          </w:p>
        </w:tc>
        <w:tc>
          <w:tcPr>
            <w:tcW w:w="1016" w:type="dxa"/>
          </w:tcPr>
          <w:p w14:paraId="0C791F6D" w14:textId="77777777" w:rsidR="00AA7C2F" w:rsidRPr="00BE4766" w:rsidRDefault="00AA7C2F" w:rsidP="0099085A">
            <w:pPr>
              <w:pStyle w:val="TableHead"/>
            </w:pPr>
            <w:r w:rsidRPr="00BE4766">
              <w:t>Unit</w:t>
            </w:r>
          </w:p>
        </w:tc>
        <w:tc>
          <w:tcPr>
            <w:tcW w:w="7213" w:type="dxa"/>
          </w:tcPr>
          <w:p w14:paraId="1DB75212" w14:textId="77777777" w:rsidR="00AA7C2F" w:rsidRPr="00BE4766" w:rsidRDefault="00AA7C2F" w:rsidP="0099085A">
            <w:pPr>
              <w:pStyle w:val="TableHead"/>
            </w:pPr>
            <w:r>
              <w:t>Current Value</w:t>
            </w:r>
          </w:p>
        </w:tc>
      </w:tr>
      <w:tr w:rsidR="00AA7C2F" w:rsidRPr="00BE4766" w14:paraId="23CA3F1D" w14:textId="77777777" w:rsidTr="0099085A">
        <w:trPr>
          <w:trHeight w:val="519"/>
        </w:trPr>
        <w:tc>
          <w:tcPr>
            <w:tcW w:w="1491" w:type="dxa"/>
          </w:tcPr>
          <w:p w14:paraId="1517660C" w14:textId="77777777" w:rsidR="00AA7C2F" w:rsidRDefault="00AA7C2F" w:rsidP="0099085A">
            <w:pPr>
              <w:pStyle w:val="TableBody"/>
              <w:rPr>
                <w:i/>
              </w:rPr>
            </w:pPr>
            <w:r>
              <w:rPr>
                <w:i/>
              </w:rPr>
              <w:t>d</w:t>
            </w:r>
          </w:p>
        </w:tc>
        <w:tc>
          <w:tcPr>
            <w:tcW w:w="1016" w:type="dxa"/>
          </w:tcPr>
          <w:p w14:paraId="3DB2A031" w14:textId="77777777" w:rsidR="00AA7C2F" w:rsidRDefault="00AA7C2F" w:rsidP="0099085A">
            <w:pPr>
              <w:pStyle w:val="TableBody"/>
            </w:pPr>
            <w:r>
              <w:t>percentile</w:t>
            </w:r>
          </w:p>
        </w:tc>
        <w:tc>
          <w:tcPr>
            <w:tcW w:w="7213" w:type="dxa"/>
          </w:tcPr>
          <w:p w14:paraId="08B85CBC" w14:textId="77777777" w:rsidR="00AA7C2F" w:rsidRDefault="00AA7C2F" w:rsidP="0099085A">
            <w:pPr>
              <w:pStyle w:val="TableBody"/>
            </w:pPr>
            <w:r>
              <w:t>85</w:t>
            </w:r>
          </w:p>
        </w:tc>
      </w:tr>
      <w:tr w:rsidR="00AA7C2F" w:rsidRPr="00BE4766" w14:paraId="488AA7FC" w14:textId="77777777" w:rsidTr="0099085A">
        <w:trPr>
          <w:trHeight w:val="519"/>
        </w:trPr>
        <w:tc>
          <w:tcPr>
            <w:tcW w:w="1491" w:type="dxa"/>
          </w:tcPr>
          <w:p w14:paraId="20E3F276" w14:textId="77777777" w:rsidR="00AA7C2F" w:rsidRDefault="00AA7C2F" w:rsidP="0099085A">
            <w:pPr>
              <w:pStyle w:val="TableBody"/>
              <w:rPr>
                <w:i/>
              </w:rPr>
            </w:pPr>
            <w:r>
              <w:rPr>
                <w:i/>
              </w:rPr>
              <w:t>ep1</w:t>
            </w:r>
          </w:p>
        </w:tc>
        <w:tc>
          <w:tcPr>
            <w:tcW w:w="1016" w:type="dxa"/>
          </w:tcPr>
          <w:p w14:paraId="63D951D0" w14:textId="77777777" w:rsidR="00AA7C2F" w:rsidRDefault="00AA7C2F" w:rsidP="0099085A">
            <w:pPr>
              <w:pStyle w:val="TableBody"/>
            </w:pPr>
            <w:r>
              <w:t>percentile</w:t>
            </w:r>
          </w:p>
        </w:tc>
        <w:tc>
          <w:tcPr>
            <w:tcW w:w="7213" w:type="dxa"/>
          </w:tcPr>
          <w:p w14:paraId="23247434" w14:textId="77777777" w:rsidR="00AA7C2F" w:rsidRPr="00580517" w:rsidRDefault="00AA7C2F" w:rsidP="0099085A">
            <w:pPr>
              <w:pStyle w:val="TableBody"/>
            </w:pPr>
            <w:r>
              <w:t>75</w:t>
            </w:r>
          </w:p>
        </w:tc>
      </w:tr>
      <w:tr w:rsidR="00AA7C2F" w:rsidRPr="00BE4766" w14:paraId="5CB5C830" w14:textId="77777777" w:rsidTr="0099085A">
        <w:trPr>
          <w:trHeight w:val="519"/>
        </w:trPr>
        <w:tc>
          <w:tcPr>
            <w:tcW w:w="1491" w:type="dxa"/>
          </w:tcPr>
          <w:p w14:paraId="0A5B5820" w14:textId="77777777" w:rsidR="00AA7C2F" w:rsidRDefault="00AA7C2F" w:rsidP="0099085A">
            <w:pPr>
              <w:pStyle w:val="TableBody"/>
              <w:rPr>
                <w:i/>
              </w:rPr>
            </w:pPr>
            <w:r>
              <w:rPr>
                <w:i/>
              </w:rPr>
              <w:t>a</w:t>
            </w:r>
          </w:p>
        </w:tc>
        <w:tc>
          <w:tcPr>
            <w:tcW w:w="1016" w:type="dxa"/>
          </w:tcPr>
          <w:p w14:paraId="6D50747A" w14:textId="77777777" w:rsidR="00AA7C2F" w:rsidRDefault="00AA7C2F" w:rsidP="0099085A">
            <w:pPr>
              <w:pStyle w:val="TableBody"/>
            </w:pPr>
            <w:r>
              <w:t>percentile</w:t>
            </w:r>
          </w:p>
        </w:tc>
        <w:tc>
          <w:tcPr>
            <w:tcW w:w="7213" w:type="dxa"/>
          </w:tcPr>
          <w:p w14:paraId="429156A5" w14:textId="77777777" w:rsidR="00AA7C2F" w:rsidRPr="00730564" w:rsidRDefault="00AA7C2F" w:rsidP="0099085A">
            <w:pPr>
              <w:pStyle w:val="TableBody"/>
            </w:pPr>
            <w:r w:rsidRPr="00730564">
              <w:t>50</w:t>
            </w:r>
          </w:p>
        </w:tc>
      </w:tr>
      <w:tr w:rsidR="00AA7C2F" w:rsidRPr="00BE4766" w14:paraId="04C05BC0" w14:textId="77777777" w:rsidTr="0099085A">
        <w:trPr>
          <w:trHeight w:val="519"/>
        </w:trPr>
        <w:tc>
          <w:tcPr>
            <w:tcW w:w="1491" w:type="dxa"/>
          </w:tcPr>
          <w:p w14:paraId="44CDC7E2" w14:textId="77777777" w:rsidR="00AA7C2F" w:rsidRDefault="00AA7C2F" w:rsidP="0099085A">
            <w:pPr>
              <w:pStyle w:val="TableBody"/>
              <w:rPr>
                <w:i/>
              </w:rPr>
            </w:pPr>
            <w:r>
              <w:rPr>
                <w:i/>
              </w:rPr>
              <w:t>b</w:t>
            </w:r>
          </w:p>
        </w:tc>
        <w:tc>
          <w:tcPr>
            <w:tcW w:w="1016" w:type="dxa"/>
          </w:tcPr>
          <w:p w14:paraId="2579F8E7" w14:textId="77777777" w:rsidR="00AA7C2F" w:rsidRDefault="00AA7C2F" w:rsidP="0099085A">
            <w:pPr>
              <w:pStyle w:val="TableBody"/>
            </w:pPr>
            <w:r>
              <w:t>percentile</w:t>
            </w:r>
          </w:p>
        </w:tc>
        <w:tc>
          <w:tcPr>
            <w:tcW w:w="7213" w:type="dxa"/>
          </w:tcPr>
          <w:p w14:paraId="534E7A8D" w14:textId="77777777" w:rsidR="00AA7C2F" w:rsidRPr="00730564" w:rsidRDefault="00AA7C2F" w:rsidP="0099085A">
            <w:pPr>
              <w:pStyle w:val="TableBody"/>
            </w:pPr>
            <w:r w:rsidRPr="00730564">
              <w:t>45</w:t>
            </w:r>
          </w:p>
        </w:tc>
      </w:tr>
      <w:tr w:rsidR="00AA7C2F" w:rsidRPr="00BE4766" w14:paraId="1D798D16" w14:textId="77777777" w:rsidTr="0099085A">
        <w:trPr>
          <w:trHeight w:val="519"/>
        </w:trPr>
        <w:tc>
          <w:tcPr>
            <w:tcW w:w="1491" w:type="dxa"/>
          </w:tcPr>
          <w:p w14:paraId="628C9722" w14:textId="77777777" w:rsidR="00AA7C2F" w:rsidRDefault="00AA7C2F" w:rsidP="0099085A">
            <w:pPr>
              <w:pStyle w:val="TableBody"/>
              <w:rPr>
                <w:i/>
              </w:rPr>
            </w:pPr>
            <w:r>
              <w:rPr>
                <w:i/>
              </w:rPr>
              <w:t>dp</w:t>
            </w:r>
          </w:p>
        </w:tc>
        <w:tc>
          <w:tcPr>
            <w:tcW w:w="1016" w:type="dxa"/>
          </w:tcPr>
          <w:p w14:paraId="468EF102" w14:textId="77777777" w:rsidR="00AA7C2F" w:rsidRDefault="00AA7C2F" w:rsidP="0099085A">
            <w:pPr>
              <w:pStyle w:val="TableBody"/>
            </w:pPr>
            <w:r>
              <w:t>percentile</w:t>
            </w:r>
          </w:p>
        </w:tc>
        <w:tc>
          <w:tcPr>
            <w:tcW w:w="7213" w:type="dxa"/>
          </w:tcPr>
          <w:p w14:paraId="74C0A4A7" w14:textId="77777777" w:rsidR="00AA7C2F" w:rsidRDefault="00AA7C2F" w:rsidP="0099085A">
            <w:pPr>
              <w:pStyle w:val="TableBody"/>
            </w:pPr>
            <w:r>
              <w:t>90</w:t>
            </w:r>
          </w:p>
        </w:tc>
      </w:tr>
      <w:tr w:rsidR="00AA7C2F" w:rsidRPr="00BE4766" w14:paraId="10FCFC11" w14:textId="77777777" w:rsidTr="0099085A">
        <w:trPr>
          <w:trHeight w:val="519"/>
        </w:trPr>
        <w:tc>
          <w:tcPr>
            <w:tcW w:w="1491" w:type="dxa"/>
          </w:tcPr>
          <w:p w14:paraId="5B26468E" w14:textId="77777777" w:rsidR="00AA7C2F" w:rsidRPr="00D64772" w:rsidRDefault="00AA7C2F" w:rsidP="0099085A">
            <w:pPr>
              <w:pStyle w:val="TableBody"/>
              <w:rPr>
                <w:i/>
              </w:rPr>
            </w:pPr>
            <w:r>
              <w:rPr>
                <w:i/>
              </w:rPr>
              <w:t>ep2</w:t>
            </w:r>
          </w:p>
        </w:tc>
        <w:tc>
          <w:tcPr>
            <w:tcW w:w="1016" w:type="dxa"/>
          </w:tcPr>
          <w:p w14:paraId="666D8CF3" w14:textId="77777777" w:rsidR="00AA7C2F" w:rsidRDefault="00AA7C2F" w:rsidP="0099085A">
            <w:pPr>
              <w:pStyle w:val="TableBody"/>
            </w:pPr>
            <w:r>
              <w:t>percentile</w:t>
            </w:r>
          </w:p>
        </w:tc>
        <w:tc>
          <w:tcPr>
            <w:tcW w:w="7213" w:type="dxa"/>
          </w:tcPr>
          <w:p w14:paraId="13C53E8A" w14:textId="77777777" w:rsidR="00AA7C2F" w:rsidRPr="00624809" w:rsidRDefault="00AA7C2F" w:rsidP="0099085A">
            <w:pPr>
              <w:pStyle w:val="TableBody"/>
            </w:pPr>
            <w:r>
              <w:t>25</w:t>
            </w:r>
          </w:p>
        </w:tc>
      </w:tr>
      <w:tr w:rsidR="00AA7C2F" w:rsidRPr="00BE4766" w14:paraId="3302D4CB" w14:textId="77777777" w:rsidTr="0099085A">
        <w:trPr>
          <w:trHeight w:val="519"/>
        </w:trPr>
        <w:tc>
          <w:tcPr>
            <w:tcW w:w="1491" w:type="dxa"/>
          </w:tcPr>
          <w:p w14:paraId="545EDA09" w14:textId="77777777" w:rsidR="00AA7C2F" w:rsidRPr="00F0364B" w:rsidRDefault="00AA7C2F" w:rsidP="0099085A">
            <w:pPr>
              <w:pStyle w:val="TableBody"/>
              <w:rPr>
                <w:i/>
              </w:rPr>
            </w:pPr>
            <w:r>
              <w:rPr>
                <w:i/>
              </w:rPr>
              <w:t>e3</w:t>
            </w:r>
          </w:p>
        </w:tc>
        <w:tc>
          <w:tcPr>
            <w:tcW w:w="1016" w:type="dxa"/>
          </w:tcPr>
          <w:p w14:paraId="55DF7E82" w14:textId="77777777" w:rsidR="00AA7C2F" w:rsidRPr="00BE4766" w:rsidRDefault="00AA7C2F" w:rsidP="0099085A">
            <w:pPr>
              <w:pStyle w:val="TableBody"/>
            </w:pPr>
            <w:r>
              <w:t>value</w:t>
            </w:r>
          </w:p>
        </w:tc>
        <w:tc>
          <w:tcPr>
            <w:tcW w:w="7213" w:type="dxa"/>
          </w:tcPr>
          <w:p w14:paraId="7A052900" w14:textId="77777777" w:rsidR="00AA7C2F" w:rsidRPr="0009711C" w:rsidRDefault="00AA7C2F" w:rsidP="0099085A">
            <w:pPr>
              <w:pStyle w:val="TableBody"/>
            </w:pPr>
            <w:r>
              <w:t>1</w:t>
            </w:r>
          </w:p>
        </w:tc>
      </w:tr>
      <w:tr w:rsidR="00AA7C2F" w:rsidRPr="00BE4766" w14:paraId="64D11C57" w14:textId="77777777" w:rsidTr="0099085A">
        <w:trPr>
          <w:trHeight w:val="519"/>
        </w:trPr>
        <w:tc>
          <w:tcPr>
            <w:tcW w:w="1491" w:type="dxa"/>
          </w:tcPr>
          <w:p w14:paraId="0EAA49E3" w14:textId="77777777" w:rsidR="00AA7C2F" w:rsidRPr="006562E8" w:rsidRDefault="00AA7C2F" w:rsidP="0099085A">
            <w:pPr>
              <w:pStyle w:val="TableBody"/>
              <w:rPr>
                <w:i/>
              </w:rPr>
            </w:pPr>
            <w:r w:rsidRPr="006562E8">
              <w:rPr>
                <w:i/>
              </w:rPr>
              <w:t>y</w:t>
            </w:r>
          </w:p>
        </w:tc>
        <w:tc>
          <w:tcPr>
            <w:tcW w:w="1016" w:type="dxa"/>
          </w:tcPr>
          <w:p w14:paraId="35E150A6" w14:textId="77777777" w:rsidR="00AA7C2F" w:rsidRDefault="00AA7C2F" w:rsidP="0099085A">
            <w:pPr>
              <w:pStyle w:val="TableBody"/>
            </w:pPr>
            <w:r>
              <w:t>percentile</w:t>
            </w:r>
          </w:p>
        </w:tc>
        <w:tc>
          <w:tcPr>
            <w:tcW w:w="7213" w:type="dxa"/>
          </w:tcPr>
          <w:p w14:paraId="1FDFB936" w14:textId="77777777" w:rsidR="00AA7C2F" w:rsidRDefault="00AA7C2F" w:rsidP="0099085A">
            <w:pPr>
              <w:pStyle w:val="TableBody"/>
            </w:pPr>
            <w:r>
              <w:t>45</w:t>
            </w:r>
          </w:p>
        </w:tc>
      </w:tr>
      <w:tr w:rsidR="00AA7C2F" w:rsidRPr="00BE4766" w14:paraId="17DC3468" w14:textId="77777777" w:rsidTr="0099085A">
        <w:trPr>
          <w:trHeight w:val="519"/>
        </w:trPr>
        <w:tc>
          <w:tcPr>
            <w:tcW w:w="1491" w:type="dxa"/>
          </w:tcPr>
          <w:p w14:paraId="453919A2" w14:textId="77777777" w:rsidR="00AA7C2F" w:rsidRPr="00580517" w:rsidRDefault="00AA7C2F" w:rsidP="0099085A">
            <w:pPr>
              <w:pStyle w:val="TableBody"/>
              <w:rPr>
                <w:i/>
              </w:rPr>
            </w:pPr>
            <w:r w:rsidRPr="00580517">
              <w:rPr>
                <w:i/>
              </w:rPr>
              <w:t>z</w:t>
            </w:r>
          </w:p>
        </w:tc>
        <w:tc>
          <w:tcPr>
            <w:tcW w:w="1016" w:type="dxa"/>
          </w:tcPr>
          <w:p w14:paraId="3A994880" w14:textId="77777777" w:rsidR="00AA7C2F" w:rsidRDefault="00AA7C2F" w:rsidP="0099085A">
            <w:pPr>
              <w:pStyle w:val="TableBody"/>
            </w:pPr>
            <w:r>
              <w:t>percentile</w:t>
            </w:r>
          </w:p>
        </w:tc>
        <w:tc>
          <w:tcPr>
            <w:tcW w:w="7213" w:type="dxa"/>
          </w:tcPr>
          <w:p w14:paraId="257F1884" w14:textId="77777777" w:rsidR="00AA7C2F" w:rsidRPr="00580517" w:rsidRDefault="00AA7C2F" w:rsidP="0099085A">
            <w:pPr>
              <w:pStyle w:val="TableBody"/>
            </w:pPr>
            <w:r w:rsidRPr="00580517">
              <w:t>50</w:t>
            </w:r>
          </w:p>
        </w:tc>
      </w:tr>
      <w:tr w:rsidR="00AA7C2F" w:rsidRPr="00BE4766" w14:paraId="7EBC3D0A" w14:textId="77777777" w:rsidTr="0099085A">
        <w:trPr>
          <w:trHeight w:val="519"/>
        </w:trPr>
        <w:tc>
          <w:tcPr>
            <w:tcW w:w="1491" w:type="dxa"/>
          </w:tcPr>
          <w:p w14:paraId="75D332F3" w14:textId="77777777" w:rsidR="00AA7C2F" w:rsidRPr="00580517" w:rsidRDefault="00AA7C2F" w:rsidP="0099085A">
            <w:pPr>
              <w:pStyle w:val="TableBody"/>
              <w:rPr>
                <w:i/>
              </w:rPr>
            </w:pPr>
            <w:r w:rsidRPr="00580517">
              <w:rPr>
                <w:i/>
              </w:rPr>
              <w:t>u</w:t>
            </w:r>
          </w:p>
        </w:tc>
        <w:tc>
          <w:tcPr>
            <w:tcW w:w="1016" w:type="dxa"/>
          </w:tcPr>
          <w:p w14:paraId="425684D2" w14:textId="77777777" w:rsidR="00AA7C2F" w:rsidRDefault="00AA7C2F" w:rsidP="0099085A">
            <w:pPr>
              <w:pStyle w:val="TableBody"/>
            </w:pPr>
            <w:r>
              <w:t>percentile</w:t>
            </w:r>
          </w:p>
        </w:tc>
        <w:tc>
          <w:tcPr>
            <w:tcW w:w="7213" w:type="dxa"/>
          </w:tcPr>
          <w:p w14:paraId="0C323F8A" w14:textId="77777777" w:rsidR="00AA7C2F" w:rsidRPr="00580517" w:rsidRDefault="00AA7C2F" w:rsidP="0099085A">
            <w:pPr>
              <w:pStyle w:val="TableBody"/>
            </w:pPr>
            <w:r w:rsidRPr="00580517">
              <w:t>90</w:t>
            </w:r>
          </w:p>
        </w:tc>
      </w:tr>
      <w:tr w:rsidR="00AA7C2F" w:rsidRPr="00BE4766" w14:paraId="29F487AE" w14:textId="77777777" w:rsidTr="0099085A">
        <w:trPr>
          <w:trHeight w:val="519"/>
        </w:trPr>
        <w:tc>
          <w:tcPr>
            <w:tcW w:w="1491" w:type="dxa"/>
          </w:tcPr>
          <w:p w14:paraId="167E9369" w14:textId="77777777" w:rsidR="00AA7C2F" w:rsidRPr="006562E8" w:rsidRDefault="00AA7C2F" w:rsidP="0099085A">
            <w:pPr>
              <w:pStyle w:val="TableBody"/>
              <w:rPr>
                <w:i/>
              </w:rPr>
            </w:pPr>
            <w:r w:rsidRPr="006562E8">
              <w:rPr>
                <w:i/>
              </w:rPr>
              <w:lastRenderedPageBreak/>
              <w:t>t</w:t>
            </w:r>
          </w:p>
        </w:tc>
        <w:tc>
          <w:tcPr>
            <w:tcW w:w="1016" w:type="dxa"/>
          </w:tcPr>
          <w:p w14:paraId="10E9D07B" w14:textId="77777777" w:rsidR="00AA7C2F" w:rsidRDefault="00AA7C2F" w:rsidP="0099085A">
            <w:pPr>
              <w:pStyle w:val="TableBody"/>
            </w:pPr>
            <w:r>
              <w:t>percentile</w:t>
            </w:r>
          </w:p>
        </w:tc>
        <w:tc>
          <w:tcPr>
            <w:tcW w:w="7213" w:type="dxa"/>
          </w:tcPr>
          <w:p w14:paraId="74EFAE09" w14:textId="77777777" w:rsidR="00AA7C2F" w:rsidRPr="00730564" w:rsidRDefault="00AA7C2F" w:rsidP="0099085A">
            <w:pPr>
              <w:pStyle w:val="TableBody"/>
            </w:pPr>
            <w:r w:rsidRPr="006562E8">
              <w:t>50</w:t>
            </w:r>
          </w:p>
        </w:tc>
      </w:tr>
      <w:tr w:rsidR="0016146F" w:rsidRPr="00BE4766" w14:paraId="7074631E" w14:textId="77777777" w:rsidTr="004B7DA4">
        <w:trPr>
          <w:trHeight w:val="519"/>
        </w:trPr>
        <w:tc>
          <w:tcPr>
            <w:tcW w:w="9720" w:type="dxa"/>
            <w:gridSpan w:val="3"/>
          </w:tcPr>
          <w:p w14:paraId="2505F428"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39" w:name="_Toc402345619"/>
      <w:bookmarkStart w:id="540" w:name="_Toc405383902"/>
      <w:bookmarkStart w:id="541" w:name="_Toc405537005"/>
      <w:bookmarkStart w:id="542" w:name="_Toc440871791"/>
      <w:bookmarkStart w:id="543" w:name="_Toc17707798"/>
      <w:r>
        <w:t>4.4.11</w:t>
      </w:r>
      <w:r>
        <w:tab/>
        <w:t>System-Wide Offer Caps</w:t>
      </w:r>
      <w:bookmarkEnd w:id="539"/>
      <w:bookmarkEnd w:id="540"/>
      <w:bookmarkEnd w:id="541"/>
      <w:bookmarkEnd w:id="542"/>
      <w:bookmarkEnd w:id="543"/>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p w14:paraId="65235204" w14:textId="77777777" w:rsidR="00336D2F" w:rsidRPr="00EB5B0C" w:rsidRDefault="00336D2F" w:rsidP="00336D2F">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4" w:name="_Toc402345620"/>
      <w:bookmarkStart w:id="545" w:name="_Toc405383903"/>
      <w:bookmarkStart w:id="546" w:name="_Toc405537006"/>
      <w:bookmarkStart w:id="547" w:name="_Toc440871792"/>
      <w:bookmarkStart w:id="548" w:name="_Toc17707799"/>
      <w:r>
        <w:lastRenderedPageBreak/>
        <w:t>4.4.11.1</w:t>
      </w:r>
      <w:r>
        <w:tab/>
        <w:t>Scarcity Pricing Mechanism</w:t>
      </w:r>
      <w:bookmarkEnd w:id="544"/>
      <w:bookmarkEnd w:id="545"/>
      <w:bookmarkEnd w:id="546"/>
      <w:bookmarkEnd w:id="547"/>
      <w:bookmarkEnd w:id="548"/>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p w14:paraId="08A85854" w14:textId="77777777" w:rsidR="00FF2129" w:rsidRDefault="00482EF3" w:rsidP="00336D2F">
      <w:pPr>
        <w:spacing w:after="120"/>
        <w:ind w:left="720" w:hanging="720"/>
      </w:pPr>
      <w:r>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49" w:name="_Toc142108949"/>
      <w:bookmarkStart w:id="550" w:name="_Toc142113794"/>
      <w:bookmarkStart w:id="551" w:name="_Toc402345621"/>
      <w:bookmarkStart w:id="552" w:name="_Toc405383904"/>
      <w:bookmarkStart w:id="553" w:name="_Toc405537007"/>
      <w:bookmarkStart w:id="554"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5" w:name="_Toc17707800"/>
      <w:r>
        <w:lastRenderedPageBreak/>
        <w:t>4.5</w:t>
      </w:r>
      <w:r>
        <w:tab/>
        <w:t>DAM Execution and Results</w:t>
      </w:r>
      <w:bookmarkEnd w:id="549"/>
      <w:bookmarkEnd w:id="550"/>
      <w:bookmarkEnd w:id="551"/>
      <w:bookmarkEnd w:id="552"/>
      <w:bookmarkEnd w:id="553"/>
      <w:bookmarkEnd w:id="554"/>
      <w:bookmarkEnd w:id="555"/>
    </w:p>
    <w:p w14:paraId="44438B0E" w14:textId="77777777" w:rsidR="00FF2129" w:rsidRDefault="00482EF3" w:rsidP="00003B06">
      <w:pPr>
        <w:pStyle w:val="H3"/>
        <w:spacing w:before="480"/>
      </w:pPr>
      <w:bookmarkStart w:id="556" w:name="_Toc90197129"/>
      <w:bookmarkStart w:id="557" w:name="_Toc142108950"/>
      <w:bookmarkStart w:id="558" w:name="_Toc142113795"/>
      <w:bookmarkStart w:id="559" w:name="_Toc402345622"/>
      <w:bookmarkStart w:id="560" w:name="_Toc405383905"/>
      <w:bookmarkStart w:id="561" w:name="_Toc405537008"/>
      <w:bookmarkStart w:id="562" w:name="_Toc440871794"/>
      <w:bookmarkStart w:id="563" w:name="_Toc17707801"/>
      <w:r>
        <w:t>4.5.1</w:t>
      </w:r>
      <w:r>
        <w:tab/>
      </w:r>
      <w:bookmarkStart w:id="564" w:name="_Toc90197130"/>
      <w:bookmarkEnd w:id="556"/>
      <w:r>
        <w:t>DAM Clearing Process</w:t>
      </w:r>
      <w:bookmarkEnd w:id="557"/>
      <w:bookmarkEnd w:id="558"/>
      <w:bookmarkEnd w:id="559"/>
      <w:bookmarkEnd w:id="560"/>
      <w:bookmarkEnd w:id="561"/>
      <w:bookmarkEnd w:id="562"/>
      <w:bookmarkEnd w:id="563"/>
      <w:bookmarkEnd w:id="564"/>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77777777" w:rsidR="00FF2129" w:rsidRDefault="00482EF3">
      <w:pPr>
        <w:pStyle w:val="BodyTextNumbered"/>
        <w:numPr>
          <w:ilvl w:val="0"/>
          <w:numId w:val="33"/>
        </w:numPr>
        <w:rPr>
          <w:rFonts w:cs="Arial"/>
        </w:rPr>
      </w:pPr>
      <w:r>
        <w:rPr>
          <w:rFonts w:cs="Arial"/>
        </w:rPr>
        <w:t xml:space="preserve">The bid-based revenues include revenues from DAM Energy Bids and </w:t>
      </w:r>
      <w:r w:rsidR="002025BF">
        <w:t>Point-to-Point</w:t>
      </w:r>
      <w:r w:rsidR="002025BF">
        <w:rPr>
          <w:rFonts w:cs="Arial"/>
        </w:rPr>
        <w:t xml:space="preserve"> (</w:t>
      </w:r>
      <w:r>
        <w:rPr>
          <w:rFonts w:cs="Arial"/>
        </w:rPr>
        <w:t>PTP</w:t>
      </w:r>
      <w:r w:rsidR="002025BF">
        <w:rPr>
          <w:rFonts w:cs="Arial"/>
        </w:rPr>
        <w:t>)</w:t>
      </w:r>
      <w:r>
        <w:rPr>
          <w:rFonts w:cs="Arial"/>
        </w:rPr>
        <w:t xml:space="preserve"> Obligation </w:t>
      </w:r>
      <w:r w:rsidR="005F0FC6">
        <w:rPr>
          <w:rFonts w:cs="Arial"/>
        </w:rPr>
        <w:t>b</w:t>
      </w:r>
      <w:r>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lastRenderedPageBreak/>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w:t>
      </w:r>
      <w:r>
        <w:lastRenderedPageBreak/>
        <w:t xml:space="preserve">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5311027B"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lastRenderedPageBreak/>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5" w:name="_Toc92873976"/>
      <w:bookmarkStart w:id="566" w:name="_Toc142108951"/>
      <w:bookmarkStart w:id="567" w:name="_Toc142113796"/>
      <w:bookmarkStart w:id="568" w:name="_Toc402345623"/>
      <w:bookmarkStart w:id="569" w:name="_Toc405383906"/>
      <w:bookmarkStart w:id="570"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6A38D2">
      <w:pPr>
        <w:pStyle w:val="BodyTextNumbered"/>
      </w:pPr>
      <w:bookmarkStart w:id="571" w:name="_Toc440871795"/>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9C4C4F">
      <w:pPr>
        <w:pStyle w:val="H3"/>
      </w:pPr>
      <w:bookmarkStart w:id="572" w:name="_Toc17707802"/>
      <w:r>
        <w:t>4.5.2</w:t>
      </w:r>
      <w:r>
        <w:tab/>
        <w:t>Ancillary Service Insufficiency</w:t>
      </w:r>
      <w:bookmarkEnd w:id="565"/>
      <w:bookmarkEnd w:id="566"/>
      <w:bookmarkEnd w:id="567"/>
      <w:bookmarkEnd w:id="568"/>
      <w:bookmarkEnd w:id="569"/>
      <w:bookmarkEnd w:id="570"/>
      <w:bookmarkEnd w:id="571"/>
      <w:bookmarkEnd w:id="572"/>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w:t>
      </w:r>
      <w:r>
        <w:lastRenderedPageBreak/>
        <w:t xml:space="preserve">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816068">
      <w:pPr>
        <w:pStyle w:val="H3"/>
      </w:pPr>
      <w:bookmarkStart w:id="573" w:name="_Toc142108952"/>
      <w:bookmarkStart w:id="574" w:name="_Toc142113797"/>
      <w:bookmarkStart w:id="575" w:name="_Toc402345624"/>
      <w:bookmarkStart w:id="576" w:name="_Toc405383907"/>
      <w:bookmarkStart w:id="577" w:name="_Toc405537010"/>
      <w:bookmarkStart w:id="578" w:name="_Toc440871796"/>
      <w:bookmarkStart w:id="579" w:name="_Toc17707803"/>
      <w:r>
        <w:lastRenderedPageBreak/>
        <w:t>4.5.3</w:t>
      </w:r>
      <w:r>
        <w:tab/>
        <w:t>Communicating DAM Results</w:t>
      </w:r>
      <w:bookmarkStart w:id="580" w:name="_Toc90197131"/>
      <w:bookmarkStart w:id="581" w:name="_Toc92525569"/>
      <w:bookmarkStart w:id="582" w:name="_Toc92525949"/>
      <w:bookmarkStart w:id="583" w:name="_Toc92533787"/>
      <w:bookmarkEnd w:id="573"/>
      <w:bookmarkEnd w:id="574"/>
      <w:bookmarkEnd w:id="575"/>
      <w:bookmarkEnd w:id="576"/>
      <w:bookmarkEnd w:id="577"/>
      <w:bookmarkEnd w:id="578"/>
      <w:bookmarkEnd w:id="579"/>
    </w:p>
    <w:bookmarkEnd w:id="580"/>
    <w:bookmarkEnd w:id="581"/>
    <w:bookmarkEnd w:id="582"/>
    <w:bookmarkEnd w:id="583"/>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lastRenderedPageBreak/>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lastRenderedPageBreak/>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4" w:name="_Toc142108953"/>
      <w:bookmarkStart w:id="585" w:name="_Toc142113798"/>
      <w:bookmarkStart w:id="586" w:name="_Toc402345625"/>
      <w:bookmarkStart w:id="587" w:name="_Toc405383908"/>
      <w:bookmarkStart w:id="588" w:name="_Toc405537011"/>
      <w:bookmarkStart w:id="589" w:name="_Toc440871797"/>
      <w:bookmarkStart w:id="590" w:name="_Toc17707804"/>
      <w:r>
        <w:t>4.6</w:t>
      </w:r>
      <w:r>
        <w:tab/>
        <w:t>DAM Settlement</w:t>
      </w:r>
      <w:bookmarkEnd w:id="584"/>
      <w:bookmarkEnd w:id="585"/>
      <w:bookmarkEnd w:id="586"/>
      <w:bookmarkEnd w:id="587"/>
      <w:bookmarkEnd w:id="588"/>
      <w:bookmarkEnd w:id="589"/>
      <w:bookmarkEnd w:id="590"/>
    </w:p>
    <w:p w14:paraId="3AC612A3" w14:textId="77777777" w:rsidR="00FF2129" w:rsidRDefault="00482EF3" w:rsidP="00003B06">
      <w:pPr>
        <w:pStyle w:val="H3"/>
        <w:spacing w:before="480"/>
      </w:pPr>
      <w:bookmarkStart w:id="591" w:name="_Toc109185124"/>
      <w:bookmarkStart w:id="592" w:name="_Toc142108954"/>
      <w:bookmarkStart w:id="593" w:name="_Toc142113799"/>
      <w:bookmarkStart w:id="594" w:name="_Toc402345626"/>
      <w:bookmarkStart w:id="595" w:name="_Toc405383909"/>
      <w:bookmarkStart w:id="596" w:name="_Toc405537012"/>
      <w:bookmarkStart w:id="597" w:name="_Toc440871798"/>
      <w:bookmarkStart w:id="598" w:name="_Toc17707805"/>
      <w:bookmarkStart w:id="599" w:name="_Toc73282795"/>
      <w:bookmarkStart w:id="600" w:name="_Toc73868379"/>
      <w:bookmarkStart w:id="601" w:name="_Toc75852528"/>
      <w:bookmarkStart w:id="602" w:name="_Toc90197133"/>
      <w:r>
        <w:t>4.6.1</w:t>
      </w:r>
      <w:r>
        <w:tab/>
        <w:t>Day-Ahead Settlement Point Prices</w:t>
      </w:r>
      <w:bookmarkEnd w:id="591"/>
      <w:bookmarkEnd w:id="592"/>
      <w:bookmarkEnd w:id="593"/>
      <w:bookmarkEnd w:id="594"/>
      <w:bookmarkEnd w:id="595"/>
      <w:bookmarkEnd w:id="596"/>
      <w:bookmarkEnd w:id="597"/>
      <w:bookmarkEnd w:id="598"/>
    </w:p>
    <w:p w14:paraId="5BC5C943" w14:textId="77777777" w:rsidR="00D075CD" w:rsidRPr="00D075CD" w:rsidRDefault="00EE47EB" w:rsidP="00FA6269">
      <w:pPr>
        <w:pStyle w:val="H4"/>
        <w:spacing w:before="480"/>
        <w:ind w:left="720" w:hanging="720"/>
        <w:outlineLvl w:val="9"/>
        <w:rPr>
          <w:b w:val="0"/>
        </w:rPr>
      </w:pPr>
      <w:bookmarkStart w:id="603" w:name="_Toc109185125"/>
      <w:bookmarkStart w:id="604" w:name="_Toc142108955"/>
      <w:bookmarkStart w:id="605"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6" w:name="_Toc402345627"/>
      <w:bookmarkStart w:id="607" w:name="_Toc405383910"/>
      <w:bookmarkStart w:id="608" w:name="_Toc405537013"/>
      <w:bookmarkStart w:id="609" w:name="_Toc440871799"/>
      <w:bookmarkStart w:id="610" w:name="_Toc17707806"/>
      <w:r>
        <w:t>4.6.1.1</w:t>
      </w:r>
      <w:r>
        <w:tab/>
        <w:t>Day-Ahead Settlement Point Prices for Resource Nodes</w:t>
      </w:r>
      <w:bookmarkEnd w:id="603"/>
      <w:bookmarkEnd w:id="604"/>
      <w:bookmarkEnd w:id="605"/>
      <w:bookmarkEnd w:id="606"/>
      <w:bookmarkEnd w:id="607"/>
      <w:bookmarkEnd w:id="608"/>
      <w:bookmarkEnd w:id="609"/>
      <w:bookmarkEnd w:id="610"/>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1" w:name="_Toc109185126"/>
      <w:bookmarkStart w:id="612" w:name="_Toc142108956"/>
      <w:bookmarkStart w:id="613" w:name="_Toc142113801"/>
      <w:bookmarkStart w:id="614" w:name="_Toc402345628"/>
      <w:bookmarkStart w:id="615" w:name="_Toc405383911"/>
      <w:bookmarkStart w:id="616" w:name="_Toc405537014"/>
      <w:bookmarkStart w:id="617" w:name="_Toc440871800"/>
      <w:bookmarkStart w:id="618" w:name="_Toc17707807"/>
      <w:r>
        <w:t>4.6.1.2</w:t>
      </w:r>
      <w:r>
        <w:tab/>
        <w:t>Day-Ahead Settlement Point Prices for Load Zones</w:t>
      </w:r>
      <w:bookmarkEnd w:id="611"/>
      <w:bookmarkEnd w:id="612"/>
      <w:bookmarkEnd w:id="613"/>
      <w:bookmarkEnd w:id="614"/>
      <w:bookmarkEnd w:id="615"/>
      <w:bookmarkEnd w:id="616"/>
      <w:bookmarkEnd w:id="617"/>
      <w:bookmarkEnd w:id="618"/>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lastRenderedPageBreak/>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19" w:name="_Toc109185127"/>
      <w:bookmarkStart w:id="620" w:name="_Toc142108957"/>
      <w:bookmarkStart w:id="621" w:name="_Toc142113802"/>
      <w:bookmarkStart w:id="622" w:name="_Toc402345629"/>
      <w:bookmarkStart w:id="623" w:name="_Toc405383912"/>
      <w:bookmarkStart w:id="624" w:name="_Toc405537015"/>
      <w:bookmarkStart w:id="625" w:name="_Toc440871801"/>
      <w:bookmarkStart w:id="626" w:name="_Toc17707808"/>
      <w:r>
        <w:t>4.6.1.3</w:t>
      </w:r>
      <w:r>
        <w:tab/>
        <w:t>Day-Ahead Settlement Point Prices for Hubs</w:t>
      </w:r>
      <w:bookmarkEnd w:id="619"/>
      <w:bookmarkEnd w:id="620"/>
      <w:bookmarkEnd w:id="621"/>
      <w:bookmarkEnd w:id="622"/>
      <w:bookmarkEnd w:id="623"/>
      <w:bookmarkEnd w:id="624"/>
      <w:bookmarkEnd w:id="625"/>
      <w:bookmarkEnd w:id="626"/>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7" w:name="_Toc402345630"/>
      <w:bookmarkStart w:id="628" w:name="_Toc405383913"/>
      <w:bookmarkStart w:id="629" w:name="_Toc405537016"/>
      <w:bookmarkStart w:id="630" w:name="_Toc440871802"/>
      <w:bookmarkStart w:id="631" w:name="_Toc1770780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7"/>
      <w:bookmarkEnd w:id="628"/>
      <w:bookmarkEnd w:id="629"/>
      <w:bookmarkEnd w:id="630"/>
      <w:bookmarkEnd w:id="631"/>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lastRenderedPageBreak/>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lastRenderedPageBreak/>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2" w:name="_Toc109185128"/>
      <w:bookmarkStart w:id="633" w:name="_Toc142108958"/>
      <w:bookmarkStart w:id="634" w:name="_Toc142113803"/>
      <w:bookmarkStart w:id="635" w:name="_Toc402345631"/>
      <w:bookmarkStart w:id="636" w:name="_Toc405383914"/>
      <w:bookmarkStart w:id="637" w:name="_Toc405537017"/>
      <w:bookmarkStart w:id="638" w:name="_Toc440871803"/>
      <w:bookmarkStart w:id="639" w:name="_Toc17707810"/>
      <w:r>
        <w:t>4.6.2</w:t>
      </w:r>
      <w:r>
        <w:tab/>
        <w:t xml:space="preserve">Day-Ahead Energy </w:t>
      </w:r>
      <w:bookmarkEnd w:id="599"/>
      <w:bookmarkEnd w:id="600"/>
      <w:bookmarkEnd w:id="601"/>
      <w:bookmarkEnd w:id="602"/>
      <w:r>
        <w:t>and Make-Whole Settlement</w:t>
      </w:r>
      <w:bookmarkEnd w:id="632"/>
      <w:bookmarkEnd w:id="633"/>
      <w:bookmarkEnd w:id="634"/>
      <w:bookmarkEnd w:id="635"/>
      <w:bookmarkEnd w:id="636"/>
      <w:bookmarkEnd w:id="637"/>
      <w:bookmarkEnd w:id="638"/>
      <w:bookmarkEnd w:id="639"/>
    </w:p>
    <w:p w14:paraId="4EE0D4A2" w14:textId="77777777" w:rsidR="00FF2129" w:rsidRDefault="00482EF3" w:rsidP="00003B06">
      <w:pPr>
        <w:pStyle w:val="H4"/>
        <w:spacing w:before="480"/>
      </w:pPr>
      <w:bookmarkStart w:id="640" w:name="_Toc73282796"/>
      <w:bookmarkStart w:id="641" w:name="_Toc73868380"/>
      <w:bookmarkStart w:id="642" w:name="_Toc75852529"/>
      <w:bookmarkStart w:id="643" w:name="_Toc90197134"/>
      <w:bookmarkStart w:id="644" w:name="_Toc109185129"/>
      <w:bookmarkStart w:id="645" w:name="_Toc142108959"/>
      <w:bookmarkStart w:id="646" w:name="_Toc142113804"/>
      <w:bookmarkStart w:id="647" w:name="_Toc402345632"/>
      <w:bookmarkStart w:id="648" w:name="_Toc405383915"/>
      <w:bookmarkStart w:id="649" w:name="_Toc405537018"/>
      <w:bookmarkStart w:id="650" w:name="_Toc440871804"/>
      <w:bookmarkStart w:id="651" w:name="_Toc17707811"/>
      <w:r>
        <w:t>4.6.2.1</w:t>
      </w:r>
      <w:r>
        <w:tab/>
      </w:r>
      <w:bookmarkEnd w:id="640"/>
      <w:bookmarkEnd w:id="641"/>
      <w:bookmarkEnd w:id="642"/>
      <w:bookmarkEnd w:id="643"/>
      <w:r>
        <w:t>Day-Ahead Energy Payment</w:t>
      </w:r>
      <w:bookmarkEnd w:id="644"/>
      <w:bookmarkEnd w:id="645"/>
      <w:bookmarkEnd w:id="646"/>
      <w:bookmarkEnd w:id="647"/>
      <w:bookmarkEnd w:id="648"/>
      <w:bookmarkEnd w:id="649"/>
      <w:bookmarkEnd w:id="650"/>
      <w:bookmarkEnd w:id="651"/>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2" w:name="_Toc73282797"/>
      <w:bookmarkStart w:id="653" w:name="_Toc73868381"/>
      <w:bookmarkStart w:id="654" w:name="_Toc75852532"/>
      <w:bookmarkStart w:id="655"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41794675"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6" w:name="_Toc109185130"/>
      <w:bookmarkStart w:id="657" w:name="_Toc142108960"/>
      <w:bookmarkStart w:id="658" w:name="_Toc142113805"/>
      <w:bookmarkStart w:id="659" w:name="_Toc402345633"/>
      <w:bookmarkStart w:id="660" w:name="_Toc405383916"/>
      <w:bookmarkStart w:id="661" w:name="_Toc405537019"/>
      <w:bookmarkStart w:id="662" w:name="_Toc440871805"/>
      <w:bookmarkStart w:id="663" w:name="_Toc17707812"/>
      <w:r>
        <w:lastRenderedPageBreak/>
        <w:t>4.6.2.2</w:t>
      </w:r>
      <w:r>
        <w:tab/>
      </w:r>
      <w:bookmarkEnd w:id="652"/>
      <w:bookmarkEnd w:id="653"/>
      <w:bookmarkEnd w:id="654"/>
      <w:r>
        <w:t>Day-Ahead Energy Charge</w:t>
      </w:r>
      <w:bookmarkEnd w:id="655"/>
      <w:bookmarkEnd w:id="656"/>
      <w:bookmarkEnd w:id="657"/>
      <w:bookmarkEnd w:id="658"/>
      <w:bookmarkEnd w:id="659"/>
      <w:bookmarkEnd w:id="660"/>
      <w:bookmarkEnd w:id="661"/>
      <w:bookmarkEnd w:id="662"/>
      <w:bookmarkEnd w:id="663"/>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4" w:name="_Toc73282798"/>
      <w:bookmarkStart w:id="665" w:name="_Toc73868382"/>
      <w:bookmarkStart w:id="666" w:name="_Toc75852535"/>
      <w:bookmarkStart w:id="667"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1.25pt;height:23.15pt" o:ole="">
            <v:imagedata r:id="rId14" o:title=""/>
          </v:shape>
          <o:OLEObject Type="Embed" ProgID="Equation.3" ShapeID="_x0000_i1026" DrawAspect="Content" ObjectID="_1641794676"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68" w:name="_Toc109185131"/>
      <w:bookmarkStart w:id="669" w:name="_Toc142108961"/>
      <w:bookmarkStart w:id="670" w:name="_Toc142113806"/>
      <w:bookmarkStart w:id="671" w:name="_Toc402345634"/>
      <w:bookmarkStart w:id="672" w:name="_Toc405383917"/>
      <w:bookmarkStart w:id="673" w:name="_Toc405537020"/>
      <w:bookmarkStart w:id="674" w:name="_Toc440871806"/>
      <w:bookmarkStart w:id="675" w:name="_Toc17707813"/>
      <w:r>
        <w:t>4.6.2.3</w:t>
      </w:r>
      <w:r>
        <w:tab/>
        <w:t>Day-Ahead Make-Whole</w:t>
      </w:r>
      <w:bookmarkEnd w:id="664"/>
      <w:bookmarkEnd w:id="665"/>
      <w:bookmarkEnd w:id="666"/>
      <w:bookmarkEnd w:id="667"/>
      <w:r>
        <w:t xml:space="preserve"> Settlements</w:t>
      </w:r>
      <w:bookmarkEnd w:id="668"/>
      <w:bookmarkEnd w:id="669"/>
      <w:bookmarkEnd w:id="670"/>
      <w:bookmarkEnd w:id="671"/>
      <w:bookmarkEnd w:id="672"/>
      <w:bookmarkEnd w:id="673"/>
      <w:bookmarkEnd w:id="674"/>
      <w:bookmarkEnd w:id="675"/>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lastRenderedPageBreak/>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6" w:name="_Toc75852536"/>
      <w:bookmarkStart w:id="677"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77777777" w:rsidR="006838B3" w:rsidRPr="004B32CF" w:rsidRDefault="006838B3" w:rsidP="006838B3">
      <w:pPr>
        <w:spacing w:after="240"/>
        <w:ind w:left="714" w:hanging="700"/>
      </w:pPr>
      <w:bookmarkStart w:id="678" w:name="_Toc109185132"/>
      <w:bookmarkStart w:id="679" w:name="_Toc142108962"/>
      <w:bookmarkStart w:id="680" w:name="_Toc142113807"/>
      <w:bookmarkStart w:id="681" w:name="_Toc402345635"/>
      <w:bookmarkStart w:id="682" w:name="_Toc405383918"/>
      <w:bookmarkStart w:id="683" w:name="_Toc405537021"/>
      <w:bookmarkStart w:id="684" w:name="_Toc440871807"/>
      <w:r w:rsidRPr="004B32CF">
        <w:t>(6)</w:t>
      </w:r>
      <w:r w:rsidRPr="004B32CF">
        <w:tab/>
        <w:t>For purposes of this Section 4.6.2.3, the telemetered Resource Status of OFFQS shall be considered as On-Line.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838B3" w:rsidRPr="004B32CF" w14:paraId="5E193E07" w14:textId="77777777" w:rsidTr="0070544F">
        <w:trPr>
          <w:trHeight w:val="386"/>
        </w:trPr>
        <w:tc>
          <w:tcPr>
            <w:tcW w:w="9350" w:type="dxa"/>
            <w:shd w:val="pct12" w:color="auto" w:fill="auto"/>
          </w:tcPr>
          <w:p w14:paraId="4B9FC484" w14:textId="77777777" w:rsidR="006838B3" w:rsidRPr="004B32CF" w:rsidRDefault="006838B3" w:rsidP="0070544F">
            <w:pPr>
              <w:spacing w:before="120" w:after="240"/>
              <w:rPr>
                <w:b/>
                <w:i/>
                <w:iCs/>
              </w:rPr>
            </w:pPr>
            <w:r w:rsidRPr="004B32CF">
              <w:rPr>
                <w:b/>
                <w:i/>
                <w:iCs/>
              </w:rPr>
              <w:t>[NPRR856:  Replace paragraph (6) above with the following upon system implementation:]</w:t>
            </w:r>
          </w:p>
          <w:p w14:paraId="4B42D604" w14:textId="77777777" w:rsidR="006838B3" w:rsidRPr="004B32CF" w:rsidRDefault="006838B3" w:rsidP="0070544F">
            <w:pPr>
              <w:spacing w:after="240"/>
              <w:ind w:left="714" w:hanging="700"/>
            </w:pPr>
            <w:r w:rsidRPr="004B32CF">
              <w:lastRenderedPageBreak/>
              <w:t>(6)</w:t>
            </w:r>
            <w:r w:rsidRPr="004B32CF">
              <w:tab/>
              <w:t>For purposes of this Section 4.6.2.3, the telemetered Resource Status of OFFQS shall be considered as Off-Line.</w:t>
            </w:r>
          </w:p>
        </w:tc>
      </w:tr>
    </w:tbl>
    <w:p w14:paraId="096D85F0" w14:textId="77777777" w:rsidR="00FF2129" w:rsidRDefault="00482EF3" w:rsidP="00003B06">
      <w:pPr>
        <w:pStyle w:val="H5"/>
        <w:spacing w:before="480"/>
        <w:ind w:left="1627" w:hanging="1627"/>
      </w:pPr>
      <w:bookmarkStart w:id="685" w:name="_Toc17707814"/>
      <w:r>
        <w:lastRenderedPageBreak/>
        <w:t>4.6.2.3.1</w:t>
      </w:r>
      <w:r>
        <w:tab/>
        <w:t>Day-Ahead Make-Whole Payment</w:t>
      </w:r>
      <w:bookmarkEnd w:id="676"/>
      <w:bookmarkEnd w:id="677"/>
      <w:bookmarkEnd w:id="678"/>
      <w:bookmarkEnd w:id="679"/>
      <w:bookmarkEnd w:id="680"/>
      <w:bookmarkEnd w:id="681"/>
      <w:bookmarkEnd w:id="682"/>
      <w:bookmarkEnd w:id="683"/>
      <w:bookmarkEnd w:id="684"/>
      <w:bookmarkEnd w:id="685"/>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lastRenderedPageBreak/>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lastRenderedPageBreak/>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lastRenderedPageBreak/>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lastRenderedPageBreak/>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lastRenderedPageBreak/>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6" w:name="_Toc75852537"/>
      <w:bookmarkStart w:id="687"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88" w:name="OLE_LINK3"/>
      <w:r>
        <w:t>(AIEC).</w:t>
      </w:r>
      <w:bookmarkEnd w:id="688"/>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8E2AEE" w:rsidRDefault="008E2AEE">
                            <w:pPr>
                              <w:jc w:val="center"/>
                              <w:rPr>
                                <w:sz w:val="20"/>
                                <w:szCs w:val="20"/>
                              </w:rPr>
                            </w:pPr>
                            <w:r>
                              <w:rPr>
                                <w:sz w:val="20"/>
                                <w:szCs w:val="20"/>
                              </w:rPr>
                              <w:t>$/</w:t>
                            </w:r>
                          </w:p>
                          <w:p w14:paraId="6571826B" w14:textId="77777777" w:rsidR="008E2AEE" w:rsidRDefault="008E2AEE">
                            <w:pPr>
                              <w:jc w:val="center"/>
                              <w:rPr>
                                <w:sz w:val="20"/>
                                <w:szCs w:val="20"/>
                              </w:rPr>
                            </w:pPr>
                            <w:r>
                              <w:rPr>
                                <w:sz w:val="20"/>
                                <w:szCs w:val="20"/>
                              </w:rPr>
                              <w:t>MWh</w:t>
                            </w:r>
                          </w:p>
                          <w:p w14:paraId="4EA53B48" w14:textId="77777777" w:rsidR="008E2AEE" w:rsidRDefault="008E2AEE">
                            <w:pPr>
                              <w:jc w:val="center"/>
                              <w:rPr>
                                <w:sz w:val="20"/>
                                <w:szCs w:val="20"/>
                              </w:rPr>
                            </w:pPr>
                          </w:p>
                          <w:p w14:paraId="33E00F06" w14:textId="77777777" w:rsidR="008E2AEE" w:rsidRDefault="008E2AEE">
                            <w:pPr>
                              <w:jc w:val="center"/>
                              <w:rPr>
                                <w:sz w:val="20"/>
                                <w:szCs w:val="20"/>
                              </w:rPr>
                            </w:pPr>
                          </w:p>
                          <w:p w14:paraId="35AD392A" w14:textId="77777777" w:rsidR="008E2AEE" w:rsidRDefault="008E2AEE">
                            <w:pPr>
                              <w:jc w:val="center"/>
                              <w:rPr>
                                <w:sz w:val="20"/>
                                <w:szCs w:val="20"/>
                              </w:rPr>
                            </w:pPr>
                            <w:r>
                              <w:rPr>
                                <w:sz w:val="20"/>
                                <w:szCs w:val="20"/>
                              </w:rPr>
                              <w:t>DASPP</w:t>
                            </w:r>
                          </w:p>
                          <w:p w14:paraId="5176CDE2" w14:textId="77777777" w:rsidR="008E2AEE" w:rsidRDefault="008E2AEE">
                            <w:pPr>
                              <w:jc w:val="center"/>
                              <w:rPr>
                                <w:sz w:val="20"/>
                                <w:szCs w:val="20"/>
                              </w:rPr>
                            </w:pPr>
                          </w:p>
                          <w:p w14:paraId="55C537D5" w14:textId="77777777" w:rsidR="008E2AEE" w:rsidRDefault="008E2AEE">
                            <w:pPr>
                              <w:jc w:val="center"/>
                              <w:rPr>
                                <w:sz w:val="20"/>
                                <w:szCs w:val="20"/>
                              </w:rPr>
                            </w:pPr>
                          </w:p>
                          <w:p w14:paraId="09FBD354" w14:textId="77777777" w:rsidR="008E2AEE" w:rsidRDefault="008E2AEE">
                            <w:pPr>
                              <w:jc w:val="center"/>
                              <w:rPr>
                                <w:sz w:val="20"/>
                                <w:szCs w:val="20"/>
                              </w:rPr>
                            </w:pPr>
                          </w:p>
                          <w:p w14:paraId="1CE6F50A" w14:textId="77777777" w:rsidR="008E2AEE" w:rsidRDefault="008E2AEE">
                            <w:pPr>
                              <w:jc w:val="center"/>
                              <w:rPr>
                                <w:sz w:val="20"/>
                                <w:szCs w:val="20"/>
                              </w:rPr>
                            </w:pPr>
                            <w:r>
                              <w:rPr>
                                <w:sz w:val="20"/>
                                <w:szCs w:val="20"/>
                              </w:rPr>
                              <w:t xml:space="preserve">P </w:t>
                            </w:r>
                            <w:r>
                              <w:rPr>
                                <w:sz w:val="20"/>
                                <w:szCs w:val="20"/>
                                <w:vertAlign w:val="subscript"/>
                              </w:rPr>
                              <w:t>cap</w:t>
                            </w:r>
                          </w:p>
                          <w:p w14:paraId="63534AF6" w14:textId="77777777" w:rsidR="008E2AEE" w:rsidRDefault="008E2AEE">
                            <w:pPr>
                              <w:jc w:val="center"/>
                              <w:rPr>
                                <w:sz w:val="20"/>
                                <w:szCs w:val="20"/>
                              </w:rPr>
                            </w:pPr>
                            <w:r>
                              <w:rPr>
                                <w:sz w:val="20"/>
                                <w:szCs w:val="20"/>
                              </w:rPr>
                              <w:t>P</w:t>
                            </w:r>
                            <w:r>
                              <w:rPr>
                                <w:sz w:val="20"/>
                                <w:szCs w:val="20"/>
                                <w:vertAlign w:val="subscript"/>
                              </w:rPr>
                              <w:t>3</w:t>
                            </w:r>
                          </w:p>
                          <w:p w14:paraId="0D6FA067" w14:textId="77777777" w:rsidR="008E2AEE" w:rsidRDefault="008E2AEE">
                            <w:pPr>
                              <w:jc w:val="center"/>
                              <w:rPr>
                                <w:sz w:val="20"/>
                                <w:szCs w:val="20"/>
                              </w:rPr>
                            </w:pPr>
                          </w:p>
                          <w:p w14:paraId="0E694B84" w14:textId="77777777" w:rsidR="008E2AEE" w:rsidRDefault="008E2AEE">
                            <w:pPr>
                              <w:jc w:val="center"/>
                              <w:rPr>
                                <w:sz w:val="20"/>
                                <w:szCs w:val="20"/>
                              </w:rPr>
                            </w:pPr>
                            <w:r>
                              <w:rPr>
                                <w:sz w:val="20"/>
                                <w:szCs w:val="20"/>
                              </w:rPr>
                              <w:t>P</w:t>
                            </w:r>
                            <w:r>
                              <w:rPr>
                                <w:sz w:val="20"/>
                                <w:szCs w:val="20"/>
                                <w:vertAlign w:val="subscript"/>
                              </w:rPr>
                              <w:t>2</w:t>
                            </w:r>
                          </w:p>
                          <w:p w14:paraId="7882ADFD" w14:textId="77777777" w:rsidR="008E2AEE" w:rsidRDefault="008E2AEE">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8E2AEE" w:rsidRDefault="008E2AEE">
                      <w:pPr>
                        <w:jc w:val="center"/>
                        <w:rPr>
                          <w:sz w:val="20"/>
                          <w:szCs w:val="20"/>
                        </w:rPr>
                      </w:pPr>
                      <w:r>
                        <w:rPr>
                          <w:sz w:val="20"/>
                          <w:szCs w:val="20"/>
                        </w:rPr>
                        <w:t>$/</w:t>
                      </w:r>
                    </w:p>
                    <w:p w14:paraId="6571826B" w14:textId="77777777" w:rsidR="008E2AEE" w:rsidRDefault="008E2AEE">
                      <w:pPr>
                        <w:jc w:val="center"/>
                        <w:rPr>
                          <w:sz w:val="20"/>
                          <w:szCs w:val="20"/>
                        </w:rPr>
                      </w:pPr>
                      <w:r>
                        <w:rPr>
                          <w:sz w:val="20"/>
                          <w:szCs w:val="20"/>
                        </w:rPr>
                        <w:t>MWh</w:t>
                      </w:r>
                    </w:p>
                    <w:p w14:paraId="4EA53B48" w14:textId="77777777" w:rsidR="008E2AEE" w:rsidRDefault="008E2AEE">
                      <w:pPr>
                        <w:jc w:val="center"/>
                        <w:rPr>
                          <w:sz w:val="20"/>
                          <w:szCs w:val="20"/>
                        </w:rPr>
                      </w:pPr>
                    </w:p>
                    <w:p w14:paraId="33E00F06" w14:textId="77777777" w:rsidR="008E2AEE" w:rsidRDefault="008E2AEE">
                      <w:pPr>
                        <w:jc w:val="center"/>
                        <w:rPr>
                          <w:sz w:val="20"/>
                          <w:szCs w:val="20"/>
                        </w:rPr>
                      </w:pPr>
                    </w:p>
                    <w:p w14:paraId="35AD392A" w14:textId="77777777" w:rsidR="008E2AEE" w:rsidRDefault="008E2AEE">
                      <w:pPr>
                        <w:jc w:val="center"/>
                        <w:rPr>
                          <w:sz w:val="20"/>
                          <w:szCs w:val="20"/>
                        </w:rPr>
                      </w:pPr>
                      <w:r>
                        <w:rPr>
                          <w:sz w:val="20"/>
                          <w:szCs w:val="20"/>
                        </w:rPr>
                        <w:t>DASPP</w:t>
                      </w:r>
                    </w:p>
                    <w:p w14:paraId="5176CDE2" w14:textId="77777777" w:rsidR="008E2AEE" w:rsidRDefault="008E2AEE">
                      <w:pPr>
                        <w:jc w:val="center"/>
                        <w:rPr>
                          <w:sz w:val="20"/>
                          <w:szCs w:val="20"/>
                        </w:rPr>
                      </w:pPr>
                    </w:p>
                    <w:p w14:paraId="55C537D5" w14:textId="77777777" w:rsidR="008E2AEE" w:rsidRDefault="008E2AEE">
                      <w:pPr>
                        <w:jc w:val="center"/>
                        <w:rPr>
                          <w:sz w:val="20"/>
                          <w:szCs w:val="20"/>
                        </w:rPr>
                      </w:pPr>
                    </w:p>
                    <w:p w14:paraId="09FBD354" w14:textId="77777777" w:rsidR="008E2AEE" w:rsidRDefault="008E2AEE">
                      <w:pPr>
                        <w:jc w:val="center"/>
                        <w:rPr>
                          <w:sz w:val="20"/>
                          <w:szCs w:val="20"/>
                        </w:rPr>
                      </w:pPr>
                    </w:p>
                    <w:p w14:paraId="1CE6F50A" w14:textId="77777777" w:rsidR="008E2AEE" w:rsidRDefault="008E2AEE">
                      <w:pPr>
                        <w:jc w:val="center"/>
                        <w:rPr>
                          <w:sz w:val="20"/>
                          <w:szCs w:val="20"/>
                        </w:rPr>
                      </w:pPr>
                      <w:r>
                        <w:rPr>
                          <w:sz w:val="20"/>
                          <w:szCs w:val="20"/>
                        </w:rPr>
                        <w:t xml:space="preserve">P </w:t>
                      </w:r>
                      <w:r>
                        <w:rPr>
                          <w:sz w:val="20"/>
                          <w:szCs w:val="20"/>
                          <w:vertAlign w:val="subscript"/>
                        </w:rPr>
                        <w:t>cap</w:t>
                      </w:r>
                    </w:p>
                    <w:p w14:paraId="63534AF6" w14:textId="77777777" w:rsidR="008E2AEE" w:rsidRDefault="008E2AEE">
                      <w:pPr>
                        <w:jc w:val="center"/>
                        <w:rPr>
                          <w:sz w:val="20"/>
                          <w:szCs w:val="20"/>
                        </w:rPr>
                      </w:pPr>
                      <w:r>
                        <w:rPr>
                          <w:sz w:val="20"/>
                          <w:szCs w:val="20"/>
                        </w:rPr>
                        <w:t>P</w:t>
                      </w:r>
                      <w:r>
                        <w:rPr>
                          <w:sz w:val="20"/>
                          <w:szCs w:val="20"/>
                          <w:vertAlign w:val="subscript"/>
                        </w:rPr>
                        <w:t>3</w:t>
                      </w:r>
                    </w:p>
                    <w:p w14:paraId="0D6FA067" w14:textId="77777777" w:rsidR="008E2AEE" w:rsidRDefault="008E2AEE">
                      <w:pPr>
                        <w:jc w:val="center"/>
                        <w:rPr>
                          <w:sz w:val="20"/>
                          <w:szCs w:val="20"/>
                        </w:rPr>
                      </w:pPr>
                    </w:p>
                    <w:p w14:paraId="0E694B84" w14:textId="77777777" w:rsidR="008E2AEE" w:rsidRDefault="008E2AEE">
                      <w:pPr>
                        <w:jc w:val="center"/>
                        <w:rPr>
                          <w:sz w:val="20"/>
                          <w:szCs w:val="20"/>
                        </w:rPr>
                      </w:pPr>
                      <w:r>
                        <w:rPr>
                          <w:sz w:val="20"/>
                          <w:szCs w:val="20"/>
                        </w:rPr>
                        <w:t>P</w:t>
                      </w:r>
                      <w:r>
                        <w:rPr>
                          <w:sz w:val="20"/>
                          <w:szCs w:val="20"/>
                          <w:vertAlign w:val="subscript"/>
                        </w:rPr>
                        <w:t>2</w:t>
                      </w:r>
                    </w:p>
                    <w:p w14:paraId="7882ADFD" w14:textId="77777777" w:rsidR="008E2AEE" w:rsidRDefault="008E2AEE">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8E2AEE" w:rsidRDefault="008E2AEE">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8E2AEE" w:rsidRDefault="008E2AEE">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8E2AEE" w:rsidRDefault="008E2AEE">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8E2AEE" w:rsidRDefault="008E2AEE">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8E2AEE" w:rsidRDefault="008E2AEE">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8E2AEE" w:rsidRDefault="008E2AEE">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8E2AEE" w:rsidRDefault="008E2AEE">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8E2AEE" w:rsidRDefault="008E2AEE">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1.25pt;height:23.15pt" o:ole="">
            <v:imagedata r:id="rId14" o:title=""/>
          </v:shape>
          <o:OLEObject Type="Embed" ProgID="Equation.3" ShapeID="_x0000_i1027" DrawAspect="Content" ObjectID="_1641794677" r:id="rId20"/>
        </w:object>
      </w:r>
      <w:r w:rsidR="00FF2129" w:rsidRPr="00FF2129">
        <w:rPr>
          <w:position w:val="-18"/>
        </w:rPr>
        <w:object w:dxaOrig="220" w:dyaOrig="420" w14:anchorId="4069B760">
          <v:shape id="_x0000_i1028" type="#_x0000_t75" style="width:11.25pt;height:21.3pt" o:ole="">
            <v:imagedata r:id="rId21" o:title=""/>
          </v:shape>
          <o:OLEObject Type="Embed" ProgID="Equation.3" ShapeID="_x0000_i1028" DrawAspect="Content" ObjectID="_1641794678"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lastRenderedPageBreak/>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89" w:name="_Toc109185133"/>
    <w:bookmarkStart w:id="690" w:name="_Toc142108963"/>
    <w:bookmarkStart w:id="691"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2" w:name="_Toc402345636"/>
      <w:bookmarkStart w:id="693" w:name="_Toc405383919"/>
      <w:bookmarkStart w:id="694" w:name="_Toc405537022"/>
      <w:bookmarkStart w:id="695" w:name="_Toc440871808"/>
      <w:bookmarkStart w:id="696" w:name="_Toc17707815"/>
      <w:r>
        <w:t>4.6.2.3.2</w:t>
      </w:r>
      <w:r>
        <w:tab/>
        <w:t>Day-Ahead Make-Whole Charge</w:t>
      </w:r>
      <w:bookmarkEnd w:id="689"/>
      <w:bookmarkEnd w:id="690"/>
      <w:bookmarkEnd w:id="691"/>
      <w:bookmarkEnd w:id="692"/>
      <w:bookmarkEnd w:id="693"/>
      <w:bookmarkEnd w:id="694"/>
      <w:bookmarkEnd w:id="695"/>
      <w:bookmarkEnd w:id="696"/>
      <w:r>
        <w:t xml:space="preserve"> </w:t>
      </w:r>
      <w:bookmarkEnd w:id="686"/>
      <w:bookmarkEnd w:id="687"/>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0.65pt;height:22.55pt" o:ole="">
            <v:imagedata r:id="rId23" o:title=""/>
          </v:shape>
          <o:OLEObject Type="Embed" ProgID="Equation.3" ShapeID="_x0000_i1029" DrawAspect="Content" ObjectID="_1641794679"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7" w:name="_Toc109185134"/>
      <w:bookmarkStart w:id="698" w:name="_Toc142108964"/>
      <w:bookmarkStart w:id="699" w:name="_Toc142113809"/>
      <w:bookmarkStart w:id="700" w:name="_Toc402345637"/>
      <w:bookmarkStart w:id="701" w:name="_Toc405383920"/>
      <w:bookmarkStart w:id="702" w:name="_Toc405537023"/>
      <w:bookmarkStart w:id="703" w:name="_Toc440871809"/>
      <w:bookmarkStart w:id="704" w:name="_Toc17707816"/>
      <w:r>
        <w:t>4.6.3</w:t>
      </w:r>
      <w:r>
        <w:tab/>
        <w:t>Settlement for PTP Obligations Bought in DAM</w:t>
      </w:r>
      <w:bookmarkEnd w:id="697"/>
      <w:bookmarkEnd w:id="698"/>
      <w:bookmarkEnd w:id="699"/>
      <w:bookmarkEnd w:id="700"/>
      <w:bookmarkEnd w:id="701"/>
      <w:bookmarkEnd w:id="702"/>
      <w:bookmarkEnd w:id="703"/>
      <w:bookmarkEnd w:id="704"/>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lastRenderedPageBreak/>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1.25pt;height:23.15pt" o:ole="">
            <v:imagedata r:id="rId29" o:title=""/>
          </v:shape>
          <o:OLEObject Type="Embed" ProgID="Equation.3" ShapeID="_x0000_i1030" DrawAspect="Content" ObjectID="_1641794680" r:id="rId30"/>
        </w:object>
      </w:r>
      <w:r w:rsidR="00FF2129" w:rsidRPr="00FF2129">
        <w:rPr>
          <w:position w:val="-20"/>
        </w:rPr>
        <w:object w:dxaOrig="220" w:dyaOrig="440" w14:anchorId="669121E5">
          <v:shape id="_x0000_i1031" type="#_x0000_t75" style="width:11.25pt;height:21.9pt" o:ole="">
            <v:imagedata r:id="rId31" o:title=""/>
          </v:shape>
          <o:OLEObject Type="Embed" ProgID="Equation.3" ShapeID="_x0000_i1031" DrawAspect="Content" ObjectID="_1641794681"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19.4pt;height:21.9pt" o:ole="">
            <v:imagedata r:id="rId33" o:title=""/>
          </v:shape>
          <o:OLEObject Type="Embed" ProgID="Equation.3" ShapeID="_x0000_i1032" DrawAspect="Content" ObjectID="_1641794682"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lastRenderedPageBreak/>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1.25pt;height:23.15pt" o:ole="">
            <v:imagedata r:id="rId29" o:title=""/>
          </v:shape>
          <o:OLEObject Type="Embed" ProgID="Equation.3" ShapeID="_x0000_i1033" DrawAspect="Content" ObjectID="_1641794683" r:id="rId35"/>
        </w:object>
      </w:r>
      <w:r w:rsidRPr="00ED1696">
        <w:rPr>
          <w:position w:val="-20"/>
        </w:rPr>
        <w:object w:dxaOrig="220" w:dyaOrig="440" w14:anchorId="36F0EC5C">
          <v:shape id="_x0000_i1034" type="#_x0000_t75" style="width:11.25pt;height:21.9pt" o:ole="">
            <v:imagedata r:id="rId31" o:title=""/>
          </v:shape>
          <o:OLEObject Type="Embed" ProgID="Equation.3" ShapeID="_x0000_i1034" DrawAspect="Content" ObjectID="_1641794684"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5" w:name="_Toc109185135"/>
      <w:bookmarkStart w:id="706" w:name="_Toc142108965"/>
      <w:bookmarkStart w:id="707" w:name="_Toc142113810"/>
      <w:bookmarkStart w:id="708" w:name="_Toc402345638"/>
      <w:bookmarkStart w:id="709" w:name="_Toc405383921"/>
      <w:bookmarkStart w:id="710" w:name="_Toc405537024"/>
      <w:bookmarkStart w:id="711" w:name="_Toc440871810"/>
      <w:bookmarkStart w:id="712" w:name="_Toc17707817"/>
      <w:r>
        <w:t>4.6.4</w:t>
      </w:r>
      <w:r>
        <w:tab/>
        <w:t>Settlement of Ancillary Services Procured in the DAM</w:t>
      </w:r>
      <w:bookmarkEnd w:id="705"/>
      <w:bookmarkEnd w:id="706"/>
      <w:bookmarkEnd w:id="707"/>
      <w:bookmarkEnd w:id="708"/>
      <w:bookmarkEnd w:id="709"/>
      <w:bookmarkEnd w:id="710"/>
      <w:bookmarkEnd w:id="711"/>
      <w:bookmarkEnd w:id="712"/>
    </w:p>
    <w:p w14:paraId="5A7D0800" w14:textId="77777777" w:rsidR="00FF2129" w:rsidRDefault="00EE47EB" w:rsidP="00FA6269">
      <w:pPr>
        <w:pStyle w:val="BodyText"/>
        <w:ind w:left="720" w:hanging="720"/>
      </w:pPr>
      <w:bookmarkStart w:id="713" w:name="_Toc70135844"/>
      <w:bookmarkStart w:id="714" w:name="_Toc74112774"/>
      <w:bookmarkStart w:id="715" w:name="_Toc81042218"/>
      <w:bookmarkStart w:id="716" w:name="_Toc70135843"/>
      <w:bookmarkStart w:id="717"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18" w:name="_Toc87758785"/>
      <w:bookmarkStart w:id="719" w:name="_Toc88040350"/>
      <w:bookmarkStart w:id="720" w:name="_Toc90197173"/>
      <w:bookmarkStart w:id="721" w:name="_Toc109185136"/>
      <w:bookmarkStart w:id="722" w:name="_Toc142108966"/>
      <w:bookmarkStart w:id="723" w:name="_Toc142113811"/>
      <w:bookmarkStart w:id="724" w:name="_Toc402345639"/>
      <w:bookmarkStart w:id="725" w:name="_Toc405383922"/>
      <w:bookmarkStart w:id="726" w:name="_Toc405537025"/>
      <w:bookmarkStart w:id="727" w:name="_Toc440871811"/>
      <w:bookmarkStart w:id="728" w:name="_Toc17707818"/>
      <w:r w:rsidRPr="00AD5148">
        <w:lastRenderedPageBreak/>
        <w:t>4.6.4.1</w:t>
      </w:r>
      <w:r w:rsidRPr="00AD5148">
        <w:tab/>
        <w:t>Payments for Ancillary Services Procured in the DAM</w:t>
      </w:r>
      <w:bookmarkEnd w:id="718"/>
      <w:bookmarkEnd w:id="719"/>
      <w:bookmarkEnd w:id="720"/>
      <w:bookmarkEnd w:id="721"/>
      <w:bookmarkEnd w:id="722"/>
      <w:bookmarkEnd w:id="723"/>
      <w:bookmarkEnd w:id="724"/>
      <w:bookmarkEnd w:id="725"/>
      <w:bookmarkEnd w:id="726"/>
      <w:bookmarkEnd w:id="727"/>
      <w:bookmarkEnd w:id="728"/>
      <w:r>
        <w:t xml:space="preserve">  </w:t>
      </w:r>
    </w:p>
    <w:p w14:paraId="2B5D66F0" w14:textId="77777777" w:rsidR="00FF2129" w:rsidRDefault="00482EF3" w:rsidP="00003B06">
      <w:pPr>
        <w:pStyle w:val="H5"/>
        <w:spacing w:before="480"/>
        <w:ind w:left="1627" w:hanging="1627"/>
      </w:pPr>
      <w:bookmarkStart w:id="729" w:name="_Toc87758786"/>
      <w:bookmarkStart w:id="730" w:name="_Toc88040351"/>
      <w:bookmarkStart w:id="731" w:name="_Toc90197174"/>
      <w:bookmarkStart w:id="732" w:name="_Toc109185137"/>
      <w:bookmarkStart w:id="733" w:name="_Toc142108967"/>
      <w:bookmarkStart w:id="734" w:name="_Toc142113812"/>
      <w:bookmarkStart w:id="735" w:name="_Toc402345640"/>
      <w:bookmarkStart w:id="736" w:name="_Toc405383923"/>
      <w:bookmarkStart w:id="737" w:name="_Toc405537026"/>
      <w:bookmarkStart w:id="738" w:name="_Toc440871812"/>
      <w:bookmarkStart w:id="739" w:name="_Toc17707819"/>
      <w:r>
        <w:t>4.6.4.1.1</w:t>
      </w:r>
      <w:r>
        <w:tab/>
        <w:t>Regulation Up Service Payment</w:t>
      </w:r>
      <w:bookmarkEnd w:id="729"/>
      <w:bookmarkEnd w:id="730"/>
      <w:bookmarkEnd w:id="731"/>
      <w:bookmarkEnd w:id="732"/>
      <w:bookmarkEnd w:id="733"/>
      <w:bookmarkEnd w:id="734"/>
      <w:bookmarkEnd w:id="735"/>
      <w:bookmarkEnd w:id="736"/>
      <w:bookmarkEnd w:id="737"/>
      <w:bookmarkEnd w:id="738"/>
      <w:bookmarkEnd w:id="739"/>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1.25pt;height:21.3pt" o:ole="">
            <v:imagedata r:id="rId37" o:title=""/>
          </v:shape>
          <o:OLEObject Type="Embed" ProgID="Equation.3" ShapeID="_x0000_i1035" DrawAspect="Content" ObjectID="_1641794685"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0" w:name="_Toc109185138"/>
      <w:bookmarkStart w:id="741" w:name="_Toc142108968"/>
      <w:bookmarkStart w:id="742" w:name="_Toc142113813"/>
      <w:bookmarkStart w:id="743" w:name="_Toc402345641"/>
      <w:bookmarkStart w:id="744" w:name="_Toc405383924"/>
      <w:bookmarkStart w:id="745" w:name="_Toc405537027"/>
      <w:bookmarkStart w:id="746" w:name="_Toc440871813"/>
      <w:bookmarkStart w:id="747" w:name="_Toc17707820"/>
      <w:bookmarkStart w:id="748" w:name="_Toc87758788"/>
      <w:bookmarkStart w:id="749" w:name="_Toc88040353"/>
      <w:bookmarkStart w:id="750" w:name="_Toc90197176"/>
      <w:r>
        <w:t>4.6.4.1.2</w:t>
      </w:r>
      <w:r>
        <w:tab/>
        <w:t>Regulation Down Service Payment</w:t>
      </w:r>
      <w:bookmarkEnd w:id="740"/>
      <w:bookmarkEnd w:id="741"/>
      <w:bookmarkEnd w:id="742"/>
      <w:bookmarkEnd w:id="743"/>
      <w:bookmarkEnd w:id="744"/>
      <w:bookmarkEnd w:id="745"/>
      <w:bookmarkEnd w:id="746"/>
      <w:bookmarkEnd w:id="74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1.25pt;height:21.3pt" o:ole="">
            <v:imagedata r:id="rId37" o:title=""/>
          </v:shape>
          <o:OLEObject Type="Embed" ProgID="Equation.3" ShapeID="_x0000_i1036" DrawAspect="Content" ObjectID="_1641794686"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lastRenderedPageBreak/>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77777777" w:rsidR="00FF2129" w:rsidRDefault="00482EF3" w:rsidP="00003B06">
      <w:pPr>
        <w:pStyle w:val="H5"/>
        <w:spacing w:before="480"/>
        <w:ind w:left="1627" w:hanging="1627"/>
      </w:pPr>
      <w:bookmarkStart w:id="751" w:name="_Toc109185139"/>
      <w:bookmarkStart w:id="752" w:name="_Toc142108969"/>
      <w:bookmarkStart w:id="753" w:name="_Toc142113814"/>
      <w:bookmarkStart w:id="754" w:name="_Toc402345642"/>
      <w:bookmarkStart w:id="755" w:name="_Toc405383925"/>
      <w:bookmarkStart w:id="756" w:name="_Toc405537028"/>
      <w:bookmarkStart w:id="757" w:name="_Toc440871814"/>
      <w:bookmarkStart w:id="758" w:name="_Toc17707821"/>
      <w:r>
        <w:t>4.6.4.1.3</w:t>
      </w:r>
      <w:r>
        <w:tab/>
        <w:t>Responsive Reserve Service Payment</w:t>
      </w:r>
      <w:bookmarkEnd w:id="751"/>
      <w:bookmarkEnd w:id="752"/>
      <w:bookmarkEnd w:id="753"/>
      <w:bookmarkEnd w:id="754"/>
      <w:bookmarkEnd w:id="755"/>
      <w:bookmarkEnd w:id="756"/>
      <w:bookmarkEnd w:id="757"/>
      <w:bookmarkEnd w:id="758"/>
    </w:p>
    <w:p w14:paraId="40F1102F" w14:textId="77777777" w:rsidR="00FF2129" w:rsidRDefault="00EE47EB" w:rsidP="00FA6269">
      <w:pPr>
        <w:pStyle w:val="BodyText"/>
        <w:ind w:left="720" w:hanging="720"/>
      </w:pPr>
      <w:r>
        <w:t>(1)</w:t>
      </w:r>
      <w:r>
        <w:tab/>
      </w:r>
      <w:r w:rsidR="00482EF3">
        <w:t xml:space="preserve">ERCOT shall pay each QSE whose Ancillary Service Offers to provide </w:t>
      </w:r>
      <w:r w:rsidR="00C43A85">
        <w:t>RRS</w:t>
      </w:r>
      <w:r w:rsidR="00482EF3">
        <w:t xml:space="preserve"> to ERCOT were cleared in the DAM, for each hour as follows:</w:t>
      </w:r>
    </w:p>
    <w:p w14:paraId="7B06C492" w14:textId="77777777" w:rsidR="00FF2129" w:rsidRDefault="00482EF3" w:rsidP="00EE47EB">
      <w:pPr>
        <w:pStyle w:val="FormulaBold"/>
      </w:pPr>
      <w:r>
        <w:t xml:space="preserve">PCRRAMT </w:t>
      </w:r>
      <w:r>
        <w:rPr>
          <w:i/>
          <w:vertAlign w:val="subscript"/>
        </w:rPr>
        <w:t>q</w:t>
      </w:r>
      <w:r>
        <w:tab/>
        <w:t>=</w:t>
      </w:r>
      <w:r>
        <w:tab/>
        <w:t xml:space="preserve">(-1) * MCPCRR </w:t>
      </w:r>
      <w:r>
        <w:rPr>
          <w:i/>
          <w:vertAlign w:val="subscript"/>
        </w:rPr>
        <w:t>DAM</w:t>
      </w:r>
      <w:r>
        <w:t xml:space="preserve"> * PCRR </w:t>
      </w:r>
      <w:r>
        <w:rPr>
          <w:i/>
          <w:vertAlign w:val="subscript"/>
        </w:rPr>
        <w:t>q</w:t>
      </w:r>
    </w:p>
    <w:p w14:paraId="4DB00BA6" w14:textId="77777777" w:rsidR="00FF2129" w:rsidRDefault="00482EF3">
      <w:pPr>
        <w:pStyle w:val="BodyText"/>
        <w:rPr>
          <w:lang w:val="pt-BR"/>
        </w:rPr>
      </w:pPr>
      <w:r>
        <w:rPr>
          <w:lang w:val="pt-BR"/>
        </w:rPr>
        <w:t>Where:</w:t>
      </w:r>
    </w:p>
    <w:p w14:paraId="75BBCDD2" w14:textId="77777777" w:rsidR="00FF2129" w:rsidRDefault="00482EF3" w:rsidP="00C43A85">
      <w:pPr>
        <w:pStyle w:val="Formula"/>
        <w:tabs>
          <w:tab w:val="clear" w:pos="2340"/>
          <w:tab w:val="left" w:pos="1440"/>
        </w:tabs>
      </w:pPr>
      <w:r>
        <w:t xml:space="preserve">PCRR </w:t>
      </w:r>
      <w:r>
        <w:rPr>
          <w:i/>
          <w:vertAlign w:val="subscript"/>
        </w:rPr>
        <w:t>q</w:t>
      </w:r>
      <w:r w:rsidR="006741A7">
        <w:rPr>
          <w:i/>
          <w:vertAlign w:val="subscript"/>
        </w:rPr>
        <w:tab/>
      </w:r>
      <w:r w:rsidR="006741A7">
        <w:rPr>
          <w:i/>
          <w:vertAlign w:val="subscript"/>
        </w:rPr>
        <w:tab/>
      </w:r>
      <w:r w:rsidR="006741A7">
        <w:rPr>
          <w:i/>
          <w:vertAlign w:val="subscript"/>
        </w:rPr>
        <w:tab/>
      </w:r>
      <w:r>
        <w:t>=</w:t>
      </w:r>
      <w:r w:rsidR="00FF2129" w:rsidRPr="00FF2129">
        <w:rPr>
          <w:position w:val="-18"/>
        </w:rPr>
        <w:object w:dxaOrig="220" w:dyaOrig="420" w14:anchorId="1204C05F">
          <v:shape id="_x0000_i1037" type="#_x0000_t75" style="width:11.25pt;height:21.3pt" o:ole="">
            <v:imagedata r:id="rId37" o:title=""/>
          </v:shape>
          <o:OLEObject Type="Embed" ProgID="Equation.3" ShapeID="_x0000_i1037" DrawAspect="Content" ObjectID="_1641794687" r:id="rId40"/>
        </w:object>
      </w:r>
      <w:r>
        <w:t>PCRRR</w:t>
      </w:r>
      <w:r>
        <w:rPr>
          <w:i/>
        </w:rPr>
        <w:t xml:space="preserve"> </w:t>
      </w:r>
      <w:r>
        <w:rPr>
          <w:i/>
          <w:vertAlign w:val="subscript"/>
        </w:rPr>
        <w:t>r, q, DAM</w:t>
      </w:r>
    </w:p>
    <w:p w14:paraId="40D3EE6B" w14:textId="77777777" w:rsidR="00FF2129" w:rsidRDefault="00482EF3">
      <w:r>
        <w:t>The above variables are defined as follows:</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7"/>
        <w:gridCol w:w="952"/>
        <w:gridCol w:w="6623"/>
      </w:tblGrid>
      <w:tr w:rsidR="00FF2129" w14:paraId="091C4AD8" w14:textId="77777777" w:rsidTr="00FF1649">
        <w:tc>
          <w:tcPr>
            <w:tcW w:w="950" w:type="pct"/>
          </w:tcPr>
          <w:p w14:paraId="1D6E65E6" w14:textId="77777777" w:rsidR="00FF2129" w:rsidRDefault="00482EF3">
            <w:pPr>
              <w:pStyle w:val="TableHead"/>
            </w:pPr>
            <w:r>
              <w:t>Variable</w:t>
            </w:r>
          </w:p>
        </w:tc>
        <w:tc>
          <w:tcPr>
            <w:tcW w:w="509" w:type="pct"/>
          </w:tcPr>
          <w:p w14:paraId="2F47F907" w14:textId="77777777" w:rsidR="00FF2129" w:rsidRDefault="00482EF3">
            <w:pPr>
              <w:pStyle w:val="TableHead"/>
            </w:pPr>
            <w:r>
              <w:t>Unit</w:t>
            </w:r>
          </w:p>
        </w:tc>
        <w:tc>
          <w:tcPr>
            <w:tcW w:w="3542" w:type="pct"/>
          </w:tcPr>
          <w:p w14:paraId="77295E87" w14:textId="77777777" w:rsidR="00FF2129" w:rsidRDefault="00482EF3">
            <w:pPr>
              <w:pStyle w:val="TableHead"/>
            </w:pPr>
            <w:r>
              <w:t>Definition</w:t>
            </w:r>
          </w:p>
        </w:tc>
      </w:tr>
      <w:tr w:rsidR="00FF2129" w14:paraId="6D2480E0" w14:textId="77777777" w:rsidTr="00FF1649">
        <w:tc>
          <w:tcPr>
            <w:tcW w:w="950" w:type="pct"/>
          </w:tcPr>
          <w:p w14:paraId="1D70063B" w14:textId="77777777" w:rsidR="00FF2129" w:rsidRDefault="00482EF3">
            <w:pPr>
              <w:pStyle w:val="TableBody"/>
            </w:pPr>
            <w:r>
              <w:t xml:space="preserve">PCRRAMT </w:t>
            </w:r>
            <w:r w:rsidRPr="00566C0F">
              <w:rPr>
                <w:i/>
                <w:vertAlign w:val="subscript"/>
              </w:rPr>
              <w:t>q</w:t>
            </w:r>
          </w:p>
        </w:tc>
        <w:tc>
          <w:tcPr>
            <w:tcW w:w="509" w:type="pct"/>
          </w:tcPr>
          <w:p w14:paraId="6DABBD07" w14:textId="77777777" w:rsidR="00FF2129" w:rsidRDefault="00482EF3">
            <w:pPr>
              <w:pStyle w:val="TableBody"/>
            </w:pPr>
            <w:r>
              <w:t>$</w:t>
            </w:r>
          </w:p>
        </w:tc>
        <w:tc>
          <w:tcPr>
            <w:tcW w:w="3542" w:type="pct"/>
          </w:tcPr>
          <w:p w14:paraId="707FAD33" w14:textId="77777777" w:rsidR="00FF2129" w:rsidRDefault="00482EF3" w:rsidP="00C43A85">
            <w:pPr>
              <w:pStyle w:val="TableBody"/>
            </w:pPr>
            <w:r>
              <w:rPr>
                <w:i/>
              </w:rPr>
              <w:t>Procured Capacity for Responsive Reserve Amount per QSE in DAM</w:t>
            </w:r>
            <w:r>
              <w:t xml:space="preserve">—The DAM </w:t>
            </w:r>
            <w:r w:rsidR="00C43A85">
              <w:t>RRS</w:t>
            </w:r>
            <w:r>
              <w:t xml:space="preserve"> payment for QSE </w:t>
            </w:r>
            <w:r>
              <w:rPr>
                <w:i/>
              </w:rPr>
              <w:t>q</w:t>
            </w:r>
            <w:r>
              <w:t xml:space="preserve"> for the hour.</w:t>
            </w:r>
          </w:p>
        </w:tc>
      </w:tr>
      <w:tr w:rsidR="00FF2129" w14:paraId="0E8B40F6" w14:textId="77777777" w:rsidTr="00FF1649">
        <w:tc>
          <w:tcPr>
            <w:tcW w:w="950" w:type="pct"/>
          </w:tcPr>
          <w:p w14:paraId="2C70FB40" w14:textId="77777777" w:rsidR="00FF2129" w:rsidRDefault="00482EF3">
            <w:pPr>
              <w:pStyle w:val="TableBody"/>
            </w:pPr>
            <w:r>
              <w:t xml:space="preserve">PCRR </w:t>
            </w:r>
            <w:r w:rsidRPr="00566C0F">
              <w:rPr>
                <w:i/>
                <w:vertAlign w:val="subscript"/>
              </w:rPr>
              <w:t>q</w:t>
            </w:r>
            <w:r w:rsidRPr="00566C0F">
              <w:rPr>
                <w:i/>
              </w:rPr>
              <w:t xml:space="preserve"> </w:t>
            </w:r>
          </w:p>
        </w:tc>
        <w:tc>
          <w:tcPr>
            <w:tcW w:w="509" w:type="pct"/>
          </w:tcPr>
          <w:p w14:paraId="0563930E" w14:textId="77777777" w:rsidR="00FF2129" w:rsidRDefault="00482EF3">
            <w:pPr>
              <w:pStyle w:val="TableBody"/>
            </w:pPr>
            <w:r>
              <w:t>MW</w:t>
            </w:r>
          </w:p>
        </w:tc>
        <w:tc>
          <w:tcPr>
            <w:tcW w:w="3542" w:type="pct"/>
          </w:tcPr>
          <w:p w14:paraId="580D3A87" w14:textId="77777777" w:rsidR="00FF2129" w:rsidRDefault="00482EF3" w:rsidP="000C1F7B">
            <w:pPr>
              <w:pStyle w:val="TableBody"/>
            </w:pPr>
            <w:r>
              <w:rPr>
                <w:i/>
              </w:rPr>
              <w:t>Procured Capacity for Responsive Reserve per QSE in DAM</w:t>
            </w:r>
            <w:r>
              <w:t xml:space="preserve">—The total </w:t>
            </w:r>
            <w:r w:rsidR="00C43A85">
              <w:t>RRS</w:t>
            </w:r>
            <w:r>
              <w:t xml:space="preserve"> Service capacity quantity awarded to QSE </w:t>
            </w:r>
            <w:r>
              <w:rPr>
                <w:i/>
              </w:rPr>
              <w:t>q</w:t>
            </w:r>
            <w:r>
              <w:t xml:space="preserve"> in the DAM for all the Resources represented by this QSE for the hour.</w:t>
            </w:r>
          </w:p>
        </w:tc>
      </w:tr>
      <w:tr w:rsidR="00FF2129" w14:paraId="7C78BF9D" w14:textId="77777777" w:rsidTr="00FF1649">
        <w:tc>
          <w:tcPr>
            <w:tcW w:w="950" w:type="pct"/>
          </w:tcPr>
          <w:p w14:paraId="0F47D0C5" w14:textId="77777777" w:rsidR="00FF2129" w:rsidRDefault="00482EF3">
            <w:pPr>
              <w:pStyle w:val="TableBody"/>
            </w:pPr>
            <w:r>
              <w:t xml:space="preserve">PCRRR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09" w:type="pct"/>
          </w:tcPr>
          <w:p w14:paraId="5120E045" w14:textId="77777777" w:rsidR="00FF2129" w:rsidRDefault="00482EF3">
            <w:pPr>
              <w:pStyle w:val="TableBody"/>
            </w:pPr>
            <w:r>
              <w:t>MW</w:t>
            </w:r>
          </w:p>
        </w:tc>
        <w:tc>
          <w:tcPr>
            <w:tcW w:w="3542" w:type="pct"/>
          </w:tcPr>
          <w:p w14:paraId="75489493" w14:textId="77777777" w:rsidR="00FF2129" w:rsidRDefault="00482EF3" w:rsidP="000C1F7B">
            <w:pPr>
              <w:pStyle w:val="TableBody"/>
            </w:pPr>
            <w:r>
              <w:rPr>
                <w:i/>
              </w:rPr>
              <w:t>Procured Capacity for Responsive Reserve from Resource per Resource per QSE in DAM</w:t>
            </w:r>
            <w:r>
              <w:t xml:space="preserve">—The </w:t>
            </w:r>
            <w:r w:rsidR="00C43A85">
              <w:t>RRS</w:t>
            </w:r>
            <w:r>
              <w:t xml:space="preserve">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6ECA044B" w14:textId="77777777" w:rsidTr="00FF1649">
        <w:tc>
          <w:tcPr>
            <w:tcW w:w="950" w:type="pct"/>
          </w:tcPr>
          <w:p w14:paraId="3F5BDFBF" w14:textId="77777777" w:rsidR="00FF2129" w:rsidRDefault="00482EF3">
            <w:pPr>
              <w:pStyle w:val="TableBody"/>
            </w:pPr>
            <w:r>
              <w:t xml:space="preserve">MCPCRR </w:t>
            </w:r>
            <w:r w:rsidRPr="00566C0F">
              <w:rPr>
                <w:i/>
                <w:vertAlign w:val="subscript"/>
              </w:rPr>
              <w:t>DAM</w:t>
            </w:r>
          </w:p>
        </w:tc>
        <w:tc>
          <w:tcPr>
            <w:tcW w:w="509" w:type="pct"/>
          </w:tcPr>
          <w:p w14:paraId="42A38A03" w14:textId="77777777" w:rsidR="00FF2129" w:rsidRDefault="00482EF3">
            <w:pPr>
              <w:pStyle w:val="TableBody"/>
            </w:pPr>
            <w:r>
              <w:t>$/MW per hour</w:t>
            </w:r>
          </w:p>
        </w:tc>
        <w:tc>
          <w:tcPr>
            <w:tcW w:w="3542" w:type="pct"/>
          </w:tcPr>
          <w:p w14:paraId="16F276F3" w14:textId="77777777" w:rsidR="00FF2129" w:rsidRDefault="00482EF3" w:rsidP="000C1F7B">
            <w:pPr>
              <w:pStyle w:val="TableBody"/>
            </w:pPr>
            <w:r>
              <w:rPr>
                <w:i/>
              </w:rPr>
              <w:t>Market Clearing Price for Capacity for Responsive Reserve in DAM</w:t>
            </w:r>
            <w:r>
              <w:t xml:space="preserve">—The DAM MCPC for </w:t>
            </w:r>
            <w:r w:rsidR="00C43A85">
              <w:t>RRS</w:t>
            </w:r>
            <w:r>
              <w:t xml:space="preserve"> for the hour.</w:t>
            </w:r>
          </w:p>
        </w:tc>
      </w:tr>
      <w:tr w:rsidR="00FF2129" w14:paraId="3BC56655" w14:textId="77777777" w:rsidTr="00FF1649">
        <w:tc>
          <w:tcPr>
            <w:tcW w:w="950" w:type="pct"/>
          </w:tcPr>
          <w:p w14:paraId="57139E0A" w14:textId="77777777" w:rsidR="00FF2129" w:rsidRPr="00566C0F" w:rsidRDefault="00482EF3">
            <w:pPr>
              <w:pStyle w:val="TableBody"/>
              <w:rPr>
                <w:i/>
              </w:rPr>
            </w:pPr>
            <w:r w:rsidRPr="00566C0F">
              <w:rPr>
                <w:i/>
              </w:rPr>
              <w:t>r</w:t>
            </w:r>
          </w:p>
        </w:tc>
        <w:tc>
          <w:tcPr>
            <w:tcW w:w="509" w:type="pct"/>
          </w:tcPr>
          <w:p w14:paraId="26A2DBF2" w14:textId="77777777" w:rsidR="00FF2129" w:rsidRDefault="00482EF3">
            <w:pPr>
              <w:pStyle w:val="TableBody"/>
            </w:pPr>
            <w:r>
              <w:t>none</w:t>
            </w:r>
          </w:p>
        </w:tc>
        <w:tc>
          <w:tcPr>
            <w:tcW w:w="3542" w:type="pct"/>
          </w:tcPr>
          <w:p w14:paraId="50DCA57C" w14:textId="77777777" w:rsidR="00FF2129" w:rsidRDefault="00482EF3">
            <w:pPr>
              <w:pStyle w:val="TableBody"/>
            </w:pPr>
            <w:r>
              <w:t>A Resource.</w:t>
            </w:r>
          </w:p>
        </w:tc>
      </w:tr>
      <w:tr w:rsidR="00FF2129" w14:paraId="45F445C2" w14:textId="77777777" w:rsidTr="00FF1649">
        <w:tc>
          <w:tcPr>
            <w:tcW w:w="950" w:type="pct"/>
          </w:tcPr>
          <w:p w14:paraId="1EF38E04" w14:textId="77777777" w:rsidR="00FF2129" w:rsidRPr="00566C0F" w:rsidRDefault="00482EF3">
            <w:pPr>
              <w:pStyle w:val="TableBody"/>
              <w:rPr>
                <w:i/>
              </w:rPr>
            </w:pPr>
            <w:r w:rsidRPr="00566C0F">
              <w:rPr>
                <w:i/>
              </w:rPr>
              <w:t>q</w:t>
            </w:r>
          </w:p>
        </w:tc>
        <w:tc>
          <w:tcPr>
            <w:tcW w:w="509" w:type="pct"/>
          </w:tcPr>
          <w:p w14:paraId="009BFFB5" w14:textId="77777777" w:rsidR="00FF2129" w:rsidRDefault="00482EF3">
            <w:pPr>
              <w:pStyle w:val="TableBody"/>
            </w:pPr>
            <w:r>
              <w:t>none</w:t>
            </w:r>
          </w:p>
        </w:tc>
        <w:tc>
          <w:tcPr>
            <w:tcW w:w="3542" w:type="pct"/>
          </w:tcPr>
          <w:p w14:paraId="7BAD6478" w14:textId="77777777" w:rsidR="00FF2129" w:rsidRDefault="00482EF3">
            <w:pPr>
              <w:pStyle w:val="TableBody"/>
            </w:pPr>
            <w:r>
              <w:t>A QSE.</w:t>
            </w:r>
          </w:p>
        </w:tc>
      </w:tr>
    </w:tbl>
    <w:p w14:paraId="4724F3BA" w14:textId="77777777" w:rsidR="00B117D4" w:rsidRDefault="00B117D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7D4" w:rsidRPr="004B32CF" w14:paraId="6A5755DC" w14:textId="77777777" w:rsidTr="00B117D4">
        <w:trPr>
          <w:trHeight w:val="386"/>
        </w:trPr>
        <w:tc>
          <w:tcPr>
            <w:tcW w:w="5000" w:type="pct"/>
            <w:shd w:val="pct12" w:color="auto" w:fill="auto"/>
          </w:tcPr>
          <w:p w14:paraId="6FA6EEA6" w14:textId="77777777" w:rsidR="00B117D4" w:rsidRPr="004B32CF" w:rsidRDefault="00B117D4" w:rsidP="00B34003">
            <w:pPr>
              <w:spacing w:before="120" w:after="240"/>
              <w:rPr>
                <w:b/>
                <w:i/>
                <w:iCs/>
              </w:rPr>
            </w:pPr>
            <w:bookmarkStart w:id="759" w:name="_Toc109185140"/>
            <w:bookmarkStart w:id="760" w:name="_Toc142108970"/>
            <w:bookmarkStart w:id="761" w:name="_Toc142113815"/>
            <w:bookmarkStart w:id="762" w:name="_Toc402345643"/>
            <w:bookmarkStart w:id="763" w:name="_Toc405383926"/>
            <w:bookmarkStart w:id="764" w:name="_Toc405537029"/>
            <w:bookmarkStart w:id="765" w:name="_Toc440871815"/>
            <w:r>
              <w:rPr>
                <w:b/>
                <w:i/>
                <w:iCs/>
              </w:rPr>
              <w:t>[NPRR863:  Replace</w:t>
            </w:r>
            <w:r w:rsidR="00C43A85">
              <w:rPr>
                <w:b/>
                <w:i/>
                <w:iCs/>
              </w:rPr>
              <w:t xml:space="preserve"> Section 4.6.4.1.3 </w:t>
            </w:r>
            <w:r>
              <w:rPr>
                <w:b/>
                <w:i/>
                <w:iCs/>
              </w:rPr>
              <w:t>above with the foll</w:t>
            </w:r>
            <w:r w:rsidR="009F1274">
              <w:rPr>
                <w:b/>
                <w:i/>
                <w:iCs/>
              </w:rPr>
              <w:t>o</w:t>
            </w:r>
            <w:r>
              <w:rPr>
                <w:b/>
                <w:i/>
                <w:iCs/>
              </w:rPr>
              <w:t>wing</w:t>
            </w:r>
            <w:r w:rsidRPr="004B32CF">
              <w:rPr>
                <w:b/>
                <w:i/>
                <w:iCs/>
              </w:rPr>
              <w:t xml:space="preserve"> upon system implementation:]</w:t>
            </w:r>
          </w:p>
          <w:p w14:paraId="721E4C77" w14:textId="77777777" w:rsidR="00C43A85" w:rsidRDefault="00C43A85" w:rsidP="00C43A85">
            <w:pPr>
              <w:pStyle w:val="H5"/>
              <w:spacing w:before="480"/>
              <w:ind w:left="1627" w:hanging="1627"/>
            </w:pPr>
            <w:bookmarkStart w:id="766" w:name="_Toc17707822"/>
            <w:r>
              <w:lastRenderedPageBreak/>
              <w:t>4.6.4.1.3</w:t>
            </w:r>
            <w:r>
              <w:tab/>
              <w:t>Responsive Reserve Payment</w:t>
            </w:r>
            <w:bookmarkEnd w:id="766"/>
          </w:p>
          <w:p w14:paraId="0F685C4E" w14:textId="77777777" w:rsidR="00B117D4" w:rsidRPr="00782EFB" w:rsidRDefault="00C43A85" w:rsidP="00C43A85">
            <w:pPr>
              <w:spacing w:before="240" w:after="240"/>
              <w:ind w:left="720" w:hanging="720"/>
              <w:rPr>
                <w:iCs/>
              </w:rPr>
            </w:pPr>
            <w:r w:rsidRPr="00782EFB">
              <w:rPr>
                <w:iCs/>
              </w:rPr>
              <w:t>(1)</w:t>
            </w:r>
            <w:r w:rsidRPr="00782EFB">
              <w:rPr>
                <w:iCs/>
              </w:rPr>
              <w:tab/>
            </w:r>
            <w:r w:rsidR="00B117D4" w:rsidRPr="00782EFB">
              <w:rPr>
                <w:iCs/>
              </w:rPr>
              <w:t>ERCOT shall pay each QSE whose Ancillary Service Offers to provide RRS to ERCOT were cleared in the DAM, for each hour as follows:</w:t>
            </w:r>
          </w:p>
          <w:p w14:paraId="31A9E58B" w14:textId="77777777" w:rsidR="00B117D4" w:rsidRPr="00C43A85" w:rsidRDefault="00B117D4" w:rsidP="00B117D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5DD7CABA" w14:textId="77777777" w:rsidR="00B117D4" w:rsidRPr="00782EFB" w:rsidRDefault="00B117D4" w:rsidP="00B117D4">
            <w:pPr>
              <w:spacing w:after="240"/>
              <w:rPr>
                <w:iCs/>
                <w:lang w:val="pt-BR"/>
              </w:rPr>
            </w:pPr>
            <w:r w:rsidRPr="00782EFB">
              <w:rPr>
                <w:iCs/>
                <w:lang w:val="pt-BR"/>
              </w:rPr>
              <w:t>Where:</w:t>
            </w:r>
          </w:p>
          <w:p w14:paraId="3A893B7B" w14:textId="77777777" w:rsidR="00B117D4" w:rsidRPr="00782EFB" w:rsidRDefault="00B117D4" w:rsidP="00C43A85">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sidR="00C43A85">
              <w:rPr>
                <w:bCs/>
                <w:lang w:val="x-none" w:eastAsia="x-none"/>
              </w:rPr>
              <w:tab/>
            </w:r>
            <w:r w:rsidR="00C43A85">
              <w:rPr>
                <w:bCs/>
                <w:lang w:val="x-none" w:eastAsia="x-none"/>
              </w:rPr>
              <w:tab/>
            </w:r>
            <w:r w:rsidR="00C43A85">
              <w:rPr>
                <w:bCs/>
                <w:lang w:val="x-none" w:eastAsia="x-none"/>
              </w:rPr>
              <w:tab/>
            </w:r>
            <w:r w:rsidR="00DF6616">
              <w:rPr>
                <w:noProof/>
                <w:position w:val="-18"/>
              </w:rPr>
              <w:drawing>
                <wp:inline distT="0" distB="0" distL="0" distR="0" wp14:anchorId="5B54B348" wp14:editId="5B6EC8E4">
                  <wp:extent cx="142875" cy="2667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3DBBA577"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B117D4" w:rsidRPr="00782EFB" w14:paraId="13C14D2C" w14:textId="77777777" w:rsidTr="00B34003">
              <w:tc>
                <w:tcPr>
                  <w:tcW w:w="950" w:type="pct"/>
                </w:tcPr>
                <w:p w14:paraId="62C7A084" w14:textId="77777777" w:rsidR="00B117D4" w:rsidRPr="00782EFB" w:rsidRDefault="00B117D4" w:rsidP="00B117D4">
                  <w:pPr>
                    <w:spacing w:after="120"/>
                    <w:rPr>
                      <w:b/>
                      <w:iCs/>
                      <w:sz w:val="20"/>
                      <w:szCs w:val="20"/>
                    </w:rPr>
                  </w:pPr>
                  <w:r w:rsidRPr="00782EFB">
                    <w:rPr>
                      <w:b/>
                      <w:iCs/>
                      <w:sz w:val="20"/>
                      <w:szCs w:val="20"/>
                    </w:rPr>
                    <w:t>Variable</w:t>
                  </w:r>
                </w:p>
              </w:tc>
              <w:tc>
                <w:tcPr>
                  <w:tcW w:w="508" w:type="pct"/>
                </w:tcPr>
                <w:p w14:paraId="1F65E370" w14:textId="77777777" w:rsidR="00B117D4" w:rsidRPr="00782EFB" w:rsidRDefault="00B117D4" w:rsidP="00B117D4">
                  <w:pPr>
                    <w:spacing w:after="120"/>
                    <w:rPr>
                      <w:b/>
                      <w:iCs/>
                      <w:sz w:val="20"/>
                      <w:szCs w:val="20"/>
                    </w:rPr>
                  </w:pPr>
                  <w:r w:rsidRPr="00782EFB">
                    <w:rPr>
                      <w:b/>
                      <w:iCs/>
                      <w:sz w:val="20"/>
                      <w:szCs w:val="20"/>
                    </w:rPr>
                    <w:t>Unit</w:t>
                  </w:r>
                </w:p>
              </w:tc>
              <w:tc>
                <w:tcPr>
                  <w:tcW w:w="3542" w:type="pct"/>
                </w:tcPr>
                <w:p w14:paraId="22D3005A" w14:textId="77777777" w:rsidR="00B117D4" w:rsidRPr="00782EFB" w:rsidRDefault="00B117D4" w:rsidP="00B117D4">
                  <w:pPr>
                    <w:spacing w:after="120"/>
                    <w:rPr>
                      <w:b/>
                      <w:iCs/>
                      <w:sz w:val="20"/>
                      <w:szCs w:val="20"/>
                    </w:rPr>
                  </w:pPr>
                  <w:r w:rsidRPr="00782EFB">
                    <w:rPr>
                      <w:b/>
                      <w:iCs/>
                      <w:sz w:val="20"/>
                      <w:szCs w:val="20"/>
                    </w:rPr>
                    <w:t>Definition</w:t>
                  </w:r>
                </w:p>
              </w:tc>
            </w:tr>
            <w:tr w:rsidR="00B117D4" w:rsidRPr="00782EFB" w14:paraId="3C13EA7F" w14:textId="77777777" w:rsidTr="00B34003">
              <w:tc>
                <w:tcPr>
                  <w:tcW w:w="950" w:type="pct"/>
                </w:tcPr>
                <w:p w14:paraId="79BA479B" w14:textId="77777777" w:rsidR="00B117D4" w:rsidRPr="00782EFB" w:rsidRDefault="00B117D4" w:rsidP="00B117D4">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7A59EF1B" w14:textId="77777777" w:rsidR="00B117D4" w:rsidRPr="00782EFB" w:rsidRDefault="00B117D4" w:rsidP="00B117D4">
                  <w:pPr>
                    <w:spacing w:after="60"/>
                    <w:rPr>
                      <w:iCs/>
                      <w:sz w:val="20"/>
                      <w:szCs w:val="20"/>
                    </w:rPr>
                  </w:pPr>
                  <w:r w:rsidRPr="00782EFB">
                    <w:rPr>
                      <w:iCs/>
                      <w:sz w:val="20"/>
                      <w:szCs w:val="20"/>
                    </w:rPr>
                    <w:t>$</w:t>
                  </w:r>
                </w:p>
              </w:tc>
              <w:tc>
                <w:tcPr>
                  <w:tcW w:w="3542" w:type="pct"/>
                </w:tcPr>
                <w:p w14:paraId="6736CAEE" w14:textId="77777777" w:rsidR="00B117D4" w:rsidRPr="00782EFB" w:rsidRDefault="00B117D4" w:rsidP="00C43A85">
                  <w:pPr>
                    <w:spacing w:after="60"/>
                    <w:rPr>
                      <w:iCs/>
                      <w:sz w:val="20"/>
                      <w:szCs w:val="20"/>
                    </w:rPr>
                  </w:pPr>
                  <w:r w:rsidRPr="00782EFB">
                    <w:rPr>
                      <w:i/>
                      <w:iCs/>
                      <w:sz w:val="20"/>
                      <w:szCs w:val="20"/>
                    </w:rPr>
                    <w:t>Procured Capacity for Responsive Reserve Amount per QSE in DAM</w:t>
                  </w:r>
                  <w:r w:rsidRPr="00782EFB">
                    <w:rPr>
                      <w:iCs/>
                      <w:sz w:val="20"/>
                      <w:szCs w:val="20"/>
                    </w:rPr>
                    <w:t>—The DAM</w:t>
                  </w:r>
                  <w:r w:rsidR="00C43A85" w:rsidRPr="00782EFB">
                    <w:rPr>
                      <w:iCs/>
                      <w:sz w:val="20"/>
                      <w:szCs w:val="20"/>
                    </w:rPr>
                    <w:t xml:space="preserve"> </w:t>
                  </w:r>
                  <w:r w:rsidR="00C43A85">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B117D4" w:rsidRPr="00782EFB" w14:paraId="498B6B39" w14:textId="77777777" w:rsidTr="00B34003">
              <w:tc>
                <w:tcPr>
                  <w:tcW w:w="950" w:type="pct"/>
                </w:tcPr>
                <w:p w14:paraId="6317E267" w14:textId="77777777" w:rsidR="00B117D4" w:rsidRPr="00782EFB" w:rsidRDefault="00B117D4" w:rsidP="00B117D4">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26556236"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34A56E76" w14:textId="77777777" w:rsidR="00B117D4" w:rsidRPr="00782EFB" w:rsidRDefault="00B117D4" w:rsidP="000C1F7B">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sidR="00C43A85">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8F6D787" w14:textId="77777777" w:rsidTr="00B34003">
              <w:tc>
                <w:tcPr>
                  <w:tcW w:w="950" w:type="pct"/>
                </w:tcPr>
                <w:p w14:paraId="049D590E" w14:textId="77777777" w:rsidR="00B117D4" w:rsidRPr="00782EFB" w:rsidRDefault="00B117D4" w:rsidP="00B117D4">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236E1E6B"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5291A86A" w14:textId="77777777" w:rsidR="00B117D4" w:rsidRPr="00782EFB" w:rsidRDefault="00B117D4" w:rsidP="000C1F7B">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sidR="00C43A85">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1B44A8B2" w14:textId="77777777" w:rsidTr="00B34003">
              <w:tc>
                <w:tcPr>
                  <w:tcW w:w="950" w:type="pct"/>
                </w:tcPr>
                <w:p w14:paraId="70B73AE5" w14:textId="77777777" w:rsidR="00B117D4" w:rsidRPr="00782EFB" w:rsidRDefault="00B117D4" w:rsidP="00B117D4">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405B4FC3"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0A0FCD53" w14:textId="77777777" w:rsidR="00B117D4" w:rsidRPr="00782EFB" w:rsidRDefault="00B117D4" w:rsidP="000C1F7B">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sidR="00C43A85">
                    <w:rPr>
                      <w:iCs/>
                      <w:sz w:val="20"/>
                      <w:szCs w:val="20"/>
                    </w:rPr>
                    <w:t>RRS</w:t>
                  </w:r>
                  <w:r w:rsidRPr="00782EFB">
                    <w:rPr>
                      <w:iCs/>
                      <w:sz w:val="20"/>
                      <w:szCs w:val="20"/>
                    </w:rPr>
                    <w:t xml:space="preserve"> for the hour.</w:t>
                  </w:r>
                </w:p>
              </w:tc>
            </w:tr>
            <w:tr w:rsidR="00B117D4" w:rsidRPr="00782EFB" w14:paraId="2624678D" w14:textId="77777777" w:rsidTr="00B34003">
              <w:tc>
                <w:tcPr>
                  <w:tcW w:w="950" w:type="pct"/>
                </w:tcPr>
                <w:p w14:paraId="34086957"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41BDFCAE"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30938364"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3DBEA321" w14:textId="77777777" w:rsidTr="00B34003">
              <w:tc>
                <w:tcPr>
                  <w:tcW w:w="950" w:type="pct"/>
                </w:tcPr>
                <w:p w14:paraId="5DA545FE"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287AFCD6"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1142763C" w14:textId="77777777" w:rsidR="00B117D4" w:rsidRPr="00782EFB" w:rsidRDefault="00B117D4" w:rsidP="00B117D4">
                  <w:pPr>
                    <w:spacing w:after="60"/>
                    <w:rPr>
                      <w:iCs/>
                      <w:sz w:val="20"/>
                      <w:szCs w:val="20"/>
                    </w:rPr>
                  </w:pPr>
                  <w:r w:rsidRPr="00782EFB">
                    <w:rPr>
                      <w:iCs/>
                      <w:sz w:val="20"/>
                      <w:szCs w:val="20"/>
                    </w:rPr>
                    <w:t>A QSE.</w:t>
                  </w:r>
                </w:p>
              </w:tc>
            </w:tr>
          </w:tbl>
          <w:p w14:paraId="5584FFD4" w14:textId="77777777" w:rsidR="00B117D4" w:rsidRPr="00FC44CB" w:rsidRDefault="00B117D4" w:rsidP="00B117D4">
            <w:pPr>
              <w:spacing w:after="240"/>
            </w:pPr>
          </w:p>
        </w:tc>
      </w:tr>
    </w:tbl>
    <w:p w14:paraId="3385BDB4" w14:textId="77777777" w:rsidR="00FF2129" w:rsidRDefault="00482EF3" w:rsidP="00003B06">
      <w:pPr>
        <w:pStyle w:val="H5"/>
        <w:spacing w:before="480"/>
        <w:ind w:left="1627" w:hanging="1627"/>
      </w:pPr>
      <w:bookmarkStart w:id="767" w:name="_Toc17707823"/>
      <w:r>
        <w:lastRenderedPageBreak/>
        <w:t>4.6.4.1.4</w:t>
      </w:r>
      <w:r>
        <w:tab/>
        <w:t>Non-Spinning Reserve Service Payment</w:t>
      </w:r>
      <w:bookmarkEnd w:id="759"/>
      <w:bookmarkEnd w:id="760"/>
      <w:bookmarkEnd w:id="761"/>
      <w:bookmarkEnd w:id="762"/>
      <w:bookmarkEnd w:id="763"/>
      <w:bookmarkEnd w:id="764"/>
      <w:bookmarkEnd w:id="765"/>
      <w:bookmarkEnd w:id="767"/>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8" type="#_x0000_t75" style="width:11.25pt;height:21.3pt" o:ole="">
            <v:imagedata r:id="rId37" o:title=""/>
          </v:shape>
          <o:OLEObject Type="Embed" ProgID="Equation.3" ShapeID="_x0000_i1038" DrawAspect="Content" ObjectID="_1641794688" r:id="rId42"/>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8" w:name="_Toc109185141"/>
            <w:bookmarkStart w:id="769" w:name="_Toc142108971"/>
            <w:bookmarkStart w:id="770" w:name="_Toc142113816"/>
            <w:bookmarkStart w:id="771" w:name="_Toc402345644"/>
            <w:bookmarkStart w:id="772" w:name="_Toc405383927"/>
            <w:bookmarkStart w:id="773" w:name="_Toc405537030"/>
            <w:bookmarkStart w:id="774" w:name="_Toc440871816"/>
            <w:bookmarkStart w:id="775" w:name="_Toc87758789"/>
            <w:bookmarkStart w:id="776" w:name="_Toc88040354"/>
            <w:bookmarkStart w:id="777" w:name="_Toc90197177"/>
            <w:bookmarkEnd w:id="748"/>
            <w:bookmarkEnd w:id="749"/>
            <w:bookmarkEnd w:id="750"/>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8" w:name="_Toc17707824"/>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8"/>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9" type="#_x0000_t75" style="width:11.25pt;height:21.3pt" o:ole="">
                  <v:imagedata r:id="rId37" o:title=""/>
                </v:shape>
                <o:OLEObject Type="Embed" ProgID="Equation.3" ShapeID="_x0000_i1039" DrawAspect="Content" ObjectID="_1641794689" r:id="rId43"/>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79" w:name="_Toc17707825"/>
      <w:r>
        <w:t>4.6.4.2</w:t>
      </w:r>
      <w:r>
        <w:tab/>
        <w:t>Charges for Ancillary Services Procurement in the DAM</w:t>
      </w:r>
      <w:bookmarkEnd w:id="768"/>
      <w:bookmarkEnd w:id="769"/>
      <w:bookmarkEnd w:id="770"/>
      <w:bookmarkEnd w:id="771"/>
      <w:bookmarkEnd w:id="772"/>
      <w:bookmarkEnd w:id="773"/>
      <w:bookmarkEnd w:id="774"/>
      <w:bookmarkEnd w:id="779"/>
      <w:r>
        <w:t xml:space="preserve">  </w:t>
      </w:r>
    </w:p>
    <w:p w14:paraId="00BC1924" w14:textId="77777777" w:rsidR="00FF2129" w:rsidRDefault="00482EF3" w:rsidP="00003B06">
      <w:pPr>
        <w:pStyle w:val="H5"/>
        <w:spacing w:before="480"/>
      </w:pPr>
      <w:bookmarkStart w:id="780" w:name="_Toc87758792"/>
      <w:bookmarkStart w:id="781" w:name="_Toc88040357"/>
      <w:bookmarkStart w:id="782" w:name="_Toc90197180"/>
      <w:bookmarkStart w:id="783" w:name="_Toc109185142"/>
      <w:bookmarkStart w:id="784" w:name="_Toc142108972"/>
      <w:bookmarkStart w:id="785" w:name="_Toc142113817"/>
      <w:bookmarkStart w:id="786" w:name="_Toc402345645"/>
      <w:bookmarkStart w:id="787" w:name="_Toc405383928"/>
      <w:bookmarkStart w:id="788" w:name="_Toc405537031"/>
      <w:bookmarkStart w:id="789" w:name="_Toc440871817"/>
      <w:bookmarkStart w:id="790" w:name="_Toc17707826"/>
      <w:bookmarkEnd w:id="775"/>
      <w:bookmarkEnd w:id="776"/>
      <w:bookmarkEnd w:id="777"/>
      <w:r>
        <w:t>4.6.4.2.1</w:t>
      </w:r>
      <w:r>
        <w:tab/>
        <w:t>Regulation Up Service Charge</w:t>
      </w:r>
      <w:bookmarkEnd w:id="780"/>
      <w:bookmarkEnd w:id="781"/>
      <w:bookmarkEnd w:id="782"/>
      <w:bookmarkEnd w:id="783"/>
      <w:bookmarkEnd w:id="784"/>
      <w:bookmarkEnd w:id="785"/>
      <w:bookmarkEnd w:id="786"/>
      <w:bookmarkEnd w:id="787"/>
      <w:bookmarkEnd w:id="788"/>
      <w:bookmarkEnd w:id="789"/>
      <w:bookmarkEnd w:id="790"/>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lastRenderedPageBreak/>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40" type="#_x0000_t75" style="width:11.25pt;height:23.15pt" o:ole="">
            <v:imagedata r:id="rId44" o:title=""/>
          </v:shape>
          <o:OLEObject Type="Embed" ProgID="Equation.3" ShapeID="_x0000_i1040" DrawAspect="Content" ObjectID="_1641794690" r:id="rId45"/>
        </w:object>
      </w:r>
      <w:r>
        <w:t xml:space="preserve">PCRUAMT </w:t>
      </w:r>
      <w:r>
        <w:rPr>
          <w:i/>
          <w:vertAlign w:val="subscript"/>
        </w:rPr>
        <w:t>q</w:t>
      </w:r>
    </w:p>
    <w:p w14:paraId="6A862D55" w14:textId="77777777" w:rsidR="002E4A30" w:rsidRDefault="002E4A30" w:rsidP="006741A7">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1" type="#_x0000_t75" style="width:11.25pt;height:23.15pt" o:ole="">
            <v:imagedata r:id="rId44" o:title=""/>
          </v:shape>
          <o:OLEObject Type="Embed" ProgID="Equation.3" ShapeID="_x0000_i1041" DrawAspect="Content" ObjectID="_1641794691" r:id="rId46"/>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1" w:name="_Toc109185143"/>
      <w:bookmarkStart w:id="792" w:name="_Toc142108973"/>
      <w:bookmarkStart w:id="793" w:name="_Toc142113818"/>
      <w:bookmarkStart w:id="794" w:name="_Toc402345646"/>
      <w:bookmarkStart w:id="795" w:name="_Toc405383929"/>
      <w:bookmarkStart w:id="796" w:name="_Toc405537032"/>
      <w:bookmarkStart w:id="797" w:name="_Toc440871818"/>
      <w:bookmarkStart w:id="798" w:name="_Toc17707827"/>
      <w:bookmarkEnd w:id="713"/>
      <w:bookmarkEnd w:id="714"/>
      <w:bookmarkEnd w:id="715"/>
      <w:bookmarkEnd w:id="716"/>
      <w:bookmarkEnd w:id="717"/>
      <w:r>
        <w:t>4.6.4.2.2</w:t>
      </w:r>
      <w:r>
        <w:tab/>
        <w:t>Regulation Down Service Charge</w:t>
      </w:r>
      <w:bookmarkEnd w:id="791"/>
      <w:bookmarkEnd w:id="792"/>
      <w:bookmarkEnd w:id="793"/>
      <w:bookmarkEnd w:id="794"/>
      <w:bookmarkEnd w:id="795"/>
      <w:bookmarkEnd w:id="796"/>
      <w:bookmarkEnd w:id="797"/>
      <w:bookmarkEnd w:id="798"/>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2" type="#_x0000_t75" style="width:11.25pt;height:23.15pt" o:ole="">
            <v:imagedata r:id="rId44" o:title=""/>
          </v:shape>
          <o:OLEObject Type="Embed" ProgID="Equation.3" ShapeID="_x0000_i1042" DrawAspect="Content" ObjectID="_1641794692" r:id="rId47"/>
        </w:object>
      </w:r>
      <w:r>
        <w:t xml:space="preserve">PCRDAMT </w:t>
      </w:r>
      <w:r>
        <w:rPr>
          <w:i/>
          <w:vertAlign w:val="subscript"/>
        </w:rPr>
        <w:t>q</w:t>
      </w:r>
    </w:p>
    <w:p w14:paraId="3D453945" w14:textId="77777777" w:rsidR="002E4A30" w:rsidRDefault="002E4A30" w:rsidP="006741A7">
      <w:pPr>
        <w:pStyle w:val="Formula"/>
      </w:pPr>
      <w:r>
        <w:lastRenderedPageBreak/>
        <w:t>DARDQTOT</w:t>
      </w:r>
      <w:r>
        <w:tab/>
        <w:t>=</w:t>
      </w:r>
      <w:r>
        <w:tab/>
      </w:r>
      <w:r w:rsidRPr="00FF2129">
        <w:rPr>
          <w:position w:val="-22"/>
        </w:rPr>
        <w:object w:dxaOrig="220" w:dyaOrig="460" w14:anchorId="646368C6">
          <v:shape id="_x0000_i1043" type="#_x0000_t75" style="width:11.25pt;height:23.15pt" o:ole="">
            <v:imagedata r:id="rId44" o:title=""/>
          </v:shape>
          <o:OLEObject Type="Embed" ProgID="Equation.3" ShapeID="_x0000_i1043" DrawAspect="Content" ObjectID="_1641794693" r:id="rId48"/>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77777777" w:rsidR="00FF2129" w:rsidRDefault="00482EF3" w:rsidP="00003B06">
      <w:pPr>
        <w:pStyle w:val="H5"/>
        <w:spacing w:before="480"/>
        <w:ind w:left="1627" w:hanging="1627"/>
      </w:pPr>
      <w:bookmarkStart w:id="799" w:name="_Toc109185144"/>
      <w:bookmarkStart w:id="800" w:name="_Toc142108974"/>
      <w:bookmarkStart w:id="801" w:name="_Toc142113819"/>
      <w:bookmarkStart w:id="802" w:name="_Toc402345647"/>
      <w:bookmarkStart w:id="803" w:name="_Toc405383930"/>
      <w:bookmarkStart w:id="804" w:name="_Toc405537033"/>
      <w:bookmarkStart w:id="805" w:name="_Toc440871819"/>
      <w:bookmarkStart w:id="806" w:name="_Toc17707828"/>
      <w:r>
        <w:t>4.6.4.2.3</w:t>
      </w:r>
      <w:r>
        <w:tab/>
        <w:t>Responsive Reserve Service Charge</w:t>
      </w:r>
      <w:bookmarkEnd w:id="799"/>
      <w:bookmarkEnd w:id="800"/>
      <w:bookmarkEnd w:id="801"/>
      <w:bookmarkEnd w:id="802"/>
      <w:bookmarkEnd w:id="803"/>
      <w:bookmarkEnd w:id="804"/>
      <w:bookmarkEnd w:id="805"/>
      <w:bookmarkEnd w:id="806"/>
    </w:p>
    <w:p w14:paraId="3CC2B2E2" w14:textId="77777777" w:rsidR="002E4A30" w:rsidRDefault="00EE47EB" w:rsidP="00FA6269">
      <w:pPr>
        <w:pStyle w:val="BodyText"/>
        <w:ind w:left="720" w:hanging="720"/>
      </w:pPr>
      <w:r>
        <w:t>(1)</w:t>
      </w:r>
      <w:r>
        <w:tab/>
      </w:r>
      <w:r w:rsidR="002E4A30">
        <w:t>Each QSE shall pay to ERCOT or be paid by ERCOT a</w:t>
      </w:r>
      <w:r w:rsidR="00C43A85">
        <w:t>n</w:t>
      </w:r>
      <w:r w:rsidR="002E4A30">
        <w:t xml:space="preserve"> RRS Service charge for each hour as follows:</w:t>
      </w:r>
    </w:p>
    <w:p w14:paraId="14555CA0" w14:textId="77777777" w:rsidR="002E4A30" w:rsidRPr="0053389B" w:rsidRDefault="002E4A30" w:rsidP="006741A7">
      <w:pPr>
        <w:pStyle w:val="Formula"/>
      </w:pPr>
      <w:r w:rsidRPr="0053389B">
        <w:t xml:space="preserve">DARRAMT </w:t>
      </w:r>
      <w:r w:rsidRPr="0053389B">
        <w:rPr>
          <w:i/>
          <w:vertAlign w:val="subscript"/>
        </w:rPr>
        <w:t>q</w:t>
      </w:r>
      <w:r w:rsidRPr="0053389B">
        <w:tab/>
        <w:t>=</w:t>
      </w:r>
      <w:r w:rsidR="0053389B" w:rsidRPr="0053389B">
        <w:rPr>
          <w:lang w:val="en-US"/>
        </w:rPr>
        <w:tab/>
      </w:r>
      <w:r w:rsidRPr="0053389B">
        <w:rPr>
          <w:lang w:val="pt-BR"/>
        </w:rPr>
        <w:t>DARRPR</w:t>
      </w:r>
      <w:r w:rsidRPr="0053389B">
        <w:t xml:space="preserve"> * DARRQ </w:t>
      </w:r>
      <w:r w:rsidRPr="0053389B">
        <w:rPr>
          <w:i/>
          <w:vertAlign w:val="subscript"/>
        </w:rPr>
        <w:t>q</w:t>
      </w:r>
    </w:p>
    <w:p w14:paraId="29CF1568" w14:textId="77777777" w:rsidR="002E4A30" w:rsidRDefault="002E4A30" w:rsidP="002E4A30">
      <w:pPr>
        <w:pStyle w:val="BodyText"/>
        <w:rPr>
          <w:lang w:val="pt-BR"/>
        </w:rPr>
      </w:pPr>
      <w:r>
        <w:rPr>
          <w:lang w:val="pt-BR"/>
        </w:rPr>
        <w:t>Where:</w:t>
      </w:r>
    </w:p>
    <w:p w14:paraId="087501DD" w14:textId="77777777" w:rsidR="002E4A30" w:rsidRDefault="002E4A30" w:rsidP="006741A7">
      <w:pPr>
        <w:pStyle w:val="Formula"/>
      </w:pPr>
      <w:r>
        <w:t>DARRPR</w:t>
      </w:r>
      <w:r>
        <w:tab/>
        <w:t xml:space="preserve">= </w:t>
      </w:r>
      <w:r>
        <w:tab/>
        <w:t>(-1) * PCRRAMTTOT / DARRQTOT</w:t>
      </w:r>
    </w:p>
    <w:p w14:paraId="0BD52EEA" w14:textId="77777777" w:rsidR="002E4A30" w:rsidRDefault="002E4A30" w:rsidP="006741A7">
      <w:pPr>
        <w:pStyle w:val="Formula"/>
      </w:pPr>
      <w:r>
        <w:t>PCRRAMTTOT</w:t>
      </w:r>
      <w:r>
        <w:tab/>
        <w:t>=</w:t>
      </w:r>
      <w:r>
        <w:tab/>
      </w:r>
      <w:r w:rsidRPr="00FF2129">
        <w:rPr>
          <w:position w:val="-22"/>
        </w:rPr>
        <w:object w:dxaOrig="220" w:dyaOrig="460" w14:anchorId="54B769A4">
          <v:shape id="_x0000_i1044" type="#_x0000_t75" style="width:11.25pt;height:23.15pt" o:ole="">
            <v:imagedata r:id="rId44" o:title=""/>
          </v:shape>
          <o:OLEObject Type="Embed" ProgID="Equation.3" ShapeID="_x0000_i1044" DrawAspect="Content" ObjectID="_1641794694" r:id="rId49"/>
        </w:object>
      </w:r>
      <w:r>
        <w:t xml:space="preserve">PCRRAMT </w:t>
      </w:r>
      <w:r>
        <w:rPr>
          <w:i/>
          <w:vertAlign w:val="subscript"/>
        </w:rPr>
        <w:t>q</w:t>
      </w:r>
    </w:p>
    <w:p w14:paraId="0C758042" w14:textId="77777777" w:rsidR="002E4A30" w:rsidRDefault="002E4A30" w:rsidP="006741A7">
      <w:pPr>
        <w:pStyle w:val="Formula"/>
        <w:rPr>
          <w:lang w:val="pt-BR"/>
        </w:rPr>
      </w:pPr>
      <w:r>
        <w:rPr>
          <w:lang w:val="pt-BR"/>
        </w:rPr>
        <w:t>DARRQTOT</w:t>
      </w:r>
      <w:r>
        <w:rPr>
          <w:lang w:val="pt-BR"/>
        </w:rPr>
        <w:tab/>
        <w:t>=</w:t>
      </w:r>
      <w:r>
        <w:rPr>
          <w:lang w:val="pt-BR"/>
        </w:rPr>
        <w:tab/>
      </w:r>
      <w:r w:rsidRPr="00FF2129">
        <w:rPr>
          <w:position w:val="-22"/>
        </w:rPr>
        <w:object w:dxaOrig="220" w:dyaOrig="460" w14:anchorId="1B5CA022">
          <v:shape id="_x0000_i1045" type="#_x0000_t75" style="width:11.25pt;height:23.15pt" o:ole="">
            <v:imagedata r:id="rId44" o:title=""/>
          </v:shape>
          <o:OLEObject Type="Embed" ProgID="Equation.3" ShapeID="_x0000_i1045" DrawAspect="Content" ObjectID="_1641794695" r:id="rId50"/>
        </w:object>
      </w:r>
      <w:r>
        <w:rPr>
          <w:lang w:val="pt-BR"/>
        </w:rPr>
        <w:t xml:space="preserve">DARRQ </w:t>
      </w:r>
      <w:r>
        <w:rPr>
          <w:i/>
          <w:vertAlign w:val="subscript"/>
          <w:lang w:val="pt-BR"/>
        </w:rPr>
        <w:t>q</w:t>
      </w:r>
    </w:p>
    <w:p w14:paraId="12C60EC4" w14:textId="77777777" w:rsidR="002E4A30" w:rsidRDefault="002E4A30" w:rsidP="006741A7">
      <w:pPr>
        <w:pStyle w:val="Formula"/>
      </w:pPr>
      <w:r>
        <w:t xml:space="preserve">DARRQ </w:t>
      </w:r>
      <w:r>
        <w:rPr>
          <w:i/>
          <w:vertAlign w:val="subscript"/>
        </w:rPr>
        <w:t>q</w:t>
      </w:r>
      <w:r>
        <w:tab/>
        <w:t>=</w:t>
      </w:r>
      <w:r>
        <w:tab/>
        <w:t xml:space="preserve">DARRO </w:t>
      </w:r>
      <w:r>
        <w:rPr>
          <w:i/>
          <w:vertAlign w:val="subscript"/>
        </w:rPr>
        <w:t>q</w:t>
      </w:r>
      <w:r>
        <w:t xml:space="preserve"> – DASARRQ </w:t>
      </w:r>
      <w:r>
        <w:rPr>
          <w:i/>
          <w:vertAlign w:val="subscript"/>
        </w:rPr>
        <w:t>q</w:t>
      </w:r>
    </w:p>
    <w:p w14:paraId="53311DD0" w14:textId="77777777" w:rsidR="002E4A30" w:rsidRDefault="002E4A30" w:rsidP="002E4A30">
      <w:r>
        <w:t xml:space="preserve">The above variables are defined as follows: </w:t>
      </w:r>
    </w:p>
    <w:tbl>
      <w:tblPr>
        <w:tblW w:w="4964"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4"/>
        <w:gridCol w:w="965"/>
        <w:gridCol w:w="6194"/>
      </w:tblGrid>
      <w:tr w:rsidR="002E4A30" w14:paraId="4E7A8A3F" w14:textId="77777777" w:rsidTr="00582A5E">
        <w:trPr>
          <w:tblHeader/>
        </w:trPr>
        <w:tc>
          <w:tcPr>
            <w:tcW w:w="1144" w:type="pct"/>
          </w:tcPr>
          <w:p w14:paraId="1E519FA3" w14:textId="77777777" w:rsidR="002E4A30" w:rsidRDefault="002E4A30" w:rsidP="0053389B">
            <w:pPr>
              <w:pStyle w:val="TableHead"/>
            </w:pPr>
            <w:r>
              <w:lastRenderedPageBreak/>
              <w:t>Variable</w:t>
            </w:r>
          </w:p>
        </w:tc>
        <w:tc>
          <w:tcPr>
            <w:tcW w:w="520" w:type="pct"/>
          </w:tcPr>
          <w:p w14:paraId="3C65F958" w14:textId="77777777" w:rsidR="002E4A30" w:rsidRDefault="002E4A30" w:rsidP="0053389B">
            <w:pPr>
              <w:pStyle w:val="TableHead"/>
            </w:pPr>
            <w:r>
              <w:t>Unit</w:t>
            </w:r>
          </w:p>
        </w:tc>
        <w:tc>
          <w:tcPr>
            <w:tcW w:w="3336" w:type="pct"/>
          </w:tcPr>
          <w:p w14:paraId="2F1B8999" w14:textId="77777777" w:rsidR="002E4A30" w:rsidRDefault="002E4A30" w:rsidP="0053389B">
            <w:pPr>
              <w:pStyle w:val="TableHead"/>
            </w:pPr>
            <w:r>
              <w:t>Definition</w:t>
            </w:r>
          </w:p>
        </w:tc>
      </w:tr>
      <w:tr w:rsidR="002E4A30" w14:paraId="2428012C" w14:textId="77777777" w:rsidTr="00582A5E">
        <w:tc>
          <w:tcPr>
            <w:tcW w:w="1144" w:type="pct"/>
          </w:tcPr>
          <w:p w14:paraId="4E1680A8" w14:textId="77777777" w:rsidR="002E4A30" w:rsidRDefault="002E4A30" w:rsidP="0053389B">
            <w:pPr>
              <w:pStyle w:val="TableBody"/>
            </w:pPr>
            <w:r>
              <w:t xml:space="preserve">DARRAMT </w:t>
            </w:r>
            <w:r w:rsidRPr="00BF1248">
              <w:rPr>
                <w:i/>
                <w:vertAlign w:val="subscript"/>
              </w:rPr>
              <w:t>q</w:t>
            </w:r>
          </w:p>
        </w:tc>
        <w:tc>
          <w:tcPr>
            <w:tcW w:w="520" w:type="pct"/>
          </w:tcPr>
          <w:p w14:paraId="50528AD7" w14:textId="77777777" w:rsidR="002E4A30" w:rsidRDefault="002E4A30" w:rsidP="0053389B">
            <w:pPr>
              <w:pStyle w:val="TableBody"/>
            </w:pPr>
            <w:r>
              <w:t>$</w:t>
            </w:r>
          </w:p>
        </w:tc>
        <w:tc>
          <w:tcPr>
            <w:tcW w:w="3336" w:type="pct"/>
          </w:tcPr>
          <w:p w14:paraId="09A543D5" w14:textId="77777777" w:rsidR="002E4A30" w:rsidRDefault="002E4A30" w:rsidP="0053389B">
            <w:pPr>
              <w:pStyle w:val="TableBody"/>
            </w:pPr>
            <w:r>
              <w:rPr>
                <w:i/>
              </w:rPr>
              <w:t>Day-Ahead Responsive Reserve Amount per QSE</w:t>
            </w:r>
            <w:r>
              <w:t xml:space="preserve">—QSE </w:t>
            </w:r>
            <w:r>
              <w:rPr>
                <w:i/>
              </w:rPr>
              <w:t>q</w:t>
            </w:r>
            <w:r>
              <w:t>’s share of the DAM cost for RRS, for the hour.</w:t>
            </w:r>
          </w:p>
        </w:tc>
      </w:tr>
      <w:tr w:rsidR="002E4A30" w14:paraId="529E2C49" w14:textId="77777777" w:rsidTr="00582A5E">
        <w:tc>
          <w:tcPr>
            <w:tcW w:w="1144" w:type="pct"/>
          </w:tcPr>
          <w:p w14:paraId="2DC1B0B4" w14:textId="77777777" w:rsidR="002E4A30" w:rsidRDefault="002E4A30" w:rsidP="0053389B">
            <w:pPr>
              <w:pStyle w:val="TableBody"/>
            </w:pPr>
            <w:r>
              <w:t>DARRPR</w:t>
            </w:r>
          </w:p>
        </w:tc>
        <w:tc>
          <w:tcPr>
            <w:tcW w:w="520" w:type="pct"/>
          </w:tcPr>
          <w:p w14:paraId="7AA4BA4F" w14:textId="77777777" w:rsidR="002E4A30" w:rsidRDefault="002E4A30" w:rsidP="0053389B">
            <w:pPr>
              <w:pStyle w:val="TableBody"/>
            </w:pPr>
            <w:r>
              <w:t>$/MW per hour</w:t>
            </w:r>
          </w:p>
        </w:tc>
        <w:tc>
          <w:tcPr>
            <w:tcW w:w="3336" w:type="pct"/>
          </w:tcPr>
          <w:p w14:paraId="1C8C6F7F" w14:textId="77777777" w:rsidR="002E4A30" w:rsidRDefault="002E4A30" w:rsidP="00C43A85">
            <w:pPr>
              <w:pStyle w:val="TableBody"/>
            </w:pPr>
            <w:r>
              <w:rPr>
                <w:i/>
              </w:rPr>
              <w:t>Day-Ahead Responsive Reserve Price</w:t>
            </w:r>
            <w:r>
              <w:t xml:space="preserve">—The Day-Ahead </w:t>
            </w:r>
            <w:r w:rsidR="00C43A85">
              <w:t>RRS</w:t>
            </w:r>
            <w:r>
              <w:t xml:space="preserve"> price for the hour.</w:t>
            </w:r>
          </w:p>
        </w:tc>
      </w:tr>
      <w:tr w:rsidR="002E4A30" w14:paraId="462C8DFF" w14:textId="77777777" w:rsidTr="00582A5E">
        <w:tc>
          <w:tcPr>
            <w:tcW w:w="1144" w:type="pct"/>
          </w:tcPr>
          <w:p w14:paraId="1915BB7F" w14:textId="77777777" w:rsidR="002E4A30" w:rsidRDefault="002E4A30" w:rsidP="0053389B">
            <w:pPr>
              <w:pStyle w:val="TableBody"/>
            </w:pPr>
            <w:r>
              <w:t xml:space="preserve">DARRQ </w:t>
            </w:r>
            <w:r w:rsidRPr="00BF1248">
              <w:rPr>
                <w:i/>
                <w:vertAlign w:val="subscript"/>
              </w:rPr>
              <w:t>q</w:t>
            </w:r>
          </w:p>
        </w:tc>
        <w:tc>
          <w:tcPr>
            <w:tcW w:w="520" w:type="pct"/>
          </w:tcPr>
          <w:p w14:paraId="71C6BBD8" w14:textId="77777777" w:rsidR="002E4A30" w:rsidRDefault="002E4A30" w:rsidP="0053389B">
            <w:pPr>
              <w:pStyle w:val="TableBody"/>
            </w:pPr>
            <w:r>
              <w:t>MW</w:t>
            </w:r>
          </w:p>
        </w:tc>
        <w:tc>
          <w:tcPr>
            <w:tcW w:w="3336" w:type="pct"/>
          </w:tcPr>
          <w:p w14:paraId="70213CF6" w14:textId="77777777" w:rsidR="002E4A30" w:rsidRDefault="002E4A30" w:rsidP="0053389B">
            <w:pPr>
              <w:pStyle w:val="TableBody"/>
              <w:rPr>
                <w:i/>
              </w:rPr>
            </w:pPr>
            <w:r>
              <w:rPr>
                <w:i/>
              </w:rPr>
              <w:t>Day-Ahead Responsive Reserve Quantity per QSE</w:t>
            </w:r>
            <w:r>
              <w:t xml:space="preserve">—The QSE </w:t>
            </w:r>
            <w:r>
              <w:rPr>
                <w:i/>
              </w:rPr>
              <w:t>q</w:t>
            </w:r>
            <w:r>
              <w:t>’s Day-Ahead Ancillary Service Obligation minus its self-arranged RRS quantity for the hour.</w:t>
            </w:r>
          </w:p>
        </w:tc>
      </w:tr>
      <w:tr w:rsidR="002E4A30" w14:paraId="0A5B354F" w14:textId="77777777" w:rsidTr="00582A5E">
        <w:tc>
          <w:tcPr>
            <w:tcW w:w="1144" w:type="pct"/>
          </w:tcPr>
          <w:p w14:paraId="36504761" w14:textId="77777777" w:rsidR="002E4A30" w:rsidRDefault="002E4A30" w:rsidP="0053389B">
            <w:pPr>
              <w:pStyle w:val="TableBody"/>
            </w:pPr>
            <w:r>
              <w:t xml:space="preserve">PCRRAMTTOT </w:t>
            </w:r>
          </w:p>
        </w:tc>
        <w:tc>
          <w:tcPr>
            <w:tcW w:w="520" w:type="pct"/>
          </w:tcPr>
          <w:p w14:paraId="40CF229D" w14:textId="77777777" w:rsidR="002E4A30" w:rsidRDefault="002E4A30" w:rsidP="0053389B">
            <w:pPr>
              <w:pStyle w:val="TableBody"/>
            </w:pPr>
            <w:r>
              <w:t>$</w:t>
            </w:r>
          </w:p>
        </w:tc>
        <w:tc>
          <w:tcPr>
            <w:tcW w:w="3336" w:type="pct"/>
          </w:tcPr>
          <w:p w14:paraId="656FBAB9" w14:textId="77777777" w:rsidR="002E4A30" w:rsidRDefault="002E4A30" w:rsidP="0053389B">
            <w:pPr>
              <w:pStyle w:val="TableBody"/>
              <w:rPr>
                <w:i/>
              </w:rPr>
            </w:pPr>
            <w:r>
              <w:rPr>
                <w:i/>
              </w:rPr>
              <w:t>Procured Capacity for Responsive Reserve Amount Total in DAM</w:t>
            </w:r>
            <w:r>
              <w:t>—The total of the DAM RRS payments for all QSEs for the hour.</w:t>
            </w:r>
          </w:p>
        </w:tc>
      </w:tr>
      <w:tr w:rsidR="002E4A30" w14:paraId="267BF092" w14:textId="77777777" w:rsidTr="00582A5E">
        <w:tc>
          <w:tcPr>
            <w:tcW w:w="1144" w:type="pct"/>
          </w:tcPr>
          <w:p w14:paraId="6818D2F7" w14:textId="77777777" w:rsidR="002E4A30" w:rsidRDefault="002E4A30" w:rsidP="0053389B">
            <w:pPr>
              <w:pStyle w:val="TableBody"/>
            </w:pPr>
            <w:r>
              <w:t>PCRRAMT</w:t>
            </w:r>
            <w:r w:rsidRPr="00BF1248">
              <w:rPr>
                <w:i/>
              </w:rPr>
              <w:t xml:space="preserve"> </w:t>
            </w:r>
            <w:r w:rsidRPr="00BF1248">
              <w:rPr>
                <w:i/>
                <w:vertAlign w:val="subscript"/>
              </w:rPr>
              <w:t>q</w:t>
            </w:r>
          </w:p>
        </w:tc>
        <w:tc>
          <w:tcPr>
            <w:tcW w:w="520" w:type="pct"/>
          </w:tcPr>
          <w:p w14:paraId="1B624192" w14:textId="77777777" w:rsidR="002E4A30" w:rsidRDefault="002E4A30" w:rsidP="0053389B">
            <w:pPr>
              <w:pStyle w:val="TableBody"/>
            </w:pPr>
            <w:r>
              <w:t>$</w:t>
            </w:r>
          </w:p>
        </w:tc>
        <w:tc>
          <w:tcPr>
            <w:tcW w:w="3336" w:type="pct"/>
          </w:tcPr>
          <w:p w14:paraId="237A50D6" w14:textId="77777777" w:rsidR="002E4A30" w:rsidRDefault="002E4A30" w:rsidP="0053389B">
            <w:pPr>
              <w:pStyle w:val="TableBody"/>
              <w:rPr>
                <w:i/>
              </w:rPr>
            </w:pPr>
            <w:r>
              <w:rPr>
                <w:i/>
              </w:rPr>
              <w:t>Procured Capacity for Responsive Reserve Amount per QSE for DAM</w:t>
            </w:r>
            <w:r>
              <w:t xml:space="preserve">—The DAM RRS payment for QSE </w:t>
            </w:r>
            <w:r>
              <w:rPr>
                <w:i/>
              </w:rPr>
              <w:t>q</w:t>
            </w:r>
            <w:r>
              <w:t xml:space="preserve"> for the hour.</w:t>
            </w:r>
          </w:p>
        </w:tc>
      </w:tr>
      <w:tr w:rsidR="002E4A30" w14:paraId="548FBAD7" w14:textId="77777777" w:rsidTr="00582A5E">
        <w:tc>
          <w:tcPr>
            <w:tcW w:w="1144" w:type="pct"/>
          </w:tcPr>
          <w:p w14:paraId="7BC8C7CF" w14:textId="77777777" w:rsidR="002E4A30" w:rsidRDefault="002E4A30" w:rsidP="0053389B">
            <w:pPr>
              <w:pStyle w:val="TableBody"/>
            </w:pPr>
            <w:r>
              <w:t>DARRQTOT</w:t>
            </w:r>
          </w:p>
        </w:tc>
        <w:tc>
          <w:tcPr>
            <w:tcW w:w="520" w:type="pct"/>
          </w:tcPr>
          <w:p w14:paraId="60A647EF" w14:textId="77777777" w:rsidR="002E4A30" w:rsidRDefault="002E4A30" w:rsidP="0053389B">
            <w:pPr>
              <w:pStyle w:val="TableBody"/>
            </w:pPr>
            <w:r>
              <w:t>MW</w:t>
            </w:r>
          </w:p>
        </w:tc>
        <w:tc>
          <w:tcPr>
            <w:tcW w:w="3336" w:type="pct"/>
          </w:tcPr>
          <w:p w14:paraId="66227FDA" w14:textId="77777777" w:rsidR="002E4A30" w:rsidRDefault="002E4A30" w:rsidP="0053389B">
            <w:pPr>
              <w:pStyle w:val="TableBody"/>
              <w:rPr>
                <w:i/>
              </w:rPr>
            </w:pPr>
            <w:r>
              <w:rPr>
                <w:i/>
              </w:rPr>
              <w:t>Day-Ahead Responsive Reserve Quantity Total</w:t>
            </w:r>
            <w:r>
              <w:t>—The sum of every QSE’s Day-Ahead Ancillary Service Obligation minus its</w:t>
            </w:r>
            <w:r w:rsidRPr="004B2810">
              <w:t xml:space="preserve"> self-arranged</w:t>
            </w:r>
            <w:r>
              <w:t xml:space="preserve"> RRS quantity</w:t>
            </w:r>
            <w:r w:rsidRPr="004B2810">
              <w:t xml:space="preserve"> for the hour.</w:t>
            </w:r>
          </w:p>
        </w:tc>
      </w:tr>
      <w:tr w:rsidR="002E4A30" w14:paraId="538B46BD" w14:textId="77777777" w:rsidTr="00582A5E">
        <w:tc>
          <w:tcPr>
            <w:tcW w:w="1144" w:type="pct"/>
          </w:tcPr>
          <w:p w14:paraId="28FFB27B" w14:textId="77777777" w:rsidR="002E4A30" w:rsidRDefault="002E4A30" w:rsidP="0053389B">
            <w:pPr>
              <w:pStyle w:val="TableBody"/>
            </w:pPr>
            <w:r>
              <w:t xml:space="preserve">DARRO </w:t>
            </w:r>
            <w:r w:rsidRPr="00BF1248">
              <w:rPr>
                <w:i/>
                <w:vertAlign w:val="subscript"/>
              </w:rPr>
              <w:t>q</w:t>
            </w:r>
          </w:p>
        </w:tc>
        <w:tc>
          <w:tcPr>
            <w:tcW w:w="520" w:type="pct"/>
          </w:tcPr>
          <w:p w14:paraId="746EF37E" w14:textId="77777777" w:rsidR="002E4A30" w:rsidRDefault="002E4A30" w:rsidP="0053389B">
            <w:pPr>
              <w:pStyle w:val="TableBody"/>
            </w:pPr>
            <w:r>
              <w:t>MW</w:t>
            </w:r>
          </w:p>
        </w:tc>
        <w:tc>
          <w:tcPr>
            <w:tcW w:w="3336" w:type="pct"/>
          </w:tcPr>
          <w:p w14:paraId="5F802EAB" w14:textId="77777777" w:rsidR="002E4A30" w:rsidRDefault="002E4A30" w:rsidP="0053389B">
            <w:pPr>
              <w:pStyle w:val="TableBody"/>
              <w:rPr>
                <w:i/>
              </w:rPr>
            </w:pPr>
            <w:r>
              <w:rPr>
                <w:i/>
              </w:rPr>
              <w:t>Day-Ahead Responsive Reserve Obligation per QSE</w:t>
            </w:r>
            <w:r>
              <w:t xml:space="preserve">—The RRS capacity obligation for QSE </w:t>
            </w:r>
            <w:r>
              <w:rPr>
                <w:i/>
              </w:rPr>
              <w:t>q</w:t>
            </w:r>
            <w:r>
              <w:t xml:space="preserve"> for the DAM for the hour. </w:t>
            </w:r>
          </w:p>
        </w:tc>
      </w:tr>
      <w:tr w:rsidR="002E4A30" w14:paraId="3E0230B5" w14:textId="77777777" w:rsidTr="00582A5E">
        <w:tc>
          <w:tcPr>
            <w:tcW w:w="1144" w:type="pct"/>
          </w:tcPr>
          <w:p w14:paraId="21259ABA" w14:textId="77777777" w:rsidR="002E4A30" w:rsidRDefault="002E4A30" w:rsidP="0053389B">
            <w:pPr>
              <w:pStyle w:val="TableBody"/>
            </w:pPr>
            <w:r>
              <w:t xml:space="preserve">DASARRQ </w:t>
            </w:r>
            <w:r w:rsidRPr="00BF1248">
              <w:rPr>
                <w:i/>
                <w:vertAlign w:val="subscript"/>
              </w:rPr>
              <w:t>q</w:t>
            </w:r>
          </w:p>
        </w:tc>
        <w:tc>
          <w:tcPr>
            <w:tcW w:w="520" w:type="pct"/>
          </w:tcPr>
          <w:p w14:paraId="3AAD91C9" w14:textId="77777777" w:rsidR="002E4A30" w:rsidRDefault="002E4A30" w:rsidP="0053389B">
            <w:pPr>
              <w:pStyle w:val="TableBody"/>
            </w:pPr>
            <w:r>
              <w:t>MW</w:t>
            </w:r>
          </w:p>
        </w:tc>
        <w:tc>
          <w:tcPr>
            <w:tcW w:w="3336" w:type="pct"/>
          </w:tcPr>
          <w:p w14:paraId="2FBE990C" w14:textId="77777777" w:rsidR="002E4A30" w:rsidRDefault="002E4A30" w:rsidP="0053389B">
            <w:pPr>
              <w:pStyle w:val="TableBody"/>
              <w:rPr>
                <w:i/>
              </w:rPr>
            </w:pPr>
            <w:r>
              <w:rPr>
                <w:i/>
              </w:rPr>
              <w:t>Day-Ahead Self-Arranged Responsive Reserve Quantity per QSE</w:t>
            </w:r>
            <w:r>
              <w:t xml:space="preserve">—The self-arranged RRS quantity submitted by QSE </w:t>
            </w:r>
            <w:r>
              <w:rPr>
                <w:i/>
              </w:rPr>
              <w:t>q</w:t>
            </w:r>
            <w:r>
              <w:t xml:space="preserve"> before 1000 in the Day-Ahead.</w:t>
            </w:r>
          </w:p>
        </w:tc>
      </w:tr>
      <w:tr w:rsidR="002E4A30" w14:paraId="4DE5408C" w14:textId="77777777" w:rsidTr="00582A5E">
        <w:tc>
          <w:tcPr>
            <w:tcW w:w="1144" w:type="pct"/>
          </w:tcPr>
          <w:p w14:paraId="7513774D" w14:textId="77777777" w:rsidR="002E4A30" w:rsidRPr="00BF1248" w:rsidRDefault="002E4A30" w:rsidP="0053389B">
            <w:pPr>
              <w:pStyle w:val="TableBody"/>
              <w:rPr>
                <w:i/>
              </w:rPr>
            </w:pPr>
            <w:r w:rsidRPr="00BF1248">
              <w:rPr>
                <w:i/>
              </w:rPr>
              <w:t>q</w:t>
            </w:r>
          </w:p>
        </w:tc>
        <w:tc>
          <w:tcPr>
            <w:tcW w:w="520" w:type="pct"/>
          </w:tcPr>
          <w:p w14:paraId="06D4C63A" w14:textId="77777777" w:rsidR="002E4A30" w:rsidRDefault="002E4A30" w:rsidP="0053389B">
            <w:pPr>
              <w:pStyle w:val="TableBody"/>
            </w:pPr>
            <w:r>
              <w:t>none</w:t>
            </w:r>
          </w:p>
        </w:tc>
        <w:tc>
          <w:tcPr>
            <w:tcW w:w="3336" w:type="pct"/>
          </w:tcPr>
          <w:p w14:paraId="2BC55F49" w14:textId="77777777" w:rsidR="002E4A30" w:rsidRDefault="002E4A30" w:rsidP="0053389B">
            <w:pPr>
              <w:pStyle w:val="TableBody"/>
            </w:pPr>
            <w:r>
              <w:t>A QSE.</w:t>
            </w:r>
          </w:p>
        </w:tc>
      </w:tr>
    </w:tbl>
    <w:p w14:paraId="6EEA0A35" w14:textId="77777777" w:rsidR="00582A5E" w:rsidRDefault="00582A5E"/>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37"/>
      </w:tblGrid>
      <w:tr w:rsidR="00582A5E" w:rsidRPr="004B32CF" w14:paraId="310D2FA2" w14:textId="77777777" w:rsidTr="00582A5E">
        <w:trPr>
          <w:trHeight w:val="386"/>
        </w:trPr>
        <w:tc>
          <w:tcPr>
            <w:tcW w:w="5000" w:type="pct"/>
            <w:shd w:val="pct12" w:color="auto" w:fill="auto"/>
          </w:tcPr>
          <w:p w14:paraId="23967ACF" w14:textId="77777777" w:rsidR="00582A5E" w:rsidRPr="004B32CF" w:rsidRDefault="00582A5E" w:rsidP="00B34003">
            <w:pPr>
              <w:spacing w:before="120" w:after="240"/>
              <w:rPr>
                <w:b/>
                <w:i/>
                <w:iCs/>
              </w:rPr>
            </w:pPr>
            <w:bookmarkStart w:id="807" w:name="_Toc109185145"/>
            <w:bookmarkStart w:id="808" w:name="_Toc142108975"/>
            <w:bookmarkStart w:id="809" w:name="_Toc142113820"/>
            <w:bookmarkStart w:id="810" w:name="_Toc402345648"/>
            <w:bookmarkStart w:id="811" w:name="_Toc405383931"/>
            <w:bookmarkStart w:id="812" w:name="_Toc405537034"/>
            <w:bookmarkStart w:id="813" w:name="_Toc440871820"/>
            <w:r>
              <w:rPr>
                <w:b/>
                <w:i/>
                <w:iCs/>
              </w:rPr>
              <w:t>[NPRR863:  Replace</w:t>
            </w:r>
            <w:r w:rsidR="00C43A85">
              <w:rPr>
                <w:b/>
                <w:i/>
                <w:iCs/>
              </w:rPr>
              <w:t xml:space="preserve"> Section 4.6.4.2.3 </w:t>
            </w:r>
            <w:r>
              <w:rPr>
                <w:b/>
                <w:i/>
                <w:iCs/>
              </w:rPr>
              <w:t>above with the following</w:t>
            </w:r>
            <w:r w:rsidRPr="004B32CF">
              <w:rPr>
                <w:b/>
                <w:i/>
                <w:iCs/>
              </w:rPr>
              <w:t xml:space="preserve"> upon system implementation:]</w:t>
            </w:r>
          </w:p>
          <w:p w14:paraId="5EF20BDF" w14:textId="77777777" w:rsidR="00C43A85" w:rsidRDefault="00C43A85" w:rsidP="00C43A85">
            <w:pPr>
              <w:pStyle w:val="H5"/>
              <w:ind w:left="1627" w:hanging="1627"/>
            </w:pPr>
            <w:bookmarkStart w:id="814" w:name="_Toc17707829"/>
            <w:r>
              <w:t>4.6.4.2.3</w:t>
            </w:r>
            <w:r>
              <w:tab/>
              <w:t>Responsive Reserve Charge</w:t>
            </w:r>
            <w:bookmarkEnd w:id="814"/>
          </w:p>
          <w:p w14:paraId="06BE5E74" w14:textId="77777777" w:rsidR="00582A5E" w:rsidRPr="00782EFB" w:rsidRDefault="00C43A85" w:rsidP="00C43A85">
            <w:pPr>
              <w:spacing w:after="240"/>
              <w:ind w:left="720" w:hanging="720"/>
              <w:rPr>
                <w:iCs/>
              </w:rPr>
            </w:pPr>
            <w:r w:rsidRPr="00782EFB">
              <w:rPr>
                <w:iCs/>
              </w:rPr>
              <w:t>(1)</w:t>
            </w:r>
            <w:r w:rsidRPr="00782EFB">
              <w:rPr>
                <w:iCs/>
              </w:rPr>
              <w:tab/>
            </w:r>
            <w:r w:rsidR="00582A5E" w:rsidRPr="00782EFB">
              <w:rPr>
                <w:iCs/>
              </w:rPr>
              <w:t>Each QSE shall pay to ERCOT or be paid by ERCOT a</w:t>
            </w:r>
            <w:r w:rsidR="00582A5E">
              <w:rPr>
                <w:iCs/>
              </w:rPr>
              <w:t>n</w:t>
            </w:r>
            <w:r w:rsidR="00582A5E" w:rsidRPr="00782EFB">
              <w:rPr>
                <w:iCs/>
              </w:rPr>
              <w:t xml:space="preserve"> RRS charge for each hour as follows:</w:t>
            </w:r>
          </w:p>
          <w:p w14:paraId="503A45F5"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669A9C39" w14:textId="77777777" w:rsidR="00582A5E" w:rsidRPr="00782EFB" w:rsidRDefault="00582A5E" w:rsidP="00582A5E">
            <w:pPr>
              <w:spacing w:after="240"/>
              <w:rPr>
                <w:iCs/>
                <w:lang w:val="pt-BR"/>
              </w:rPr>
            </w:pPr>
            <w:r w:rsidRPr="00782EFB">
              <w:rPr>
                <w:iCs/>
                <w:lang w:val="pt-BR"/>
              </w:rPr>
              <w:t>Where:</w:t>
            </w:r>
          </w:p>
          <w:p w14:paraId="546816D7"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384111AB"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sidR="00DF6616">
              <w:rPr>
                <w:noProof/>
                <w:position w:val="-22"/>
              </w:rPr>
              <w:drawing>
                <wp:inline distT="0" distB="0" distL="0" distR="0" wp14:anchorId="4B77ECE0" wp14:editId="52C733E0">
                  <wp:extent cx="142875" cy="295275"/>
                  <wp:effectExtent l="0" t="0" r="9525" b="9525"/>
                  <wp:docPr id="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334FA59D" w14:textId="77777777" w:rsidR="00582A5E" w:rsidRPr="00782EFB" w:rsidRDefault="00582A5E" w:rsidP="00582A5E">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sidR="00DF6616">
              <w:rPr>
                <w:noProof/>
                <w:position w:val="-22"/>
              </w:rPr>
              <w:drawing>
                <wp:inline distT="0" distB="0" distL="0" distR="0" wp14:anchorId="3F1E04CC" wp14:editId="7DAAD993">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11913F5F" w14:textId="77777777" w:rsidR="00582A5E" w:rsidRPr="00782EFB" w:rsidRDefault="00582A5E" w:rsidP="00582A5E">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38CFFE" w14:textId="77777777" w:rsidR="00582A5E" w:rsidRPr="00782EFB" w:rsidRDefault="00582A5E" w:rsidP="00582A5E">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0"/>
              <w:gridCol w:w="941"/>
              <w:gridCol w:w="6035"/>
            </w:tblGrid>
            <w:tr w:rsidR="00582A5E" w:rsidRPr="00782EFB" w14:paraId="049D935E" w14:textId="77777777" w:rsidTr="00B34003">
              <w:trPr>
                <w:tblHeader/>
              </w:trPr>
              <w:tc>
                <w:tcPr>
                  <w:tcW w:w="1144" w:type="pct"/>
                </w:tcPr>
                <w:p w14:paraId="7A900AC0" w14:textId="77777777" w:rsidR="00582A5E" w:rsidRPr="00782EFB" w:rsidRDefault="00582A5E" w:rsidP="00582A5E">
                  <w:pPr>
                    <w:spacing w:after="120"/>
                    <w:rPr>
                      <w:b/>
                      <w:iCs/>
                      <w:sz w:val="20"/>
                      <w:szCs w:val="20"/>
                    </w:rPr>
                  </w:pPr>
                  <w:r w:rsidRPr="00782EFB">
                    <w:rPr>
                      <w:b/>
                      <w:iCs/>
                      <w:sz w:val="20"/>
                      <w:szCs w:val="20"/>
                    </w:rPr>
                    <w:t>Variable</w:t>
                  </w:r>
                </w:p>
              </w:tc>
              <w:tc>
                <w:tcPr>
                  <w:tcW w:w="520" w:type="pct"/>
                </w:tcPr>
                <w:p w14:paraId="02F972E5" w14:textId="77777777" w:rsidR="00582A5E" w:rsidRPr="00782EFB" w:rsidRDefault="00582A5E" w:rsidP="00582A5E">
                  <w:pPr>
                    <w:spacing w:after="120"/>
                    <w:rPr>
                      <w:b/>
                      <w:iCs/>
                      <w:sz w:val="20"/>
                      <w:szCs w:val="20"/>
                    </w:rPr>
                  </w:pPr>
                  <w:r w:rsidRPr="00782EFB">
                    <w:rPr>
                      <w:b/>
                      <w:iCs/>
                      <w:sz w:val="20"/>
                      <w:szCs w:val="20"/>
                    </w:rPr>
                    <w:t>Unit</w:t>
                  </w:r>
                </w:p>
              </w:tc>
              <w:tc>
                <w:tcPr>
                  <w:tcW w:w="3336" w:type="pct"/>
                </w:tcPr>
                <w:p w14:paraId="36B97A82" w14:textId="77777777" w:rsidR="00582A5E" w:rsidRPr="00782EFB" w:rsidRDefault="00582A5E" w:rsidP="00582A5E">
                  <w:pPr>
                    <w:spacing w:after="120"/>
                    <w:rPr>
                      <w:b/>
                      <w:iCs/>
                      <w:sz w:val="20"/>
                      <w:szCs w:val="20"/>
                    </w:rPr>
                  </w:pPr>
                  <w:r w:rsidRPr="00782EFB">
                    <w:rPr>
                      <w:b/>
                      <w:iCs/>
                      <w:sz w:val="20"/>
                      <w:szCs w:val="20"/>
                    </w:rPr>
                    <w:t>Definition</w:t>
                  </w:r>
                </w:p>
              </w:tc>
            </w:tr>
            <w:tr w:rsidR="00582A5E" w:rsidRPr="00782EFB" w14:paraId="7B2876C7" w14:textId="77777777" w:rsidTr="00B34003">
              <w:tc>
                <w:tcPr>
                  <w:tcW w:w="1144" w:type="pct"/>
                </w:tcPr>
                <w:p w14:paraId="2C2B21DD" w14:textId="77777777" w:rsidR="00582A5E" w:rsidRPr="00782EFB" w:rsidRDefault="00582A5E" w:rsidP="00582A5E">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DBEF547" w14:textId="77777777" w:rsidR="00582A5E" w:rsidRPr="00782EFB" w:rsidRDefault="00582A5E" w:rsidP="00582A5E">
                  <w:pPr>
                    <w:spacing w:after="60"/>
                    <w:rPr>
                      <w:iCs/>
                      <w:sz w:val="20"/>
                      <w:szCs w:val="20"/>
                    </w:rPr>
                  </w:pPr>
                  <w:r w:rsidRPr="00782EFB">
                    <w:rPr>
                      <w:iCs/>
                      <w:sz w:val="20"/>
                      <w:szCs w:val="20"/>
                    </w:rPr>
                    <w:t>$</w:t>
                  </w:r>
                </w:p>
              </w:tc>
              <w:tc>
                <w:tcPr>
                  <w:tcW w:w="3336" w:type="pct"/>
                </w:tcPr>
                <w:p w14:paraId="71D45E09" w14:textId="77777777" w:rsidR="00582A5E" w:rsidRPr="00782EFB" w:rsidRDefault="00582A5E" w:rsidP="00582A5E">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582A5E" w:rsidRPr="00782EFB" w14:paraId="6BFF32EC" w14:textId="77777777" w:rsidTr="00B34003">
              <w:tc>
                <w:tcPr>
                  <w:tcW w:w="1144" w:type="pct"/>
                </w:tcPr>
                <w:p w14:paraId="5A61A5B4" w14:textId="77777777" w:rsidR="00582A5E" w:rsidRPr="00782EFB" w:rsidRDefault="00582A5E" w:rsidP="00582A5E">
                  <w:pPr>
                    <w:spacing w:after="60"/>
                    <w:rPr>
                      <w:iCs/>
                      <w:sz w:val="20"/>
                      <w:szCs w:val="20"/>
                    </w:rPr>
                  </w:pPr>
                  <w:r w:rsidRPr="00782EFB">
                    <w:rPr>
                      <w:iCs/>
                      <w:sz w:val="20"/>
                      <w:szCs w:val="20"/>
                    </w:rPr>
                    <w:lastRenderedPageBreak/>
                    <w:t>DARRPR</w:t>
                  </w:r>
                </w:p>
              </w:tc>
              <w:tc>
                <w:tcPr>
                  <w:tcW w:w="520" w:type="pct"/>
                </w:tcPr>
                <w:p w14:paraId="6F1EDC81" w14:textId="77777777" w:rsidR="00582A5E" w:rsidRPr="00782EFB" w:rsidRDefault="00582A5E" w:rsidP="00582A5E">
                  <w:pPr>
                    <w:spacing w:after="60"/>
                    <w:rPr>
                      <w:iCs/>
                      <w:sz w:val="20"/>
                      <w:szCs w:val="20"/>
                    </w:rPr>
                  </w:pPr>
                  <w:r w:rsidRPr="00782EFB">
                    <w:rPr>
                      <w:iCs/>
                      <w:sz w:val="20"/>
                      <w:szCs w:val="20"/>
                    </w:rPr>
                    <w:t>$/MW per hour</w:t>
                  </w:r>
                </w:p>
              </w:tc>
              <w:tc>
                <w:tcPr>
                  <w:tcW w:w="3336" w:type="pct"/>
                </w:tcPr>
                <w:p w14:paraId="0DFE3335" w14:textId="77777777" w:rsidR="00582A5E" w:rsidRPr="00782EFB" w:rsidRDefault="00582A5E" w:rsidP="00582A5E">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582A5E" w:rsidRPr="00782EFB" w14:paraId="2BFCD692" w14:textId="77777777" w:rsidTr="00B34003">
              <w:tc>
                <w:tcPr>
                  <w:tcW w:w="1144" w:type="pct"/>
                </w:tcPr>
                <w:p w14:paraId="38516A31" w14:textId="77777777" w:rsidR="00582A5E" w:rsidRPr="00782EFB" w:rsidRDefault="00582A5E" w:rsidP="00582A5E">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663A75A"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58180175" w14:textId="77777777" w:rsidR="00582A5E" w:rsidRPr="00782EFB" w:rsidRDefault="00582A5E" w:rsidP="00582A5E">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582A5E" w:rsidRPr="00782EFB" w14:paraId="186DBA15" w14:textId="77777777" w:rsidTr="00B34003">
              <w:tc>
                <w:tcPr>
                  <w:tcW w:w="1144" w:type="pct"/>
                </w:tcPr>
                <w:p w14:paraId="1DC07C8D" w14:textId="77777777" w:rsidR="00582A5E" w:rsidRPr="00782EFB" w:rsidRDefault="00582A5E" w:rsidP="00582A5E">
                  <w:pPr>
                    <w:spacing w:after="60"/>
                    <w:rPr>
                      <w:iCs/>
                      <w:sz w:val="20"/>
                      <w:szCs w:val="20"/>
                    </w:rPr>
                  </w:pPr>
                  <w:r w:rsidRPr="00782EFB">
                    <w:rPr>
                      <w:iCs/>
                      <w:sz w:val="20"/>
                      <w:szCs w:val="20"/>
                    </w:rPr>
                    <w:t xml:space="preserve">PCRRAMTTOT </w:t>
                  </w:r>
                </w:p>
              </w:tc>
              <w:tc>
                <w:tcPr>
                  <w:tcW w:w="520" w:type="pct"/>
                </w:tcPr>
                <w:p w14:paraId="7C76FB12" w14:textId="77777777" w:rsidR="00582A5E" w:rsidRPr="00782EFB" w:rsidRDefault="00582A5E" w:rsidP="00582A5E">
                  <w:pPr>
                    <w:spacing w:after="60"/>
                    <w:rPr>
                      <w:iCs/>
                      <w:sz w:val="20"/>
                      <w:szCs w:val="20"/>
                    </w:rPr>
                  </w:pPr>
                  <w:r w:rsidRPr="00782EFB">
                    <w:rPr>
                      <w:iCs/>
                      <w:sz w:val="20"/>
                      <w:szCs w:val="20"/>
                    </w:rPr>
                    <w:t>$</w:t>
                  </w:r>
                </w:p>
              </w:tc>
              <w:tc>
                <w:tcPr>
                  <w:tcW w:w="3336" w:type="pct"/>
                </w:tcPr>
                <w:p w14:paraId="7B8AD72C" w14:textId="77777777" w:rsidR="00582A5E" w:rsidRPr="00782EFB" w:rsidRDefault="00582A5E" w:rsidP="00582A5E">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582A5E" w:rsidRPr="00782EFB" w14:paraId="18159F0A" w14:textId="77777777" w:rsidTr="00B34003">
              <w:tc>
                <w:tcPr>
                  <w:tcW w:w="1144" w:type="pct"/>
                </w:tcPr>
                <w:p w14:paraId="44887E49" w14:textId="77777777" w:rsidR="00582A5E" w:rsidRPr="00782EFB" w:rsidRDefault="00582A5E" w:rsidP="00582A5E">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43619B60" w14:textId="77777777" w:rsidR="00582A5E" w:rsidRPr="00782EFB" w:rsidRDefault="00582A5E" w:rsidP="00582A5E">
                  <w:pPr>
                    <w:spacing w:after="60"/>
                    <w:rPr>
                      <w:iCs/>
                      <w:sz w:val="20"/>
                      <w:szCs w:val="20"/>
                    </w:rPr>
                  </w:pPr>
                  <w:r w:rsidRPr="00782EFB">
                    <w:rPr>
                      <w:iCs/>
                      <w:sz w:val="20"/>
                      <w:szCs w:val="20"/>
                    </w:rPr>
                    <w:t>$</w:t>
                  </w:r>
                </w:p>
              </w:tc>
              <w:tc>
                <w:tcPr>
                  <w:tcW w:w="3336" w:type="pct"/>
                </w:tcPr>
                <w:p w14:paraId="12927816" w14:textId="77777777" w:rsidR="00582A5E" w:rsidRPr="00782EFB" w:rsidRDefault="00582A5E" w:rsidP="00582A5E">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582A5E" w:rsidRPr="00782EFB" w14:paraId="025B37F0" w14:textId="77777777" w:rsidTr="00B34003">
              <w:tc>
                <w:tcPr>
                  <w:tcW w:w="1144" w:type="pct"/>
                </w:tcPr>
                <w:p w14:paraId="1082FB35" w14:textId="77777777" w:rsidR="00582A5E" w:rsidRPr="00782EFB" w:rsidRDefault="00582A5E" w:rsidP="00582A5E">
                  <w:pPr>
                    <w:spacing w:after="60"/>
                    <w:rPr>
                      <w:iCs/>
                      <w:sz w:val="20"/>
                      <w:szCs w:val="20"/>
                    </w:rPr>
                  </w:pPr>
                  <w:r w:rsidRPr="00782EFB">
                    <w:rPr>
                      <w:iCs/>
                      <w:sz w:val="20"/>
                      <w:szCs w:val="20"/>
                    </w:rPr>
                    <w:t>DARRQTOT</w:t>
                  </w:r>
                </w:p>
              </w:tc>
              <w:tc>
                <w:tcPr>
                  <w:tcW w:w="520" w:type="pct"/>
                </w:tcPr>
                <w:p w14:paraId="0BEBD90E"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71F2956C" w14:textId="77777777" w:rsidR="00582A5E" w:rsidRPr="00782EFB" w:rsidRDefault="00582A5E" w:rsidP="00582A5E">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582A5E" w:rsidRPr="00782EFB" w14:paraId="1C3D2F61" w14:textId="77777777" w:rsidTr="00B34003">
              <w:tc>
                <w:tcPr>
                  <w:tcW w:w="1144" w:type="pct"/>
                </w:tcPr>
                <w:p w14:paraId="007DB4A7" w14:textId="77777777" w:rsidR="00582A5E" w:rsidRPr="00782EFB" w:rsidRDefault="00582A5E" w:rsidP="00582A5E">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71882290"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0EA2F27C" w14:textId="77777777" w:rsidR="00582A5E" w:rsidRPr="00782EFB" w:rsidRDefault="00582A5E" w:rsidP="00582A5E">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582A5E" w:rsidRPr="00782EFB" w14:paraId="5AFE0278" w14:textId="77777777" w:rsidTr="00B34003">
              <w:tc>
                <w:tcPr>
                  <w:tcW w:w="1144" w:type="pct"/>
                </w:tcPr>
                <w:p w14:paraId="724F55C8" w14:textId="77777777" w:rsidR="00582A5E" w:rsidRPr="00782EFB" w:rsidRDefault="00582A5E" w:rsidP="00582A5E">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689AC6AD" w14:textId="77777777" w:rsidR="00582A5E" w:rsidRPr="00782EFB" w:rsidRDefault="00582A5E" w:rsidP="00582A5E">
                  <w:pPr>
                    <w:spacing w:after="60"/>
                    <w:rPr>
                      <w:iCs/>
                      <w:sz w:val="20"/>
                      <w:szCs w:val="20"/>
                    </w:rPr>
                  </w:pPr>
                  <w:r w:rsidRPr="00782EFB">
                    <w:rPr>
                      <w:iCs/>
                      <w:sz w:val="20"/>
                      <w:szCs w:val="20"/>
                    </w:rPr>
                    <w:t>MW</w:t>
                  </w:r>
                </w:p>
              </w:tc>
              <w:tc>
                <w:tcPr>
                  <w:tcW w:w="3336" w:type="pct"/>
                </w:tcPr>
                <w:p w14:paraId="14C4BFC7" w14:textId="77777777" w:rsidR="00582A5E" w:rsidRPr="00782EFB" w:rsidRDefault="00582A5E" w:rsidP="00582A5E">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582A5E" w:rsidRPr="00782EFB" w14:paraId="66E72A18" w14:textId="77777777" w:rsidTr="00B34003">
              <w:tc>
                <w:tcPr>
                  <w:tcW w:w="1144" w:type="pct"/>
                </w:tcPr>
                <w:p w14:paraId="5DB192E1" w14:textId="77777777" w:rsidR="00582A5E" w:rsidRPr="00782EFB" w:rsidRDefault="00582A5E" w:rsidP="00582A5E">
                  <w:pPr>
                    <w:spacing w:after="60"/>
                    <w:rPr>
                      <w:i/>
                      <w:iCs/>
                      <w:sz w:val="20"/>
                      <w:szCs w:val="20"/>
                    </w:rPr>
                  </w:pPr>
                  <w:r w:rsidRPr="00782EFB">
                    <w:rPr>
                      <w:i/>
                      <w:iCs/>
                      <w:sz w:val="20"/>
                      <w:szCs w:val="20"/>
                    </w:rPr>
                    <w:t>q</w:t>
                  </w:r>
                </w:p>
              </w:tc>
              <w:tc>
                <w:tcPr>
                  <w:tcW w:w="520" w:type="pct"/>
                </w:tcPr>
                <w:p w14:paraId="005CA10D" w14:textId="77777777" w:rsidR="00582A5E" w:rsidRPr="00782EFB" w:rsidRDefault="00582A5E" w:rsidP="00582A5E">
                  <w:pPr>
                    <w:spacing w:after="60"/>
                    <w:rPr>
                      <w:iCs/>
                      <w:sz w:val="20"/>
                      <w:szCs w:val="20"/>
                    </w:rPr>
                  </w:pPr>
                  <w:r w:rsidRPr="00782EFB">
                    <w:rPr>
                      <w:iCs/>
                      <w:sz w:val="20"/>
                      <w:szCs w:val="20"/>
                    </w:rPr>
                    <w:t>none</w:t>
                  </w:r>
                </w:p>
              </w:tc>
              <w:tc>
                <w:tcPr>
                  <w:tcW w:w="3336" w:type="pct"/>
                </w:tcPr>
                <w:p w14:paraId="7C9B24FE" w14:textId="77777777" w:rsidR="00582A5E" w:rsidRPr="00782EFB" w:rsidRDefault="00582A5E" w:rsidP="00582A5E">
                  <w:pPr>
                    <w:spacing w:after="60"/>
                    <w:rPr>
                      <w:iCs/>
                      <w:sz w:val="20"/>
                      <w:szCs w:val="20"/>
                    </w:rPr>
                  </w:pPr>
                  <w:r w:rsidRPr="00782EFB">
                    <w:rPr>
                      <w:iCs/>
                      <w:sz w:val="20"/>
                      <w:szCs w:val="20"/>
                    </w:rPr>
                    <w:t>A QSE.</w:t>
                  </w:r>
                </w:p>
              </w:tc>
            </w:tr>
          </w:tbl>
          <w:p w14:paraId="4D46D2AE" w14:textId="77777777" w:rsidR="00582A5E" w:rsidRPr="00FC44CB" w:rsidRDefault="00582A5E" w:rsidP="00B34003">
            <w:pPr>
              <w:spacing w:after="240"/>
            </w:pPr>
          </w:p>
        </w:tc>
      </w:tr>
    </w:tbl>
    <w:p w14:paraId="61E92C32" w14:textId="77777777" w:rsidR="00FF2129" w:rsidRDefault="00482EF3" w:rsidP="00003B06">
      <w:pPr>
        <w:pStyle w:val="H5"/>
        <w:spacing w:before="480"/>
        <w:ind w:left="1627" w:hanging="1627"/>
      </w:pPr>
      <w:bookmarkStart w:id="815" w:name="_Toc17707830"/>
      <w:r>
        <w:lastRenderedPageBreak/>
        <w:t>4.6.4.2.4</w:t>
      </w:r>
      <w:r>
        <w:tab/>
        <w:t>Non-Spinning Reserve Service Charge</w:t>
      </w:r>
      <w:bookmarkEnd w:id="807"/>
      <w:bookmarkEnd w:id="808"/>
      <w:bookmarkEnd w:id="809"/>
      <w:bookmarkEnd w:id="810"/>
      <w:bookmarkEnd w:id="811"/>
      <w:bookmarkEnd w:id="812"/>
      <w:bookmarkEnd w:id="813"/>
      <w:bookmarkEnd w:id="815"/>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6" type="#_x0000_t75" style="width:11.25pt;height:23.15pt" o:ole="">
            <v:imagedata r:id="rId44" o:title=""/>
          </v:shape>
          <o:OLEObject Type="Embed" ProgID="Equation.3" ShapeID="_x0000_i1046" DrawAspect="Content" ObjectID="_1641794696" r:id="rId52"/>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7" type="#_x0000_t75" style="width:11.25pt;height:23.15pt" o:ole="">
            <v:imagedata r:id="rId44" o:title=""/>
          </v:shape>
          <o:OLEObject Type="Embed" ProgID="Equation.3" ShapeID="_x0000_i1047" DrawAspect="Content" ObjectID="_1641794697" r:id="rId53"/>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lastRenderedPageBreak/>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6" w:name="_Toc109185146"/>
            <w:bookmarkStart w:id="817" w:name="_Toc142108976"/>
            <w:bookmarkStart w:id="818" w:name="_Toc142113821"/>
            <w:bookmarkStart w:id="819" w:name="_Toc402345649"/>
            <w:bookmarkStart w:id="820" w:name="_Toc405383932"/>
            <w:bookmarkStart w:id="821" w:name="_Toc405537035"/>
            <w:bookmarkStart w:id="822"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3" w:name="_Toc17707831"/>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3"/>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048" type="#_x0000_t75" style="width:11.25pt;height:23.15pt" o:ole="">
                  <v:imagedata r:id="rId44" o:title=""/>
                </v:shape>
                <o:OLEObject Type="Embed" ProgID="Equation.3" ShapeID="_x0000_i1048" DrawAspect="Content" ObjectID="_1641794698" r:id="rId54"/>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9" type="#_x0000_t75" style="width:11.25pt;height:23.15pt" o:ole="">
                  <v:imagedata r:id="rId44" o:title=""/>
                </v:shape>
                <o:OLEObject Type="Embed" ProgID="Equation.3" ShapeID="_x0000_i1049" DrawAspect="Content" ObjectID="_1641794699" r:id="rId55"/>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77777777" w:rsidR="00FF2129" w:rsidRDefault="00482EF3" w:rsidP="00003B06">
      <w:pPr>
        <w:pStyle w:val="H3"/>
        <w:spacing w:before="480"/>
      </w:pPr>
      <w:bookmarkStart w:id="824" w:name="_Toc17707832"/>
      <w:r>
        <w:lastRenderedPageBreak/>
        <w:t>4.6.5</w:t>
      </w:r>
      <w:r>
        <w:tab/>
        <w:t>Calculation of “Average Incremental Energy Cost” (AIEC)</w:t>
      </w:r>
      <w:bookmarkEnd w:id="816"/>
      <w:bookmarkEnd w:id="817"/>
      <w:bookmarkEnd w:id="818"/>
      <w:bookmarkEnd w:id="819"/>
      <w:bookmarkEnd w:id="820"/>
      <w:bookmarkEnd w:id="821"/>
      <w:bookmarkEnd w:id="822"/>
      <w:bookmarkEnd w:id="824"/>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50" type="#_x0000_t75" style="width:12.5pt;height:15.05pt" o:ole="">
            <v:imagedata r:id="rId58" o:title=""/>
          </v:shape>
          <o:OLEObject Type="Embed" ProgID="Equation.3" ShapeID="_x0000_i1050" DrawAspect="Content" ObjectID="_1641794700" r:id="rId59"/>
        </w:object>
      </w:r>
      <w:r>
        <w:t xml:space="preserve"> ($/MWh), where </w:t>
      </w:r>
      <w:r w:rsidRPr="00FF2129">
        <w:rPr>
          <w:position w:val="-12"/>
        </w:rPr>
        <w:object w:dxaOrig="1259" w:dyaOrig="380" w14:anchorId="04D11949">
          <v:shape id="_x0000_i1051" type="#_x0000_t75" style="width:63.25pt;height:18.8pt" o:ole="">
            <v:imagedata r:id="rId60" o:title=""/>
          </v:shape>
          <o:OLEObject Type="Embed" ProgID="Equation.3" ShapeID="_x0000_i1051" DrawAspect="Content" ObjectID="_1641794701" r:id="rId61"/>
        </w:object>
      </w:r>
      <w:r>
        <w:t xml:space="preserve"> (</w:t>
      </w:r>
      <w:r w:rsidRPr="00FF2129">
        <w:rPr>
          <w:position w:val="-10"/>
        </w:rPr>
        <w:object w:dxaOrig="1559" w:dyaOrig="320" w14:anchorId="64C3AB22">
          <v:shape id="_x0000_i1052" type="#_x0000_t75" style="width:78.25pt;height:15.65pt" o:ole="">
            <v:imagedata r:id="rId62" o:title=""/>
          </v:shape>
          <o:OLEObject Type="Embed" ProgID="Equation.3" ShapeID="_x0000_i1052" DrawAspect="Content" ObjectID="_1641794702" r:id="rId63"/>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3" type="#_x0000_t75" style="width:14.4pt;height:18.15pt" o:ole="">
            <v:imagedata r:id="rId64" o:title=""/>
          </v:shape>
          <o:OLEObject Type="Embed" ProgID="Equation.3" ShapeID="_x0000_i1053" DrawAspect="Content" ObjectID="_1641794703" r:id="rId65"/>
        </w:object>
      </w:r>
      <w:r>
        <w:t xml:space="preserve"> (MW), where </w:t>
      </w:r>
      <w:r w:rsidRPr="00FF2129">
        <w:rPr>
          <w:position w:val="-30"/>
        </w:rPr>
        <w:object w:dxaOrig="2700" w:dyaOrig="700" w14:anchorId="43738A51">
          <v:shape id="_x0000_i1054" type="#_x0000_t75" style="width:135.25pt;height:35.05pt" o:ole="">
            <v:imagedata r:id="rId66" o:title=""/>
          </v:shape>
          <o:OLEObject Type="Embed" ProgID="Equation.3" ShapeID="_x0000_i1054" DrawAspect="Content" ObjectID="_1641794704" r:id="rId67"/>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5" type="#_x0000_t75" style="width:11.9pt;height:15.65pt" o:ole="">
                  <v:imagedata r:id="rId69" o:title=""/>
                </v:shape>
                <o:OLEObject Type="Embed" ProgID="Equation.3" ShapeID="_x0000_i1055" DrawAspect="Content" ObjectID="_1641794705" r:id="rId70"/>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6" type="#_x0000_t75" style="width:11.25pt;height:12.5pt" o:ole="">
                  <v:imagedata r:id="rId71" o:title=""/>
                </v:shape>
                <o:OLEObject Type="Embed" ProgID="Equation.3" ShapeID="_x0000_i1056" DrawAspect="Content" ObjectID="_1641794706" r:id="rId72"/>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7" type="#_x0000_t75" style="width:11.25pt;height:12.5pt" o:ole="">
                  <v:imagedata r:id="rId73" o:title=""/>
                </v:shape>
                <o:OLEObject Type="Embed" ProgID="Equation.3" ShapeID="_x0000_i1057" DrawAspect="Content" ObjectID="_1641794707" r:id="rId74"/>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8" type="#_x0000_t75" style="width:69.5pt;height:18.8pt" o:ole="">
            <v:imagedata r:id="rId76" o:title=""/>
          </v:shape>
          <o:OLEObject Type="Embed" ProgID="Equation.3" ShapeID="_x0000_i1058" DrawAspect="Content" ObjectID="_1641794708" r:id="rId77"/>
        </w:object>
      </w:r>
      <w:r>
        <w:t xml:space="preserve"> (</w:t>
      </w:r>
      <w:r w:rsidRPr="00FF2129">
        <w:rPr>
          <w:position w:val="-10"/>
        </w:rPr>
        <w:object w:dxaOrig="1459" w:dyaOrig="320" w14:anchorId="29C03189">
          <v:shape id="_x0000_i1059" type="#_x0000_t75" style="width:72.65pt;height:15.65pt" o:ole="">
            <v:imagedata r:id="rId78" o:title=""/>
          </v:shape>
          <o:OLEObject Type="Embed" ProgID="Equation.3" ShapeID="_x0000_i1059" DrawAspect="Content" ObjectID="_1641794709" r:id="rId79"/>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0" type="#_x0000_t75" style="width:69.5pt;height:18.8pt" o:ole="">
            <v:imagedata r:id="rId76" o:title=""/>
          </v:shape>
          <o:OLEObject Type="Embed" ProgID="Equation.3" ShapeID="_x0000_i1060" DrawAspect="Content" ObjectID="_1641794710" r:id="rId81"/>
        </w:object>
      </w:r>
      <w:r>
        <w:t xml:space="preserve"> (</w:t>
      </w:r>
      <w:r w:rsidRPr="00FF2129">
        <w:rPr>
          <w:position w:val="-10"/>
        </w:rPr>
        <w:object w:dxaOrig="1419" w:dyaOrig="320" w14:anchorId="3AE77D4B">
          <v:shape id="_x0000_i1061" type="#_x0000_t75" style="width:71.35pt;height:15.65pt" o:ole="">
            <v:imagedata r:id="rId82" o:title=""/>
          </v:shape>
          <o:OLEObject Type="Embed" ProgID="Equation.3" ShapeID="_x0000_i1061" DrawAspect="Content" ObjectID="_1641794711" r:id="rId83"/>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62" type="#_x0000_t75" style="width:139pt;height:36.95pt" o:ole="">
            <v:imagedata r:id="rId84" o:title=""/>
          </v:shape>
          <o:OLEObject Type="Embed" ProgID="Equation.3" ShapeID="_x0000_i1062" DrawAspect="Content" ObjectID="_1641794712" r:id="rId85"/>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7A3955">
      <w:pPr>
        <w:spacing w:beforeLines="100" w:before="240" w:afterLines="100" w:after="240"/>
        <w:ind w:firstLineChars="75" w:firstLine="180"/>
        <w:jc w:val="center"/>
      </w:pPr>
      <w:r w:rsidRPr="00FF2129">
        <w:rPr>
          <w:position w:val="-94"/>
        </w:rPr>
        <w:object w:dxaOrig="7460" w:dyaOrig="2000" w14:anchorId="6E8151F7">
          <v:shape id="_x0000_i1063" type="#_x0000_t75" style="width:372.5pt;height:99.55pt" o:ole="">
            <v:imagedata r:id="rId86" o:title=""/>
          </v:shape>
          <o:OLEObject Type="Embed" ProgID="Equation.3" ShapeID="_x0000_i1063" DrawAspect="Content" ObjectID="_1641794713" r:id="rId87"/>
        </w:object>
      </w:r>
    </w:p>
    <w:sectPr w:rsidR="00FF2129" w:rsidSect="00DA3021">
      <w:headerReference w:type="default" r:id="rId88"/>
      <w:footerReference w:type="default" r:id="rId8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BCBAF" w14:textId="77777777" w:rsidR="008E2AEE" w:rsidRDefault="008E2AEE">
      <w:r>
        <w:separator/>
      </w:r>
    </w:p>
  </w:endnote>
  <w:endnote w:type="continuationSeparator" w:id="0">
    <w:p w14:paraId="71FD26A4" w14:textId="77777777" w:rsidR="008E2AEE" w:rsidRDefault="008E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8E2AEE" w:rsidRDefault="008E2AEE">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8E2AEE" w:rsidRDefault="008E2A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8E2AEE" w:rsidRDefault="008E2AE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38860386" w:rsidR="008E2AEE" w:rsidRPr="005A0EB9" w:rsidRDefault="008E2AEE">
    <w:pPr>
      <w:pStyle w:val="Footer"/>
      <w:tabs>
        <w:tab w:val="clear" w:pos="9360"/>
      </w:tabs>
      <w:spacing w:before="0" w:after="0"/>
      <w:ind w:right="-6"/>
      <w:rPr>
        <w:lang w:val="en-US"/>
      </w:rPr>
    </w:pPr>
    <w:r>
      <w:t xml:space="preserve">ERCOT Nodal Protocols – </w:t>
    </w:r>
    <w:r w:rsidR="00C77ED6">
      <w:rPr>
        <w:lang w:val="en-US"/>
      </w:rPr>
      <w:t>February</w:t>
    </w:r>
    <w:r>
      <w:rPr>
        <w:lang w:val="en-US"/>
      </w:rPr>
      <w:t xml:space="preserve"> </w:t>
    </w:r>
    <w:r w:rsidR="00880D2D">
      <w:rPr>
        <w:lang w:val="en-US"/>
      </w:rPr>
      <w:t>7</w:t>
    </w:r>
    <w:r>
      <w:rPr>
        <w:lang w:val="en-US"/>
      </w:rPr>
      <w:t>, 20</w:t>
    </w:r>
    <w:r w:rsidR="00D41C77">
      <w:rPr>
        <w:lang w:val="en-US"/>
      </w:rPr>
      <w:t>20</w:t>
    </w:r>
  </w:p>
  <w:p w14:paraId="17AFD9A1" w14:textId="77777777" w:rsidR="008E2AEE" w:rsidRDefault="008E2AEE">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6653A293" w:rsidR="008E2AEE" w:rsidRDefault="008E2AEE">
    <w:pPr>
      <w:pStyle w:val="Footer"/>
      <w:tabs>
        <w:tab w:val="clear" w:pos="9360"/>
        <w:tab w:val="right" w:pos="9380"/>
      </w:tabs>
      <w:spacing w:before="0" w:after="0"/>
      <w:ind w:right="-6"/>
      <w:rPr>
        <w:rStyle w:val="PageNumber"/>
        <w:smallCaps w:val="0"/>
        <w:sz w:val="24"/>
        <w:szCs w:val="24"/>
      </w:rPr>
    </w:pPr>
    <w:r>
      <w:t xml:space="preserve">ERCOT Nodal Protocols – </w:t>
    </w:r>
    <w:r w:rsidR="00C77ED6">
      <w:rPr>
        <w:lang w:val="en-US"/>
      </w:rPr>
      <w:t>February</w:t>
    </w:r>
    <w:r>
      <w:rPr>
        <w:lang w:val="en-US"/>
      </w:rPr>
      <w:t xml:space="preserve"> </w:t>
    </w:r>
    <w:r w:rsidR="00880D2D">
      <w:rPr>
        <w:lang w:val="en-US"/>
      </w:rPr>
      <w:t>7</w:t>
    </w:r>
    <w:r>
      <w:rPr>
        <w:lang w:val="en-US"/>
      </w:rPr>
      <w:t>, 2020</w:t>
    </w:r>
    <w:r>
      <w:tab/>
    </w:r>
    <w:r>
      <w:tab/>
    </w:r>
    <w:r>
      <w:rPr>
        <w:rStyle w:val="PageNumber"/>
      </w:rPr>
      <w:fldChar w:fldCharType="begin"/>
    </w:r>
    <w:r>
      <w:rPr>
        <w:rStyle w:val="PageNumber"/>
      </w:rPr>
      <w:instrText xml:space="preserve"> PAGE </w:instrText>
    </w:r>
    <w:r>
      <w:rPr>
        <w:rStyle w:val="PageNumber"/>
      </w:rPr>
      <w:fldChar w:fldCharType="separate"/>
    </w:r>
    <w:r w:rsidR="009B2B2D">
      <w:rPr>
        <w:rStyle w:val="PageNumber"/>
        <w:noProof/>
      </w:rPr>
      <w:t>4-17</w:t>
    </w:r>
    <w:r>
      <w:rPr>
        <w:rStyle w:val="PageNumber"/>
      </w:rPr>
      <w:fldChar w:fldCharType="end"/>
    </w:r>
  </w:p>
  <w:p w14:paraId="3247044C" w14:textId="77777777" w:rsidR="008E2AEE" w:rsidRDefault="008E2AEE">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888EE" w14:textId="77777777" w:rsidR="008E2AEE" w:rsidRDefault="008E2AEE">
      <w:r>
        <w:separator/>
      </w:r>
    </w:p>
  </w:footnote>
  <w:footnote w:type="continuationSeparator" w:id="0">
    <w:p w14:paraId="5FC6BC7C" w14:textId="77777777" w:rsidR="008E2AEE" w:rsidRDefault="008E2AEE">
      <w:r>
        <w:continuationSeparator/>
      </w:r>
    </w:p>
  </w:footnote>
  <w:footnote w:id="1">
    <w:p w14:paraId="20C875C2" w14:textId="77777777" w:rsidR="008E2AEE" w:rsidRDefault="008E2AEE"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65" type="#_x0000_t75" style="width:11.9pt;height:15.65pt" o:ole="">
            <v:imagedata r:id="rId1" o:title=""/>
          </v:shape>
          <o:OLEObject Type="Embed" ProgID="Equation.3" ShapeID="_x0000_i1065" DrawAspect="Content" ObjectID="_1641794714" r:id="rId2"/>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8E2AEE" w:rsidRDefault="008E2AEE">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8E2AEE" w:rsidRDefault="008E2AEE">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8E2AEE" w:rsidRDefault="008E2AEE">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096ED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604E69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56E0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6E9C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68BA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492BB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89842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66E52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1058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208C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1" w15:restartNumberingAfterBreak="0">
    <w:nsid w:val="00684108"/>
    <w:multiLevelType w:val="hybridMultilevel"/>
    <w:tmpl w:val="4C363E54"/>
    <w:lvl w:ilvl="0" w:tplc="361E82AA">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026460DE"/>
    <w:multiLevelType w:val="hybridMultilevel"/>
    <w:tmpl w:val="C43A70F2"/>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86C45F7"/>
    <w:multiLevelType w:val="hybridMultilevel"/>
    <w:tmpl w:val="852C73A0"/>
    <w:lvl w:ilvl="0" w:tplc="879AC78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A3C5B0C"/>
    <w:multiLevelType w:val="hybridMultilevel"/>
    <w:tmpl w:val="D220BA1A"/>
    <w:lvl w:ilvl="0" w:tplc="83A033A6">
      <w:start w:val="2"/>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6C3673"/>
    <w:multiLevelType w:val="hybridMultilevel"/>
    <w:tmpl w:val="461E5316"/>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C9C4E2E"/>
    <w:multiLevelType w:val="multilevel"/>
    <w:tmpl w:val="B7388016"/>
    <w:lvl w:ilvl="0">
      <w:start w:val="1"/>
      <w:numFmt w:val="decimal"/>
      <w:lvlText w:val="(%1)"/>
      <w:lvlJc w:val="left"/>
      <w:pPr>
        <w:tabs>
          <w:tab w:val="num" w:pos="1440"/>
        </w:tabs>
        <w:ind w:left="1440" w:hanging="720"/>
      </w:pPr>
      <w:rPr>
        <w:rFonts w:hint="default"/>
        <w:sz w:val="24"/>
      </w:rPr>
    </w:lvl>
    <w:lvl w:ilvl="1">
      <w:start w:val="1"/>
      <w:numFmt w:val="lowerLetter"/>
      <w:lvlText w:val="(%2)"/>
      <w:lvlJc w:val="left"/>
      <w:pPr>
        <w:tabs>
          <w:tab w:val="num" w:pos="2160"/>
        </w:tabs>
        <w:ind w:left="2160" w:hanging="720"/>
      </w:pPr>
      <w:rPr>
        <w:rFonts w:hint="default"/>
        <w:sz w:val="24"/>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CF758D8"/>
    <w:multiLevelType w:val="hybridMultilevel"/>
    <w:tmpl w:val="C43A70F2"/>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F134D0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834465"/>
    <w:multiLevelType w:val="multilevel"/>
    <w:tmpl w:val="2D28AB1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2880"/>
        </w:tabs>
        <w:ind w:left="2880" w:hanging="72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C046C8"/>
    <w:multiLevelType w:val="hybridMultilevel"/>
    <w:tmpl w:val="58366B7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080"/>
        </w:tabs>
        <w:ind w:left="1080" w:hanging="360"/>
      </w:pPr>
    </w:lvl>
    <w:lvl w:ilvl="2" w:tplc="F2C87E18">
      <w:start w:val="2"/>
      <w:numFmt w:val="lowerLetter"/>
      <w:lvlText w:val="(%3)"/>
      <w:lvlJc w:val="left"/>
      <w:pPr>
        <w:tabs>
          <w:tab w:val="num" w:pos="1980"/>
        </w:tabs>
        <w:ind w:left="1980" w:hanging="360"/>
      </w:pPr>
      <w:rPr>
        <w:rFonts w:hint="default"/>
      </w:rPr>
    </w:lvl>
    <w:lvl w:ilvl="3" w:tplc="2BA0F614">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2DF00604"/>
    <w:multiLevelType w:val="hybridMultilevel"/>
    <w:tmpl w:val="01881EF6"/>
    <w:lvl w:ilvl="0" w:tplc="FFFFFFFF">
      <w:start w:val="1"/>
      <w:numFmt w:val="bullet"/>
      <w:lvlText w:val=""/>
      <w:lvlJc w:val="left"/>
      <w:pPr>
        <w:tabs>
          <w:tab w:val="num" w:pos="1080"/>
        </w:tabs>
        <w:ind w:left="1080" w:hanging="360"/>
      </w:pPr>
      <w:rPr>
        <w:rFonts w:ascii="Symbol" w:hAnsi="Symbol" w:hint="default"/>
        <w:color w:val="000000"/>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2E7A37B3"/>
    <w:multiLevelType w:val="hybridMultilevel"/>
    <w:tmpl w:val="1C625042"/>
    <w:lvl w:ilvl="0" w:tplc="FFFFFFFF">
      <w:start w:val="1"/>
      <w:numFmt w:val="bullet"/>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6D1867"/>
    <w:multiLevelType w:val="hybridMultilevel"/>
    <w:tmpl w:val="FAB0C966"/>
    <w:lvl w:ilvl="0" w:tplc="84BA3F04">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34240EFE"/>
    <w:multiLevelType w:val="hybridMultilevel"/>
    <w:tmpl w:val="103C4180"/>
    <w:lvl w:ilvl="0" w:tplc="FAA65CC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D970D06"/>
    <w:multiLevelType w:val="hybridMultilevel"/>
    <w:tmpl w:val="8CBC9288"/>
    <w:lvl w:ilvl="0" w:tplc="A4D0638C">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16324B6"/>
    <w:multiLevelType w:val="hybridMultilevel"/>
    <w:tmpl w:val="0D2804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937893"/>
    <w:multiLevelType w:val="hybridMultilevel"/>
    <w:tmpl w:val="C4466BB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601171"/>
    <w:multiLevelType w:val="hybridMultilevel"/>
    <w:tmpl w:val="BAD4CA86"/>
    <w:lvl w:ilvl="0" w:tplc="A9C69FBE">
      <w:start w:val="2"/>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4845081"/>
    <w:multiLevelType w:val="hybridMultilevel"/>
    <w:tmpl w:val="501251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BC788D"/>
    <w:multiLevelType w:val="hybridMultilevel"/>
    <w:tmpl w:val="17660B2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9" w15:restartNumberingAfterBreak="0">
    <w:nsid w:val="4F9F59C0"/>
    <w:multiLevelType w:val="hybridMultilevel"/>
    <w:tmpl w:val="30FCA302"/>
    <w:lvl w:ilvl="0" w:tplc="497EC416">
      <w:start w:val="3"/>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2780772"/>
    <w:multiLevelType w:val="hybridMultilevel"/>
    <w:tmpl w:val="9A1A3E4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78A208A"/>
    <w:multiLevelType w:val="hybridMultilevel"/>
    <w:tmpl w:val="461E5316"/>
    <w:lvl w:ilvl="0" w:tplc="A9AE16C0">
      <w:start w:val="1"/>
      <w:numFmt w:val="upperLetter"/>
      <w:lvlText w:val="%1."/>
      <w:lvlJc w:val="left"/>
      <w:pPr>
        <w:tabs>
          <w:tab w:val="num" w:pos="3780"/>
        </w:tabs>
        <w:ind w:left="37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B2D1F22"/>
    <w:multiLevelType w:val="hybridMultilevel"/>
    <w:tmpl w:val="DFCC1CB6"/>
    <w:lvl w:ilvl="0" w:tplc="4FD2B190">
      <w:start w:val="1"/>
      <w:numFmt w:val="upperRoman"/>
      <w:lvlText w:val="%1."/>
      <w:lvlJc w:val="right"/>
      <w:pPr>
        <w:tabs>
          <w:tab w:val="num" w:pos="180"/>
        </w:tabs>
        <w:ind w:left="180" w:hanging="180"/>
      </w:pPr>
      <w:rPr>
        <w:rFont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F61248"/>
    <w:multiLevelType w:val="hybridMultilevel"/>
    <w:tmpl w:val="DFCC1CB6"/>
    <w:lvl w:ilvl="0" w:tplc="4FD2B190">
      <w:start w:val="1"/>
      <w:numFmt w:val="upperRoman"/>
      <w:lvlText w:val="%1."/>
      <w:lvlJc w:val="right"/>
      <w:pPr>
        <w:tabs>
          <w:tab w:val="num" w:pos="180"/>
        </w:tabs>
        <w:ind w:left="180" w:hanging="180"/>
      </w:pPr>
      <w:rPr>
        <w:rFont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F358AD"/>
    <w:multiLevelType w:val="hybridMultilevel"/>
    <w:tmpl w:val="360A970E"/>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821CEDB4">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34515A9"/>
    <w:multiLevelType w:val="hybridMultilevel"/>
    <w:tmpl w:val="32FC4146"/>
    <w:lvl w:ilvl="0" w:tplc="BB2AEBA2">
      <w:start w:val="1"/>
      <w:numFmt w:val="bullet"/>
      <w:lvlText w:val=""/>
      <w:lvlJc w:val="left"/>
      <w:pPr>
        <w:tabs>
          <w:tab w:val="num" w:pos="1800"/>
        </w:tabs>
        <w:ind w:left="1800" w:hanging="360"/>
      </w:pPr>
      <w:rPr>
        <w:rFonts w:ascii="Symbol" w:hAnsi="Symbol" w:hint="default"/>
        <w:color w:val="auto"/>
      </w:rPr>
    </w:lvl>
    <w:lvl w:ilvl="1" w:tplc="F1CEEF0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abstractNum w:abstractNumId="4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10"/>
  </w:num>
  <w:num w:numId="3">
    <w:abstractNumId w:val="22"/>
  </w:num>
  <w:num w:numId="4">
    <w:abstractNumId w:val="45"/>
  </w:num>
  <w:num w:numId="5">
    <w:abstractNumId w:val="29"/>
  </w:num>
  <w:num w:numId="6">
    <w:abstractNumId w:val="27"/>
  </w:num>
  <w:num w:numId="7">
    <w:abstractNumId w:val="26"/>
  </w:num>
  <w:num w:numId="8">
    <w:abstractNumId w:val="15"/>
  </w:num>
  <w:num w:numId="9">
    <w:abstractNumId w:val="32"/>
  </w:num>
  <w:num w:numId="10">
    <w:abstractNumId w:val="28"/>
  </w:num>
  <w:num w:numId="11">
    <w:abstractNumId w:val="34"/>
  </w:num>
  <w:num w:numId="12">
    <w:abstractNumId w:val="39"/>
  </w:num>
  <w:num w:numId="13">
    <w:abstractNumId w:val="14"/>
  </w:num>
  <w:num w:numId="14">
    <w:abstractNumId w:val="31"/>
  </w:num>
  <w:num w:numId="15">
    <w:abstractNumId w:val="44"/>
  </w:num>
  <w:num w:numId="16">
    <w:abstractNumId w:val="25"/>
  </w:num>
  <w:num w:numId="17">
    <w:abstractNumId w:val="36"/>
  </w:num>
  <w:num w:numId="18">
    <w:abstractNumId w:val="35"/>
  </w:num>
  <w:num w:numId="19">
    <w:abstractNumId w:val="33"/>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3"/>
  </w:num>
  <w:num w:numId="31">
    <w:abstractNumId w:val="18"/>
  </w:num>
  <w:num w:numId="32">
    <w:abstractNumId w:val="10"/>
  </w:num>
  <w:num w:numId="33">
    <w:abstractNumId w:val="21"/>
  </w:num>
  <w:num w:numId="34">
    <w:abstractNumId w:val="11"/>
  </w:num>
  <w:num w:numId="35">
    <w:abstractNumId w:val="30"/>
  </w:num>
  <w:num w:numId="36">
    <w:abstractNumId w:val="42"/>
  </w:num>
  <w:num w:numId="37">
    <w:abstractNumId w:val="17"/>
  </w:num>
  <w:num w:numId="38">
    <w:abstractNumId w:val="12"/>
  </w:num>
  <w:num w:numId="39">
    <w:abstractNumId w:val="16"/>
  </w:num>
  <w:num w:numId="40">
    <w:abstractNumId w:val="49"/>
  </w:num>
  <w:num w:numId="41">
    <w:abstractNumId w:val="38"/>
  </w:num>
  <w:num w:numId="42">
    <w:abstractNumId w:val="47"/>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 w:numId="50">
    <w:abstractNumId w:val="20"/>
  </w:num>
  <w:num w:numId="51">
    <w:abstractNumId w:val="40"/>
  </w:num>
  <w:num w:numId="52">
    <w:abstractNumId w:val="13"/>
  </w:num>
  <w:num w:numId="53">
    <w:abstractNumId w:val="24"/>
  </w:num>
  <w:num w:numId="54">
    <w:abstractNumId w:val="37"/>
  </w:num>
  <w:num w:numId="55">
    <w:abstractNumId w:val="46"/>
  </w:num>
  <w:num w:numId="56">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num>
  <w:num w:numId="59">
    <w:abstractNumId w:val="41"/>
  </w:num>
  <w:num w:numId="60">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AD8"/>
    <w:rsid w:val="0001100C"/>
    <w:rsid w:val="00011627"/>
    <w:rsid w:val="00011E3A"/>
    <w:rsid w:val="000153E7"/>
    <w:rsid w:val="000163AC"/>
    <w:rsid w:val="0001685F"/>
    <w:rsid w:val="00020B2A"/>
    <w:rsid w:val="00024481"/>
    <w:rsid w:val="00025E4D"/>
    <w:rsid w:val="000262B8"/>
    <w:rsid w:val="00030B42"/>
    <w:rsid w:val="00031E29"/>
    <w:rsid w:val="0003703B"/>
    <w:rsid w:val="000410E7"/>
    <w:rsid w:val="00046E38"/>
    <w:rsid w:val="00046E55"/>
    <w:rsid w:val="00050638"/>
    <w:rsid w:val="0005257D"/>
    <w:rsid w:val="000536D1"/>
    <w:rsid w:val="00053A4D"/>
    <w:rsid w:val="00054403"/>
    <w:rsid w:val="0005585F"/>
    <w:rsid w:val="00057E74"/>
    <w:rsid w:val="000608E3"/>
    <w:rsid w:val="00062596"/>
    <w:rsid w:val="00062948"/>
    <w:rsid w:val="0006503C"/>
    <w:rsid w:val="00065EF0"/>
    <w:rsid w:val="00066456"/>
    <w:rsid w:val="000679BD"/>
    <w:rsid w:val="00072976"/>
    <w:rsid w:val="00072DDE"/>
    <w:rsid w:val="00074AFF"/>
    <w:rsid w:val="00075E30"/>
    <w:rsid w:val="00077040"/>
    <w:rsid w:val="000805BF"/>
    <w:rsid w:val="0008399A"/>
    <w:rsid w:val="00086975"/>
    <w:rsid w:val="0008791D"/>
    <w:rsid w:val="0009046D"/>
    <w:rsid w:val="000919D3"/>
    <w:rsid w:val="00092782"/>
    <w:rsid w:val="00092BF6"/>
    <w:rsid w:val="00093BC3"/>
    <w:rsid w:val="00094256"/>
    <w:rsid w:val="000A3348"/>
    <w:rsid w:val="000A597F"/>
    <w:rsid w:val="000A5CAF"/>
    <w:rsid w:val="000B104A"/>
    <w:rsid w:val="000B1264"/>
    <w:rsid w:val="000B23AE"/>
    <w:rsid w:val="000B76CC"/>
    <w:rsid w:val="000C1F7B"/>
    <w:rsid w:val="000C3160"/>
    <w:rsid w:val="000C362C"/>
    <w:rsid w:val="000C396A"/>
    <w:rsid w:val="000C5DDB"/>
    <w:rsid w:val="000C6BF5"/>
    <w:rsid w:val="000C7F40"/>
    <w:rsid w:val="000D0C3D"/>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43C5"/>
    <w:rsid w:val="000F5843"/>
    <w:rsid w:val="000F767F"/>
    <w:rsid w:val="000F7E00"/>
    <w:rsid w:val="00101345"/>
    <w:rsid w:val="0010155B"/>
    <w:rsid w:val="00102351"/>
    <w:rsid w:val="001037C0"/>
    <w:rsid w:val="00103E66"/>
    <w:rsid w:val="0010409D"/>
    <w:rsid w:val="001046FE"/>
    <w:rsid w:val="0010498F"/>
    <w:rsid w:val="00110488"/>
    <w:rsid w:val="001105E2"/>
    <w:rsid w:val="001116C0"/>
    <w:rsid w:val="00111D2E"/>
    <w:rsid w:val="001121C6"/>
    <w:rsid w:val="001132DB"/>
    <w:rsid w:val="00113F0E"/>
    <w:rsid w:val="001142A3"/>
    <w:rsid w:val="00115466"/>
    <w:rsid w:val="00115D7A"/>
    <w:rsid w:val="0011660F"/>
    <w:rsid w:val="00117242"/>
    <w:rsid w:val="00120A9A"/>
    <w:rsid w:val="0012130D"/>
    <w:rsid w:val="001213B6"/>
    <w:rsid w:val="00121C8F"/>
    <w:rsid w:val="001234BC"/>
    <w:rsid w:val="001235DC"/>
    <w:rsid w:val="0012399D"/>
    <w:rsid w:val="00124CF0"/>
    <w:rsid w:val="0012639E"/>
    <w:rsid w:val="00127255"/>
    <w:rsid w:val="001278D4"/>
    <w:rsid w:val="00127A6D"/>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41F1"/>
    <w:rsid w:val="001967D6"/>
    <w:rsid w:val="001A23F9"/>
    <w:rsid w:val="001A74E2"/>
    <w:rsid w:val="001A7784"/>
    <w:rsid w:val="001B2892"/>
    <w:rsid w:val="001B5EA7"/>
    <w:rsid w:val="001B6992"/>
    <w:rsid w:val="001C0588"/>
    <w:rsid w:val="001C0A59"/>
    <w:rsid w:val="001C28F7"/>
    <w:rsid w:val="001C3FBF"/>
    <w:rsid w:val="001C46E3"/>
    <w:rsid w:val="001C5CF6"/>
    <w:rsid w:val="001C6BC6"/>
    <w:rsid w:val="001C7AC2"/>
    <w:rsid w:val="001C7DE0"/>
    <w:rsid w:val="001D00CD"/>
    <w:rsid w:val="001D1186"/>
    <w:rsid w:val="001D1935"/>
    <w:rsid w:val="001D2166"/>
    <w:rsid w:val="001D299C"/>
    <w:rsid w:val="001D44FC"/>
    <w:rsid w:val="001D6B94"/>
    <w:rsid w:val="001F169A"/>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E19"/>
    <w:rsid w:val="0024499A"/>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62B7"/>
    <w:rsid w:val="002A1448"/>
    <w:rsid w:val="002A190A"/>
    <w:rsid w:val="002A2327"/>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8B6"/>
    <w:rsid w:val="002F1DE3"/>
    <w:rsid w:val="002F3A20"/>
    <w:rsid w:val="002F4009"/>
    <w:rsid w:val="002F40DE"/>
    <w:rsid w:val="002F462C"/>
    <w:rsid w:val="002F568C"/>
    <w:rsid w:val="002F6239"/>
    <w:rsid w:val="002F7A88"/>
    <w:rsid w:val="0030230F"/>
    <w:rsid w:val="003028D5"/>
    <w:rsid w:val="003039EC"/>
    <w:rsid w:val="00303DA7"/>
    <w:rsid w:val="00304B7F"/>
    <w:rsid w:val="00304E8C"/>
    <w:rsid w:val="00305B9F"/>
    <w:rsid w:val="00305BE2"/>
    <w:rsid w:val="00306A05"/>
    <w:rsid w:val="0031222E"/>
    <w:rsid w:val="00313E9D"/>
    <w:rsid w:val="00314368"/>
    <w:rsid w:val="003150C4"/>
    <w:rsid w:val="00317805"/>
    <w:rsid w:val="00317E8C"/>
    <w:rsid w:val="00321559"/>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202D"/>
    <w:rsid w:val="00343DC5"/>
    <w:rsid w:val="00344A7F"/>
    <w:rsid w:val="00346701"/>
    <w:rsid w:val="00347265"/>
    <w:rsid w:val="003479B1"/>
    <w:rsid w:val="003479F3"/>
    <w:rsid w:val="0035123B"/>
    <w:rsid w:val="00356532"/>
    <w:rsid w:val="003579DF"/>
    <w:rsid w:val="00360990"/>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B08D5"/>
    <w:rsid w:val="003B09B5"/>
    <w:rsid w:val="003B1B3E"/>
    <w:rsid w:val="003B1DEE"/>
    <w:rsid w:val="003B205F"/>
    <w:rsid w:val="003B2F72"/>
    <w:rsid w:val="003B6FCB"/>
    <w:rsid w:val="003C03CB"/>
    <w:rsid w:val="003C1609"/>
    <w:rsid w:val="003C38B0"/>
    <w:rsid w:val="003C5038"/>
    <w:rsid w:val="003C569F"/>
    <w:rsid w:val="003C5BBA"/>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3068"/>
    <w:rsid w:val="00463441"/>
    <w:rsid w:val="00463B09"/>
    <w:rsid w:val="00464FBD"/>
    <w:rsid w:val="00470029"/>
    <w:rsid w:val="004710FA"/>
    <w:rsid w:val="0047121C"/>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42F1"/>
    <w:rsid w:val="004C47C0"/>
    <w:rsid w:val="004D0EC8"/>
    <w:rsid w:val="004D0EEC"/>
    <w:rsid w:val="004D50AD"/>
    <w:rsid w:val="004E00F9"/>
    <w:rsid w:val="004E06FF"/>
    <w:rsid w:val="004E1191"/>
    <w:rsid w:val="004E2A45"/>
    <w:rsid w:val="004E522A"/>
    <w:rsid w:val="004E7056"/>
    <w:rsid w:val="004E7A54"/>
    <w:rsid w:val="004E7EAA"/>
    <w:rsid w:val="004F1285"/>
    <w:rsid w:val="004F6893"/>
    <w:rsid w:val="004F7799"/>
    <w:rsid w:val="0050051D"/>
    <w:rsid w:val="00503681"/>
    <w:rsid w:val="005058CB"/>
    <w:rsid w:val="00506D2E"/>
    <w:rsid w:val="00506D85"/>
    <w:rsid w:val="005071A6"/>
    <w:rsid w:val="00512097"/>
    <w:rsid w:val="00514036"/>
    <w:rsid w:val="005156C0"/>
    <w:rsid w:val="0052052B"/>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202A9"/>
    <w:rsid w:val="00620D51"/>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590B"/>
    <w:rsid w:val="006770F8"/>
    <w:rsid w:val="00682A9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70A2"/>
    <w:rsid w:val="006A7C27"/>
    <w:rsid w:val="006B053F"/>
    <w:rsid w:val="006B4E42"/>
    <w:rsid w:val="006B60E2"/>
    <w:rsid w:val="006C0FB2"/>
    <w:rsid w:val="006C2D8E"/>
    <w:rsid w:val="006C4A7D"/>
    <w:rsid w:val="006C5440"/>
    <w:rsid w:val="006C6CB8"/>
    <w:rsid w:val="006D0080"/>
    <w:rsid w:val="006D0748"/>
    <w:rsid w:val="006D2549"/>
    <w:rsid w:val="006D37B0"/>
    <w:rsid w:val="006D39A1"/>
    <w:rsid w:val="006D57A4"/>
    <w:rsid w:val="006E11D1"/>
    <w:rsid w:val="006E4987"/>
    <w:rsid w:val="006E4C8C"/>
    <w:rsid w:val="006E73D6"/>
    <w:rsid w:val="006E76FC"/>
    <w:rsid w:val="006F1581"/>
    <w:rsid w:val="006F1CA9"/>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90328"/>
    <w:rsid w:val="007913EE"/>
    <w:rsid w:val="007916C5"/>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59C"/>
    <w:rsid w:val="007E58EA"/>
    <w:rsid w:val="007F1D6B"/>
    <w:rsid w:val="007F38CF"/>
    <w:rsid w:val="007F50CC"/>
    <w:rsid w:val="007F6DEF"/>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344C"/>
    <w:rsid w:val="008239D9"/>
    <w:rsid w:val="008246AD"/>
    <w:rsid w:val="00825082"/>
    <w:rsid w:val="00826513"/>
    <w:rsid w:val="00827678"/>
    <w:rsid w:val="008324B4"/>
    <w:rsid w:val="00833040"/>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65E0"/>
    <w:rsid w:val="0087699A"/>
    <w:rsid w:val="00876AE0"/>
    <w:rsid w:val="00880D2D"/>
    <w:rsid w:val="008841CC"/>
    <w:rsid w:val="00884C05"/>
    <w:rsid w:val="00884E9E"/>
    <w:rsid w:val="00885F47"/>
    <w:rsid w:val="008908F7"/>
    <w:rsid w:val="00892127"/>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F0EE4"/>
    <w:rsid w:val="008F1A3B"/>
    <w:rsid w:val="008F425F"/>
    <w:rsid w:val="008F471C"/>
    <w:rsid w:val="008F6FDC"/>
    <w:rsid w:val="008F76C2"/>
    <w:rsid w:val="0090077C"/>
    <w:rsid w:val="00901CD3"/>
    <w:rsid w:val="00903CDB"/>
    <w:rsid w:val="00904765"/>
    <w:rsid w:val="00910401"/>
    <w:rsid w:val="00910A1B"/>
    <w:rsid w:val="00913004"/>
    <w:rsid w:val="00913E82"/>
    <w:rsid w:val="00915261"/>
    <w:rsid w:val="0091679A"/>
    <w:rsid w:val="00916CFD"/>
    <w:rsid w:val="0092186C"/>
    <w:rsid w:val="009249A9"/>
    <w:rsid w:val="009255A3"/>
    <w:rsid w:val="009262F1"/>
    <w:rsid w:val="009300BE"/>
    <w:rsid w:val="00930881"/>
    <w:rsid w:val="00931FA1"/>
    <w:rsid w:val="0093304E"/>
    <w:rsid w:val="009338D6"/>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7004A"/>
    <w:rsid w:val="0097154D"/>
    <w:rsid w:val="00971BC0"/>
    <w:rsid w:val="00971DB3"/>
    <w:rsid w:val="009738B5"/>
    <w:rsid w:val="00975378"/>
    <w:rsid w:val="009757FC"/>
    <w:rsid w:val="00977887"/>
    <w:rsid w:val="00981B69"/>
    <w:rsid w:val="00983BDA"/>
    <w:rsid w:val="009848C4"/>
    <w:rsid w:val="0098721D"/>
    <w:rsid w:val="0099085A"/>
    <w:rsid w:val="00990F89"/>
    <w:rsid w:val="00991842"/>
    <w:rsid w:val="00995E8E"/>
    <w:rsid w:val="009961BE"/>
    <w:rsid w:val="009A0DC2"/>
    <w:rsid w:val="009A10B1"/>
    <w:rsid w:val="009A556D"/>
    <w:rsid w:val="009A5D80"/>
    <w:rsid w:val="009A6D02"/>
    <w:rsid w:val="009B0966"/>
    <w:rsid w:val="009B0AF9"/>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72068"/>
    <w:rsid w:val="00A721BA"/>
    <w:rsid w:val="00A727F5"/>
    <w:rsid w:val="00A7392E"/>
    <w:rsid w:val="00A7535F"/>
    <w:rsid w:val="00A769FF"/>
    <w:rsid w:val="00A77769"/>
    <w:rsid w:val="00A77876"/>
    <w:rsid w:val="00A8034F"/>
    <w:rsid w:val="00A8370C"/>
    <w:rsid w:val="00A83C8F"/>
    <w:rsid w:val="00A86A5A"/>
    <w:rsid w:val="00A876C1"/>
    <w:rsid w:val="00A903FC"/>
    <w:rsid w:val="00A917EE"/>
    <w:rsid w:val="00A9218F"/>
    <w:rsid w:val="00A93350"/>
    <w:rsid w:val="00A94AF0"/>
    <w:rsid w:val="00A95040"/>
    <w:rsid w:val="00A95825"/>
    <w:rsid w:val="00A971D5"/>
    <w:rsid w:val="00A979D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F09C1"/>
    <w:rsid w:val="00AF106E"/>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25B7"/>
    <w:rsid w:val="00BF2A42"/>
    <w:rsid w:val="00BF54F1"/>
    <w:rsid w:val="00BF5B67"/>
    <w:rsid w:val="00BF6DAE"/>
    <w:rsid w:val="00BF79FD"/>
    <w:rsid w:val="00C00504"/>
    <w:rsid w:val="00C01CA1"/>
    <w:rsid w:val="00C0444B"/>
    <w:rsid w:val="00C048AE"/>
    <w:rsid w:val="00C05C36"/>
    <w:rsid w:val="00C0690F"/>
    <w:rsid w:val="00C11D03"/>
    <w:rsid w:val="00C12E6D"/>
    <w:rsid w:val="00C13954"/>
    <w:rsid w:val="00C15023"/>
    <w:rsid w:val="00C15324"/>
    <w:rsid w:val="00C15DBA"/>
    <w:rsid w:val="00C162AE"/>
    <w:rsid w:val="00C1781B"/>
    <w:rsid w:val="00C17931"/>
    <w:rsid w:val="00C21419"/>
    <w:rsid w:val="00C216A9"/>
    <w:rsid w:val="00C22E28"/>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41C7"/>
    <w:rsid w:val="00CC6520"/>
    <w:rsid w:val="00CC6708"/>
    <w:rsid w:val="00CC672E"/>
    <w:rsid w:val="00CD0053"/>
    <w:rsid w:val="00CD0BBF"/>
    <w:rsid w:val="00CD0E40"/>
    <w:rsid w:val="00CD0E46"/>
    <w:rsid w:val="00CD4540"/>
    <w:rsid w:val="00CD4C5D"/>
    <w:rsid w:val="00CD5399"/>
    <w:rsid w:val="00CD54C9"/>
    <w:rsid w:val="00CD724E"/>
    <w:rsid w:val="00CD761C"/>
    <w:rsid w:val="00CD7DC6"/>
    <w:rsid w:val="00CE00CD"/>
    <w:rsid w:val="00CE0AC8"/>
    <w:rsid w:val="00CE421C"/>
    <w:rsid w:val="00CE446F"/>
    <w:rsid w:val="00CE5B3D"/>
    <w:rsid w:val="00CE69EF"/>
    <w:rsid w:val="00CE6DDA"/>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43B4"/>
    <w:rsid w:val="00D35DCF"/>
    <w:rsid w:val="00D35F11"/>
    <w:rsid w:val="00D364D8"/>
    <w:rsid w:val="00D37FBD"/>
    <w:rsid w:val="00D40401"/>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3B2E"/>
    <w:rsid w:val="00D94EFD"/>
    <w:rsid w:val="00D95A0A"/>
    <w:rsid w:val="00D96A56"/>
    <w:rsid w:val="00DA1066"/>
    <w:rsid w:val="00DA1665"/>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5EFC"/>
    <w:rsid w:val="00DC089E"/>
    <w:rsid w:val="00DC0B24"/>
    <w:rsid w:val="00DC3362"/>
    <w:rsid w:val="00DC3EAC"/>
    <w:rsid w:val="00DC4EE7"/>
    <w:rsid w:val="00DC52EA"/>
    <w:rsid w:val="00DC69DE"/>
    <w:rsid w:val="00DC6E29"/>
    <w:rsid w:val="00DD1418"/>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1270"/>
    <w:rsid w:val="00EA2A84"/>
    <w:rsid w:val="00EA31D3"/>
    <w:rsid w:val="00EA4378"/>
    <w:rsid w:val="00EA4591"/>
    <w:rsid w:val="00EA5742"/>
    <w:rsid w:val="00EA6AFC"/>
    <w:rsid w:val="00EB3A98"/>
    <w:rsid w:val="00EB44F7"/>
    <w:rsid w:val="00EB5702"/>
    <w:rsid w:val="00EB662A"/>
    <w:rsid w:val="00EC22C5"/>
    <w:rsid w:val="00EC2A04"/>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3691"/>
    <w:rsid w:val="00EE3F5B"/>
    <w:rsid w:val="00EE47EB"/>
    <w:rsid w:val="00EE58CB"/>
    <w:rsid w:val="00EE6941"/>
    <w:rsid w:val="00EE6AD0"/>
    <w:rsid w:val="00EF43E9"/>
    <w:rsid w:val="00EF4D8D"/>
    <w:rsid w:val="00EF5028"/>
    <w:rsid w:val="00EF58DD"/>
    <w:rsid w:val="00EF5943"/>
    <w:rsid w:val="00EF5CAC"/>
    <w:rsid w:val="00EF68FE"/>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3B1A"/>
    <w:rsid w:val="00F450C6"/>
    <w:rsid w:val="00F45BA6"/>
    <w:rsid w:val="00F46218"/>
    <w:rsid w:val="00F4721E"/>
    <w:rsid w:val="00F47578"/>
    <w:rsid w:val="00F51409"/>
    <w:rsid w:val="00F55C4C"/>
    <w:rsid w:val="00F5739B"/>
    <w:rsid w:val="00F62177"/>
    <w:rsid w:val="00F62765"/>
    <w:rsid w:val="00F64A11"/>
    <w:rsid w:val="00F6633C"/>
    <w:rsid w:val="00F669FB"/>
    <w:rsid w:val="00F6732F"/>
    <w:rsid w:val="00F70417"/>
    <w:rsid w:val="00F707CE"/>
    <w:rsid w:val="00F70883"/>
    <w:rsid w:val="00F715C0"/>
    <w:rsid w:val="00F71FF9"/>
    <w:rsid w:val="00F7244A"/>
    <w:rsid w:val="00F724D2"/>
    <w:rsid w:val="00F727BB"/>
    <w:rsid w:val="00F74576"/>
    <w:rsid w:val="00F75CA3"/>
    <w:rsid w:val="00F77609"/>
    <w:rsid w:val="00F8458D"/>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C56"/>
    <w:rsid w:val="00FE6D37"/>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41"/>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41"/>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41"/>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41"/>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41"/>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41"/>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lang w:val="en-US" w:eastAsia="en-US" w:bidi="ar-SA"/>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5"/>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lang w:val="en-US" w:eastAsia="en-US" w:bidi="ar-SA"/>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lang w:val="en-US" w:eastAsia="en-US" w:bidi="ar-SA"/>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lang w:val="en-US" w:eastAsia="en-US" w:bidi="ar-SA"/>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lang w:val="en-US" w:eastAsia="en-US" w:bidi="ar-SA"/>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4.wmf"/><Relationship Id="rId26" Type="http://schemas.openxmlformats.org/officeDocument/2006/relationships/image" Target="media/image9.wmf"/><Relationship Id="rId39" Type="http://schemas.openxmlformats.org/officeDocument/2006/relationships/oleObject" Target="embeddings/oleObject12.bin"/><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27.wmf"/><Relationship Id="rId76" Type="http://schemas.openxmlformats.org/officeDocument/2006/relationships/image" Target="media/image31.wmf"/><Relationship Id="rId84" Type="http://schemas.openxmlformats.org/officeDocument/2006/relationships/image" Target="media/image35.wmf"/><Relationship Id="rId89"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image" Target="media/image28.wmf"/><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oleObject" Target="embeddings/oleObject13.bin"/><Relationship Id="rId45" Type="http://schemas.openxmlformats.org/officeDocument/2006/relationships/oleObject" Target="embeddings/oleObject16.bin"/><Relationship Id="rId53" Type="http://schemas.openxmlformats.org/officeDocument/2006/relationships/oleObject" Target="embeddings/oleObject23.bin"/><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oleObject" Target="embeddings/oleObject34.bin"/><Relationship Id="rId79" Type="http://schemas.openxmlformats.org/officeDocument/2006/relationships/oleObject" Target="embeddings/oleObject36.bin"/><Relationship Id="rId87" Type="http://schemas.openxmlformats.org/officeDocument/2006/relationships/oleObject" Target="embeddings/oleObject40.bin"/><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4.wmf"/><Relationship Id="rId90" Type="http://schemas.openxmlformats.org/officeDocument/2006/relationships/fontTable" Target="fontTable.xml"/><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image" Target="media/image19.wmf"/><Relationship Id="rId64" Type="http://schemas.openxmlformats.org/officeDocument/2006/relationships/image" Target="media/image25.wmf"/><Relationship Id="rId69" Type="http://schemas.openxmlformats.org/officeDocument/2006/relationships/image" Target="media/image21.wmf"/><Relationship Id="rId77" Type="http://schemas.openxmlformats.org/officeDocument/2006/relationships/oleObject" Target="embeddings/oleObject35.bin"/><Relationship Id="rId8" Type="http://schemas.openxmlformats.org/officeDocument/2006/relationships/header" Target="header1.xml"/><Relationship Id="rId51" Type="http://schemas.openxmlformats.org/officeDocument/2006/relationships/image" Target="media/image18.wmf"/><Relationship Id="rId72" Type="http://schemas.openxmlformats.org/officeDocument/2006/relationships/oleObject" Target="embeddings/oleObject33.bin"/><Relationship Id="rId80" Type="http://schemas.openxmlformats.org/officeDocument/2006/relationships/image" Target="media/image33.wmf"/><Relationship Id="rId85" Type="http://schemas.openxmlformats.org/officeDocument/2006/relationships/oleObject" Target="embeddings/oleObject3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3.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2.bin"/><Relationship Id="rId75" Type="http://schemas.openxmlformats.org/officeDocument/2006/relationships/image" Target="media/image30.wmf"/><Relationship Id="rId83" Type="http://schemas.openxmlformats.org/officeDocument/2006/relationships/oleObject" Target="embeddings/oleObject38.bin"/><Relationship Id="rId88" Type="http://schemas.openxmlformats.org/officeDocument/2006/relationships/header" Target="header3.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20.bin"/><Relationship Id="rId57" Type="http://schemas.openxmlformats.org/officeDocument/2006/relationships/image" Target="media/image20.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image" Target="media/image17.wmf"/><Relationship Id="rId52" Type="http://schemas.openxmlformats.org/officeDocument/2006/relationships/oleObject" Target="embeddings/oleObject22.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9.wmf"/><Relationship Id="rId78" Type="http://schemas.openxmlformats.org/officeDocument/2006/relationships/image" Target="media/image32.wmf"/><Relationship Id="rId81" Type="http://schemas.openxmlformats.org/officeDocument/2006/relationships/oleObject" Target="embeddings/oleObject37.bin"/><Relationship Id="rId86"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6.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CA303-54F1-44E4-B8C9-F4D298457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32029</Words>
  <Characters>169903</Characters>
  <Application>Microsoft Office Word</Application>
  <DocSecurity>0</DocSecurity>
  <Lines>1415</Lines>
  <Paragraphs>403</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201529</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4</cp:revision>
  <cp:lastPrinted>2019-04-29T17:21:00Z</cp:lastPrinted>
  <dcterms:created xsi:type="dcterms:W3CDTF">2020-01-29T15:07:00Z</dcterms:created>
  <dcterms:modified xsi:type="dcterms:W3CDTF">2020-01-29T15:18:00Z</dcterms:modified>
</cp:coreProperties>
</file>