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CFB" w:rsidRPr="00C6158C" w:rsidRDefault="00CE3436" w:rsidP="00C6158C">
      <w:pPr>
        <w:jc w:val="center"/>
        <w:rPr>
          <w:b/>
        </w:rPr>
      </w:pPr>
      <w:r w:rsidRPr="00C6158C">
        <w:rPr>
          <w:b/>
        </w:rPr>
        <w:t>DWG Report to ROS, February 6, 2020</w:t>
      </w:r>
    </w:p>
    <w:p w:rsidR="00CE3436" w:rsidRDefault="00CE3436"/>
    <w:p w:rsidR="00CE3436" w:rsidRDefault="00CE3436" w:rsidP="00CE3436">
      <w:pPr>
        <w:pStyle w:val="ListParagraph"/>
        <w:numPr>
          <w:ilvl w:val="0"/>
          <w:numId w:val="1"/>
        </w:numPr>
      </w:pPr>
      <w:r>
        <w:t>2019 revisions and updates to DWG Procedure Manual</w:t>
      </w:r>
    </w:p>
    <w:p w:rsidR="00CE3436" w:rsidRDefault="00CE3436" w:rsidP="00CE3436">
      <w:pPr>
        <w:pStyle w:val="ListParagraph"/>
        <w:numPr>
          <w:ilvl w:val="1"/>
          <w:numId w:val="1"/>
        </w:numPr>
      </w:pPr>
      <w:r>
        <w:t xml:space="preserve">Added language and model requirements to </w:t>
      </w:r>
      <w:r w:rsidR="00C6158C">
        <w:t>include</w:t>
      </w:r>
      <w:r>
        <w:t xml:space="preserve"> TSAT, the software used by ERCOT Operations for dynamic analysis</w:t>
      </w:r>
    </w:p>
    <w:p w:rsidR="00CE3436" w:rsidRDefault="00CE3436" w:rsidP="00CE3436">
      <w:pPr>
        <w:pStyle w:val="ListParagraph"/>
        <w:numPr>
          <w:ilvl w:val="1"/>
          <w:numId w:val="1"/>
        </w:numPr>
      </w:pPr>
      <w:r>
        <w:t>Clarified DWG membership</w:t>
      </w:r>
    </w:p>
    <w:p w:rsidR="00CE3436" w:rsidRDefault="00CE3436" w:rsidP="00CE3436">
      <w:pPr>
        <w:pStyle w:val="ListParagraph"/>
        <w:numPr>
          <w:ilvl w:val="1"/>
          <w:numId w:val="1"/>
        </w:numPr>
      </w:pPr>
      <w:r>
        <w:t>Added reference to Protocol Section 1.3 to Dynamic Data Sharing Rules</w:t>
      </w:r>
    </w:p>
    <w:p w:rsidR="00CE3436" w:rsidRDefault="00CE3436" w:rsidP="00CE3436">
      <w:pPr>
        <w:pStyle w:val="ListParagraph"/>
        <w:numPr>
          <w:ilvl w:val="1"/>
          <w:numId w:val="1"/>
        </w:numPr>
      </w:pPr>
      <w:r>
        <w:t>Added reference to Planning Guide Section 6.9 in</w:t>
      </w:r>
      <w:r w:rsidR="00B749A4">
        <w:t xml:space="preserve"> several different sections (</w:t>
      </w:r>
      <w:r>
        <w:t>Dynamic Model requirements</w:t>
      </w:r>
      <w:r w:rsidR="00B749A4">
        <w:t>, Maintenance of Dynamic Models, Dynamic Date for Planned Equipment)</w:t>
      </w:r>
    </w:p>
    <w:p w:rsidR="00CE3436" w:rsidRDefault="00CE3436" w:rsidP="00CE3436">
      <w:pPr>
        <w:pStyle w:val="ListParagraph"/>
        <w:numPr>
          <w:ilvl w:val="1"/>
          <w:numId w:val="1"/>
        </w:numPr>
      </w:pPr>
      <w:r>
        <w:t>Edited Procedure Manual Section 3.1.4 User-Written Dynamic Models – will depend on PGRR075 Dynamic Model Quality Requirement</w:t>
      </w:r>
    </w:p>
    <w:p w:rsidR="00CE3436" w:rsidRDefault="00B749A4" w:rsidP="00CE3436">
      <w:pPr>
        <w:pStyle w:val="ListParagraph"/>
        <w:numPr>
          <w:ilvl w:val="1"/>
          <w:numId w:val="1"/>
        </w:numPr>
      </w:pPr>
      <w:r>
        <w:t>Added</w:t>
      </w:r>
      <w:r w:rsidR="00CE3436" w:rsidRPr="00CE3436">
        <w:t xml:space="preserve"> </w:t>
      </w:r>
      <w:r w:rsidR="00CE3436">
        <w:t>Procedure Manual Section 3.1.</w:t>
      </w:r>
      <w:r w:rsidR="00CE3436">
        <w:t>5</w:t>
      </w:r>
      <w:r w:rsidR="00CE3436">
        <w:t xml:space="preserve"> </w:t>
      </w:r>
      <w:r w:rsidR="00CE3436">
        <w:t>Dynamic Model Quality Test Guideline</w:t>
      </w:r>
      <w:r w:rsidR="00CE3436">
        <w:t xml:space="preserve"> – </w:t>
      </w:r>
      <w:r>
        <w:t xml:space="preserve">some of which </w:t>
      </w:r>
      <w:r w:rsidR="00CE3436">
        <w:t>will depend on PGRR075 Dynamic Model Quality Requirement</w:t>
      </w:r>
    </w:p>
    <w:p w:rsidR="00B749A4" w:rsidRDefault="00B749A4" w:rsidP="00B749A4">
      <w:pPr>
        <w:pStyle w:val="ListParagraph"/>
        <w:numPr>
          <w:ilvl w:val="2"/>
          <w:numId w:val="1"/>
        </w:numPr>
      </w:pPr>
      <w:r>
        <w:t xml:space="preserve">This section provides good guidance with graphs/plots for Flat Start testing, small and large voltage disturbance tests (including VRT), Frequency disturbance testing, and system strength test (SCR) </w:t>
      </w:r>
    </w:p>
    <w:p w:rsidR="00B749A4" w:rsidRDefault="00B749A4" w:rsidP="00B749A4">
      <w:pPr>
        <w:pStyle w:val="ListParagraph"/>
        <w:numPr>
          <w:ilvl w:val="1"/>
          <w:numId w:val="1"/>
        </w:numPr>
      </w:pPr>
      <w:r>
        <w:t>Clarified Unacceptable Dynamic Models</w:t>
      </w:r>
    </w:p>
    <w:p w:rsidR="00C6158C" w:rsidRDefault="00C6158C" w:rsidP="00B749A4">
      <w:pPr>
        <w:pStyle w:val="ListParagraph"/>
        <w:numPr>
          <w:ilvl w:val="1"/>
          <w:numId w:val="1"/>
        </w:numPr>
      </w:pPr>
      <w:r>
        <w:t>Updated requirements for Dynamic Data for Equipment Owned by REs</w:t>
      </w:r>
    </w:p>
    <w:p w:rsidR="00CE3436" w:rsidRDefault="00CE3436" w:rsidP="00CE3436">
      <w:pPr>
        <w:pStyle w:val="ListParagraph"/>
        <w:numPr>
          <w:ilvl w:val="0"/>
          <w:numId w:val="1"/>
        </w:numPr>
      </w:pPr>
      <w:r>
        <w:t>2020 DWG Chair and Vice Chair</w:t>
      </w:r>
    </w:p>
    <w:p w:rsidR="00C6158C" w:rsidRDefault="00C6158C" w:rsidP="00C6158C">
      <w:pPr>
        <w:pStyle w:val="ListParagraph"/>
      </w:pPr>
      <w:r>
        <w:t xml:space="preserve">Chair: </w:t>
      </w:r>
      <w:proofErr w:type="spellStart"/>
      <w:r>
        <w:t>Ransome</w:t>
      </w:r>
      <w:proofErr w:type="spellEnd"/>
      <w:r>
        <w:t xml:space="preserve"> </w:t>
      </w:r>
      <w:proofErr w:type="spellStart"/>
      <w:r>
        <w:t>Egunjobi</w:t>
      </w:r>
      <w:proofErr w:type="spellEnd"/>
      <w:r>
        <w:t>, LCRA</w:t>
      </w:r>
    </w:p>
    <w:p w:rsidR="00C6158C" w:rsidRDefault="00C6158C" w:rsidP="00C6158C">
      <w:pPr>
        <w:pStyle w:val="ListParagraph"/>
      </w:pPr>
      <w:r>
        <w:t>Vice Chair: Sam Jung, ONCOR</w:t>
      </w:r>
      <w:bookmarkStart w:id="0" w:name="_GoBack"/>
      <w:bookmarkEnd w:id="0"/>
      <w:r>
        <w:t xml:space="preserve"> </w:t>
      </w:r>
    </w:p>
    <w:sectPr w:rsidR="00C61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41F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CC"/>
    <w:rsid w:val="00A20C61"/>
    <w:rsid w:val="00B749A4"/>
    <w:rsid w:val="00C6158C"/>
    <w:rsid w:val="00CE3436"/>
    <w:rsid w:val="00DE597D"/>
    <w:rsid w:val="00E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B7B5D-2AA4-4CBE-9D85-2E7D3BAF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Minchew</dc:creator>
  <cp:keywords/>
  <dc:description/>
  <cp:lastModifiedBy>Christina Minchew</cp:lastModifiedBy>
  <cp:revision>2</cp:revision>
  <dcterms:created xsi:type="dcterms:W3CDTF">2020-01-28T18:28:00Z</dcterms:created>
  <dcterms:modified xsi:type="dcterms:W3CDTF">2020-01-28T19:05:00Z</dcterms:modified>
</cp:coreProperties>
</file>