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244" w:rsidRPr="00D11310" w:rsidRDefault="00D80244" w:rsidP="00812454">
      <w:pPr>
        <w:keepNext/>
        <w:keepLines/>
        <w:numPr>
          <w:ilvl w:val="1"/>
          <w:numId w:val="1"/>
        </w:numPr>
        <w:spacing w:after="0" w:line="240" w:lineRule="auto"/>
        <w:rPr>
          <w:rFonts w:asciiTheme="minorHAnsi" w:hAnsiTheme="minorHAnsi" w:cstheme="minorHAnsi"/>
        </w:rPr>
      </w:pPr>
      <w:r w:rsidRPr="00D11310">
        <w:rPr>
          <w:rFonts w:asciiTheme="minorHAnsi" w:hAnsiTheme="minorHAnsi" w:cstheme="minorHAnsi"/>
        </w:rPr>
        <w:t xml:space="preserve">Align Retail Market Subcommittee Goals with TAC goals and the strategic vision of the ERCOT Board of Directors.  </w:t>
      </w:r>
    </w:p>
    <w:p w:rsidR="00D80244" w:rsidRPr="00D11310" w:rsidRDefault="00D80244" w:rsidP="00812454">
      <w:pPr>
        <w:keepNext/>
        <w:keepLines/>
        <w:numPr>
          <w:ilvl w:val="1"/>
          <w:numId w:val="1"/>
        </w:numPr>
        <w:spacing w:after="0" w:line="240" w:lineRule="auto"/>
        <w:rPr>
          <w:rFonts w:asciiTheme="minorHAnsi" w:hAnsiTheme="minorHAnsi" w:cstheme="minorHAnsi"/>
        </w:rPr>
      </w:pPr>
      <w:r w:rsidRPr="00D11310">
        <w:rPr>
          <w:rFonts w:asciiTheme="minorHAnsi" w:hAnsiTheme="minorHAnsi" w:cstheme="minorHAnsi"/>
        </w:rPr>
        <w:t>Maintain rules that support Retail Market processes and promote market solutions that are consistent with PURA and PUC.</w:t>
      </w:r>
    </w:p>
    <w:p w:rsidR="00D80244" w:rsidRPr="00D11310" w:rsidRDefault="00D80244" w:rsidP="00812454">
      <w:pPr>
        <w:keepNext/>
        <w:keepLines/>
        <w:numPr>
          <w:ilvl w:val="1"/>
          <w:numId w:val="1"/>
        </w:numPr>
        <w:spacing w:after="0" w:line="240" w:lineRule="auto"/>
        <w:rPr>
          <w:rFonts w:asciiTheme="minorHAnsi" w:hAnsiTheme="minorHAnsi" w:cstheme="minorHAnsi"/>
        </w:rPr>
      </w:pPr>
      <w:r w:rsidRPr="00D11310">
        <w:rPr>
          <w:rFonts w:asciiTheme="minorHAnsi" w:hAnsiTheme="minorHAnsi" w:cstheme="minorHAnsi"/>
        </w:rPr>
        <w:t>Collaborate with WMS to ensure the incorporation of demand response and load participation in the Wholesale market including participation in the ERCOT annual demand response survey.</w:t>
      </w:r>
    </w:p>
    <w:p w:rsidR="00D80244" w:rsidRPr="00D11310" w:rsidRDefault="00D80244" w:rsidP="00812454">
      <w:pPr>
        <w:pStyle w:val="ListParagraph"/>
        <w:keepNext/>
        <w:keepLines/>
        <w:numPr>
          <w:ilvl w:val="1"/>
          <w:numId w:val="1"/>
        </w:numPr>
        <w:tabs>
          <w:tab w:val="left" w:pos="360"/>
        </w:tabs>
        <w:rPr>
          <w:rFonts w:asciiTheme="minorHAnsi" w:hAnsiTheme="minorHAnsi" w:cstheme="minorHAnsi"/>
          <w:sz w:val="22"/>
          <w:szCs w:val="22"/>
        </w:rPr>
      </w:pPr>
      <w:r w:rsidRPr="00D11310">
        <w:rPr>
          <w:rFonts w:asciiTheme="minorHAnsi" w:hAnsiTheme="minorHAnsi" w:cstheme="minorHAnsi"/>
          <w:sz w:val="22"/>
          <w:szCs w:val="22"/>
        </w:rPr>
        <w:t>Support ERCOT’s initiatives to develop retail processes for integrating or transitioning Load into ERCOT as needed.</w:t>
      </w:r>
      <w:r w:rsidRPr="00D11310">
        <w:rPr>
          <w:rFonts w:asciiTheme="minorHAnsi" w:hAnsiTheme="minorHAnsi" w:cstheme="minorHAnsi"/>
          <w:color w:val="000000"/>
          <w:sz w:val="22"/>
          <w:szCs w:val="22"/>
        </w:rPr>
        <w:t xml:space="preserve"> </w:t>
      </w:r>
    </w:p>
    <w:p w:rsidR="00D80244" w:rsidRPr="00D11310" w:rsidRDefault="00D80244" w:rsidP="00812454">
      <w:pPr>
        <w:pStyle w:val="ListParagraph"/>
        <w:keepNext/>
        <w:keepLines/>
        <w:tabs>
          <w:tab w:val="left" w:pos="360"/>
        </w:tabs>
        <w:ind w:left="630"/>
        <w:rPr>
          <w:rFonts w:asciiTheme="minorHAnsi" w:hAnsiTheme="minorHAnsi" w:cstheme="minorHAnsi"/>
          <w:sz w:val="22"/>
          <w:szCs w:val="22"/>
        </w:rPr>
      </w:pPr>
    </w:p>
    <w:p w:rsidR="00D80244" w:rsidRPr="00D11310" w:rsidRDefault="00D80244" w:rsidP="00812454">
      <w:pPr>
        <w:keepNext/>
        <w:keepLines/>
        <w:numPr>
          <w:ilvl w:val="1"/>
          <w:numId w:val="1"/>
        </w:numPr>
        <w:spacing w:after="0" w:line="240" w:lineRule="auto"/>
        <w:rPr>
          <w:rFonts w:asciiTheme="minorHAnsi" w:hAnsiTheme="minorHAnsi" w:cstheme="minorHAnsi"/>
        </w:rPr>
      </w:pPr>
      <w:r w:rsidRPr="00D11310">
        <w:rPr>
          <w:rFonts w:asciiTheme="minorHAnsi" w:hAnsiTheme="minorHAnsi" w:cstheme="minorHAnsi"/>
        </w:rPr>
        <w:t xml:space="preserve">Explore and implement Retail Market enhancements, process improvements, cost efficiencies, and evaluate lessons learned from previous events. </w:t>
      </w:r>
    </w:p>
    <w:p w:rsidR="00D80244" w:rsidRPr="00D11310" w:rsidRDefault="00D80244" w:rsidP="00812454">
      <w:pPr>
        <w:keepNext/>
        <w:keepLines/>
        <w:numPr>
          <w:ilvl w:val="1"/>
          <w:numId w:val="1"/>
        </w:numPr>
        <w:spacing w:after="0" w:line="240" w:lineRule="auto"/>
        <w:rPr>
          <w:rFonts w:asciiTheme="minorHAnsi" w:hAnsiTheme="minorHAnsi" w:cstheme="minorHAnsi"/>
        </w:rPr>
      </w:pPr>
      <w:r w:rsidRPr="00D11310">
        <w:rPr>
          <w:rFonts w:asciiTheme="minorHAnsi" w:hAnsiTheme="minorHAnsi" w:cstheme="minorHAnsi"/>
        </w:rPr>
        <w:t>Maintain market rules that support open access to the ERCOT retail market.</w:t>
      </w:r>
    </w:p>
    <w:p w:rsidR="00D80244" w:rsidRPr="00D11310" w:rsidRDefault="00D80244" w:rsidP="00812454">
      <w:pPr>
        <w:keepNext/>
        <w:keepLines/>
        <w:numPr>
          <w:ilvl w:val="1"/>
          <w:numId w:val="1"/>
        </w:numPr>
        <w:spacing w:after="0" w:line="240" w:lineRule="auto"/>
        <w:rPr>
          <w:rFonts w:asciiTheme="minorHAnsi" w:hAnsiTheme="minorHAnsi" w:cstheme="minorHAnsi"/>
        </w:rPr>
      </w:pPr>
      <w:r w:rsidRPr="00D11310">
        <w:rPr>
          <w:rFonts w:asciiTheme="minorHAnsi" w:hAnsiTheme="minorHAnsi" w:cstheme="minorHAnsi"/>
        </w:rPr>
        <w:t>Continue to work with ERCOT to develop Protocols and other market improvements that support increased data transparency and data availability to the market.</w:t>
      </w:r>
    </w:p>
    <w:p w:rsidR="00D80244" w:rsidRPr="00D11310" w:rsidRDefault="00D80244" w:rsidP="00812454">
      <w:pPr>
        <w:keepNext/>
        <w:keepLines/>
        <w:numPr>
          <w:ilvl w:val="1"/>
          <w:numId w:val="1"/>
        </w:numPr>
        <w:tabs>
          <w:tab w:val="left" w:pos="360"/>
        </w:tabs>
        <w:spacing w:after="0" w:line="240" w:lineRule="auto"/>
        <w:rPr>
          <w:rFonts w:asciiTheme="minorHAnsi" w:hAnsiTheme="minorHAnsi" w:cstheme="minorHAnsi"/>
        </w:rPr>
      </w:pPr>
      <w:r w:rsidRPr="00D11310">
        <w:rPr>
          <w:rFonts w:asciiTheme="minorHAnsi" w:hAnsiTheme="minorHAnsi" w:cstheme="minorHAnsi"/>
        </w:rPr>
        <w:t>Assess and develop Retail Market training initiatives that may include ERCOT’s Learning Management System’s (LMS) online modules and Instructor Led Market Training courses and/or webinars.</w:t>
      </w:r>
    </w:p>
    <w:p w:rsidR="00D80244" w:rsidRPr="00D11310" w:rsidRDefault="00D80244" w:rsidP="00812454">
      <w:pPr>
        <w:pStyle w:val="ListParagraph"/>
        <w:keepNext/>
        <w:keepLines/>
        <w:numPr>
          <w:ilvl w:val="1"/>
          <w:numId w:val="1"/>
        </w:numPr>
        <w:tabs>
          <w:tab w:val="left" w:pos="360"/>
        </w:tabs>
        <w:rPr>
          <w:rFonts w:asciiTheme="minorHAnsi" w:hAnsiTheme="minorHAnsi" w:cstheme="minorHAnsi"/>
          <w:sz w:val="22"/>
          <w:szCs w:val="22"/>
        </w:rPr>
      </w:pPr>
      <w:r w:rsidRPr="00D11310">
        <w:rPr>
          <w:rFonts w:asciiTheme="minorHAnsi" w:hAnsiTheme="minorHAnsi" w:cstheme="minorHAnsi"/>
          <w:sz w:val="22"/>
          <w:szCs w:val="22"/>
        </w:rPr>
        <w:t xml:space="preserve">Assess and improve communications and notifications processes for all Market Participants including ERCOT. </w:t>
      </w:r>
    </w:p>
    <w:p w:rsidR="00D80244" w:rsidRPr="00D11310" w:rsidRDefault="00D80244" w:rsidP="00812454">
      <w:pPr>
        <w:pStyle w:val="ListParagraph"/>
        <w:keepNext/>
        <w:keepLines/>
        <w:tabs>
          <w:tab w:val="left" w:pos="360"/>
        </w:tabs>
        <w:ind w:left="630"/>
        <w:rPr>
          <w:rFonts w:asciiTheme="minorHAnsi" w:hAnsiTheme="minorHAnsi" w:cstheme="minorHAnsi"/>
          <w:sz w:val="22"/>
          <w:szCs w:val="22"/>
        </w:rPr>
      </w:pPr>
    </w:p>
    <w:p w:rsidR="00D80244" w:rsidRPr="00D11310" w:rsidRDefault="00D80244" w:rsidP="00812454">
      <w:pPr>
        <w:pStyle w:val="ListParagraph"/>
        <w:keepNext/>
        <w:keepLines/>
        <w:numPr>
          <w:ilvl w:val="1"/>
          <w:numId w:val="1"/>
        </w:numPr>
        <w:tabs>
          <w:tab w:val="left" w:pos="360"/>
        </w:tabs>
        <w:rPr>
          <w:rFonts w:asciiTheme="minorHAnsi" w:hAnsiTheme="minorHAnsi" w:cstheme="minorHAnsi"/>
          <w:sz w:val="22"/>
          <w:szCs w:val="22"/>
        </w:rPr>
      </w:pPr>
      <w:r w:rsidRPr="00D11310">
        <w:rPr>
          <w:rFonts w:asciiTheme="minorHAnsi" w:hAnsiTheme="minorHAnsi" w:cstheme="minorHAnsi"/>
          <w:sz w:val="22"/>
          <w:szCs w:val="22"/>
        </w:rPr>
        <w:t>Work with ERCOT staff and Transmission and Distribution Service Provider staff to address issues and facilitate improvements to market rules pertaining to load profiling as reflected in the ERCOT Protocols and the Load Profiling Guide.</w:t>
      </w:r>
    </w:p>
    <w:p w:rsidR="00D80244" w:rsidRPr="00D11310" w:rsidRDefault="00D80244" w:rsidP="00812454">
      <w:pPr>
        <w:pStyle w:val="ListParagraph"/>
        <w:keepNext/>
        <w:keepLines/>
        <w:tabs>
          <w:tab w:val="left" w:pos="360"/>
        </w:tabs>
        <w:ind w:left="630"/>
        <w:rPr>
          <w:rFonts w:asciiTheme="minorHAnsi" w:hAnsiTheme="minorHAnsi" w:cstheme="minorHAnsi"/>
          <w:sz w:val="22"/>
          <w:szCs w:val="22"/>
        </w:rPr>
      </w:pPr>
    </w:p>
    <w:p w:rsidR="00D80244" w:rsidRPr="00D11310" w:rsidRDefault="00D80244" w:rsidP="00812454">
      <w:pPr>
        <w:pStyle w:val="ListParagraph"/>
        <w:keepNext/>
        <w:keepLines/>
        <w:numPr>
          <w:ilvl w:val="1"/>
          <w:numId w:val="1"/>
        </w:numPr>
        <w:tabs>
          <w:tab w:val="left" w:pos="360"/>
        </w:tabs>
        <w:rPr>
          <w:rFonts w:asciiTheme="minorHAnsi" w:hAnsiTheme="minorHAnsi" w:cstheme="minorHAnsi"/>
          <w:sz w:val="22"/>
          <w:szCs w:val="22"/>
        </w:rPr>
      </w:pPr>
      <w:r w:rsidRPr="00D11310">
        <w:rPr>
          <w:rFonts w:asciiTheme="minorHAnsi" w:hAnsiTheme="minorHAnsi" w:cstheme="minorHAnsi"/>
          <w:sz w:val="22"/>
          <w:szCs w:val="22"/>
        </w:rPr>
        <w:t>Monitor Retail Load Profiling Annual Validation.</w:t>
      </w:r>
    </w:p>
    <w:p w:rsidR="00D80244" w:rsidRPr="00D11310" w:rsidRDefault="00D80244" w:rsidP="00812454">
      <w:pPr>
        <w:pStyle w:val="ListParagraph"/>
        <w:keepNext/>
        <w:keepLines/>
        <w:rPr>
          <w:rFonts w:asciiTheme="minorHAnsi" w:hAnsiTheme="minorHAnsi" w:cstheme="minorHAnsi"/>
          <w:sz w:val="22"/>
          <w:szCs w:val="22"/>
        </w:rPr>
      </w:pPr>
    </w:p>
    <w:p w:rsidR="00D80244" w:rsidRPr="00D11310" w:rsidRDefault="00D80244" w:rsidP="00812454">
      <w:pPr>
        <w:pStyle w:val="ListParagraph"/>
        <w:keepNext/>
        <w:keepLines/>
        <w:numPr>
          <w:ilvl w:val="1"/>
          <w:numId w:val="1"/>
        </w:numPr>
        <w:tabs>
          <w:tab w:val="left" w:pos="360"/>
        </w:tabs>
        <w:rPr>
          <w:rFonts w:asciiTheme="minorHAnsi" w:hAnsiTheme="minorHAnsi" w:cstheme="minorHAnsi"/>
          <w:sz w:val="22"/>
          <w:szCs w:val="22"/>
        </w:rPr>
      </w:pPr>
      <w:r w:rsidRPr="00D11310">
        <w:rPr>
          <w:rFonts w:asciiTheme="minorHAnsi" w:hAnsiTheme="minorHAnsi" w:cstheme="minorHAnsi"/>
          <w:sz w:val="22"/>
          <w:szCs w:val="22"/>
        </w:rPr>
        <w:t xml:space="preserve">Support </w:t>
      </w:r>
      <w:proofErr w:type="spellStart"/>
      <w:r w:rsidRPr="00D11310">
        <w:rPr>
          <w:rFonts w:asciiTheme="minorHAnsi" w:hAnsiTheme="minorHAnsi" w:cstheme="minorHAnsi"/>
          <w:sz w:val="22"/>
          <w:szCs w:val="22"/>
        </w:rPr>
        <w:t>FlighTrak</w:t>
      </w:r>
      <w:proofErr w:type="spellEnd"/>
      <w:r w:rsidRPr="00D11310">
        <w:rPr>
          <w:rFonts w:asciiTheme="minorHAnsi" w:hAnsiTheme="minorHAnsi" w:cstheme="minorHAnsi"/>
          <w:sz w:val="22"/>
          <w:szCs w:val="22"/>
        </w:rPr>
        <w:t xml:space="preserve"> testing and implementation and continue to monitor performance post-implementation.</w:t>
      </w:r>
    </w:p>
    <w:p w:rsidR="00D80244" w:rsidRPr="00D11310" w:rsidRDefault="00D80244" w:rsidP="00812454">
      <w:pPr>
        <w:pStyle w:val="ListParagraph"/>
        <w:keepNext/>
        <w:keepLines/>
        <w:tabs>
          <w:tab w:val="left" w:pos="360"/>
        </w:tabs>
        <w:ind w:left="630"/>
        <w:rPr>
          <w:rFonts w:asciiTheme="minorHAnsi" w:hAnsiTheme="minorHAnsi" w:cstheme="minorHAnsi"/>
          <w:sz w:val="22"/>
          <w:szCs w:val="22"/>
        </w:rPr>
      </w:pPr>
    </w:p>
    <w:p w:rsidR="00D80244" w:rsidRPr="00D11310" w:rsidRDefault="00D80244" w:rsidP="00812454">
      <w:pPr>
        <w:pStyle w:val="ListParagraph"/>
        <w:keepNext/>
        <w:keepLines/>
        <w:numPr>
          <w:ilvl w:val="1"/>
          <w:numId w:val="1"/>
        </w:numPr>
        <w:tabs>
          <w:tab w:val="left" w:pos="360"/>
        </w:tabs>
        <w:rPr>
          <w:rFonts w:asciiTheme="minorHAnsi" w:hAnsiTheme="minorHAnsi" w:cstheme="minorHAnsi"/>
          <w:sz w:val="22"/>
          <w:szCs w:val="22"/>
        </w:rPr>
      </w:pPr>
      <w:r w:rsidRPr="00D11310">
        <w:rPr>
          <w:rFonts w:asciiTheme="minorHAnsi" w:hAnsiTheme="minorHAnsi" w:cstheme="minorHAnsi"/>
          <w:sz w:val="22"/>
          <w:szCs w:val="22"/>
        </w:rPr>
        <w:t>Support ERCOT’s Summer preparedness efforts including Mass Transition drill and associated workshops.</w:t>
      </w:r>
    </w:p>
    <w:p w:rsidR="00D80244" w:rsidRPr="00D11310" w:rsidRDefault="00D80244" w:rsidP="00812454">
      <w:pPr>
        <w:keepNext/>
        <w:keepLines/>
        <w:tabs>
          <w:tab w:val="left" w:pos="360"/>
        </w:tabs>
        <w:spacing w:after="0" w:line="240" w:lineRule="auto"/>
        <w:ind w:left="270"/>
        <w:rPr>
          <w:rFonts w:asciiTheme="minorHAnsi" w:hAnsiTheme="minorHAnsi" w:cstheme="minorHAnsi"/>
        </w:rPr>
      </w:pPr>
    </w:p>
    <w:p w:rsidR="00EE1284" w:rsidRPr="00D11310" w:rsidRDefault="00EE1284" w:rsidP="00812454">
      <w:pPr>
        <w:keepNext/>
        <w:keepLines/>
        <w:spacing w:after="0" w:line="240" w:lineRule="auto"/>
        <w:rPr>
          <w:rFonts w:asciiTheme="minorHAnsi" w:hAnsiTheme="minorHAnsi" w:cstheme="minorHAnsi"/>
        </w:rPr>
      </w:pPr>
      <w:r w:rsidRPr="00D11310">
        <w:rPr>
          <w:rFonts w:asciiTheme="minorHAnsi" w:hAnsiTheme="minorHAnsi" w:cstheme="minorHAnsi"/>
        </w:rPr>
        <w:br w:type="page"/>
      </w:r>
    </w:p>
    <w:p w:rsidR="008F2EFE" w:rsidRPr="00D11310" w:rsidRDefault="008F2EFE" w:rsidP="00812454">
      <w:pPr>
        <w:keepNext/>
        <w:keepLines/>
        <w:tabs>
          <w:tab w:val="left" w:pos="360"/>
        </w:tabs>
        <w:spacing w:after="0" w:line="240" w:lineRule="auto"/>
        <w:ind w:left="270"/>
        <w:rPr>
          <w:rFonts w:asciiTheme="minorHAnsi" w:hAnsiTheme="minorHAnsi" w:cstheme="minorHAnsi"/>
        </w:rPr>
      </w:pPr>
    </w:p>
    <w:tbl>
      <w:tblPr>
        <w:tblpPr w:leftFromText="180" w:rightFromText="180" w:vertAnchor="text" w:tblpXSpec="right" w:tblpY="1"/>
        <w:tblOverlap w:val="never"/>
        <w:tblW w:w="1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990"/>
        <w:gridCol w:w="1170"/>
        <w:gridCol w:w="1316"/>
        <w:gridCol w:w="4640"/>
      </w:tblGrid>
      <w:tr w:rsidR="002841AB" w:rsidRPr="00D11310" w:rsidTr="005C29D5">
        <w:trPr>
          <w:trHeight w:val="318"/>
        </w:trPr>
        <w:tc>
          <w:tcPr>
            <w:tcW w:w="6228" w:type="dxa"/>
            <w:vMerge w:val="restart"/>
            <w:tcBorders>
              <w:top w:val="single" w:sz="24" w:space="0" w:color="auto"/>
              <w:left w:val="single" w:sz="24" w:space="0" w:color="auto"/>
              <w:right w:val="single" w:sz="24" w:space="0" w:color="auto"/>
            </w:tcBorders>
            <w:shd w:val="clear" w:color="auto" w:fill="auto"/>
          </w:tcPr>
          <w:p w:rsidR="002841AB" w:rsidRPr="00D11310" w:rsidRDefault="002841AB" w:rsidP="00812454">
            <w:pPr>
              <w:keepNext/>
              <w:keepLines/>
              <w:tabs>
                <w:tab w:val="left" w:pos="360"/>
              </w:tabs>
              <w:spacing w:after="0" w:line="240" w:lineRule="auto"/>
              <w:ind w:left="270"/>
              <w:rPr>
                <w:rFonts w:asciiTheme="minorHAnsi" w:hAnsiTheme="minorHAnsi" w:cstheme="minorHAnsi"/>
              </w:rPr>
            </w:pPr>
          </w:p>
          <w:p w:rsidR="002841AB" w:rsidRPr="00D11310" w:rsidRDefault="002841AB" w:rsidP="00812454">
            <w:pPr>
              <w:keepNext/>
              <w:keepLines/>
              <w:tabs>
                <w:tab w:val="left" w:pos="360"/>
              </w:tabs>
              <w:spacing w:after="0" w:line="240" w:lineRule="auto"/>
              <w:ind w:left="270"/>
              <w:rPr>
                <w:rFonts w:asciiTheme="minorHAnsi" w:hAnsiTheme="minorHAnsi" w:cstheme="minorHAnsi"/>
                <w:b/>
                <w:i/>
              </w:rPr>
            </w:pPr>
            <w:r w:rsidRPr="00D11310">
              <w:rPr>
                <w:rFonts w:asciiTheme="minorHAnsi" w:hAnsiTheme="minorHAnsi" w:cstheme="minorHAnsi"/>
                <w:b/>
                <w:i/>
              </w:rPr>
              <w:t xml:space="preserve">Retail Market Subcommittee (RMS) </w:t>
            </w:r>
            <w:r w:rsidR="00D80244" w:rsidRPr="00D11310">
              <w:rPr>
                <w:rFonts w:asciiTheme="minorHAnsi" w:hAnsiTheme="minorHAnsi" w:cstheme="minorHAnsi"/>
                <w:b/>
                <w:i/>
              </w:rPr>
              <w:t>2019</w:t>
            </w:r>
            <w:r w:rsidRPr="00D11310">
              <w:rPr>
                <w:rFonts w:asciiTheme="minorHAnsi" w:hAnsiTheme="minorHAnsi" w:cstheme="minorHAnsi"/>
                <w:b/>
                <w:i/>
              </w:rPr>
              <w:t xml:space="preserve"> </w:t>
            </w:r>
            <w:r w:rsidRPr="00D11310">
              <w:rPr>
                <w:rFonts w:asciiTheme="minorHAnsi" w:hAnsiTheme="minorHAnsi" w:cstheme="minorHAnsi"/>
                <w:b/>
                <w:i/>
              </w:rPr>
              <w:br/>
              <w:t>Approved Goals Year End Report Card</w:t>
            </w:r>
          </w:p>
        </w:tc>
        <w:tc>
          <w:tcPr>
            <w:tcW w:w="3476" w:type="dxa"/>
            <w:gridSpan w:val="3"/>
            <w:tcBorders>
              <w:top w:val="single" w:sz="24" w:space="0" w:color="auto"/>
              <w:left w:val="single" w:sz="24" w:space="0" w:color="auto"/>
              <w:right w:val="single" w:sz="24" w:space="0" w:color="auto"/>
            </w:tcBorders>
            <w:shd w:val="clear" w:color="auto" w:fill="auto"/>
          </w:tcPr>
          <w:p w:rsidR="002841AB" w:rsidRPr="00D11310" w:rsidRDefault="002841AB" w:rsidP="00812454">
            <w:pPr>
              <w:keepNext/>
              <w:keepLines/>
              <w:tabs>
                <w:tab w:val="left" w:pos="360"/>
              </w:tabs>
              <w:spacing w:after="0" w:line="240" w:lineRule="auto"/>
              <w:ind w:left="270"/>
              <w:rPr>
                <w:rFonts w:asciiTheme="minorHAnsi" w:hAnsiTheme="minorHAnsi" w:cstheme="minorHAnsi"/>
              </w:rPr>
            </w:pPr>
            <w:r w:rsidRPr="00D11310">
              <w:rPr>
                <w:rFonts w:asciiTheme="minorHAnsi" w:hAnsiTheme="minorHAnsi" w:cstheme="minorHAnsi"/>
                <w:b/>
              </w:rPr>
              <w:t xml:space="preserve">Status – </w:t>
            </w:r>
            <w:r w:rsidR="00D80244" w:rsidRPr="00D11310">
              <w:rPr>
                <w:rFonts w:asciiTheme="minorHAnsi" w:hAnsiTheme="minorHAnsi" w:cstheme="minorHAnsi"/>
                <w:b/>
              </w:rPr>
              <w:t>2019</w:t>
            </w:r>
            <w:r w:rsidRPr="00D11310">
              <w:rPr>
                <w:rFonts w:asciiTheme="minorHAnsi" w:hAnsiTheme="minorHAnsi" w:cstheme="minorHAnsi"/>
                <w:b/>
              </w:rPr>
              <w:t xml:space="preserve"> End of Year Review</w:t>
            </w:r>
          </w:p>
        </w:tc>
        <w:tc>
          <w:tcPr>
            <w:tcW w:w="4640" w:type="dxa"/>
            <w:vMerge w:val="restart"/>
            <w:tcBorders>
              <w:top w:val="single" w:sz="24" w:space="0" w:color="auto"/>
              <w:left w:val="single" w:sz="24" w:space="0" w:color="auto"/>
              <w:right w:val="single" w:sz="24" w:space="0" w:color="auto"/>
            </w:tcBorders>
            <w:shd w:val="clear" w:color="auto" w:fill="auto"/>
          </w:tcPr>
          <w:p w:rsidR="002841AB" w:rsidRPr="00D11310" w:rsidRDefault="002841AB" w:rsidP="00812454">
            <w:pPr>
              <w:keepNext/>
              <w:keepLines/>
              <w:tabs>
                <w:tab w:val="left" w:pos="360"/>
              </w:tabs>
              <w:spacing w:after="0" w:line="240" w:lineRule="auto"/>
              <w:ind w:left="270"/>
              <w:rPr>
                <w:rFonts w:asciiTheme="minorHAnsi" w:hAnsiTheme="minorHAnsi" w:cstheme="minorHAnsi"/>
              </w:rPr>
            </w:pPr>
          </w:p>
          <w:p w:rsidR="002841AB" w:rsidRPr="00D11310" w:rsidRDefault="002841AB"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rPr>
              <w:t xml:space="preserve">Comments: </w:t>
            </w:r>
          </w:p>
        </w:tc>
      </w:tr>
      <w:tr w:rsidR="005C29D5" w:rsidRPr="00D11310" w:rsidTr="005C29D5">
        <w:trPr>
          <w:trHeight w:val="20"/>
        </w:trPr>
        <w:tc>
          <w:tcPr>
            <w:tcW w:w="6228" w:type="dxa"/>
            <w:vMerge/>
            <w:tcBorders>
              <w:left w:val="single" w:sz="24" w:space="0" w:color="auto"/>
              <w:bottom w:val="single" w:sz="24" w:space="0" w:color="auto"/>
              <w:right w:val="single" w:sz="24" w:space="0" w:color="auto"/>
            </w:tcBorders>
            <w:shd w:val="clear" w:color="auto" w:fill="auto"/>
          </w:tcPr>
          <w:p w:rsidR="002841AB" w:rsidRPr="00D11310" w:rsidRDefault="002841AB" w:rsidP="00812454">
            <w:pPr>
              <w:keepNext/>
              <w:keepLines/>
              <w:tabs>
                <w:tab w:val="left" w:pos="360"/>
              </w:tabs>
              <w:spacing w:after="0" w:line="240" w:lineRule="auto"/>
              <w:ind w:left="270"/>
              <w:rPr>
                <w:rFonts w:asciiTheme="minorHAnsi" w:hAnsiTheme="minorHAnsi" w:cstheme="minorHAnsi"/>
              </w:rPr>
            </w:pPr>
          </w:p>
        </w:tc>
        <w:tc>
          <w:tcPr>
            <w:tcW w:w="990" w:type="dxa"/>
            <w:tcBorders>
              <w:top w:val="single" w:sz="24" w:space="0" w:color="auto"/>
              <w:left w:val="single" w:sz="24" w:space="0" w:color="auto"/>
              <w:right w:val="single" w:sz="24" w:space="0" w:color="auto"/>
            </w:tcBorders>
            <w:shd w:val="clear" w:color="auto" w:fill="auto"/>
            <w:vAlign w:val="center"/>
          </w:tcPr>
          <w:p w:rsidR="002841AB" w:rsidRPr="00D11310" w:rsidRDefault="002841AB" w:rsidP="00812454">
            <w:pPr>
              <w:keepNext/>
              <w:keepLines/>
              <w:tabs>
                <w:tab w:val="left" w:pos="360"/>
              </w:tabs>
              <w:spacing w:after="0" w:line="240" w:lineRule="auto"/>
              <w:rPr>
                <w:rFonts w:asciiTheme="minorHAnsi" w:hAnsiTheme="minorHAnsi" w:cstheme="minorHAnsi"/>
                <w:b/>
              </w:rPr>
            </w:pPr>
            <w:r w:rsidRPr="00D11310">
              <w:rPr>
                <w:rFonts w:asciiTheme="minorHAnsi" w:hAnsiTheme="minorHAnsi" w:cstheme="minorHAnsi"/>
                <w:b/>
              </w:rPr>
              <w:t>Pending</w:t>
            </w:r>
          </w:p>
        </w:tc>
        <w:tc>
          <w:tcPr>
            <w:tcW w:w="1170" w:type="dxa"/>
            <w:tcBorders>
              <w:top w:val="single" w:sz="24" w:space="0" w:color="auto"/>
              <w:left w:val="single" w:sz="24" w:space="0" w:color="auto"/>
              <w:right w:val="single" w:sz="24" w:space="0" w:color="auto"/>
            </w:tcBorders>
            <w:shd w:val="clear" w:color="auto" w:fill="FFFF00"/>
            <w:vAlign w:val="center"/>
          </w:tcPr>
          <w:p w:rsidR="002841AB" w:rsidRPr="00D11310" w:rsidRDefault="002841AB" w:rsidP="00812454">
            <w:pPr>
              <w:keepNext/>
              <w:keepLines/>
              <w:tabs>
                <w:tab w:val="left" w:pos="360"/>
              </w:tabs>
              <w:spacing w:after="0" w:line="240" w:lineRule="auto"/>
              <w:rPr>
                <w:rFonts w:asciiTheme="minorHAnsi" w:hAnsiTheme="minorHAnsi" w:cstheme="minorHAnsi"/>
                <w:b/>
              </w:rPr>
            </w:pPr>
            <w:r w:rsidRPr="00D11310">
              <w:rPr>
                <w:rFonts w:asciiTheme="minorHAnsi" w:hAnsiTheme="minorHAnsi" w:cstheme="minorHAnsi"/>
                <w:b/>
              </w:rPr>
              <w:t>Complete</w:t>
            </w:r>
          </w:p>
        </w:tc>
        <w:tc>
          <w:tcPr>
            <w:tcW w:w="1316" w:type="dxa"/>
            <w:tcBorders>
              <w:top w:val="single" w:sz="24" w:space="0" w:color="auto"/>
              <w:left w:val="single" w:sz="24" w:space="0" w:color="auto"/>
              <w:right w:val="single" w:sz="24" w:space="0" w:color="auto"/>
            </w:tcBorders>
            <w:shd w:val="clear" w:color="auto" w:fill="auto"/>
          </w:tcPr>
          <w:p w:rsidR="002841AB" w:rsidRPr="00D11310" w:rsidRDefault="002841AB" w:rsidP="00812454">
            <w:pPr>
              <w:keepNext/>
              <w:keepLines/>
              <w:tabs>
                <w:tab w:val="left" w:pos="360"/>
              </w:tabs>
              <w:spacing w:after="0" w:line="240" w:lineRule="auto"/>
              <w:rPr>
                <w:rFonts w:asciiTheme="minorHAnsi" w:hAnsiTheme="minorHAnsi" w:cstheme="minorHAnsi"/>
                <w:b/>
              </w:rPr>
            </w:pPr>
            <w:r w:rsidRPr="00D11310">
              <w:rPr>
                <w:rFonts w:asciiTheme="minorHAnsi" w:hAnsiTheme="minorHAnsi" w:cstheme="minorHAnsi"/>
                <w:b/>
              </w:rPr>
              <w:t>Cancelled/ Withdrawal</w:t>
            </w:r>
          </w:p>
        </w:tc>
        <w:tc>
          <w:tcPr>
            <w:tcW w:w="4640" w:type="dxa"/>
            <w:vMerge/>
            <w:tcBorders>
              <w:left w:val="single" w:sz="24" w:space="0" w:color="auto"/>
              <w:bottom w:val="single" w:sz="24" w:space="0" w:color="auto"/>
              <w:right w:val="single" w:sz="24" w:space="0" w:color="auto"/>
            </w:tcBorders>
            <w:shd w:val="clear" w:color="auto" w:fill="auto"/>
          </w:tcPr>
          <w:p w:rsidR="002841AB" w:rsidRPr="00D11310" w:rsidRDefault="002841AB" w:rsidP="00812454">
            <w:pPr>
              <w:keepNext/>
              <w:keepLines/>
              <w:tabs>
                <w:tab w:val="left" w:pos="360"/>
              </w:tabs>
              <w:spacing w:after="0" w:line="240" w:lineRule="auto"/>
              <w:ind w:left="270"/>
              <w:rPr>
                <w:rFonts w:asciiTheme="minorHAnsi" w:hAnsiTheme="minorHAnsi" w:cstheme="minorHAnsi"/>
              </w:rPr>
            </w:pPr>
          </w:p>
        </w:tc>
      </w:tr>
      <w:tr w:rsidR="005C29D5" w:rsidRPr="00D11310" w:rsidTr="005C29D5">
        <w:trPr>
          <w:trHeight w:val="1077"/>
        </w:trPr>
        <w:tc>
          <w:tcPr>
            <w:tcW w:w="6228" w:type="dxa"/>
            <w:tcBorders>
              <w:top w:val="single" w:sz="24" w:space="0" w:color="auto"/>
            </w:tcBorders>
            <w:shd w:val="clear" w:color="auto" w:fill="auto"/>
          </w:tcPr>
          <w:p w:rsidR="00D80244" w:rsidRPr="00D11310" w:rsidRDefault="00D80244" w:rsidP="00812454">
            <w:pPr>
              <w:pStyle w:val="ListParagraph"/>
              <w:keepNext/>
              <w:keepLines/>
              <w:numPr>
                <w:ilvl w:val="0"/>
                <w:numId w:val="2"/>
              </w:numPr>
              <w:rPr>
                <w:rFonts w:asciiTheme="minorHAnsi" w:eastAsia="Calibri" w:hAnsiTheme="minorHAnsi" w:cstheme="minorHAnsi"/>
                <w:sz w:val="22"/>
                <w:szCs w:val="22"/>
              </w:rPr>
            </w:pPr>
            <w:r w:rsidRPr="00D11310">
              <w:rPr>
                <w:rFonts w:asciiTheme="minorHAnsi" w:eastAsia="Calibri" w:hAnsiTheme="minorHAnsi" w:cstheme="minorHAnsi"/>
                <w:sz w:val="22"/>
                <w:szCs w:val="22"/>
              </w:rPr>
              <w:t xml:space="preserve">Align Retail Market Subcommittee Goals with TAC goals and the strategic vision of the ERCOT Board of Directors.  </w:t>
            </w:r>
          </w:p>
          <w:p w:rsidR="002841AB" w:rsidRPr="00D11310" w:rsidRDefault="002841AB" w:rsidP="00812454">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rPr>
              <w:t xml:space="preserve">  </w:t>
            </w:r>
          </w:p>
        </w:tc>
        <w:tc>
          <w:tcPr>
            <w:tcW w:w="990" w:type="dxa"/>
            <w:tcBorders>
              <w:top w:val="single" w:sz="24" w:space="0" w:color="auto"/>
            </w:tcBorders>
            <w:shd w:val="clear" w:color="auto" w:fill="auto"/>
            <w:vAlign w:val="center"/>
          </w:tcPr>
          <w:p w:rsidR="002841AB" w:rsidRPr="00D11310" w:rsidRDefault="002841AB" w:rsidP="00812454">
            <w:pPr>
              <w:keepNext/>
              <w:keepLines/>
              <w:tabs>
                <w:tab w:val="left" w:pos="360"/>
              </w:tabs>
              <w:spacing w:after="0" w:line="240" w:lineRule="auto"/>
              <w:ind w:left="270"/>
              <w:rPr>
                <w:rFonts w:asciiTheme="minorHAnsi" w:hAnsiTheme="minorHAnsi" w:cstheme="minorHAnsi"/>
                <w:b/>
              </w:rPr>
            </w:pPr>
          </w:p>
        </w:tc>
        <w:tc>
          <w:tcPr>
            <w:tcW w:w="1170" w:type="dxa"/>
            <w:tcBorders>
              <w:top w:val="single" w:sz="24" w:space="0" w:color="auto"/>
            </w:tcBorders>
            <w:shd w:val="clear" w:color="auto" w:fill="FFFF00"/>
          </w:tcPr>
          <w:p w:rsidR="002841AB" w:rsidRPr="00D11310" w:rsidRDefault="002841AB" w:rsidP="00812454">
            <w:pPr>
              <w:keepNext/>
              <w:keepLines/>
              <w:tabs>
                <w:tab w:val="left" w:pos="360"/>
              </w:tabs>
              <w:spacing w:after="0" w:line="240" w:lineRule="auto"/>
              <w:ind w:left="270"/>
              <w:rPr>
                <w:rFonts w:asciiTheme="minorHAnsi" w:hAnsiTheme="minorHAnsi" w:cstheme="minorHAnsi"/>
              </w:rPr>
            </w:pPr>
            <w:r w:rsidRPr="00D11310">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2F84B7ED" wp14:editId="1190DE2F">
                      <wp:simplePos x="0" y="0"/>
                      <wp:positionH relativeFrom="column">
                        <wp:posOffset>104140</wp:posOffset>
                      </wp:positionH>
                      <wp:positionV relativeFrom="paragraph">
                        <wp:posOffset>203200</wp:posOffset>
                      </wp:positionV>
                      <wp:extent cx="402590" cy="377825"/>
                      <wp:effectExtent l="76200" t="76200" r="54610" b="79375"/>
                      <wp:wrapNone/>
                      <wp:docPr id="20" name="5-Point Star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377825"/>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F97B" id="5-Point Star 20" o:spid="_x0000_s1026" style="position:absolute;margin-left:8.2pt;margin-top:16pt;width:31.7pt;height: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37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" path="m,144316r153777,1l201295,r47518,144317l402590,144316,278181,233508r47521,144316l201295,288631,76888,377824,124409,233508,,144316xe" fillcolor="#4bacc6" strokecolor="#f2f2f2" strokeweight="3pt">
                      <v:stroke joinstyle="miter"/>
                      <v:shadow on="t" color="#205867" opacity=".5" offset="1pt"/>
                      <v:path o:connecttype="custom" o:connectlocs="0,144316;153777,144317;201295,0;248813,144317;402590,144316;278181,233508;325702,377824;201295,288631;76888,377824;124409,233508;0,144316" o:connectangles="0,0,0,0,0,0,0,0,0,0,0"/>
                    </v:shape>
                  </w:pict>
                </mc:Fallback>
              </mc:AlternateContent>
            </w:r>
          </w:p>
        </w:tc>
        <w:tc>
          <w:tcPr>
            <w:tcW w:w="1316" w:type="dxa"/>
            <w:tcBorders>
              <w:top w:val="single" w:sz="24" w:space="0" w:color="auto"/>
            </w:tcBorders>
            <w:shd w:val="clear" w:color="auto" w:fill="auto"/>
          </w:tcPr>
          <w:p w:rsidR="002841AB" w:rsidRPr="00D11310" w:rsidRDefault="002841AB" w:rsidP="00812454">
            <w:pPr>
              <w:keepNext/>
              <w:keepLines/>
              <w:tabs>
                <w:tab w:val="left" w:pos="360"/>
              </w:tabs>
              <w:spacing w:after="0" w:line="240" w:lineRule="auto"/>
              <w:ind w:left="270"/>
              <w:rPr>
                <w:rFonts w:asciiTheme="minorHAnsi" w:hAnsiTheme="minorHAnsi" w:cstheme="minorHAnsi"/>
              </w:rPr>
            </w:pPr>
          </w:p>
        </w:tc>
        <w:tc>
          <w:tcPr>
            <w:tcW w:w="4640" w:type="dxa"/>
            <w:tcBorders>
              <w:top w:val="single" w:sz="24" w:space="0" w:color="auto"/>
            </w:tcBorders>
            <w:shd w:val="clear" w:color="auto" w:fill="auto"/>
          </w:tcPr>
          <w:p w:rsidR="002841AB" w:rsidRPr="00D11310" w:rsidRDefault="002841AB" w:rsidP="00812454">
            <w:pPr>
              <w:keepNext/>
              <w:keepLines/>
              <w:tabs>
                <w:tab w:val="left" w:pos="360"/>
              </w:tabs>
              <w:spacing w:after="0" w:line="240" w:lineRule="auto"/>
              <w:rPr>
                <w:rFonts w:asciiTheme="minorHAnsi" w:hAnsiTheme="minorHAnsi" w:cstheme="minorHAnsi"/>
              </w:rPr>
            </w:pPr>
          </w:p>
        </w:tc>
      </w:tr>
      <w:tr w:rsidR="00D80244" w:rsidRPr="00D11310" w:rsidTr="005C29D5">
        <w:trPr>
          <w:trHeight w:val="1562"/>
        </w:trPr>
        <w:tc>
          <w:tcPr>
            <w:tcW w:w="6228" w:type="dxa"/>
            <w:shd w:val="clear" w:color="auto" w:fill="auto"/>
          </w:tcPr>
          <w:p w:rsidR="00D80244" w:rsidRPr="00D11310" w:rsidRDefault="00D80244"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t>Maintain rules that support Retail Market processes and promote market solutions that are consistent with PURA and PUC.</w:t>
            </w:r>
          </w:p>
        </w:tc>
        <w:tc>
          <w:tcPr>
            <w:tcW w:w="990" w:type="dxa"/>
            <w:shd w:val="clear" w:color="auto" w:fill="auto"/>
            <w:vAlign w:val="center"/>
          </w:tcPr>
          <w:p w:rsidR="00D80244" w:rsidRPr="00D11310" w:rsidRDefault="00812454"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79C24089" wp14:editId="2C32D1A4">
                      <wp:simplePos x="0" y="0"/>
                      <wp:positionH relativeFrom="column">
                        <wp:posOffset>20320</wp:posOffset>
                      </wp:positionH>
                      <wp:positionV relativeFrom="paragraph">
                        <wp:posOffset>95885</wp:posOffset>
                      </wp:positionV>
                      <wp:extent cx="402590" cy="403860"/>
                      <wp:effectExtent l="57150" t="76200" r="54610" b="91440"/>
                      <wp:wrapNone/>
                      <wp:docPr id="19" name="5-Point Sta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40386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ED1CC" id="5-Point Star 19" o:spid="_x0000_s1026" style="position:absolute;margin-left:1.6pt;margin-top:7.55pt;width:31.7pt;height:3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" path="m,154260r153777,1l201295,r47518,154261l402590,154260,278181,249598r47521,154261l201295,308519,76888,403859,124409,249598,,154260xe" fillcolor="#4bacc6" strokecolor="#f2f2f2" strokeweight="3pt">
                      <v:stroke joinstyle="miter"/>
                      <v:shadow on="t" color="#205867" opacity=".5" offset="1pt"/>
                      <v:path o:connecttype="custom" o:connectlocs="0,154260;153777,154261;201295,0;248813,154261;402590,154260;278181,249598;325702,403859;201295,308519;76888,403859;124409,249598;0,154260" o:connectangles="0,0,0,0,0,0,0,0,0,0,0"/>
                    </v:shape>
                  </w:pict>
                </mc:Fallback>
              </mc:AlternateContent>
            </w:r>
          </w:p>
          <w:p w:rsidR="00D80244" w:rsidRPr="00D11310" w:rsidRDefault="00D80244"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rPr>
              <w:t xml:space="preserve"> </w:t>
            </w:r>
          </w:p>
        </w:tc>
        <w:tc>
          <w:tcPr>
            <w:tcW w:w="1170" w:type="dxa"/>
            <w:shd w:val="clear" w:color="auto" w:fill="FFFF00"/>
          </w:tcPr>
          <w:p w:rsidR="00D80244" w:rsidRPr="00D11310" w:rsidRDefault="00D80244" w:rsidP="00812454">
            <w:pPr>
              <w:keepNext/>
              <w:keepLines/>
              <w:tabs>
                <w:tab w:val="left" w:pos="360"/>
              </w:tabs>
              <w:spacing w:after="0" w:line="240" w:lineRule="auto"/>
              <w:ind w:left="270"/>
              <w:rPr>
                <w:rFonts w:asciiTheme="minorHAnsi" w:hAnsiTheme="minorHAnsi" w:cstheme="minorHAnsi"/>
              </w:rPr>
            </w:pPr>
          </w:p>
        </w:tc>
        <w:tc>
          <w:tcPr>
            <w:tcW w:w="1316" w:type="dxa"/>
            <w:shd w:val="clear" w:color="auto" w:fill="auto"/>
          </w:tcPr>
          <w:p w:rsidR="00D80244" w:rsidRPr="00D11310" w:rsidRDefault="00D80244" w:rsidP="00812454">
            <w:pPr>
              <w:keepNext/>
              <w:keepLines/>
              <w:tabs>
                <w:tab w:val="left" w:pos="360"/>
              </w:tabs>
              <w:spacing w:after="0" w:line="240" w:lineRule="auto"/>
              <w:ind w:left="270"/>
              <w:rPr>
                <w:rFonts w:asciiTheme="minorHAnsi" w:hAnsiTheme="minorHAnsi" w:cstheme="minorHAnsi"/>
              </w:rPr>
            </w:pPr>
          </w:p>
        </w:tc>
        <w:tc>
          <w:tcPr>
            <w:tcW w:w="4640" w:type="dxa"/>
            <w:shd w:val="clear" w:color="auto" w:fill="auto"/>
          </w:tcPr>
          <w:p w:rsidR="009517F6" w:rsidRPr="00D11310" w:rsidRDefault="009517F6" w:rsidP="00812454">
            <w:pPr>
              <w:keepNext/>
              <w:keepLines/>
              <w:spacing w:after="0" w:line="240" w:lineRule="auto"/>
              <w:rPr>
                <w:rFonts w:asciiTheme="minorHAnsi" w:hAnsiTheme="minorHAnsi" w:cstheme="minorHAnsi"/>
              </w:rPr>
            </w:pPr>
            <w:r w:rsidRPr="00D11310">
              <w:rPr>
                <w:rFonts w:asciiTheme="minorHAnsi" w:hAnsiTheme="minorHAnsi" w:cstheme="minorHAnsi"/>
                <w:b/>
              </w:rPr>
              <w:t>Texas SET Future Release</w:t>
            </w:r>
            <w:r w:rsidR="009B66BD" w:rsidRPr="00D11310">
              <w:rPr>
                <w:rFonts w:asciiTheme="minorHAnsi" w:hAnsiTheme="minorHAnsi" w:cstheme="minorHAnsi"/>
              </w:rPr>
              <w:t xml:space="preserve"> – Work continued to finalize plans.</w:t>
            </w:r>
          </w:p>
          <w:p w:rsidR="00D11310" w:rsidRPr="00D11310" w:rsidRDefault="00D11310" w:rsidP="00812454">
            <w:pPr>
              <w:keepNext/>
              <w:keepLines/>
              <w:spacing w:after="0" w:line="240" w:lineRule="auto"/>
              <w:rPr>
                <w:rFonts w:asciiTheme="minorHAnsi" w:hAnsiTheme="minorHAnsi" w:cstheme="minorHAnsi"/>
              </w:rPr>
            </w:pPr>
          </w:p>
          <w:p w:rsidR="00D11310" w:rsidRPr="00D11310" w:rsidRDefault="00D11310" w:rsidP="00812454">
            <w:pPr>
              <w:keepNext/>
              <w:keepLines/>
              <w:spacing w:after="0" w:line="240" w:lineRule="auto"/>
              <w:rPr>
                <w:rFonts w:asciiTheme="minorHAnsi" w:hAnsiTheme="minorHAnsi" w:cstheme="minorHAnsi"/>
              </w:rPr>
            </w:pPr>
            <w:proofErr w:type="spellStart"/>
            <w:r w:rsidRPr="00D11310">
              <w:rPr>
                <w:rFonts w:asciiTheme="minorHAnsi" w:hAnsiTheme="minorHAnsi" w:cstheme="minorHAnsi"/>
                <w:b/>
              </w:rPr>
              <w:t>Swimlanes</w:t>
            </w:r>
            <w:proofErr w:type="spellEnd"/>
            <w:r w:rsidRPr="00D11310">
              <w:rPr>
                <w:rFonts w:asciiTheme="minorHAnsi" w:hAnsiTheme="minorHAnsi" w:cstheme="minorHAnsi"/>
                <w:b/>
              </w:rPr>
              <w:t xml:space="preserve">. </w:t>
            </w:r>
            <w:r w:rsidRPr="00D11310">
              <w:rPr>
                <w:rFonts w:asciiTheme="minorHAnsi" w:hAnsiTheme="minorHAnsi" w:cstheme="minorHAnsi"/>
              </w:rPr>
              <w:t xml:space="preserve">Updated the Texas SET </w:t>
            </w:r>
            <w:proofErr w:type="spellStart"/>
            <w:r w:rsidRPr="00D11310">
              <w:rPr>
                <w:rFonts w:asciiTheme="minorHAnsi" w:hAnsiTheme="minorHAnsi" w:cstheme="minorHAnsi"/>
              </w:rPr>
              <w:t>Swimlanes</w:t>
            </w:r>
            <w:proofErr w:type="spellEnd"/>
          </w:p>
          <w:p w:rsidR="00D80244" w:rsidRDefault="00D80244" w:rsidP="00812454">
            <w:pPr>
              <w:keepNext/>
              <w:keepLines/>
              <w:tabs>
                <w:tab w:val="left" w:pos="360"/>
              </w:tabs>
              <w:spacing w:after="0" w:line="240" w:lineRule="auto"/>
              <w:rPr>
                <w:rFonts w:asciiTheme="minorHAnsi" w:hAnsiTheme="minorHAnsi" w:cstheme="minorHAnsi"/>
              </w:rPr>
            </w:pPr>
          </w:p>
          <w:p w:rsidR="001D1309" w:rsidRPr="001D1309" w:rsidRDefault="001D1309" w:rsidP="001D1309">
            <w:pPr>
              <w:keepNext/>
              <w:keepLines/>
              <w:tabs>
                <w:tab w:val="left" w:pos="360"/>
              </w:tabs>
              <w:spacing w:after="0" w:line="240" w:lineRule="auto"/>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PR 288_01; EDI Translator - </w:t>
            </w:r>
            <w:r w:rsidRPr="001D1309">
              <w:rPr>
                <w:rFonts w:asciiTheme="minorHAnsi" w:hAnsiTheme="minorHAnsi" w:cstheme="minorHAnsi"/>
              </w:rPr>
              <w:t xml:space="preserve">Recommended the discontinuation of two MIS data extracts that were no longer utilized in the market (RMGRR TBD) </w:t>
            </w:r>
          </w:p>
          <w:p w:rsidR="001D1309" w:rsidRPr="001D1309" w:rsidRDefault="001D1309" w:rsidP="001D1309">
            <w:pPr>
              <w:keepNext/>
              <w:keepLines/>
              <w:tabs>
                <w:tab w:val="left" w:pos="360"/>
              </w:tabs>
              <w:spacing w:after="0" w:line="240" w:lineRule="auto"/>
              <w:rPr>
                <w:rFonts w:asciiTheme="minorHAnsi" w:hAnsiTheme="minorHAnsi" w:cstheme="minorHAnsi"/>
              </w:rPr>
            </w:pPr>
            <w:r w:rsidRPr="001D1309">
              <w:rPr>
                <w:rFonts w:asciiTheme="minorHAnsi" w:hAnsiTheme="minorHAnsi" w:cstheme="minorHAnsi"/>
              </w:rPr>
              <w:t>•</w:t>
            </w:r>
            <w:r w:rsidRPr="001D1309">
              <w:rPr>
                <w:rFonts w:asciiTheme="minorHAnsi" w:hAnsiTheme="minorHAnsi" w:cstheme="minorHAnsi"/>
              </w:rPr>
              <w:tab/>
              <w:t>PR 288_02; NAESB TLS 1.2 Upgrade</w:t>
            </w:r>
          </w:p>
          <w:p w:rsidR="001D1309" w:rsidRPr="00D11310" w:rsidRDefault="001D1309" w:rsidP="001D1309">
            <w:pPr>
              <w:keepNext/>
              <w:keepLines/>
              <w:tabs>
                <w:tab w:val="left" w:pos="360"/>
              </w:tabs>
              <w:spacing w:after="0" w:line="240" w:lineRule="auto"/>
              <w:rPr>
                <w:rFonts w:asciiTheme="minorHAnsi" w:hAnsiTheme="minorHAnsi" w:cstheme="minorHAnsi"/>
              </w:rPr>
            </w:pPr>
          </w:p>
        </w:tc>
      </w:tr>
      <w:tr w:rsidR="00D80244" w:rsidRPr="00D11310" w:rsidTr="005C29D5">
        <w:tc>
          <w:tcPr>
            <w:tcW w:w="6228" w:type="dxa"/>
            <w:shd w:val="clear" w:color="auto" w:fill="auto"/>
          </w:tcPr>
          <w:p w:rsidR="00D80244" w:rsidRPr="00D11310" w:rsidRDefault="00D80244"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t>Collaborate with WMS to ensure the incorporation of demand response and load participation in the Wholesale market including participation in the ERCOT annual demand response survey.</w:t>
            </w:r>
          </w:p>
        </w:tc>
        <w:tc>
          <w:tcPr>
            <w:tcW w:w="990" w:type="dxa"/>
            <w:shd w:val="clear" w:color="auto" w:fill="auto"/>
            <w:vAlign w:val="center"/>
          </w:tcPr>
          <w:p w:rsidR="00D80244" w:rsidRPr="00D11310" w:rsidRDefault="00D80244" w:rsidP="00812454">
            <w:pPr>
              <w:keepNext/>
              <w:keepLines/>
              <w:tabs>
                <w:tab w:val="left" w:pos="360"/>
              </w:tabs>
              <w:spacing w:after="0" w:line="240" w:lineRule="auto"/>
              <w:ind w:left="270"/>
              <w:rPr>
                <w:rFonts w:asciiTheme="minorHAnsi" w:hAnsiTheme="minorHAnsi" w:cstheme="minorHAnsi"/>
                <w:b/>
              </w:rPr>
            </w:pPr>
          </w:p>
        </w:tc>
        <w:tc>
          <w:tcPr>
            <w:tcW w:w="1170" w:type="dxa"/>
            <w:shd w:val="clear" w:color="auto" w:fill="FFFF00"/>
          </w:tcPr>
          <w:p w:rsidR="00D80244" w:rsidRPr="00D11310" w:rsidRDefault="00D80244" w:rsidP="00812454">
            <w:pPr>
              <w:keepNext/>
              <w:keepLines/>
              <w:tabs>
                <w:tab w:val="left" w:pos="360"/>
              </w:tabs>
              <w:spacing w:after="0" w:line="240" w:lineRule="auto"/>
              <w:ind w:left="270"/>
              <w:rPr>
                <w:rFonts w:asciiTheme="minorHAnsi" w:hAnsiTheme="minorHAnsi" w:cstheme="minorHAnsi"/>
              </w:rPr>
            </w:pPr>
            <w:r w:rsidRPr="00D11310">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34A13C72" wp14:editId="2898C046">
                      <wp:simplePos x="0" y="0"/>
                      <wp:positionH relativeFrom="column">
                        <wp:posOffset>113665</wp:posOffset>
                      </wp:positionH>
                      <wp:positionV relativeFrom="paragraph">
                        <wp:posOffset>292735</wp:posOffset>
                      </wp:positionV>
                      <wp:extent cx="402590" cy="396240"/>
                      <wp:effectExtent l="57150" t="76200" r="54610" b="99060"/>
                      <wp:wrapNone/>
                      <wp:docPr id="18" name="5-Point Star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3962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A1AF6" id="5-Point Star 18" o:spid="_x0000_s1026" style="position:absolute;margin-left:8.95pt;margin-top:23.05pt;width:31.7pt;height:3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" path="m,151350r153777,1l201295,r47518,151351l402590,151350,278181,244889r47521,151350l201295,302698,76888,396239,124409,244889,,151350xe" fillcolor="#4bacc6" strokecolor="#f2f2f2" strokeweight="3pt">
                      <v:stroke joinstyle="miter"/>
                      <v:shadow on="t" color="#205867" opacity=".5" offset="1pt"/>
                      <v:path o:connecttype="custom" o:connectlocs="0,151350;153777,151351;201295,0;248813,151351;402590,151350;278181,244889;325702,396239;201295,302698;76888,396239;124409,244889;0,151350" o:connectangles="0,0,0,0,0,0,0,0,0,0,0"/>
                    </v:shape>
                  </w:pict>
                </mc:Fallback>
              </mc:AlternateContent>
            </w:r>
          </w:p>
        </w:tc>
        <w:tc>
          <w:tcPr>
            <w:tcW w:w="1316" w:type="dxa"/>
            <w:shd w:val="clear" w:color="auto" w:fill="auto"/>
          </w:tcPr>
          <w:p w:rsidR="00D80244" w:rsidRPr="00D11310" w:rsidRDefault="00D80244" w:rsidP="00812454">
            <w:pPr>
              <w:keepNext/>
              <w:keepLines/>
              <w:tabs>
                <w:tab w:val="left" w:pos="360"/>
              </w:tabs>
              <w:spacing w:after="0" w:line="240" w:lineRule="auto"/>
              <w:ind w:left="270"/>
              <w:rPr>
                <w:rFonts w:asciiTheme="minorHAnsi" w:hAnsiTheme="minorHAnsi" w:cstheme="minorHAnsi"/>
              </w:rPr>
            </w:pPr>
          </w:p>
        </w:tc>
        <w:tc>
          <w:tcPr>
            <w:tcW w:w="4640" w:type="dxa"/>
            <w:shd w:val="clear" w:color="auto" w:fill="auto"/>
          </w:tcPr>
          <w:p w:rsidR="00D80244" w:rsidRPr="00D11310" w:rsidRDefault="009517F6" w:rsidP="00812454">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b/>
              </w:rPr>
              <w:t xml:space="preserve">NPRR933 – </w:t>
            </w:r>
            <w:r w:rsidRPr="00D11310">
              <w:rPr>
                <w:rFonts w:asciiTheme="minorHAnsi" w:hAnsiTheme="minorHAnsi" w:cstheme="minorHAnsi"/>
              </w:rPr>
              <w:t>Worked with ERCOT on enhancements to 2019 DR reporting by REPs and NOIEs, hosting a workshop and developing improved processes</w:t>
            </w:r>
            <w:r w:rsidR="00751A49" w:rsidRPr="00D11310">
              <w:rPr>
                <w:rFonts w:asciiTheme="minorHAnsi" w:hAnsiTheme="minorHAnsi" w:cstheme="minorHAnsi"/>
              </w:rPr>
              <w:t xml:space="preserve"> that could be incorporated into future amendments to NPRR933.</w:t>
            </w:r>
          </w:p>
        </w:tc>
      </w:tr>
      <w:tr w:rsidR="00D80244" w:rsidRPr="00D11310" w:rsidTr="005C29D5">
        <w:tc>
          <w:tcPr>
            <w:tcW w:w="6228" w:type="dxa"/>
            <w:shd w:val="clear" w:color="auto" w:fill="auto"/>
          </w:tcPr>
          <w:p w:rsidR="00D80244" w:rsidRPr="00D11310" w:rsidRDefault="00D80244"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t xml:space="preserve">Support ERCOT’s initiatives to develop retail processes for integrating or transitioning Load into ERCOT as needed. </w:t>
            </w:r>
          </w:p>
        </w:tc>
        <w:tc>
          <w:tcPr>
            <w:tcW w:w="990" w:type="dxa"/>
            <w:shd w:val="clear" w:color="auto" w:fill="auto"/>
            <w:vAlign w:val="center"/>
          </w:tcPr>
          <w:p w:rsidR="00D80244" w:rsidRPr="00D11310" w:rsidRDefault="00803ECD"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noProof/>
              </w:rPr>
              <mc:AlternateContent>
                <mc:Choice Requires="wps">
                  <w:drawing>
                    <wp:anchor distT="0" distB="0" distL="114300" distR="114300" simplePos="0" relativeHeight="251731968" behindDoc="0" locked="0" layoutInCell="1" allowOverlap="1" wp14:anchorId="272F0DBE" wp14:editId="532EF469">
                      <wp:simplePos x="0" y="0"/>
                      <wp:positionH relativeFrom="column">
                        <wp:posOffset>13970</wp:posOffset>
                      </wp:positionH>
                      <wp:positionV relativeFrom="paragraph">
                        <wp:posOffset>-55880</wp:posOffset>
                      </wp:positionV>
                      <wp:extent cx="466725" cy="510540"/>
                      <wp:effectExtent l="57150" t="76200" r="85725" b="99060"/>
                      <wp:wrapNone/>
                      <wp:docPr id="1" name="5-Point Sta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54F23" id="5-Point Star 16" o:spid="_x0000_s1026" style="position:absolute;margin-left:1.1pt;margin-top:-4.4pt;width:36.75pt;height:40.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6725,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" path="m,195008r178274,2l233363,r55088,195010l466725,195008,322497,315530r55091,195009l233363,390015,89137,510539,144228,315530,,195008xe" fillcolor="#4bacc6" strokecolor="#f2f2f2" strokeweight="3pt">
                      <v:stroke joinstyle="miter"/>
                      <v:shadow on="t" color="#205867" opacity=".5" offset="1pt"/>
                      <v:path o:connecttype="custom" o:connectlocs="0,195008;178274,195010;233363,0;288451,195010;466725,195008;322497,315530;377588,510539;233363,390015;89137,510539;144228,315530;0,195008" o:connectangles="0,0,0,0,0,0,0,0,0,0,0"/>
                    </v:shape>
                  </w:pict>
                </mc:Fallback>
              </mc:AlternateContent>
            </w:r>
          </w:p>
        </w:tc>
        <w:tc>
          <w:tcPr>
            <w:tcW w:w="1170" w:type="dxa"/>
            <w:shd w:val="clear" w:color="auto" w:fill="FFFF00"/>
          </w:tcPr>
          <w:p w:rsidR="00D80244" w:rsidRPr="00D11310" w:rsidRDefault="00D80244" w:rsidP="00812454">
            <w:pPr>
              <w:keepNext/>
              <w:keepLines/>
              <w:tabs>
                <w:tab w:val="left" w:pos="360"/>
              </w:tabs>
              <w:spacing w:after="0" w:line="240" w:lineRule="auto"/>
              <w:ind w:left="270"/>
              <w:rPr>
                <w:rFonts w:asciiTheme="minorHAnsi" w:hAnsiTheme="minorHAnsi" w:cstheme="minorHAnsi"/>
              </w:rPr>
            </w:pPr>
          </w:p>
        </w:tc>
        <w:tc>
          <w:tcPr>
            <w:tcW w:w="1316" w:type="dxa"/>
            <w:shd w:val="clear" w:color="auto" w:fill="auto"/>
          </w:tcPr>
          <w:p w:rsidR="00D80244" w:rsidRPr="00D11310" w:rsidRDefault="00D80244" w:rsidP="00812454">
            <w:pPr>
              <w:keepNext/>
              <w:keepLines/>
              <w:tabs>
                <w:tab w:val="left" w:pos="360"/>
              </w:tabs>
              <w:spacing w:after="0" w:line="240" w:lineRule="auto"/>
              <w:ind w:left="270"/>
              <w:rPr>
                <w:rFonts w:asciiTheme="minorHAnsi" w:hAnsiTheme="minorHAnsi" w:cstheme="minorHAnsi"/>
              </w:rPr>
            </w:pPr>
          </w:p>
        </w:tc>
        <w:tc>
          <w:tcPr>
            <w:tcW w:w="4640" w:type="dxa"/>
            <w:shd w:val="clear" w:color="auto" w:fill="auto"/>
          </w:tcPr>
          <w:p w:rsidR="00D80244" w:rsidRPr="00D11310" w:rsidRDefault="009B66BD" w:rsidP="00812454">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b/>
              </w:rPr>
              <w:t>Lubbock.</w:t>
            </w:r>
            <w:r w:rsidRPr="00D11310">
              <w:rPr>
                <w:rFonts w:asciiTheme="minorHAnsi" w:hAnsiTheme="minorHAnsi" w:cstheme="minorHAnsi"/>
              </w:rPr>
              <w:t xml:space="preserve"> </w:t>
            </w:r>
            <w:r w:rsidR="009517F6" w:rsidRPr="00D11310">
              <w:rPr>
                <w:rFonts w:asciiTheme="minorHAnsi" w:hAnsiTheme="minorHAnsi" w:cstheme="minorHAnsi"/>
              </w:rPr>
              <w:t xml:space="preserve">Continue to monitor </w:t>
            </w:r>
            <w:r w:rsidR="00D80244" w:rsidRPr="00D11310">
              <w:rPr>
                <w:rFonts w:asciiTheme="minorHAnsi" w:hAnsiTheme="minorHAnsi" w:cstheme="minorHAnsi"/>
              </w:rPr>
              <w:t>Lubbock’s entry to ERCOT</w:t>
            </w:r>
            <w:r w:rsidR="009517F6" w:rsidRPr="00D11310">
              <w:rPr>
                <w:rFonts w:asciiTheme="minorHAnsi" w:hAnsiTheme="minorHAnsi" w:cstheme="minorHAnsi"/>
              </w:rPr>
              <w:t xml:space="preserve"> and potential for retail choice</w:t>
            </w:r>
            <w:r w:rsidR="00D80244" w:rsidRPr="00D11310">
              <w:rPr>
                <w:rFonts w:asciiTheme="minorHAnsi" w:hAnsiTheme="minorHAnsi" w:cstheme="minorHAnsi"/>
              </w:rPr>
              <w:t xml:space="preserve">. No action items </w:t>
            </w:r>
            <w:proofErr w:type="gramStart"/>
            <w:r w:rsidR="00D80244" w:rsidRPr="00D11310">
              <w:rPr>
                <w:rFonts w:asciiTheme="minorHAnsi" w:hAnsiTheme="minorHAnsi" w:cstheme="minorHAnsi"/>
              </w:rPr>
              <w:t>as a result of</w:t>
            </w:r>
            <w:proofErr w:type="gramEnd"/>
            <w:r w:rsidR="00D80244" w:rsidRPr="00D11310">
              <w:rPr>
                <w:rFonts w:asciiTheme="minorHAnsi" w:hAnsiTheme="minorHAnsi" w:cstheme="minorHAnsi"/>
              </w:rPr>
              <w:t xml:space="preserve"> discussion; pending further action by PUCT.</w:t>
            </w:r>
          </w:p>
        </w:tc>
      </w:tr>
      <w:tr w:rsidR="00466F7D" w:rsidRPr="00D11310" w:rsidTr="005C29D5">
        <w:tc>
          <w:tcPr>
            <w:tcW w:w="6228" w:type="dxa"/>
            <w:shd w:val="clear" w:color="auto" w:fill="auto"/>
          </w:tcPr>
          <w:p w:rsidR="00466F7D" w:rsidRPr="00D11310" w:rsidRDefault="00466F7D"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t xml:space="preserve">Explore and implement Retail Market enhancements, process improvements, cost efficiencies, and evaluate lessons learned from previous events. </w:t>
            </w:r>
          </w:p>
          <w:p w:rsidR="00466F7D" w:rsidRPr="00D11310" w:rsidRDefault="00466F7D" w:rsidP="00812454">
            <w:pPr>
              <w:keepNext/>
              <w:keepLines/>
              <w:spacing w:after="0" w:line="240" w:lineRule="auto"/>
              <w:rPr>
                <w:rFonts w:asciiTheme="minorHAnsi" w:hAnsiTheme="minorHAnsi" w:cstheme="minorHAnsi"/>
              </w:rPr>
            </w:pPr>
          </w:p>
        </w:tc>
        <w:tc>
          <w:tcPr>
            <w:tcW w:w="990" w:type="dxa"/>
            <w:shd w:val="clear" w:color="auto" w:fill="auto"/>
            <w:vAlign w:val="center"/>
          </w:tcPr>
          <w:p w:rsidR="00466F7D" w:rsidRPr="00D11310" w:rsidRDefault="00466F7D" w:rsidP="00812454">
            <w:pPr>
              <w:keepNext/>
              <w:keepLines/>
              <w:tabs>
                <w:tab w:val="left" w:pos="360"/>
              </w:tabs>
              <w:spacing w:after="0" w:line="240" w:lineRule="auto"/>
              <w:ind w:left="270"/>
              <w:rPr>
                <w:rFonts w:asciiTheme="minorHAnsi" w:hAnsiTheme="minorHAnsi" w:cstheme="minorHAnsi"/>
                <w:b/>
              </w:rPr>
            </w:pPr>
          </w:p>
          <w:p w:rsidR="00466F7D" w:rsidRPr="00D11310" w:rsidRDefault="00466F7D" w:rsidP="00812454">
            <w:pPr>
              <w:keepNext/>
              <w:keepLines/>
              <w:tabs>
                <w:tab w:val="left" w:pos="360"/>
              </w:tabs>
              <w:spacing w:after="0" w:line="240" w:lineRule="auto"/>
              <w:ind w:left="270"/>
              <w:rPr>
                <w:rFonts w:asciiTheme="minorHAnsi" w:hAnsiTheme="minorHAnsi" w:cstheme="minorHAnsi"/>
                <w:b/>
              </w:rPr>
            </w:pPr>
          </w:p>
        </w:tc>
        <w:tc>
          <w:tcPr>
            <w:tcW w:w="1170" w:type="dxa"/>
            <w:shd w:val="clear" w:color="auto" w:fill="FFFF00"/>
          </w:tcPr>
          <w:p w:rsidR="00466F7D" w:rsidRPr="00D11310" w:rsidRDefault="00466F7D" w:rsidP="00812454">
            <w:pPr>
              <w:keepNext/>
              <w:keepLines/>
              <w:tabs>
                <w:tab w:val="left" w:pos="360"/>
              </w:tabs>
              <w:spacing w:after="0" w:line="240" w:lineRule="auto"/>
              <w:ind w:left="270"/>
              <w:rPr>
                <w:rFonts w:asciiTheme="minorHAnsi" w:hAnsiTheme="minorHAnsi" w:cstheme="minorHAnsi"/>
              </w:rPr>
            </w:pPr>
            <w:r w:rsidRPr="00D11310">
              <w:rPr>
                <w:rFonts w:asciiTheme="minorHAnsi" w:hAnsiTheme="minorHAnsi" w:cstheme="minorHAnsi"/>
                <w:noProof/>
              </w:rPr>
              <mc:AlternateContent>
                <mc:Choice Requires="wps">
                  <w:drawing>
                    <wp:anchor distT="0" distB="0" distL="114300" distR="114300" simplePos="0" relativeHeight="251706368" behindDoc="0" locked="0" layoutInCell="1" allowOverlap="1" wp14:anchorId="75E94BDB" wp14:editId="12100261">
                      <wp:simplePos x="0" y="0"/>
                      <wp:positionH relativeFrom="column">
                        <wp:posOffset>44450</wp:posOffset>
                      </wp:positionH>
                      <wp:positionV relativeFrom="paragraph">
                        <wp:posOffset>335280</wp:posOffset>
                      </wp:positionV>
                      <wp:extent cx="466725" cy="510540"/>
                      <wp:effectExtent l="57150" t="76200" r="85725" b="99060"/>
                      <wp:wrapNone/>
                      <wp:docPr id="16" name="5-Point Sta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44337" id="5-Point Star 16" o:spid="_x0000_s1026" style="position:absolute;margin-left:3.5pt;margin-top:26.4pt;width:36.75pt;height:4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6725,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" path="m,195008r178274,2l233363,r55088,195010l466725,195008,322497,315530r55091,195009l233363,390015,89137,510539,144228,315530,,195008xe" fillcolor="#4bacc6" strokecolor="#f2f2f2" strokeweight="3pt">
                      <v:stroke joinstyle="miter"/>
                      <v:shadow on="t" color="#205867" opacity=".5" offset="1pt"/>
                      <v:path o:connecttype="custom" o:connectlocs="0,195008;178274,195010;233363,0;288451,195010;466725,195008;322497,315530;377588,510539;233363,390015;89137,510539;144228,315530;0,195008" o:connectangles="0,0,0,0,0,0,0,0,0,0,0"/>
                    </v:shape>
                  </w:pict>
                </mc:Fallback>
              </mc:AlternateContent>
            </w:r>
          </w:p>
        </w:tc>
        <w:tc>
          <w:tcPr>
            <w:tcW w:w="1316" w:type="dxa"/>
            <w:shd w:val="clear" w:color="auto" w:fill="auto"/>
          </w:tcPr>
          <w:p w:rsidR="00466F7D" w:rsidRPr="00D11310" w:rsidRDefault="00466F7D" w:rsidP="00812454">
            <w:pPr>
              <w:keepNext/>
              <w:keepLines/>
              <w:tabs>
                <w:tab w:val="left" w:pos="360"/>
              </w:tabs>
              <w:spacing w:after="0" w:line="240" w:lineRule="auto"/>
              <w:ind w:left="270"/>
              <w:rPr>
                <w:rFonts w:asciiTheme="minorHAnsi" w:hAnsiTheme="minorHAnsi" w:cstheme="minorHAnsi"/>
              </w:rPr>
            </w:pPr>
          </w:p>
        </w:tc>
        <w:tc>
          <w:tcPr>
            <w:tcW w:w="4640" w:type="dxa"/>
            <w:shd w:val="clear" w:color="auto" w:fill="auto"/>
          </w:tcPr>
          <w:p w:rsidR="00466F7D" w:rsidRPr="00D11310" w:rsidRDefault="00466F7D" w:rsidP="004F54C8">
            <w:pPr>
              <w:keepNext/>
              <w:keepLines/>
              <w:spacing w:after="0" w:line="240" w:lineRule="auto"/>
              <w:rPr>
                <w:rFonts w:asciiTheme="minorHAnsi" w:hAnsiTheme="minorHAnsi" w:cstheme="minorHAnsi"/>
              </w:rPr>
            </w:pPr>
            <w:r w:rsidRPr="00D11310">
              <w:rPr>
                <w:rFonts w:asciiTheme="minorHAnsi" w:hAnsiTheme="minorHAnsi" w:cstheme="minorHAnsi"/>
              </w:rPr>
              <w:t>Approved the following RMGRRs:</w:t>
            </w:r>
          </w:p>
          <w:p w:rsidR="001D1309" w:rsidRPr="001D1309" w:rsidRDefault="001D1309" w:rsidP="001D1309">
            <w:pPr>
              <w:pStyle w:val="ListParagraph"/>
              <w:keepNext/>
              <w:keepLines/>
              <w:numPr>
                <w:ilvl w:val="0"/>
                <w:numId w:val="13"/>
              </w:numPr>
              <w:tabs>
                <w:tab w:val="left" w:pos="360"/>
              </w:tabs>
              <w:rPr>
                <w:rFonts w:asciiTheme="minorHAnsi" w:eastAsia="Calibri" w:hAnsiTheme="minorHAnsi" w:cstheme="minorHAnsi"/>
                <w:b/>
                <w:sz w:val="22"/>
                <w:szCs w:val="22"/>
              </w:rPr>
            </w:pPr>
            <w:r w:rsidRPr="001D1309">
              <w:rPr>
                <w:rFonts w:asciiTheme="minorHAnsi" w:eastAsia="Calibri" w:hAnsiTheme="minorHAnsi" w:cstheme="minorHAnsi"/>
                <w:b/>
                <w:sz w:val="22"/>
                <w:szCs w:val="22"/>
              </w:rPr>
              <w:t xml:space="preserve">RMGRR157, </w:t>
            </w:r>
            <w:r w:rsidRPr="001D1309">
              <w:rPr>
                <w:rFonts w:asciiTheme="minorHAnsi" w:eastAsia="Calibri" w:hAnsiTheme="minorHAnsi" w:cstheme="minorHAnsi"/>
                <w:sz w:val="22"/>
                <w:szCs w:val="22"/>
              </w:rPr>
              <w:t>Internet-Based Safety-Net Submittals</w:t>
            </w:r>
          </w:p>
          <w:p w:rsidR="001D1309" w:rsidRPr="001D1309" w:rsidRDefault="001D1309" w:rsidP="001D1309">
            <w:pPr>
              <w:pStyle w:val="ListParagraph"/>
              <w:keepNext/>
              <w:keepLines/>
              <w:numPr>
                <w:ilvl w:val="0"/>
                <w:numId w:val="13"/>
              </w:numPr>
              <w:tabs>
                <w:tab w:val="left" w:pos="360"/>
              </w:tabs>
              <w:rPr>
                <w:rFonts w:asciiTheme="minorHAnsi" w:eastAsia="Calibri" w:hAnsiTheme="minorHAnsi" w:cstheme="minorHAnsi"/>
                <w:b/>
                <w:sz w:val="22"/>
                <w:szCs w:val="22"/>
              </w:rPr>
            </w:pPr>
            <w:r w:rsidRPr="001D1309">
              <w:rPr>
                <w:rFonts w:asciiTheme="minorHAnsi" w:eastAsia="Calibri" w:hAnsiTheme="minorHAnsi" w:cstheme="minorHAnsi"/>
                <w:b/>
                <w:sz w:val="22"/>
                <w:szCs w:val="22"/>
              </w:rPr>
              <w:lastRenderedPageBreak/>
              <w:t xml:space="preserve">RMGRR158, </w:t>
            </w:r>
            <w:r w:rsidRPr="001D1309">
              <w:rPr>
                <w:rFonts w:asciiTheme="minorHAnsi" w:eastAsia="Calibri" w:hAnsiTheme="minorHAnsi" w:cstheme="minorHAnsi"/>
                <w:sz w:val="22"/>
                <w:szCs w:val="22"/>
              </w:rPr>
              <w:t>Revisions to Emergency Operating Procedures for Extended Unplanned System Outages</w:t>
            </w:r>
          </w:p>
          <w:p w:rsidR="001D1309" w:rsidRPr="001D1309" w:rsidRDefault="001D1309" w:rsidP="001D1309">
            <w:pPr>
              <w:pStyle w:val="ListParagraph"/>
              <w:keepNext/>
              <w:keepLines/>
              <w:numPr>
                <w:ilvl w:val="0"/>
                <w:numId w:val="13"/>
              </w:numPr>
              <w:tabs>
                <w:tab w:val="left" w:pos="360"/>
              </w:tabs>
              <w:rPr>
                <w:rFonts w:asciiTheme="minorHAnsi" w:eastAsia="Calibri" w:hAnsiTheme="minorHAnsi" w:cstheme="minorHAnsi"/>
                <w:b/>
                <w:sz w:val="22"/>
                <w:szCs w:val="22"/>
              </w:rPr>
            </w:pPr>
            <w:r w:rsidRPr="001D1309">
              <w:rPr>
                <w:rFonts w:asciiTheme="minorHAnsi" w:eastAsia="Calibri" w:hAnsiTheme="minorHAnsi" w:cstheme="minorHAnsi"/>
                <w:b/>
                <w:sz w:val="22"/>
                <w:szCs w:val="22"/>
              </w:rPr>
              <w:t xml:space="preserve">RMGRR159, </w:t>
            </w:r>
            <w:r w:rsidRPr="001D1309">
              <w:rPr>
                <w:rFonts w:asciiTheme="minorHAnsi" w:eastAsia="Calibri" w:hAnsiTheme="minorHAnsi" w:cstheme="minorHAnsi"/>
                <w:sz w:val="22"/>
                <w:szCs w:val="22"/>
              </w:rPr>
              <w:t>Related to NPRR908 Revisions to Mass Transition Procedures</w:t>
            </w:r>
          </w:p>
          <w:p w:rsidR="001D1309" w:rsidRPr="001D1309" w:rsidRDefault="001D1309" w:rsidP="001D1309">
            <w:pPr>
              <w:pStyle w:val="ListParagraph"/>
              <w:keepNext/>
              <w:keepLines/>
              <w:numPr>
                <w:ilvl w:val="0"/>
                <w:numId w:val="13"/>
              </w:numPr>
              <w:tabs>
                <w:tab w:val="left" w:pos="360"/>
              </w:tabs>
              <w:rPr>
                <w:rFonts w:asciiTheme="minorHAnsi" w:eastAsia="Calibri" w:hAnsiTheme="minorHAnsi" w:cstheme="minorHAnsi"/>
                <w:sz w:val="22"/>
                <w:szCs w:val="22"/>
              </w:rPr>
            </w:pPr>
            <w:r w:rsidRPr="001D1309">
              <w:rPr>
                <w:rFonts w:asciiTheme="minorHAnsi" w:eastAsia="Calibri" w:hAnsiTheme="minorHAnsi" w:cstheme="minorHAnsi"/>
                <w:b/>
                <w:sz w:val="22"/>
                <w:szCs w:val="22"/>
              </w:rPr>
              <w:t xml:space="preserve">RMGRR160, </w:t>
            </w:r>
            <w:r w:rsidRPr="001D1309">
              <w:rPr>
                <w:rFonts w:asciiTheme="minorHAnsi" w:eastAsia="Calibri" w:hAnsiTheme="minorHAnsi" w:cstheme="minorHAnsi"/>
                <w:sz w:val="22"/>
                <w:szCs w:val="22"/>
              </w:rPr>
              <w:t>Administrative Change for February 1, 2019 Retail Market Guide – Appendix B1 &amp; B2 Formatting Update</w:t>
            </w:r>
          </w:p>
          <w:p w:rsidR="001D1309" w:rsidRPr="001D1309" w:rsidRDefault="001D1309" w:rsidP="001D1309">
            <w:pPr>
              <w:pStyle w:val="ListParagraph"/>
              <w:keepNext/>
              <w:keepLines/>
              <w:numPr>
                <w:ilvl w:val="0"/>
                <w:numId w:val="13"/>
              </w:numPr>
              <w:tabs>
                <w:tab w:val="left" w:pos="360"/>
              </w:tabs>
              <w:rPr>
                <w:rFonts w:asciiTheme="minorHAnsi" w:eastAsia="Calibri" w:hAnsiTheme="minorHAnsi" w:cstheme="minorHAnsi"/>
                <w:sz w:val="22"/>
                <w:szCs w:val="22"/>
              </w:rPr>
            </w:pPr>
            <w:r w:rsidRPr="001D1309">
              <w:rPr>
                <w:rFonts w:asciiTheme="minorHAnsi" w:eastAsia="Calibri" w:hAnsiTheme="minorHAnsi" w:cstheme="minorHAnsi"/>
                <w:b/>
                <w:sz w:val="22"/>
                <w:szCs w:val="22"/>
              </w:rPr>
              <w:t xml:space="preserve">RMGRR167, </w:t>
            </w:r>
            <w:bookmarkStart w:id="0" w:name="_GoBack"/>
            <w:r w:rsidRPr="001D1309">
              <w:rPr>
                <w:rFonts w:asciiTheme="minorHAnsi" w:eastAsia="Calibri" w:hAnsiTheme="minorHAnsi" w:cstheme="minorHAnsi"/>
                <w:sz w:val="22"/>
                <w:szCs w:val="22"/>
              </w:rPr>
              <w:t>Revisions to Safety-Net Process</w:t>
            </w:r>
          </w:p>
          <w:bookmarkEnd w:id="0"/>
          <w:p w:rsidR="00466F7D" w:rsidRPr="00D11310" w:rsidRDefault="00466F7D" w:rsidP="004F54C8">
            <w:pPr>
              <w:keepNext/>
              <w:keepLines/>
              <w:tabs>
                <w:tab w:val="left" w:pos="360"/>
              </w:tabs>
              <w:spacing w:after="0" w:line="240" w:lineRule="auto"/>
              <w:rPr>
                <w:rFonts w:asciiTheme="minorHAnsi" w:hAnsiTheme="minorHAnsi" w:cstheme="minorHAnsi"/>
              </w:rPr>
            </w:pPr>
          </w:p>
          <w:p w:rsidR="00466F7D" w:rsidRPr="00D11310" w:rsidRDefault="00466F7D" w:rsidP="004F54C8">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rPr>
              <w:t>Reviewed &amp; Endorsed the following NPRRs:</w:t>
            </w:r>
          </w:p>
          <w:p w:rsidR="009517F6" w:rsidRPr="00D11310" w:rsidRDefault="009517F6" w:rsidP="004F54C8">
            <w:pPr>
              <w:pStyle w:val="ListParagraph"/>
              <w:keepNext/>
              <w:keepLines/>
              <w:numPr>
                <w:ilvl w:val="0"/>
                <w:numId w:val="13"/>
              </w:numPr>
              <w:tabs>
                <w:tab w:val="left" w:pos="360"/>
              </w:tabs>
              <w:rPr>
                <w:rFonts w:asciiTheme="minorHAnsi" w:eastAsia="Calibri" w:hAnsiTheme="minorHAnsi" w:cstheme="minorHAnsi"/>
                <w:sz w:val="22"/>
                <w:szCs w:val="22"/>
              </w:rPr>
            </w:pPr>
            <w:r w:rsidRPr="00D11310">
              <w:rPr>
                <w:rFonts w:asciiTheme="minorHAnsi" w:eastAsia="Calibri" w:hAnsiTheme="minorHAnsi" w:cstheme="minorHAnsi"/>
                <w:b/>
                <w:sz w:val="22"/>
                <w:szCs w:val="22"/>
              </w:rPr>
              <w:t>NPRR908</w:t>
            </w:r>
            <w:r w:rsidRPr="00D11310">
              <w:rPr>
                <w:rFonts w:asciiTheme="minorHAnsi" w:eastAsia="Calibri" w:hAnsiTheme="minorHAnsi" w:cstheme="minorHAnsi"/>
                <w:sz w:val="22"/>
                <w:szCs w:val="22"/>
              </w:rPr>
              <w:t>, Revisions to Mass Transition Process</w:t>
            </w:r>
          </w:p>
          <w:p w:rsidR="009517F6" w:rsidRPr="00D11310" w:rsidRDefault="009517F6" w:rsidP="004F54C8">
            <w:pPr>
              <w:pStyle w:val="ListParagraph"/>
              <w:keepNext/>
              <w:keepLines/>
              <w:numPr>
                <w:ilvl w:val="0"/>
                <w:numId w:val="13"/>
              </w:numPr>
              <w:tabs>
                <w:tab w:val="left" w:pos="360"/>
              </w:tabs>
              <w:rPr>
                <w:rFonts w:asciiTheme="minorHAnsi" w:eastAsia="Calibri" w:hAnsiTheme="minorHAnsi" w:cstheme="minorHAnsi"/>
                <w:sz w:val="22"/>
                <w:szCs w:val="22"/>
              </w:rPr>
            </w:pPr>
            <w:r w:rsidRPr="00D11310">
              <w:rPr>
                <w:rFonts w:asciiTheme="minorHAnsi" w:eastAsia="Calibri" w:hAnsiTheme="minorHAnsi" w:cstheme="minorHAnsi"/>
                <w:b/>
                <w:sz w:val="22"/>
                <w:szCs w:val="22"/>
              </w:rPr>
              <w:t>NPRR928</w:t>
            </w:r>
            <w:r w:rsidRPr="00D11310">
              <w:rPr>
                <w:rFonts w:asciiTheme="minorHAnsi" w:eastAsia="Calibri" w:hAnsiTheme="minorHAnsi" w:cstheme="minorHAnsi"/>
                <w:sz w:val="22"/>
                <w:szCs w:val="22"/>
              </w:rPr>
              <w:t>, Cybersecurity Incident Notifications</w:t>
            </w:r>
          </w:p>
          <w:p w:rsidR="009517F6" w:rsidRPr="00D11310" w:rsidRDefault="009517F6" w:rsidP="004F54C8">
            <w:pPr>
              <w:pStyle w:val="ListParagraph"/>
              <w:keepNext/>
              <w:keepLines/>
              <w:numPr>
                <w:ilvl w:val="0"/>
                <w:numId w:val="13"/>
              </w:numPr>
              <w:tabs>
                <w:tab w:val="left" w:pos="360"/>
              </w:tabs>
              <w:rPr>
                <w:rFonts w:asciiTheme="minorHAnsi" w:eastAsia="Calibri" w:hAnsiTheme="minorHAnsi" w:cstheme="minorHAnsi"/>
                <w:sz w:val="22"/>
                <w:szCs w:val="22"/>
              </w:rPr>
            </w:pPr>
            <w:r w:rsidRPr="00D11310">
              <w:rPr>
                <w:rFonts w:asciiTheme="minorHAnsi" w:eastAsia="Calibri" w:hAnsiTheme="minorHAnsi" w:cstheme="minorHAnsi"/>
                <w:b/>
                <w:sz w:val="22"/>
                <w:szCs w:val="22"/>
              </w:rPr>
              <w:t>NPRR946</w:t>
            </w:r>
            <w:r w:rsidRPr="00D11310">
              <w:rPr>
                <w:rFonts w:asciiTheme="minorHAnsi" w:eastAsia="Calibri" w:hAnsiTheme="minorHAnsi" w:cstheme="minorHAnsi"/>
                <w:sz w:val="22"/>
                <w:szCs w:val="22"/>
              </w:rPr>
              <w:t>, Allow TDSP to Use 814_28 Complete Un-</w:t>
            </w:r>
            <w:proofErr w:type="gramStart"/>
            <w:r w:rsidRPr="00D11310">
              <w:rPr>
                <w:rFonts w:asciiTheme="minorHAnsi" w:eastAsia="Calibri" w:hAnsiTheme="minorHAnsi" w:cstheme="minorHAnsi"/>
                <w:sz w:val="22"/>
                <w:szCs w:val="22"/>
              </w:rPr>
              <w:t>executable</w:t>
            </w:r>
            <w:proofErr w:type="gramEnd"/>
            <w:r w:rsidRPr="00D11310">
              <w:rPr>
                <w:rFonts w:asciiTheme="minorHAnsi" w:eastAsia="Calibri" w:hAnsiTheme="minorHAnsi" w:cstheme="minorHAnsi"/>
                <w:sz w:val="22"/>
                <w:szCs w:val="22"/>
              </w:rPr>
              <w:t xml:space="preserve"> Transactions for 814_03 Switch Transactions Involved in A Mass Transition Event</w:t>
            </w:r>
          </w:p>
          <w:p w:rsidR="009517F6" w:rsidRDefault="009517F6" w:rsidP="004F54C8">
            <w:pPr>
              <w:pStyle w:val="ListParagraph"/>
              <w:keepNext/>
              <w:keepLines/>
              <w:numPr>
                <w:ilvl w:val="0"/>
                <w:numId w:val="13"/>
              </w:numPr>
              <w:tabs>
                <w:tab w:val="left" w:pos="360"/>
              </w:tabs>
              <w:rPr>
                <w:rFonts w:asciiTheme="minorHAnsi" w:eastAsia="Calibri" w:hAnsiTheme="minorHAnsi" w:cstheme="minorHAnsi"/>
                <w:sz w:val="22"/>
                <w:szCs w:val="22"/>
              </w:rPr>
            </w:pPr>
            <w:r w:rsidRPr="00D11310">
              <w:rPr>
                <w:rFonts w:asciiTheme="minorHAnsi" w:eastAsia="Calibri" w:hAnsiTheme="minorHAnsi" w:cstheme="minorHAnsi"/>
                <w:b/>
                <w:sz w:val="22"/>
                <w:szCs w:val="22"/>
              </w:rPr>
              <w:t>NPRR954</w:t>
            </w:r>
            <w:r w:rsidRPr="00D11310">
              <w:rPr>
                <w:rFonts w:asciiTheme="minorHAnsi" w:eastAsia="Calibri" w:hAnsiTheme="minorHAnsi" w:cstheme="minorHAnsi"/>
                <w:sz w:val="22"/>
                <w:szCs w:val="22"/>
              </w:rPr>
              <w:t xml:space="preserve">, Allow </w:t>
            </w:r>
            <w:proofErr w:type="spellStart"/>
            <w:r w:rsidRPr="00D11310">
              <w:rPr>
                <w:rFonts w:asciiTheme="minorHAnsi" w:eastAsia="Calibri" w:hAnsiTheme="minorHAnsi" w:cstheme="minorHAnsi"/>
                <w:sz w:val="22"/>
                <w:szCs w:val="22"/>
              </w:rPr>
              <w:t>Opt</w:t>
            </w:r>
            <w:proofErr w:type="spellEnd"/>
            <w:r w:rsidRPr="00D11310">
              <w:rPr>
                <w:rFonts w:asciiTheme="minorHAnsi" w:eastAsia="Calibri" w:hAnsiTheme="minorHAnsi" w:cstheme="minorHAnsi"/>
                <w:sz w:val="22"/>
                <w:szCs w:val="22"/>
              </w:rPr>
              <w:t xml:space="preserve"> Out of 867 EPS Data</w:t>
            </w:r>
          </w:p>
          <w:p w:rsidR="001D1309" w:rsidRPr="001D1309" w:rsidRDefault="001D1309" w:rsidP="001D1309">
            <w:pPr>
              <w:pStyle w:val="ListParagraph"/>
              <w:keepNext/>
              <w:keepLines/>
              <w:numPr>
                <w:ilvl w:val="0"/>
                <w:numId w:val="13"/>
              </w:numPr>
              <w:tabs>
                <w:tab w:val="left" w:pos="360"/>
              </w:tabs>
              <w:rPr>
                <w:rFonts w:asciiTheme="minorHAnsi" w:eastAsia="Calibri" w:hAnsiTheme="minorHAnsi" w:cstheme="minorHAnsi"/>
                <w:sz w:val="22"/>
                <w:szCs w:val="22"/>
              </w:rPr>
            </w:pPr>
            <w:r w:rsidRPr="001D1309">
              <w:rPr>
                <w:rFonts w:asciiTheme="minorHAnsi" w:eastAsia="Calibri" w:hAnsiTheme="minorHAnsi" w:cstheme="minorHAnsi"/>
                <w:b/>
                <w:sz w:val="22"/>
                <w:szCs w:val="22"/>
              </w:rPr>
              <w:t>NPRR969,</w:t>
            </w:r>
            <w:r w:rsidRPr="001D1309">
              <w:rPr>
                <w:rFonts w:asciiTheme="minorHAnsi" w:eastAsia="Calibri" w:hAnsiTheme="minorHAnsi" w:cstheme="minorHAnsi"/>
                <w:sz w:val="22"/>
                <w:szCs w:val="22"/>
              </w:rPr>
              <w:t xml:space="preserve"> Clean-Up of Protocol 19.8, Retail Market Testing</w:t>
            </w:r>
          </w:p>
          <w:p w:rsidR="001D1309" w:rsidRPr="001D1309" w:rsidRDefault="001D1309" w:rsidP="001D1309">
            <w:pPr>
              <w:pStyle w:val="ListParagraph"/>
              <w:keepNext/>
              <w:keepLines/>
              <w:numPr>
                <w:ilvl w:val="0"/>
                <w:numId w:val="13"/>
              </w:numPr>
              <w:tabs>
                <w:tab w:val="left" w:pos="360"/>
              </w:tabs>
              <w:rPr>
                <w:rFonts w:asciiTheme="minorHAnsi" w:eastAsia="Calibri" w:hAnsiTheme="minorHAnsi" w:cstheme="minorHAnsi"/>
                <w:sz w:val="22"/>
                <w:szCs w:val="22"/>
              </w:rPr>
            </w:pPr>
            <w:r w:rsidRPr="001D1309">
              <w:rPr>
                <w:rFonts w:asciiTheme="minorHAnsi" w:eastAsia="Calibri" w:hAnsiTheme="minorHAnsi" w:cstheme="minorHAnsi"/>
                <w:b/>
                <w:sz w:val="22"/>
                <w:szCs w:val="22"/>
              </w:rPr>
              <w:t>SCR801, 867_03 Final(s)</w:t>
            </w:r>
            <w:r w:rsidRPr="001D1309">
              <w:rPr>
                <w:rFonts w:asciiTheme="minorHAnsi" w:eastAsia="Calibri" w:hAnsiTheme="minorHAnsi" w:cstheme="minorHAnsi"/>
                <w:sz w:val="22"/>
                <w:szCs w:val="22"/>
              </w:rPr>
              <w:t xml:space="preserve"> Global Process ID Correction Request for IDR ESI ID(s) Posted to the 867 Activity Report</w:t>
            </w:r>
          </w:p>
          <w:p w:rsidR="00466F7D" w:rsidRPr="00D11310" w:rsidRDefault="00466F7D" w:rsidP="004F54C8">
            <w:pPr>
              <w:keepNext/>
              <w:keepLines/>
              <w:tabs>
                <w:tab w:val="left" w:pos="360"/>
              </w:tabs>
              <w:spacing w:after="0" w:line="240" w:lineRule="auto"/>
              <w:rPr>
                <w:rFonts w:asciiTheme="minorHAnsi" w:hAnsiTheme="minorHAnsi" w:cstheme="minorHAnsi"/>
              </w:rPr>
            </w:pPr>
          </w:p>
          <w:p w:rsidR="0034667A" w:rsidRPr="0034667A" w:rsidRDefault="0034667A" w:rsidP="004F54C8">
            <w:pPr>
              <w:keepNext/>
              <w:keepLines/>
              <w:tabs>
                <w:tab w:val="left" w:pos="360"/>
              </w:tabs>
              <w:spacing w:after="0" w:line="240" w:lineRule="auto"/>
              <w:rPr>
                <w:rFonts w:asciiTheme="minorHAnsi" w:hAnsiTheme="minorHAnsi" w:cstheme="minorHAnsi"/>
              </w:rPr>
            </w:pPr>
            <w:r w:rsidRPr="0034667A">
              <w:rPr>
                <w:rFonts w:asciiTheme="minorHAnsi" w:hAnsiTheme="minorHAnsi" w:cstheme="minorHAnsi"/>
                <w:b/>
              </w:rPr>
              <w:t>OBDRR016</w:t>
            </w:r>
            <w:r w:rsidRPr="0034667A">
              <w:rPr>
                <w:rFonts w:asciiTheme="minorHAnsi" w:hAnsiTheme="minorHAnsi" w:cstheme="minorHAnsi"/>
              </w:rPr>
              <w:t xml:space="preserve">, Updates to the Texas Market Test Plan (TMTP) – Approved changes to address testing efficiency, effective December 1, 2019. </w:t>
            </w:r>
          </w:p>
          <w:p w:rsidR="0034667A" w:rsidRPr="00D11310" w:rsidRDefault="0034667A" w:rsidP="004F54C8">
            <w:pPr>
              <w:keepNext/>
              <w:keepLines/>
              <w:tabs>
                <w:tab w:val="left" w:pos="360"/>
              </w:tabs>
              <w:spacing w:after="0" w:line="240" w:lineRule="auto"/>
              <w:rPr>
                <w:rFonts w:asciiTheme="minorHAnsi" w:hAnsiTheme="minorHAnsi" w:cstheme="minorHAnsi"/>
              </w:rPr>
            </w:pPr>
          </w:p>
          <w:p w:rsidR="0034667A" w:rsidRDefault="0034667A" w:rsidP="004F54C8">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b/>
              </w:rPr>
              <w:t>T</w:t>
            </w:r>
            <w:r w:rsidR="009B66BD" w:rsidRPr="00D11310">
              <w:rPr>
                <w:rFonts w:asciiTheme="minorHAnsi" w:hAnsiTheme="minorHAnsi" w:cstheme="minorHAnsi"/>
                <w:b/>
              </w:rPr>
              <w:t>XS</w:t>
            </w:r>
            <w:r w:rsidRPr="00D11310">
              <w:rPr>
                <w:rFonts w:asciiTheme="minorHAnsi" w:hAnsiTheme="minorHAnsi" w:cstheme="minorHAnsi"/>
                <w:b/>
              </w:rPr>
              <w:t>ET Change Control Request- 2019-808</w:t>
            </w:r>
            <w:r w:rsidRPr="00D11310">
              <w:rPr>
                <w:rFonts w:asciiTheme="minorHAnsi" w:hAnsiTheme="minorHAnsi" w:cstheme="minorHAnsi"/>
              </w:rPr>
              <w:t xml:space="preserve">: Add a new SAC04 code of "SER141" for Unmetered Pole Attachment Service Charge- Approved </w:t>
            </w:r>
            <w:r w:rsidRPr="00D11310">
              <w:rPr>
                <w:rFonts w:asciiTheme="minorHAnsi" w:hAnsiTheme="minorHAnsi" w:cstheme="minorHAnsi"/>
              </w:rPr>
              <w:lastRenderedPageBreak/>
              <w:t>pending final PUC Decision in CNP Rate Case to allow for new charge</w:t>
            </w:r>
          </w:p>
          <w:p w:rsidR="001D1309" w:rsidRDefault="001D1309" w:rsidP="004F54C8">
            <w:pPr>
              <w:keepNext/>
              <w:keepLines/>
              <w:tabs>
                <w:tab w:val="left" w:pos="360"/>
              </w:tabs>
              <w:spacing w:after="0" w:line="240" w:lineRule="auto"/>
              <w:rPr>
                <w:rFonts w:asciiTheme="minorHAnsi" w:hAnsiTheme="minorHAnsi" w:cstheme="minorHAnsi"/>
              </w:rPr>
            </w:pPr>
          </w:p>
          <w:p w:rsidR="001D1309" w:rsidRPr="00D11310" w:rsidRDefault="001D1309" w:rsidP="004F54C8">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b/>
              </w:rPr>
              <w:t>TXSET Change Control Request- 2019-</w:t>
            </w:r>
            <w:r>
              <w:rPr>
                <w:rFonts w:asciiTheme="minorHAnsi" w:hAnsiTheme="minorHAnsi" w:cstheme="minorHAnsi"/>
                <w:b/>
              </w:rPr>
              <w:t>809:</w:t>
            </w:r>
            <w:r w:rsidRPr="001D1309">
              <w:rPr>
                <w:rFonts w:asciiTheme="minorHAnsi" w:hAnsiTheme="minorHAnsi" w:cstheme="minorHAnsi"/>
                <w:b/>
              </w:rPr>
              <w:t xml:space="preserve"> </w:t>
            </w:r>
            <w:r w:rsidRPr="001D1309">
              <w:rPr>
                <w:rFonts w:asciiTheme="minorHAnsi" w:hAnsiTheme="minorHAnsi" w:cstheme="minorHAnsi"/>
              </w:rPr>
              <w:t>Requesting a new Construction Hold Pending Code (CHP) to the 814_04 and 814_05 to Help REPs Identify the reason for potential delays on a MVI Request</w:t>
            </w:r>
          </w:p>
          <w:p w:rsidR="0034667A" w:rsidRPr="00D11310" w:rsidRDefault="0034667A" w:rsidP="004F54C8">
            <w:pPr>
              <w:keepNext/>
              <w:keepLines/>
              <w:tabs>
                <w:tab w:val="left" w:pos="360"/>
              </w:tabs>
              <w:spacing w:after="0" w:line="240" w:lineRule="auto"/>
              <w:rPr>
                <w:rFonts w:asciiTheme="minorHAnsi" w:hAnsiTheme="minorHAnsi" w:cstheme="minorHAnsi"/>
              </w:rPr>
            </w:pPr>
          </w:p>
          <w:p w:rsidR="00466F7D" w:rsidRPr="00D11310" w:rsidRDefault="009B66BD" w:rsidP="004F54C8">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b/>
              </w:rPr>
              <w:t>W</w:t>
            </w:r>
            <w:r w:rsidR="00466F7D" w:rsidRPr="00D11310">
              <w:rPr>
                <w:rFonts w:asciiTheme="minorHAnsi" w:hAnsiTheme="minorHAnsi" w:cstheme="minorHAnsi"/>
                <w:b/>
              </w:rPr>
              <w:t>orkshops</w:t>
            </w:r>
            <w:r w:rsidR="00466F7D" w:rsidRPr="00D11310">
              <w:rPr>
                <w:rFonts w:asciiTheme="minorHAnsi" w:hAnsiTheme="minorHAnsi" w:cstheme="minorHAnsi"/>
              </w:rPr>
              <w:t xml:space="preserve"> to discuss Retail issues:</w:t>
            </w:r>
          </w:p>
          <w:p w:rsidR="00466F7D" w:rsidRPr="00D11310" w:rsidRDefault="00466F7D" w:rsidP="004F54C8">
            <w:pPr>
              <w:pStyle w:val="ListParagraph"/>
              <w:keepNext/>
              <w:keepLines/>
              <w:numPr>
                <w:ilvl w:val="0"/>
                <w:numId w:val="13"/>
              </w:numPr>
              <w:tabs>
                <w:tab w:val="left" w:pos="736"/>
              </w:tabs>
              <w:rPr>
                <w:rFonts w:asciiTheme="minorHAnsi" w:eastAsia="Calibri" w:hAnsiTheme="minorHAnsi" w:cstheme="minorHAnsi"/>
                <w:sz w:val="22"/>
                <w:szCs w:val="22"/>
              </w:rPr>
            </w:pPr>
            <w:r w:rsidRPr="00D11310">
              <w:rPr>
                <w:rFonts w:asciiTheme="minorHAnsi" w:eastAsia="Calibri" w:hAnsiTheme="minorHAnsi" w:cstheme="minorHAnsi"/>
                <w:sz w:val="22"/>
                <w:szCs w:val="22"/>
              </w:rPr>
              <w:t>Mass Transition</w:t>
            </w:r>
            <w:r w:rsidR="009517F6" w:rsidRPr="00D11310">
              <w:rPr>
                <w:rFonts w:asciiTheme="minorHAnsi" w:eastAsia="Calibri" w:hAnsiTheme="minorHAnsi" w:cstheme="minorHAnsi"/>
                <w:sz w:val="22"/>
                <w:szCs w:val="22"/>
              </w:rPr>
              <w:t xml:space="preserve"> Testing</w:t>
            </w:r>
          </w:p>
          <w:p w:rsidR="00466F7D" w:rsidRPr="00D11310" w:rsidRDefault="00466F7D" w:rsidP="004F54C8">
            <w:pPr>
              <w:pStyle w:val="ListParagraph"/>
              <w:keepNext/>
              <w:keepLines/>
              <w:numPr>
                <w:ilvl w:val="0"/>
                <w:numId w:val="13"/>
              </w:numPr>
              <w:tabs>
                <w:tab w:val="left" w:pos="736"/>
              </w:tabs>
              <w:rPr>
                <w:rFonts w:asciiTheme="minorHAnsi" w:eastAsia="Calibri" w:hAnsiTheme="minorHAnsi" w:cstheme="minorHAnsi"/>
                <w:sz w:val="22"/>
                <w:szCs w:val="22"/>
              </w:rPr>
            </w:pPr>
            <w:r w:rsidRPr="00D11310">
              <w:rPr>
                <w:rFonts w:asciiTheme="minorHAnsi" w:eastAsia="Calibri" w:hAnsiTheme="minorHAnsi" w:cstheme="minorHAnsi"/>
                <w:sz w:val="22"/>
                <w:szCs w:val="22"/>
              </w:rPr>
              <w:t>Oncor</w:t>
            </w:r>
            <w:r w:rsidR="009517F6" w:rsidRPr="00D11310">
              <w:rPr>
                <w:rFonts w:asciiTheme="minorHAnsi" w:eastAsia="Calibri" w:hAnsiTheme="minorHAnsi" w:cstheme="minorHAnsi"/>
                <w:sz w:val="22"/>
                <w:szCs w:val="22"/>
              </w:rPr>
              <w:t>/AEP</w:t>
            </w:r>
            <w:r w:rsidRPr="00D11310">
              <w:rPr>
                <w:rFonts w:asciiTheme="minorHAnsi" w:eastAsia="Calibri" w:hAnsiTheme="minorHAnsi" w:cstheme="minorHAnsi"/>
                <w:sz w:val="22"/>
                <w:szCs w:val="22"/>
              </w:rPr>
              <w:t xml:space="preserve"> asset swap transition</w:t>
            </w:r>
          </w:p>
          <w:p w:rsidR="00466F7D" w:rsidRPr="00D11310" w:rsidRDefault="009517F6" w:rsidP="004F54C8">
            <w:pPr>
              <w:pStyle w:val="ListParagraph"/>
              <w:keepNext/>
              <w:keepLines/>
              <w:numPr>
                <w:ilvl w:val="0"/>
                <w:numId w:val="13"/>
              </w:numPr>
              <w:tabs>
                <w:tab w:val="left" w:pos="736"/>
              </w:tabs>
              <w:rPr>
                <w:rFonts w:asciiTheme="minorHAnsi" w:eastAsia="Calibri" w:hAnsiTheme="minorHAnsi" w:cstheme="minorHAnsi"/>
                <w:sz w:val="22"/>
                <w:szCs w:val="22"/>
              </w:rPr>
            </w:pPr>
            <w:proofErr w:type="spellStart"/>
            <w:r w:rsidRPr="00D11310">
              <w:rPr>
                <w:rFonts w:asciiTheme="minorHAnsi" w:eastAsia="Calibri" w:hAnsiTheme="minorHAnsi" w:cstheme="minorHAnsi"/>
                <w:sz w:val="22"/>
                <w:szCs w:val="22"/>
              </w:rPr>
              <w:t>Centerpoint</w:t>
            </w:r>
            <w:proofErr w:type="spellEnd"/>
            <w:r w:rsidRPr="00D11310">
              <w:rPr>
                <w:rFonts w:asciiTheme="minorHAnsi" w:eastAsia="Calibri" w:hAnsiTheme="minorHAnsi" w:cstheme="minorHAnsi"/>
                <w:sz w:val="22"/>
                <w:szCs w:val="22"/>
              </w:rPr>
              <w:t xml:space="preserve"> CIS Conversion</w:t>
            </w:r>
          </w:p>
        </w:tc>
      </w:tr>
      <w:tr w:rsidR="007928E5" w:rsidRPr="00D11310" w:rsidTr="005C29D5">
        <w:trPr>
          <w:trHeight w:val="1517"/>
        </w:trPr>
        <w:tc>
          <w:tcPr>
            <w:tcW w:w="6228" w:type="dxa"/>
            <w:shd w:val="clear" w:color="auto" w:fill="auto"/>
          </w:tcPr>
          <w:p w:rsidR="007928E5" w:rsidRPr="00D11310" w:rsidRDefault="007928E5"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lastRenderedPageBreak/>
              <w:t>Maintain market rules that support open access to the ERCOT retail market.</w:t>
            </w:r>
          </w:p>
        </w:tc>
        <w:tc>
          <w:tcPr>
            <w:tcW w:w="990" w:type="dxa"/>
            <w:shd w:val="clear" w:color="auto" w:fill="auto"/>
            <w:vAlign w:val="center"/>
          </w:tcPr>
          <w:p w:rsidR="007928E5" w:rsidRPr="00D11310" w:rsidRDefault="007928E5"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rPr>
              <w:t xml:space="preserve"> </w:t>
            </w:r>
          </w:p>
        </w:tc>
        <w:tc>
          <w:tcPr>
            <w:tcW w:w="1170" w:type="dxa"/>
            <w:shd w:val="clear" w:color="auto" w:fill="FFFF00"/>
          </w:tcPr>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noProof/>
              </w:rPr>
              <mc:AlternateContent>
                <mc:Choice Requires="wps">
                  <w:drawing>
                    <wp:anchor distT="0" distB="0" distL="114300" distR="114300" simplePos="0" relativeHeight="251719680" behindDoc="0" locked="0" layoutInCell="1" allowOverlap="1" wp14:anchorId="04F418F1" wp14:editId="236D84FC">
                      <wp:simplePos x="0" y="0"/>
                      <wp:positionH relativeFrom="column">
                        <wp:posOffset>117475</wp:posOffset>
                      </wp:positionH>
                      <wp:positionV relativeFrom="paragraph">
                        <wp:posOffset>69215</wp:posOffset>
                      </wp:positionV>
                      <wp:extent cx="402590" cy="510540"/>
                      <wp:effectExtent l="57150" t="95250" r="73660" b="99060"/>
                      <wp:wrapNone/>
                      <wp:docPr id="15" name="5-Point Sta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71BE2" id="5-Point Star 15" o:spid="_x0000_s1026" style="position:absolute;margin-left:9.25pt;margin-top:5.45pt;width:31.7pt;height:4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" path="m,195008r153777,2l201295,r47518,195010l402590,195008,278181,315530r47521,195009l201295,390015,76888,510539,124409,315530,,195008xe" fillcolor="#4bacc6" strokecolor="#f2f2f2" strokeweight="3pt">
                      <v:stroke joinstyle="miter"/>
                      <v:shadow on="t" color="#205867" opacity=".5" offset="1pt"/>
                      <v:path o:connecttype="custom" o:connectlocs="0,195008;153777,195010;201295,0;248813,195010;402590,195008;278181,315530;325702,510539;201295,390015;76888,510539;124409,315530;0,195008" o:connectangles="0,0,0,0,0,0,0,0,0,0,0"/>
                    </v:shape>
                  </w:pict>
                </mc:Fallback>
              </mc:AlternateContent>
            </w:r>
          </w:p>
          <w:p w:rsidR="007928E5" w:rsidRPr="00D11310" w:rsidRDefault="007928E5" w:rsidP="00812454">
            <w:pPr>
              <w:keepNext/>
              <w:keepLines/>
              <w:tabs>
                <w:tab w:val="left" w:pos="360"/>
              </w:tabs>
              <w:spacing w:after="0" w:line="240" w:lineRule="auto"/>
              <w:ind w:left="270"/>
              <w:rPr>
                <w:rFonts w:asciiTheme="minorHAnsi" w:hAnsiTheme="minorHAnsi" w:cstheme="minorHAnsi"/>
              </w:rPr>
            </w:pPr>
          </w:p>
        </w:tc>
        <w:tc>
          <w:tcPr>
            <w:tcW w:w="1316" w:type="dxa"/>
            <w:shd w:val="clear" w:color="auto" w:fill="auto"/>
          </w:tcPr>
          <w:p w:rsidR="007928E5" w:rsidRPr="00D11310" w:rsidRDefault="007928E5" w:rsidP="00812454">
            <w:pPr>
              <w:keepNext/>
              <w:keepLines/>
              <w:tabs>
                <w:tab w:val="left" w:pos="360"/>
              </w:tabs>
              <w:spacing w:after="0" w:line="240" w:lineRule="auto"/>
              <w:ind w:left="270"/>
              <w:rPr>
                <w:rFonts w:asciiTheme="minorHAnsi" w:hAnsiTheme="minorHAnsi" w:cstheme="minorHAnsi"/>
              </w:rPr>
            </w:pPr>
          </w:p>
        </w:tc>
        <w:tc>
          <w:tcPr>
            <w:tcW w:w="4640" w:type="dxa"/>
            <w:shd w:val="clear" w:color="auto" w:fill="auto"/>
          </w:tcPr>
          <w:p w:rsidR="007928E5" w:rsidRPr="00D11310" w:rsidRDefault="009517F6" w:rsidP="00812454">
            <w:pPr>
              <w:keepNext/>
              <w:keepLines/>
              <w:tabs>
                <w:tab w:val="left" w:pos="360"/>
              </w:tabs>
              <w:spacing w:after="0" w:line="240" w:lineRule="auto"/>
              <w:rPr>
                <w:rFonts w:asciiTheme="minorHAnsi" w:hAnsiTheme="minorHAnsi" w:cstheme="minorHAnsi"/>
                <w:b/>
              </w:rPr>
            </w:pPr>
            <w:r w:rsidRPr="00D11310">
              <w:rPr>
                <w:rFonts w:asciiTheme="minorHAnsi" w:hAnsiTheme="minorHAnsi" w:cstheme="minorHAnsi"/>
                <w:b/>
              </w:rPr>
              <w:t>2020</w:t>
            </w:r>
            <w:r w:rsidR="007928E5" w:rsidRPr="00D11310">
              <w:rPr>
                <w:rFonts w:asciiTheme="minorHAnsi" w:hAnsiTheme="minorHAnsi" w:cstheme="minorHAnsi"/>
                <w:b/>
              </w:rPr>
              <w:t xml:space="preserve"> Market Test Flight Schedule:  </w:t>
            </w:r>
          </w:p>
          <w:p w:rsidR="009C4C24" w:rsidRPr="00D11310" w:rsidRDefault="00CB2FED" w:rsidP="00812454">
            <w:pPr>
              <w:keepNext/>
              <w:keepLines/>
              <w:tabs>
                <w:tab w:val="left" w:pos="360"/>
              </w:tabs>
              <w:spacing w:after="0" w:line="240" w:lineRule="auto"/>
              <w:rPr>
                <w:rStyle w:val="Hyperlink"/>
                <w:rFonts w:asciiTheme="minorHAnsi" w:hAnsiTheme="minorHAnsi" w:cstheme="minorHAnsi"/>
              </w:rPr>
            </w:pPr>
            <w:hyperlink r:id="rId8" w:history="1">
              <w:r w:rsidR="009C4C24" w:rsidRPr="00D11310">
                <w:rPr>
                  <w:rStyle w:val="Hyperlink"/>
                  <w:rFonts w:asciiTheme="minorHAnsi" w:hAnsiTheme="minorHAnsi" w:cstheme="minorHAnsi"/>
                </w:rPr>
                <w:t>http://www.ercot.com/content/wcm/key_documents_lists/89630/Approved_2020_Test_Flight_Schedule.docx</w:t>
              </w:r>
            </w:hyperlink>
          </w:p>
          <w:p w:rsidR="00812454" w:rsidRPr="00D11310" w:rsidRDefault="00812454" w:rsidP="00812454">
            <w:pPr>
              <w:keepNext/>
              <w:keepLines/>
              <w:tabs>
                <w:tab w:val="left" w:pos="360"/>
              </w:tabs>
              <w:spacing w:after="0" w:line="240" w:lineRule="auto"/>
              <w:rPr>
                <w:rFonts w:asciiTheme="minorHAnsi" w:hAnsiTheme="minorHAnsi" w:cstheme="minorHAnsi"/>
              </w:rPr>
            </w:pPr>
          </w:p>
          <w:p w:rsidR="007928E5" w:rsidRPr="00D11310" w:rsidRDefault="009C4C24" w:rsidP="00812454">
            <w:pPr>
              <w:keepNext/>
              <w:keepLines/>
              <w:tabs>
                <w:tab w:val="left" w:pos="360"/>
              </w:tabs>
              <w:spacing w:after="0" w:line="240" w:lineRule="auto"/>
              <w:rPr>
                <w:rFonts w:asciiTheme="minorHAnsi" w:hAnsiTheme="minorHAnsi" w:cstheme="minorHAnsi"/>
                <w:b/>
              </w:rPr>
            </w:pPr>
            <w:r w:rsidRPr="00D11310">
              <w:rPr>
                <w:rFonts w:asciiTheme="minorHAnsi" w:hAnsiTheme="minorHAnsi" w:cstheme="minorHAnsi"/>
                <w:b/>
              </w:rPr>
              <w:t>2020</w:t>
            </w:r>
            <w:r w:rsidR="007928E5" w:rsidRPr="00D11310">
              <w:rPr>
                <w:rFonts w:asciiTheme="minorHAnsi" w:hAnsiTheme="minorHAnsi" w:cstheme="minorHAnsi"/>
                <w:b/>
              </w:rPr>
              <w:t xml:space="preserve"> Retail Market Services SLA</w:t>
            </w:r>
          </w:p>
          <w:p w:rsidR="007928E5" w:rsidRPr="00D11310" w:rsidRDefault="00CB2FED" w:rsidP="009B66BD">
            <w:pPr>
              <w:keepLines/>
              <w:tabs>
                <w:tab w:val="left" w:pos="360"/>
              </w:tabs>
              <w:spacing w:after="0" w:line="240" w:lineRule="auto"/>
              <w:rPr>
                <w:rFonts w:asciiTheme="minorHAnsi" w:hAnsiTheme="minorHAnsi" w:cstheme="minorHAnsi"/>
              </w:rPr>
            </w:pPr>
            <w:hyperlink r:id="rId9" w:history="1">
              <w:r w:rsidR="009C4C24" w:rsidRPr="00D11310">
                <w:rPr>
                  <w:rStyle w:val="Hyperlink"/>
                  <w:rFonts w:asciiTheme="minorHAnsi" w:hAnsiTheme="minorHAnsi" w:cstheme="minorHAnsi"/>
                </w:rPr>
                <w:t>http://www.ercot.com/content/wcm/key_documents_lists/89630/Approved_2020_Test_Flight_Schedule.docx</w:t>
              </w:r>
            </w:hyperlink>
          </w:p>
        </w:tc>
      </w:tr>
      <w:tr w:rsidR="007928E5" w:rsidRPr="00D11310" w:rsidTr="005C29D5">
        <w:tc>
          <w:tcPr>
            <w:tcW w:w="6228" w:type="dxa"/>
            <w:shd w:val="clear" w:color="auto" w:fill="auto"/>
          </w:tcPr>
          <w:p w:rsidR="007928E5" w:rsidRPr="00D11310" w:rsidRDefault="007928E5"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t>Continue to work with ERCOT to develop Protocols and other market improvements that support increased data transparency and data availability to the market.</w:t>
            </w:r>
          </w:p>
        </w:tc>
        <w:tc>
          <w:tcPr>
            <w:tcW w:w="990" w:type="dxa"/>
            <w:shd w:val="clear" w:color="auto" w:fill="auto"/>
            <w:vAlign w:val="center"/>
          </w:tcPr>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tc>
        <w:tc>
          <w:tcPr>
            <w:tcW w:w="1170" w:type="dxa"/>
            <w:shd w:val="clear" w:color="auto" w:fill="FFFF00"/>
          </w:tcPr>
          <w:p w:rsidR="007928E5" w:rsidRPr="00D11310" w:rsidRDefault="007928E5" w:rsidP="00812454">
            <w:pPr>
              <w:keepNext/>
              <w:keepLines/>
              <w:tabs>
                <w:tab w:val="left" w:pos="360"/>
              </w:tabs>
              <w:spacing w:after="0" w:line="240" w:lineRule="auto"/>
              <w:ind w:left="270"/>
              <w:rPr>
                <w:rFonts w:asciiTheme="minorHAnsi" w:hAnsiTheme="minorHAnsi" w:cstheme="minorHAnsi"/>
              </w:rPr>
            </w:pPr>
          </w:p>
        </w:tc>
        <w:tc>
          <w:tcPr>
            <w:tcW w:w="1316" w:type="dxa"/>
            <w:shd w:val="clear" w:color="auto" w:fill="auto"/>
          </w:tcPr>
          <w:p w:rsidR="007928E5" w:rsidRPr="00D11310" w:rsidRDefault="007928E5" w:rsidP="00812454">
            <w:pPr>
              <w:keepNext/>
              <w:keepLines/>
              <w:tabs>
                <w:tab w:val="left" w:pos="360"/>
              </w:tabs>
              <w:spacing w:after="0" w:line="240" w:lineRule="auto"/>
              <w:ind w:left="270"/>
              <w:rPr>
                <w:rFonts w:asciiTheme="minorHAnsi" w:hAnsiTheme="minorHAnsi" w:cstheme="minorHAnsi"/>
              </w:rPr>
            </w:pPr>
          </w:p>
        </w:tc>
        <w:tc>
          <w:tcPr>
            <w:tcW w:w="4640" w:type="dxa"/>
            <w:shd w:val="clear" w:color="auto" w:fill="auto"/>
            <w:vAlign w:val="center"/>
          </w:tcPr>
          <w:p w:rsidR="007928E5" w:rsidRPr="00D11310" w:rsidRDefault="007928E5" w:rsidP="00812454">
            <w:pPr>
              <w:keepNext/>
              <w:keepLines/>
              <w:tabs>
                <w:tab w:val="left" w:pos="360"/>
              </w:tabs>
              <w:spacing w:after="0" w:line="240" w:lineRule="auto"/>
              <w:rPr>
                <w:rFonts w:asciiTheme="minorHAnsi" w:hAnsiTheme="minorHAnsi" w:cstheme="minorHAnsi"/>
                <w:bCs/>
              </w:rPr>
            </w:pPr>
            <w:r w:rsidRPr="00D11310">
              <w:rPr>
                <w:rFonts w:asciiTheme="minorHAnsi" w:hAnsiTheme="minorHAnsi" w:cstheme="minorHAnsi"/>
                <w:b/>
                <w:bCs/>
              </w:rPr>
              <w:t>NPRR877</w:t>
            </w:r>
            <w:r w:rsidRPr="00D11310">
              <w:rPr>
                <w:rFonts w:asciiTheme="minorHAnsi" w:hAnsiTheme="minorHAnsi" w:cstheme="minorHAnsi"/>
                <w:bCs/>
              </w:rPr>
              <w:t xml:space="preserve">, </w:t>
            </w:r>
            <w:proofErr w:type="gramStart"/>
            <w:r w:rsidR="00751A49" w:rsidRPr="00D11310">
              <w:rPr>
                <w:rFonts w:asciiTheme="minorHAnsi" w:hAnsiTheme="minorHAnsi" w:cstheme="minorHAnsi"/>
                <w:bCs/>
              </w:rPr>
              <w:t>Developing</w:t>
            </w:r>
            <w:proofErr w:type="gramEnd"/>
            <w:r w:rsidR="00751A49" w:rsidRPr="00D11310">
              <w:rPr>
                <w:rFonts w:asciiTheme="minorHAnsi" w:hAnsiTheme="minorHAnsi" w:cstheme="minorHAnsi"/>
                <w:bCs/>
              </w:rPr>
              <w:t xml:space="preserve"> a matrix outlining operational impacts/options related to “unboxed” grey box language from NPRR 877 effective Jan 2020.  </w:t>
            </w:r>
          </w:p>
        </w:tc>
      </w:tr>
      <w:tr w:rsidR="007928E5" w:rsidRPr="00D11310" w:rsidTr="005C29D5">
        <w:tc>
          <w:tcPr>
            <w:tcW w:w="6228" w:type="dxa"/>
            <w:shd w:val="clear" w:color="auto" w:fill="auto"/>
          </w:tcPr>
          <w:p w:rsidR="007928E5" w:rsidRPr="00D11310" w:rsidRDefault="007928E5"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t>Assess and develop Retail Market training initiatives that may include ERCOT’s Learning Management System’s (LMS) online modules and Instructor Led Market Training courses and/or webinars.</w:t>
            </w:r>
          </w:p>
        </w:tc>
        <w:tc>
          <w:tcPr>
            <w:tcW w:w="990" w:type="dxa"/>
            <w:shd w:val="clear" w:color="auto" w:fill="auto"/>
            <w:vAlign w:val="center"/>
          </w:tcPr>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tc>
        <w:tc>
          <w:tcPr>
            <w:tcW w:w="1170" w:type="dxa"/>
            <w:shd w:val="clear" w:color="auto" w:fill="FFFF00"/>
          </w:tcPr>
          <w:p w:rsidR="007928E5" w:rsidRPr="00D11310" w:rsidRDefault="007928E5" w:rsidP="00812454">
            <w:pPr>
              <w:keepNext/>
              <w:keepLines/>
              <w:tabs>
                <w:tab w:val="left" w:pos="360"/>
              </w:tabs>
              <w:spacing w:after="0" w:line="240" w:lineRule="auto"/>
              <w:ind w:left="270"/>
              <w:rPr>
                <w:rFonts w:asciiTheme="minorHAnsi" w:hAnsiTheme="minorHAnsi" w:cstheme="minorHAnsi"/>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noProof/>
              </w:rPr>
              <mc:AlternateContent>
                <mc:Choice Requires="wps">
                  <w:drawing>
                    <wp:anchor distT="0" distB="0" distL="114300" distR="114300" simplePos="0" relativeHeight="251718656" behindDoc="0" locked="0" layoutInCell="1" allowOverlap="1" wp14:anchorId="3B936A33" wp14:editId="215DF847">
                      <wp:simplePos x="0" y="0"/>
                      <wp:positionH relativeFrom="column">
                        <wp:posOffset>79375</wp:posOffset>
                      </wp:positionH>
                      <wp:positionV relativeFrom="paragraph">
                        <wp:posOffset>142875</wp:posOffset>
                      </wp:positionV>
                      <wp:extent cx="402590" cy="461010"/>
                      <wp:effectExtent l="57150" t="76200" r="73660" b="91440"/>
                      <wp:wrapNone/>
                      <wp:docPr id="13" name="5-Point Sta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46101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9FC6A" id="5-Point Star 13" o:spid="_x0000_s1026" style="position:absolute;margin-left:6.25pt;margin-top:11.25pt;width:31.7pt;height:3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" path="m,176090r153777,1l201295,r47518,176091l402590,176090,278181,284919r47521,176090l201295,352178,76888,461009,124409,284919,,176090xe" fillcolor="#4bacc6" strokecolor="#f2f2f2" strokeweight="3pt">
                      <v:stroke joinstyle="miter"/>
                      <v:shadow on="t" color="#205867" opacity=".5" offset="1pt"/>
                      <v:path o:connecttype="custom" o:connectlocs="0,176090;153777,176091;201295,0;248813,176091;402590,176090;278181,284919;325702,461009;201295,352178;76888,461009;124409,284919;0,176090" o:connectangles="0,0,0,0,0,0,0,0,0,0,0"/>
                    </v:shape>
                  </w:pict>
                </mc:Fallback>
              </mc:AlternateContent>
            </w:r>
          </w:p>
          <w:p w:rsidR="007928E5" w:rsidRPr="00D11310" w:rsidRDefault="007928E5" w:rsidP="00812454">
            <w:pPr>
              <w:keepNext/>
              <w:keepLines/>
              <w:tabs>
                <w:tab w:val="left" w:pos="360"/>
              </w:tabs>
              <w:spacing w:after="0" w:line="240" w:lineRule="auto"/>
              <w:ind w:left="270"/>
              <w:rPr>
                <w:rFonts w:asciiTheme="minorHAnsi" w:hAnsiTheme="minorHAnsi" w:cstheme="minorHAnsi"/>
              </w:rPr>
            </w:pPr>
          </w:p>
        </w:tc>
        <w:tc>
          <w:tcPr>
            <w:tcW w:w="1316" w:type="dxa"/>
            <w:shd w:val="clear" w:color="auto" w:fill="auto"/>
          </w:tcPr>
          <w:p w:rsidR="007928E5" w:rsidRPr="00D11310" w:rsidRDefault="007928E5" w:rsidP="00812454">
            <w:pPr>
              <w:keepNext/>
              <w:keepLines/>
              <w:tabs>
                <w:tab w:val="left" w:pos="360"/>
              </w:tabs>
              <w:spacing w:after="0" w:line="240" w:lineRule="auto"/>
              <w:ind w:left="270"/>
              <w:rPr>
                <w:rFonts w:asciiTheme="minorHAnsi" w:hAnsiTheme="minorHAnsi" w:cstheme="minorHAnsi"/>
              </w:rPr>
            </w:pPr>
          </w:p>
        </w:tc>
        <w:tc>
          <w:tcPr>
            <w:tcW w:w="4640" w:type="dxa"/>
            <w:shd w:val="clear" w:color="auto" w:fill="auto"/>
          </w:tcPr>
          <w:p w:rsidR="0034667A" w:rsidRPr="0034667A" w:rsidRDefault="0034667A" w:rsidP="0034667A">
            <w:pPr>
              <w:keepNext/>
              <w:keepLines/>
              <w:tabs>
                <w:tab w:val="left" w:pos="360"/>
              </w:tabs>
              <w:spacing w:after="0" w:line="240" w:lineRule="auto"/>
              <w:rPr>
                <w:rFonts w:asciiTheme="minorHAnsi" w:hAnsiTheme="minorHAnsi" w:cstheme="minorHAnsi"/>
                <w:bCs/>
              </w:rPr>
            </w:pPr>
            <w:r w:rsidRPr="0034667A">
              <w:rPr>
                <w:rFonts w:asciiTheme="minorHAnsi" w:hAnsiTheme="minorHAnsi" w:cstheme="minorHAnsi"/>
                <w:b/>
                <w:bCs/>
              </w:rPr>
              <w:t xml:space="preserve">2019 Retail Market Instructor-Led Training </w:t>
            </w:r>
            <w:r w:rsidRPr="0034667A">
              <w:rPr>
                <w:rFonts w:asciiTheme="minorHAnsi" w:hAnsiTheme="minorHAnsi" w:cstheme="minorHAnsi"/>
                <w:bCs/>
              </w:rPr>
              <w:t>Statistics:</w:t>
            </w:r>
          </w:p>
          <w:p w:rsidR="0034667A" w:rsidRPr="0034667A" w:rsidRDefault="0034667A" w:rsidP="0034667A">
            <w:pPr>
              <w:keepNext/>
              <w:keepLines/>
              <w:numPr>
                <w:ilvl w:val="0"/>
                <w:numId w:val="7"/>
              </w:numPr>
              <w:tabs>
                <w:tab w:val="left" w:pos="360"/>
              </w:tabs>
              <w:spacing w:after="0" w:line="240" w:lineRule="auto"/>
              <w:rPr>
                <w:rFonts w:asciiTheme="minorHAnsi" w:hAnsiTheme="minorHAnsi" w:cstheme="minorHAnsi"/>
                <w:bCs/>
              </w:rPr>
            </w:pPr>
            <w:r w:rsidRPr="0034667A">
              <w:rPr>
                <w:rFonts w:asciiTheme="minorHAnsi" w:hAnsiTheme="minorHAnsi" w:cstheme="minorHAnsi"/>
                <w:bCs/>
              </w:rPr>
              <w:t>7 different classes in 3 different cities (Austin, Dallas, Houston)</w:t>
            </w:r>
          </w:p>
          <w:p w:rsidR="0034667A" w:rsidRPr="0034667A" w:rsidRDefault="0034667A" w:rsidP="0034667A">
            <w:pPr>
              <w:keepNext/>
              <w:keepLines/>
              <w:numPr>
                <w:ilvl w:val="0"/>
                <w:numId w:val="7"/>
              </w:numPr>
              <w:tabs>
                <w:tab w:val="left" w:pos="360"/>
              </w:tabs>
              <w:spacing w:after="0" w:line="240" w:lineRule="auto"/>
              <w:rPr>
                <w:rFonts w:asciiTheme="minorHAnsi" w:hAnsiTheme="minorHAnsi" w:cstheme="minorHAnsi"/>
                <w:bCs/>
              </w:rPr>
            </w:pPr>
            <w:r w:rsidRPr="0034667A">
              <w:rPr>
                <w:rFonts w:asciiTheme="minorHAnsi" w:hAnsiTheme="minorHAnsi" w:cstheme="minorHAnsi"/>
                <w:bCs/>
              </w:rPr>
              <w:t xml:space="preserve">4 topics: Retail 101, TXSET 101, </w:t>
            </w:r>
            <w:proofErr w:type="spellStart"/>
            <w:r w:rsidRPr="0034667A">
              <w:rPr>
                <w:rFonts w:asciiTheme="minorHAnsi" w:hAnsiTheme="minorHAnsi" w:cstheme="minorHAnsi"/>
                <w:bCs/>
              </w:rPr>
              <w:t>MarkeTrak</w:t>
            </w:r>
            <w:proofErr w:type="spellEnd"/>
            <w:r w:rsidRPr="0034667A">
              <w:rPr>
                <w:rFonts w:asciiTheme="minorHAnsi" w:hAnsiTheme="minorHAnsi" w:cstheme="minorHAnsi"/>
                <w:bCs/>
              </w:rPr>
              <w:t>, Inadvertent Gains</w:t>
            </w:r>
          </w:p>
          <w:p w:rsidR="0034667A" w:rsidRPr="0034667A" w:rsidRDefault="0034667A" w:rsidP="0034667A">
            <w:pPr>
              <w:keepNext/>
              <w:keepLines/>
              <w:numPr>
                <w:ilvl w:val="0"/>
                <w:numId w:val="7"/>
              </w:numPr>
              <w:tabs>
                <w:tab w:val="left" w:pos="360"/>
              </w:tabs>
              <w:spacing w:after="0" w:line="240" w:lineRule="auto"/>
              <w:rPr>
                <w:rFonts w:asciiTheme="minorHAnsi" w:hAnsiTheme="minorHAnsi" w:cstheme="minorHAnsi"/>
                <w:bCs/>
              </w:rPr>
            </w:pPr>
            <w:r w:rsidRPr="0034667A">
              <w:rPr>
                <w:rFonts w:asciiTheme="minorHAnsi" w:hAnsiTheme="minorHAnsi" w:cstheme="minorHAnsi"/>
                <w:bCs/>
              </w:rPr>
              <w:t>Attended by 287 different Market Participants (REPs, TDSPs, Service Providers, PUCT Staff, ERCOT)</w:t>
            </w:r>
          </w:p>
          <w:p w:rsidR="007928E5" w:rsidRPr="00D11310" w:rsidRDefault="0034667A" w:rsidP="0034667A">
            <w:pPr>
              <w:keepNext/>
              <w:keepLines/>
              <w:numPr>
                <w:ilvl w:val="0"/>
                <w:numId w:val="7"/>
              </w:numPr>
              <w:tabs>
                <w:tab w:val="left" w:pos="360"/>
              </w:tabs>
              <w:spacing w:after="0" w:line="240" w:lineRule="auto"/>
              <w:rPr>
                <w:rFonts w:asciiTheme="minorHAnsi" w:hAnsiTheme="minorHAnsi" w:cstheme="minorHAnsi"/>
                <w:bCs/>
              </w:rPr>
            </w:pPr>
            <w:r w:rsidRPr="0034667A">
              <w:rPr>
                <w:rFonts w:asciiTheme="minorHAnsi" w:hAnsiTheme="minorHAnsi" w:cstheme="minorHAnsi"/>
                <w:bCs/>
              </w:rPr>
              <w:lastRenderedPageBreak/>
              <w:t>1,784 individuals have viewed/completed RMTTF online training modules</w:t>
            </w:r>
          </w:p>
        </w:tc>
      </w:tr>
      <w:tr w:rsidR="007928E5" w:rsidRPr="00D11310" w:rsidTr="003A2B2C">
        <w:trPr>
          <w:trHeight w:val="1697"/>
        </w:trPr>
        <w:tc>
          <w:tcPr>
            <w:tcW w:w="6228" w:type="dxa"/>
            <w:shd w:val="clear" w:color="auto" w:fill="auto"/>
          </w:tcPr>
          <w:p w:rsidR="007928E5" w:rsidRPr="00D11310" w:rsidRDefault="007928E5"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lastRenderedPageBreak/>
              <w:t xml:space="preserve">Assess and improve communications and notifications processes for all Market Participants including ERCOT. </w:t>
            </w:r>
          </w:p>
        </w:tc>
        <w:tc>
          <w:tcPr>
            <w:tcW w:w="990" w:type="dxa"/>
            <w:shd w:val="clear" w:color="auto" w:fill="auto"/>
          </w:tcPr>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tc>
        <w:tc>
          <w:tcPr>
            <w:tcW w:w="1170" w:type="dxa"/>
            <w:shd w:val="clear" w:color="auto" w:fill="FFFF00"/>
          </w:tcPr>
          <w:p w:rsidR="007928E5" w:rsidRPr="00D11310" w:rsidRDefault="007928E5"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noProof/>
              </w:rPr>
              <mc:AlternateContent>
                <mc:Choice Requires="wps">
                  <w:drawing>
                    <wp:anchor distT="0" distB="0" distL="114300" distR="114300" simplePos="0" relativeHeight="251720704" behindDoc="0" locked="0" layoutInCell="1" allowOverlap="1" wp14:anchorId="2D0A75CA" wp14:editId="0555907E">
                      <wp:simplePos x="0" y="0"/>
                      <wp:positionH relativeFrom="column">
                        <wp:posOffset>99060</wp:posOffset>
                      </wp:positionH>
                      <wp:positionV relativeFrom="paragraph">
                        <wp:posOffset>326390</wp:posOffset>
                      </wp:positionV>
                      <wp:extent cx="402590" cy="402590"/>
                      <wp:effectExtent l="57150" t="76200" r="54610" b="92710"/>
                      <wp:wrapNone/>
                      <wp:docPr id="12" name="5-Point Sta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40259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E3A4F" id="5-Point Star 12" o:spid="_x0000_s1026" style="position:absolute;margin-left:7.8pt;margin-top:25.7pt;width:31.7pt;height:3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" path="m,153775r153777,1l201295,r47518,153776l402590,153775,278181,248813r47521,153776l201295,307549,76888,402589,124409,248813,,153775xe" fillcolor="#4bacc6" strokecolor="#f2f2f2" strokeweight="3pt">
                      <v:stroke joinstyle="miter"/>
                      <v:shadow on="t" color="#205867" opacity=".5" offset="1pt"/>
                      <v:path o:connecttype="custom" o:connectlocs="0,153775;153777,153776;201295,0;248813,153776;402590,153775;278181,248813;325702,402589;201295,307549;76888,402589;124409,248813;0,153775" o:connectangles="0,0,0,0,0,0,0,0,0,0,0"/>
                    </v:shape>
                  </w:pict>
                </mc:Fallback>
              </mc:AlternateContent>
            </w:r>
          </w:p>
        </w:tc>
        <w:tc>
          <w:tcPr>
            <w:tcW w:w="1316" w:type="dxa"/>
            <w:shd w:val="clear" w:color="auto" w:fill="auto"/>
          </w:tcPr>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rPr>
              <w:t xml:space="preserve"> </w:t>
            </w: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tc>
        <w:tc>
          <w:tcPr>
            <w:tcW w:w="4640" w:type="dxa"/>
            <w:shd w:val="clear" w:color="auto" w:fill="auto"/>
          </w:tcPr>
          <w:p w:rsidR="00F752B6" w:rsidRPr="00D11310" w:rsidRDefault="007928E5" w:rsidP="00812454">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b/>
              </w:rPr>
              <w:t>RMGRR156</w:t>
            </w:r>
            <w:r w:rsidRPr="00D11310">
              <w:rPr>
                <w:rFonts w:asciiTheme="minorHAnsi" w:hAnsiTheme="minorHAnsi" w:cstheme="minorHAnsi"/>
              </w:rPr>
              <w:t>, Market Notice Communication Process Clean Up to support the TSRTF with communications and notification process improvements</w:t>
            </w:r>
          </w:p>
          <w:p w:rsidR="007928E5" w:rsidRPr="00D11310" w:rsidRDefault="0034667A" w:rsidP="00812454">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b/>
              </w:rPr>
              <w:t>RMGRR</w:t>
            </w:r>
            <w:r w:rsidR="00F752B6" w:rsidRPr="00D11310">
              <w:rPr>
                <w:rFonts w:asciiTheme="minorHAnsi" w:hAnsiTheme="minorHAnsi" w:cstheme="minorHAnsi"/>
                <w:b/>
              </w:rPr>
              <w:t>157</w:t>
            </w:r>
            <w:r w:rsidR="00F752B6" w:rsidRPr="00D11310">
              <w:rPr>
                <w:rFonts w:asciiTheme="minorHAnsi" w:hAnsiTheme="minorHAnsi" w:cstheme="minorHAnsi"/>
              </w:rPr>
              <w:t xml:space="preserve">, Safety-Net Automation. Allows TDSPs to automate the safety-net submittal process.  </w:t>
            </w:r>
            <w:r w:rsidR="007928E5" w:rsidRPr="00D11310">
              <w:rPr>
                <w:rFonts w:asciiTheme="minorHAnsi" w:hAnsiTheme="minorHAnsi" w:cstheme="minorHAnsi"/>
              </w:rPr>
              <w:t xml:space="preserve"> </w:t>
            </w:r>
          </w:p>
          <w:p w:rsidR="00751A49" w:rsidRPr="00D11310" w:rsidRDefault="00751A49" w:rsidP="00812454">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b/>
              </w:rPr>
              <w:t>RMGRR167</w:t>
            </w:r>
            <w:r w:rsidRPr="00D11310">
              <w:rPr>
                <w:rFonts w:asciiTheme="minorHAnsi" w:hAnsiTheme="minorHAnsi" w:cstheme="minorHAnsi"/>
              </w:rPr>
              <w:t>, Revisions to Safety-Net Process</w:t>
            </w:r>
          </w:p>
        </w:tc>
      </w:tr>
      <w:tr w:rsidR="006D1CA1" w:rsidRPr="00D11310" w:rsidTr="00C46B3C">
        <w:trPr>
          <w:trHeight w:val="2456"/>
        </w:trPr>
        <w:tc>
          <w:tcPr>
            <w:tcW w:w="6228" w:type="dxa"/>
            <w:shd w:val="clear" w:color="auto" w:fill="auto"/>
          </w:tcPr>
          <w:p w:rsidR="006D1CA1" w:rsidRPr="00D11310" w:rsidRDefault="006D1CA1"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t>Work with ERCOT staff and Transmission and Distribution Service Provider staff to address issues and facilitate improvements to market rules pertaining to load profiling as reflected in the ERCOT Protocols and the Load Profiling Guide.</w:t>
            </w:r>
          </w:p>
        </w:tc>
        <w:tc>
          <w:tcPr>
            <w:tcW w:w="99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1170" w:type="dxa"/>
            <w:shd w:val="clear" w:color="auto" w:fill="FFFF00"/>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noProof/>
              </w:rPr>
              <mc:AlternateContent>
                <mc:Choice Requires="wps">
                  <w:drawing>
                    <wp:anchor distT="0" distB="0" distL="114300" distR="114300" simplePos="0" relativeHeight="251726848" behindDoc="0" locked="0" layoutInCell="1" allowOverlap="1" wp14:anchorId="36EE3AC9" wp14:editId="6C521053">
                      <wp:simplePos x="0" y="0"/>
                      <wp:positionH relativeFrom="column">
                        <wp:posOffset>72390</wp:posOffset>
                      </wp:positionH>
                      <wp:positionV relativeFrom="paragraph">
                        <wp:posOffset>325755</wp:posOffset>
                      </wp:positionV>
                      <wp:extent cx="402590" cy="510540"/>
                      <wp:effectExtent l="57150" t="95250" r="73660" b="99060"/>
                      <wp:wrapNone/>
                      <wp:docPr id="3" name="5-Point Sta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46A81" id="5-Point Star 3" o:spid="_x0000_s1026" style="position:absolute;margin-left:5.7pt;margin-top:25.65pt;width:31.7pt;height:40.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" path="m,195008r153777,2l201295,r47518,195010l402590,195008,278181,315530r47521,195009l201295,390015,76888,510539,124409,315530,,195008xe" fillcolor="#4bacc6" strokecolor="#f2f2f2" strokeweight="3pt">
                      <v:stroke joinstyle="miter"/>
                      <v:shadow on="t" color="#205867" opacity=".5" offset="1pt"/>
                      <v:path o:connecttype="custom" o:connectlocs="0,195008;153777,195010;201295,0;248813,195010;402590,195008;278181,315530;325702,510539;201295,390015;76888,510539;124409,315530;0,195008" o:connectangles="0,0,0,0,0,0,0,0,0,0,0"/>
                    </v:shape>
                  </w:pict>
                </mc:Fallback>
              </mc:AlternateContent>
            </w:r>
          </w:p>
        </w:tc>
        <w:tc>
          <w:tcPr>
            <w:tcW w:w="1316"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4640" w:type="dxa"/>
            <w:tcBorders>
              <w:top w:val="single" w:sz="4" w:space="0" w:color="auto"/>
              <w:left w:val="single" w:sz="4" w:space="0" w:color="auto"/>
              <w:bottom w:val="single" w:sz="4" w:space="0" w:color="auto"/>
              <w:right w:val="single" w:sz="4" w:space="0" w:color="auto"/>
            </w:tcBorders>
          </w:tcPr>
          <w:p w:rsidR="006D1CA1" w:rsidRPr="00D11310" w:rsidRDefault="006D1CA1" w:rsidP="00812454">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rPr>
              <w:t>Approved LPGRRs:</w:t>
            </w:r>
          </w:p>
          <w:p w:rsidR="006D1CA1" w:rsidRPr="00D11310" w:rsidRDefault="006D1CA1" w:rsidP="00812454">
            <w:pPr>
              <w:pStyle w:val="ListParagraph"/>
              <w:keepNext/>
              <w:keepLines/>
              <w:numPr>
                <w:ilvl w:val="0"/>
                <w:numId w:val="17"/>
              </w:numPr>
              <w:tabs>
                <w:tab w:val="left" w:pos="360"/>
              </w:tabs>
              <w:rPr>
                <w:rFonts w:asciiTheme="minorHAnsi" w:eastAsia="Calibri" w:hAnsiTheme="minorHAnsi" w:cstheme="minorHAnsi"/>
                <w:sz w:val="22"/>
                <w:szCs w:val="22"/>
              </w:rPr>
            </w:pPr>
            <w:r w:rsidRPr="00D11310">
              <w:rPr>
                <w:rFonts w:asciiTheme="minorHAnsi" w:eastAsia="Calibri" w:hAnsiTheme="minorHAnsi" w:cstheme="minorHAnsi"/>
                <w:sz w:val="22"/>
                <w:szCs w:val="22"/>
              </w:rPr>
              <w:t xml:space="preserve">LPGRR064, Updates to LPG for TAC Subcommittee Restructuring </w:t>
            </w:r>
          </w:p>
          <w:p w:rsidR="006D1CA1" w:rsidRPr="00D11310" w:rsidRDefault="006D1CA1" w:rsidP="00812454">
            <w:pPr>
              <w:pStyle w:val="ListParagraph"/>
              <w:keepNext/>
              <w:keepLines/>
              <w:numPr>
                <w:ilvl w:val="0"/>
                <w:numId w:val="17"/>
              </w:numPr>
              <w:tabs>
                <w:tab w:val="left" w:pos="360"/>
              </w:tabs>
              <w:rPr>
                <w:rFonts w:asciiTheme="minorHAnsi" w:eastAsia="Calibri" w:hAnsiTheme="minorHAnsi" w:cstheme="minorHAnsi"/>
                <w:sz w:val="22"/>
                <w:szCs w:val="22"/>
              </w:rPr>
            </w:pPr>
            <w:r w:rsidRPr="00D11310">
              <w:rPr>
                <w:rFonts w:asciiTheme="minorHAnsi" w:eastAsia="Calibri" w:hAnsiTheme="minorHAnsi" w:cstheme="minorHAnsi"/>
                <w:sz w:val="22"/>
                <w:szCs w:val="22"/>
              </w:rPr>
              <w:t>LPGRR065, Annual Validation Process Revisions</w:t>
            </w:r>
          </w:p>
        </w:tc>
      </w:tr>
      <w:tr w:rsidR="006D1CA1" w:rsidRPr="00D11310" w:rsidTr="003A2B2C">
        <w:trPr>
          <w:trHeight w:val="1805"/>
        </w:trPr>
        <w:tc>
          <w:tcPr>
            <w:tcW w:w="6228" w:type="dxa"/>
            <w:shd w:val="clear" w:color="auto" w:fill="auto"/>
          </w:tcPr>
          <w:p w:rsidR="006D1CA1" w:rsidRPr="00D11310" w:rsidRDefault="006D1CA1" w:rsidP="00812454">
            <w:pPr>
              <w:pStyle w:val="ListParagraph"/>
              <w:keepNext/>
              <w:keepLines/>
              <w:numPr>
                <w:ilvl w:val="0"/>
                <w:numId w:val="2"/>
              </w:numPr>
              <w:tabs>
                <w:tab w:val="left" w:pos="360"/>
              </w:tabs>
              <w:rPr>
                <w:rFonts w:asciiTheme="minorHAnsi" w:hAnsiTheme="minorHAnsi" w:cstheme="minorHAnsi"/>
                <w:sz w:val="22"/>
                <w:szCs w:val="22"/>
              </w:rPr>
            </w:pPr>
            <w:r w:rsidRPr="00D11310">
              <w:rPr>
                <w:rFonts w:asciiTheme="minorHAnsi" w:hAnsiTheme="minorHAnsi" w:cstheme="minorHAnsi"/>
                <w:sz w:val="22"/>
                <w:szCs w:val="22"/>
              </w:rPr>
              <w:t>Monitor Retail Load Profiling Annual Validation.</w:t>
            </w:r>
          </w:p>
        </w:tc>
        <w:tc>
          <w:tcPr>
            <w:tcW w:w="99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1170" w:type="dxa"/>
            <w:shd w:val="clear" w:color="auto" w:fill="FFFF00"/>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noProof/>
              </w:rPr>
              <mc:AlternateContent>
                <mc:Choice Requires="wps">
                  <w:drawing>
                    <wp:anchor distT="0" distB="0" distL="114300" distR="114300" simplePos="0" relativeHeight="251727872" behindDoc="0" locked="0" layoutInCell="1" allowOverlap="1" wp14:anchorId="23494228" wp14:editId="4C7BB1B3">
                      <wp:simplePos x="0" y="0"/>
                      <wp:positionH relativeFrom="column">
                        <wp:posOffset>100965</wp:posOffset>
                      </wp:positionH>
                      <wp:positionV relativeFrom="paragraph">
                        <wp:posOffset>255270</wp:posOffset>
                      </wp:positionV>
                      <wp:extent cx="402590" cy="510540"/>
                      <wp:effectExtent l="57150" t="95250" r="73660" b="99060"/>
                      <wp:wrapNone/>
                      <wp:docPr id="14" name="5-Point Sta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B6446" id="5-Point Star 14" o:spid="_x0000_s1026" style="position:absolute;margin-left:7.95pt;margin-top:20.1pt;width:31.7pt;height:40.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" path="m,195008r153777,2l201295,r47518,195010l402590,195008,278181,315530r47521,195009l201295,390015,76888,510539,124409,315530,,195008xe" fillcolor="#4bacc6" strokecolor="#f2f2f2" strokeweight="3pt">
                      <v:stroke joinstyle="miter"/>
                      <v:shadow on="t" color="#205867" opacity=".5" offset="1pt"/>
                      <v:path o:connecttype="custom" o:connectlocs="0,195008;153777,195010;201295,0;248813,195010;402590,195008;278181,315530;325702,510539;201295,390015;76888,510539;124409,315530;0,195008" o:connectangles="0,0,0,0,0,0,0,0,0,0,0"/>
                    </v:shape>
                  </w:pict>
                </mc:Fallback>
              </mc:AlternateContent>
            </w:r>
          </w:p>
        </w:tc>
        <w:tc>
          <w:tcPr>
            <w:tcW w:w="1316"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4640" w:type="dxa"/>
            <w:shd w:val="clear" w:color="auto" w:fill="auto"/>
          </w:tcPr>
          <w:p w:rsidR="006D1CA1" w:rsidRPr="00D11310" w:rsidRDefault="009B66BD" w:rsidP="009B66BD">
            <w:pPr>
              <w:keepNext/>
              <w:keepLines/>
              <w:tabs>
                <w:tab w:val="left" w:pos="360"/>
              </w:tabs>
              <w:spacing w:after="0" w:line="240" w:lineRule="auto"/>
              <w:rPr>
                <w:rFonts w:asciiTheme="minorHAnsi" w:hAnsiTheme="minorHAnsi" w:cstheme="minorHAnsi"/>
                <w:b/>
              </w:rPr>
            </w:pPr>
            <w:r w:rsidRPr="00D11310">
              <w:rPr>
                <w:rFonts w:asciiTheme="minorHAnsi" w:hAnsiTheme="minorHAnsi" w:cstheme="minorHAnsi"/>
              </w:rPr>
              <w:t>Complete</w:t>
            </w:r>
          </w:p>
        </w:tc>
      </w:tr>
      <w:tr w:rsidR="006D1CA1" w:rsidRPr="00D11310" w:rsidTr="002841AB">
        <w:trPr>
          <w:trHeight w:val="2456"/>
        </w:trPr>
        <w:tc>
          <w:tcPr>
            <w:tcW w:w="6228" w:type="dxa"/>
            <w:shd w:val="clear" w:color="auto" w:fill="auto"/>
          </w:tcPr>
          <w:p w:rsidR="006D1CA1" w:rsidRPr="00D11310" w:rsidRDefault="006D1CA1" w:rsidP="00812454">
            <w:pPr>
              <w:pStyle w:val="ListParagraph"/>
              <w:keepNext/>
              <w:keepLines/>
              <w:numPr>
                <w:ilvl w:val="0"/>
                <w:numId w:val="2"/>
              </w:numPr>
              <w:tabs>
                <w:tab w:val="left" w:pos="360"/>
              </w:tabs>
              <w:rPr>
                <w:rFonts w:asciiTheme="minorHAnsi" w:hAnsiTheme="minorHAnsi" w:cstheme="minorHAnsi"/>
                <w:sz w:val="22"/>
                <w:szCs w:val="22"/>
              </w:rPr>
            </w:pPr>
            <w:r w:rsidRPr="00D11310">
              <w:rPr>
                <w:rFonts w:asciiTheme="minorHAnsi" w:hAnsiTheme="minorHAnsi" w:cstheme="minorHAnsi"/>
                <w:sz w:val="22"/>
                <w:szCs w:val="22"/>
              </w:rPr>
              <w:t xml:space="preserve">Support </w:t>
            </w:r>
            <w:proofErr w:type="spellStart"/>
            <w:r w:rsidRPr="00D11310">
              <w:rPr>
                <w:rFonts w:asciiTheme="minorHAnsi" w:hAnsiTheme="minorHAnsi" w:cstheme="minorHAnsi"/>
                <w:sz w:val="22"/>
                <w:szCs w:val="22"/>
              </w:rPr>
              <w:t>FlighTrak</w:t>
            </w:r>
            <w:proofErr w:type="spellEnd"/>
            <w:r w:rsidRPr="00D11310">
              <w:rPr>
                <w:rFonts w:asciiTheme="minorHAnsi" w:hAnsiTheme="minorHAnsi" w:cstheme="minorHAnsi"/>
                <w:sz w:val="22"/>
                <w:szCs w:val="22"/>
              </w:rPr>
              <w:t xml:space="preserve"> testing and implementation and continue to monitor performance post-implementation.</w:t>
            </w:r>
          </w:p>
        </w:tc>
        <w:tc>
          <w:tcPr>
            <w:tcW w:w="99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1170" w:type="dxa"/>
            <w:shd w:val="clear" w:color="auto" w:fill="FFFF00"/>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noProof/>
              </w:rPr>
              <mc:AlternateContent>
                <mc:Choice Requires="wps">
                  <w:drawing>
                    <wp:anchor distT="0" distB="0" distL="114300" distR="114300" simplePos="0" relativeHeight="251728896" behindDoc="0" locked="0" layoutInCell="1" allowOverlap="1" wp14:anchorId="405D1092" wp14:editId="4D518422">
                      <wp:simplePos x="0" y="0"/>
                      <wp:positionH relativeFrom="column">
                        <wp:posOffset>81915</wp:posOffset>
                      </wp:positionH>
                      <wp:positionV relativeFrom="paragraph">
                        <wp:posOffset>386715</wp:posOffset>
                      </wp:positionV>
                      <wp:extent cx="402590" cy="510540"/>
                      <wp:effectExtent l="57150" t="95250" r="73660" b="99060"/>
                      <wp:wrapNone/>
                      <wp:docPr id="4" name="5-Point Sta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52342" id="5-Point Star 4" o:spid="_x0000_s1026" style="position:absolute;margin-left:6.45pt;margin-top:30.45pt;width:31.7pt;height:40.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" path="m,195008r153777,2l201295,r47518,195010l402590,195008,278181,315530r47521,195009l201295,390015,76888,510539,124409,315530,,195008xe" fillcolor="#4bacc6" strokecolor="#f2f2f2" strokeweight="3pt">
                      <v:stroke joinstyle="miter"/>
                      <v:shadow on="t" color="#205867" opacity=".5" offset="1pt"/>
                      <v:path o:connecttype="custom" o:connectlocs="0,195008;153777,195010;201295,0;248813,195010;402590,195008;278181,315530;325702,510539;201295,390015;76888,510539;124409,315530;0,195008" o:connectangles="0,0,0,0,0,0,0,0,0,0,0"/>
                    </v:shape>
                  </w:pict>
                </mc:Fallback>
              </mc:AlternateContent>
            </w:r>
          </w:p>
        </w:tc>
        <w:tc>
          <w:tcPr>
            <w:tcW w:w="1316"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4640" w:type="dxa"/>
            <w:shd w:val="clear" w:color="auto" w:fill="auto"/>
          </w:tcPr>
          <w:p w:rsidR="006D1CA1" w:rsidRPr="00D11310" w:rsidRDefault="00D11310" w:rsidP="00D11310">
            <w:pPr>
              <w:keepNext/>
              <w:keepLines/>
              <w:tabs>
                <w:tab w:val="left" w:pos="360"/>
              </w:tabs>
              <w:rPr>
                <w:rFonts w:asciiTheme="minorHAnsi" w:hAnsiTheme="minorHAnsi" w:cstheme="minorHAnsi"/>
              </w:rPr>
            </w:pPr>
            <w:r w:rsidRPr="00D11310">
              <w:rPr>
                <w:rFonts w:asciiTheme="minorHAnsi" w:hAnsiTheme="minorHAnsi" w:cstheme="minorHAnsi"/>
                <w:b/>
              </w:rPr>
              <w:t>Flight Testing.</w:t>
            </w:r>
            <w:r w:rsidRPr="00D11310">
              <w:rPr>
                <w:rFonts w:asciiTheme="minorHAnsi" w:hAnsiTheme="minorHAnsi" w:cstheme="minorHAnsi"/>
              </w:rPr>
              <w:t xml:space="preserve"> Complete, Monitored Flight Testing and Updated Changes to Scripts.  </w:t>
            </w:r>
          </w:p>
        </w:tc>
      </w:tr>
      <w:tr w:rsidR="006D1CA1" w:rsidRPr="00D11310" w:rsidTr="002841AB">
        <w:trPr>
          <w:trHeight w:val="2456"/>
        </w:trPr>
        <w:tc>
          <w:tcPr>
            <w:tcW w:w="6228" w:type="dxa"/>
            <w:shd w:val="clear" w:color="auto" w:fill="auto"/>
          </w:tcPr>
          <w:p w:rsidR="006D1CA1" w:rsidRPr="00D11310" w:rsidRDefault="006D1CA1" w:rsidP="00812454">
            <w:pPr>
              <w:pStyle w:val="ListParagraph"/>
              <w:keepNext/>
              <w:keepLines/>
              <w:numPr>
                <w:ilvl w:val="0"/>
                <w:numId w:val="2"/>
              </w:numPr>
              <w:tabs>
                <w:tab w:val="left" w:pos="360"/>
              </w:tabs>
              <w:rPr>
                <w:rFonts w:asciiTheme="minorHAnsi" w:hAnsiTheme="minorHAnsi" w:cstheme="minorHAnsi"/>
                <w:sz w:val="22"/>
                <w:szCs w:val="22"/>
              </w:rPr>
            </w:pPr>
            <w:r w:rsidRPr="00D11310">
              <w:rPr>
                <w:rFonts w:asciiTheme="minorHAnsi" w:hAnsiTheme="minorHAnsi" w:cstheme="minorHAnsi"/>
                <w:sz w:val="22"/>
                <w:szCs w:val="22"/>
              </w:rPr>
              <w:lastRenderedPageBreak/>
              <w:t>Support ERCOT’s Summer preparedness efforts including Mass Transition drill and associated workshops.</w:t>
            </w:r>
          </w:p>
          <w:p w:rsidR="006D1CA1" w:rsidRPr="00D11310" w:rsidRDefault="006D1CA1" w:rsidP="00812454">
            <w:pPr>
              <w:keepNext/>
              <w:keepLines/>
              <w:tabs>
                <w:tab w:val="left" w:pos="360"/>
              </w:tabs>
              <w:spacing w:after="0" w:line="240" w:lineRule="auto"/>
              <w:rPr>
                <w:rFonts w:asciiTheme="minorHAnsi" w:hAnsiTheme="minorHAnsi" w:cstheme="minorHAnsi"/>
              </w:rPr>
            </w:pPr>
          </w:p>
        </w:tc>
        <w:tc>
          <w:tcPr>
            <w:tcW w:w="99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1170" w:type="dxa"/>
            <w:shd w:val="clear" w:color="auto" w:fill="FFFF00"/>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noProof/>
              </w:rPr>
              <mc:AlternateContent>
                <mc:Choice Requires="wps">
                  <w:drawing>
                    <wp:anchor distT="0" distB="0" distL="114300" distR="114300" simplePos="0" relativeHeight="251729920" behindDoc="0" locked="0" layoutInCell="1" allowOverlap="1" wp14:anchorId="4B46F70D" wp14:editId="7C807A5F">
                      <wp:simplePos x="0" y="0"/>
                      <wp:positionH relativeFrom="column">
                        <wp:posOffset>91440</wp:posOffset>
                      </wp:positionH>
                      <wp:positionV relativeFrom="paragraph">
                        <wp:posOffset>327660</wp:posOffset>
                      </wp:positionV>
                      <wp:extent cx="402590" cy="510540"/>
                      <wp:effectExtent l="57150" t="95250" r="73660" b="99060"/>
                      <wp:wrapNone/>
                      <wp:docPr id="5" name="5-Point Sta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7E032" id="5-Point Star 5" o:spid="_x0000_s1026" style="position:absolute;margin-left:7.2pt;margin-top:25.8pt;width:31.7pt;height:40.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" path="m,195008r153777,2l201295,r47518,195010l402590,195008,278181,315530r47521,195009l201295,390015,76888,510539,124409,315530,,195008xe" fillcolor="#4bacc6" strokecolor="#f2f2f2" strokeweight="3pt">
                      <v:stroke joinstyle="miter"/>
                      <v:shadow on="t" color="#205867" opacity=".5" offset="1pt"/>
                      <v:path o:connecttype="custom" o:connectlocs="0,195008;153777,195010;201295,0;248813,195010;402590,195008;278181,315530;325702,510539;201295,390015;76888,510539;124409,315530;0,195008" o:connectangles="0,0,0,0,0,0,0,0,0,0,0"/>
                    </v:shape>
                  </w:pict>
                </mc:Fallback>
              </mc:AlternateContent>
            </w:r>
          </w:p>
        </w:tc>
        <w:tc>
          <w:tcPr>
            <w:tcW w:w="1316"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4640" w:type="dxa"/>
            <w:shd w:val="clear" w:color="auto" w:fill="auto"/>
          </w:tcPr>
          <w:p w:rsidR="00F752B6" w:rsidRPr="00D11310" w:rsidRDefault="00F752B6" w:rsidP="00812454">
            <w:pPr>
              <w:keepNext/>
              <w:keepLines/>
              <w:tabs>
                <w:tab w:val="left" w:pos="360"/>
              </w:tabs>
              <w:spacing w:after="0" w:line="240" w:lineRule="auto"/>
              <w:rPr>
                <w:rFonts w:asciiTheme="minorHAnsi" w:hAnsiTheme="minorHAnsi" w:cstheme="minorHAnsi"/>
                <w:b/>
              </w:rPr>
            </w:pPr>
            <w:r w:rsidRPr="00D11310">
              <w:rPr>
                <w:rFonts w:asciiTheme="minorHAnsi" w:hAnsiTheme="minorHAnsi" w:cstheme="minorHAnsi"/>
                <w:b/>
              </w:rPr>
              <w:t>Summer Preparedness Workshop held</w:t>
            </w:r>
            <w:r w:rsidRPr="00F752B6">
              <w:rPr>
                <w:rFonts w:asciiTheme="minorHAnsi" w:hAnsiTheme="minorHAnsi" w:cstheme="minorHAnsi"/>
                <w:b/>
              </w:rPr>
              <w:t xml:space="preserve"> March 4, 2019</w:t>
            </w:r>
            <w:r w:rsidRPr="00D11310">
              <w:rPr>
                <w:rFonts w:asciiTheme="minorHAnsi" w:hAnsiTheme="minorHAnsi" w:cstheme="minorHAnsi"/>
                <w:b/>
              </w:rPr>
              <w:t xml:space="preserve">. </w:t>
            </w:r>
          </w:p>
          <w:p w:rsidR="00F752B6" w:rsidRPr="00D11310" w:rsidRDefault="00F752B6" w:rsidP="00812454">
            <w:pPr>
              <w:pStyle w:val="ListParagraph"/>
              <w:keepNext/>
              <w:keepLines/>
              <w:numPr>
                <w:ilvl w:val="0"/>
                <w:numId w:val="14"/>
              </w:numPr>
              <w:tabs>
                <w:tab w:val="left" w:pos="360"/>
              </w:tabs>
              <w:ind w:left="270"/>
              <w:rPr>
                <w:rFonts w:asciiTheme="minorHAnsi" w:hAnsiTheme="minorHAnsi" w:cstheme="minorHAnsi"/>
                <w:sz w:val="22"/>
                <w:szCs w:val="22"/>
              </w:rPr>
            </w:pPr>
            <w:r w:rsidRPr="00D11310">
              <w:rPr>
                <w:rFonts w:asciiTheme="minorHAnsi" w:hAnsiTheme="minorHAnsi" w:cstheme="minorHAnsi"/>
                <w:sz w:val="22"/>
                <w:szCs w:val="22"/>
              </w:rPr>
              <w:t xml:space="preserve">Discussed energy emergency procedures and roles/responsibilities for ERCOT, TDSPs and CRs in preparation for 2019 summer.  Reviewed Market Notice process and information channels available to CRs for Customer communications during an energy </w:t>
            </w:r>
            <w:proofErr w:type="gramStart"/>
            <w:r w:rsidRPr="00D11310">
              <w:rPr>
                <w:rFonts w:asciiTheme="minorHAnsi" w:hAnsiTheme="minorHAnsi" w:cstheme="minorHAnsi"/>
                <w:sz w:val="22"/>
                <w:szCs w:val="22"/>
              </w:rPr>
              <w:t>emergency situation</w:t>
            </w:r>
            <w:proofErr w:type="gramEnd"/>
            <w:r w:rsidRPr="00D11310">
              <w:rPr>
                <w:rFonts w:asciiTheme="minorHAnsi" w:hAnsiTheme="minorHAnsi" w:cstheme="minorHAnsi"/>
                <w:sz w:val="22"/>
                <w:szCs w:val="22"/>
              </w:rPr>
              <w:t>.</w:t>
            </w:r>
          </w:p>
          <w:p w:rsidR="00F752B6" w:rsidRPr="00D11310" w:rsidRDefault="00F752B6" w:rsidP="00812454">
            <w:pPr>
              <w:pStyle w:val="ListParagraph"/>
              <w:keepNext/>
              <w:keepLines/>
              <w:numPr>
                <w:ilvl w:val="0"/>
                <w:numId w:val="14"/>
              </w:numPr>
              <w:tabs>
                <w:tab w:val="left" w:pos="360"/>
              </w:tabs>
              <w:ind w:left="270"/>
              <w:rPr>
                <w:rFonts w:asciiTheme="minorHAnsi" w:hAnsiTheme="minorHAnsi" w:cstheme="minorHAnsi"/>
                <w:sz w:val="22"/>
                <w:szCs w:val="22"/>
              </w:rPr>
            </w:pPr>
            <w:r w:rsidRPr="00F752B6">
              <w:rPr>
                <w:rFonts w:asciiTheme="minorHAnsi" w:hAnsiTheme="minorHAnsi" w:cstheme="minorHAnsi"/>
                <w:sz w:val="22"/>
                <w:szCs w:val="22"/>
              </w:rPr>
              <w:t>Reviewed information distributed via TDSPs – social media, text messages, mobile alerts, etc.</w:t>
            </w:r>
          </w:p>
          <w:p w:rsidR="00F752B6" w:rsidRPr="00F752B6" w:rsidRDefault="00F752B6" w:rsidP="00812454">
            <w:pPr>
              <w:pStyle w:val="ListParagraph"/>
              <w:keepNext/>
              <w:keepLines/>
              <w:numPr>
                <w:ilvl w:val="0"/>
                <w:numId w:val="14"/>
              </w:numPr>
              <w:tabs>
                <w:tab w:val="left" w:pos="360"/>
              </w:tabs>
              <w:ind w:left="270"/>
              <w:rPr>
                <w:rFonts w:asciiTheme="minorHAnsi" w:hAnsiTheme="minorHAnsi" w:cstheme="minorHAnsi"/>
                <w:sz w:val="22"/>
                <w:szCs w:val="22"/>
              </w:rPr>
            </w:pPr>
            <w:r w:rsidRPr="00F752B6">
              <w:rPr>
                <w:rFonts w:asciiTheme="minorHAnsi" w:hAnsiTheme="minorHAnsi" w:cstheme="minorHAnsi"/>
                <w:sz w:val="22"/>
                <w:szCs w:val="22"/>
              </w:rPr>
              <w:t>Reviewed processes related to EEA 3 and rotating outages on Distribution system.</w:t>
            </w:r>
          </w:p>
          <w:p w:rsidR="00F752B6" w:rsidRPr="00D11310" w:rsidRDefault="00F752B6" w:rsidP="00812454">
            <w:pPr>
              <w:keepNext/>
              <w:keepLines/>
              <w:tabs>
                <w:tab w:val="left" w:pos="360"/>
              </w:tabs>
              <w:spacing w:after="0" w:line="240" w:lineRule="auto"/>
              <w:ind w:left="-90"/>
              <w:rPr>
                <w:rFonts w:asciiTheme="minorHAnsi" w:hAnsiTheme="minorHAnsi" w:cstheme="minorHAnsi"/>
              </w:rPr>
            </w:pPr>
          </w:p>
          <w:p w:rsidR="00426DE0" w:rsidRPr="00D11310" w:rsidRDefault="00F752B6" w:rsidP="00812454">
            <w:pPr>
              <w:keepNext/>
              <w:keepLines/>
              <w:tabs>
                <w:tab w:val="left" w:pos="360"/>
              </w:tabs>
              <w:spacing w:after="0" w:line="240" w:lineRule="auto"/>
              <w:ind w:left="-90"/>
              <w:rPr>
                <w:rFonts w:asciiTheme="minorHAnsi" w:hAnsiTheme="minorHAnsi" w:cstheme="minorHAnsi"/>
                <w:b/>
              </w:rPr>
            </w:pPr>
            <w:r w:rsidRPr="00F752B6">
              <w:rPr>
                <w:rFonts w:asciiTheme="minorHAnsi" w:hAnsiTheme="minorHAnsi" w:cstheme="minorHAnsi"/>
                <w:b/>
              </w:rPr>
              <w:t xml:space="preserve">Mass Transition </w:t>
            </w:r>
            <w:r w:rsidR="00D11310">
              <w:rPr>
                <w:rFonts w:asciiTheme="minorHAnsi" w:hAnsiTheme="minorHAnsi" w:cstheme="minorHAnsi"/>
                <w:b/>
              </w:rPr>
              <w:t>Preparation:</w:t>
            </w:r>
          </w:p>
          <w:p w:rsidR="006D1CA1" w:rsidRPr="00D11310" w:rsidRDefault="00F752B6" w:rsidP="00812454">
            <w:pPr>
              <w:pStyle w:val="ListParagraph"/>
              <w:keepNext/>
              <w:keepLines/>
              <w:numPr>
                <w:ilvl w:val="0"/>
                <w:numId w:val="20"/>
              </w:numPr>
              <w:tabs>
                <w:tab w:val="left" w:pos="360"/>
              </w:tabs>
              <w:rPr>
                <w:rFonts w:asciiTheme="minorHAnsi" w:hAnsiTheme="minorHAnsi" w:cstheme="minorHAnsi"/>
                <w:sz w:val="22"/>
                <w:szCs w:val="22"/>
              </w:rPr>
            </w:pPr>
            <w:r w:rsidRPr="00D11310">
              <w:rPr>
                <w:rFonts w:asciiTheme="minorHAnsi" w:hAnsiTheme="minorHAnsi" w:cstheme="minorHAnsi"/>
                <w:b/>
                <w:sz w:val="22"/>
                <w:szCs w:val="22"/>
              </w:rPr>
              <w:t xml:space="preserve">Workshop </w:t>
            </w:r>
            <w:r w:rsidRPr="00D11310">
              <w:rPr>
                <w:rFonts w:asciiTheme="minorHAnsi" w:hAnsiTheme="minorHAnsi" w:cstheme="minorHAnsi"/>
                <w:sz w:val="22"/>
                <w:szCs w:val="22"/>
              </w:rPr>
              <w:t>March 5, 2019.  Reviewed Mass Transition testing requirements and plan for executing Mass Transition test.  Test held Q2 2019.  Included</w:t>
            </w:r>
            <w:r w:rsidR="00426DE0" w:rsidRPr="00D11310">
              <w:rPr>
                <w:rFonts w:asciiTheme="minorHAnsi" w:hAnsiTheme="minorHAnsi" w:cstheme="minorHAnsi"/>
                <w:sz w:val="22"/>
                <w:szCs w:val="22"/>
              </w:rPr>
              <w:t xml:space="preserve"> </w:t>
            </w:r>
            <w:r w:rsidRPr="00D11310">
              <w:rPr>
                <w:rFonts w:asciiTheme="minorHAnsi" w:hAnsiTheme="minorHAnsi" w:cstheme="minorHAnsi"/>
                <w:sz w:val="22"/>
                <w:szCs w:val="22"/>
              </w:rPr>
              <w:t>ERCOT, TDSPs, POLR CRs, Service Providers.  Testing Volume: approx. 3,500 ESIIDs</w:t>
            </w:r>
          </w:p>
          <w:p w:rsidR="00426DE0" w:rsidRPr="00D11310" w:rsidRDefault="00426DE0" w:rsidP="00812454">
            <w:pPr>
              <w:pStyle w:val="ListParagraph"/>
              <w:keepNext/>
              <w:keepLines/>
              <w:numPr>
                <w:ilvl w:val="0"/>
                <w:numId w:val="20"/>
              </w:numPr>
              <w:tabs>
                <w:tab w:val="left" w:pos="360"/>
              </w:tabs>
              <w:rPr>
                <w:rFonts w:asciiTheme="minorHAnsi" w:hAnsiTheme="minorHAnsi" w:cstheme="minorHAnsi"/>
                <w:sz w:val="22"/>
                <w:szCs w:val="22"/>
              </w:rPr>
            </w:pPr>
            <w:r w:rsidRPr="00D11310">
              <w:rPr>
                <w:rFonts w:asciiTheme="minorHAnsi" w:hAnsiTheme="minorHAnsi" w:cstheme="minorHAnsi"/>
                <w:b/>
                <w:sz w:val="22"/>
                <w:szCs w:val="22"/>
              </w:rPr>
              <w:t>Drill</w:t>
            </w:r>
            <w:r w:rsidR="00D11310">
              <w:rPr>
                <w:rFonts w:asciiTheme="minorHAnsi" w:hAnsiTheme="minorHAnsi" w:cstheme="minorHAnsi"/>
                <w:b/>
                <w:sz w:val="22"/>
                <w:szCs w:val="22"/>
              </w:rPr>
              <w:t xml:space="preserve">. </w:t>
            </w:r>
            <w:r w:rsidRPr="00D11310">
              <w:rPr>
                <w:rFonts w:asciiTheme="minorHAnsi" w:hAnsiTheme="minorHAnsi" w:cstheme="minorHAnsi"/>
                <w:sz w:val="22"/>
                <w:szCs w:val="22"/>
              </w:rPr>
              <w:t xml:space="preserve"> April 10-13</w:t>
            </w:r>
            <w:r w:rsidR="00D11310">
              <w:rPr>
                <w:rFonts w:asciiTheme="minorHAnsi" w:hAnsiTheme="minorHAnsi" w:cstheme="minorHAnsi"/>
                <w:sz w:val="22"/>
                <w:szCs w:val="22"/>
              </w:rPr>
              <w:t xml:space="preserve">. </w:t>
            </w:r>
            <w:r w:rsidRPr="00D11310">
              <w:rPr>
                <w:rFonts w:asciiTheme="minorHAnsi" w:hAnsiTheme="minorHAnsi" w:cstheme="minorHAnsi"/>
                <w:b/>
                <w:sz w:val="22"/>
                <w:szCs w:val="22"/>
              </w:rPr>
              <w:t xml:space="preserve"> </w:t>
            </w:r>
            <w:r w:rsidRPr="00D11310">
              <w:rPr>
                <w:rFonts w:asciiTheme="minorHAnsi" w:hAnsiTheme="minorHAnsi" w:cstheme="minorHAnsi"/>
                <w:sz w:val="22"/>
                <w:szCs w:val="22"/>
              </w:rPr>
              <w:t xml:space="preserve"> </w:t>
            </w:r>
            <w:r w:rsidR="00D11310">
              <w:rPr>
                <w:rFonts w:asciiTheme="minorHAnsi" w:hAnsiTheme="minorHAnsi" w:cstheme="minorHAnsi"/>
                <w:sz w:val="22"/>
                <w:szCs w:val="22"/>
              </w:rPr>
              <w:t>3</w:t>
            </w:r>
            <w:r w:rsidRPr="00D11310">
              <w:rPr>
                <w:rFonts w:asciiTheme="minorHAnsi" w:hAnsiTheme="minorHAnsi" w:cstheme="minorHAnsi"/>
                <w:sz w:val="22"/>
                <w:szCs w:val="22"/>
              </w:rPr>
              <w:t xml:space="preserve">533 Mass Transition orders were completed successfully. </w:t>
            </w:r>
            <w:r w:rsidRPr="00D11310">
              <w:rPr>
                <w:rFonts w:asciiTheme="minorHAnsi" w:eastAsiaTheme="minorEastAsia" w:hAnsiTheme="minorHAnsi" w:cstheme="minorHAnsi"/>
                <w:color w:val="404040" w:themeColor="text1" w:themeTint="BF"/>
                <w:kern w:val="24"/>
                <w:sz w:val="22"/>
                <w:szCs w:val="22"/>
              </w:rPr>
              <w:t xml:space="preserve"> </w:t>
            </w:r>
            <w:r w:rsidR="00676162" w:rsidRPr="00D11310">
              <w:rPr>
                <w:rFonts w:asciiTheme="minorHAnsi" w:hAnsiTheme="minorHAnsi" w:cstheme="minorHAnsi"/>
                <w:sz w:val="22"/>
                <w:szCs w:val="22"/>
              </w:rPr>
              <w:t>Successful processing of “competitive” enrollment orders up to 7:00pm CT of Mass Transition Date</w:t>
            </w:r>
            <w:r w:rsidRPr="00D11310">
              <w:rPr>
                <w:rFonts w:asciiTheme="minorHAnsi" w:hAnsiTheme="minorHAnsi" w:cstheme="minorHAnsi"/>
                <w:sz w:val="22"/>
                <w:szCs w:val="22"/>
              </w:rPr>
              <w:t xml:space="preserve">. Enhanced </w:t>
            </w:r>
            <w:r w:rsidR="00676162" w:rsidRPr="00D11310">
              <w:rPr>
                <w:rFonts w:asciiTheme="minorHAnsi" w:hAnsiTheme="minorHAnsi" w:cstheme="minorHAnsi"/>
                <w:sz w:val="22"/>
                <w:szCs w:val="22"/>
              </w:rPr>
              <w:t>Market communication and timing for ERCOT, CRs, and TDSPs</w:t>
            </w:r>
            <w:r w:rsidRPr="00D11310">
              <w:rPr>
                <w:rFonts w:asciiTheme="minorHAnsi" w:hAnsiTheme="minorHAnsi" w:cstheme="minorHAnsi"/>
                <w:sz w:val="22"/>
                <w:szCs w:val="22"/>
              </w:rPr>
              <w:t xml:space="preserve">. </w:t>
            </w:r>
          </w:p>
        </w:tc>
      </w:tr>
      <w:tr w:rsidR="006D1CA1" w:rsidRPr="00D11310" w:rsidTr="002841AB">
        <w:trPr>
          <w:trHeight w:val="2456"/>
        </w:trPr>
        <w:tc>
          <w:tcPr>
            <w:tcW w:w="6228" w:type="dxa"/>
            <w:shd w:val="clear" w:color="auto" w:fill="auto"/>
          </w:tcPr>
          <w:p w:rsidR="006D1CA1" w:rsidRPr="00D11310" w:rsidRDefault="006D1CA1" w:rsidP="00812454">
            <w:pPr>
              <w:keepNext/>
              <w:keepLines/>
              <w:tabs>
                <w:tab w:val="left" w:pos="360"/>
              </w:tabs>
              <w:spacing w:after="0" w:line="240" w:lineRule="auto"/>
              <w:rPr>
                <w:rFonts w:asciiTheme="minorHAnsi" w:hAnsiTheme="minorHAnsi" w:cstheme="minorHAnsi"/>
              </w:rPr>
            </w:pPr>
          </w:p>
        </w:tc>
        <w:tc>
          <w:tcPr>
            <w:tcW w:w="99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1170" w:type="dxa"/>
            <w:shd w:val="clear" w:color="auto" w:fill="FFFF00"/>
          </w:tcPr>
          <w:p w:rsidR="006D1CA1" w:rsidRPr="00D11310" w:rsidRDefault="006D1CA1" w:rsidP="00812454">
            <w:pPr>
              <w:keepNext/>
              <w:keepLines/>
              <w:tabs>
                <w:tab w:val="left" w:pos="360"/>
              </w:tabs>
              <w:spacing w:after="0" w:line="240" w:lineRule="auto"/>
              <w:ind w:left="270"/>
              <w:rPr>
                <w:rFonts w:asciiTheme="minorHAnsi" w:hAnsiTheme="minorHAnsi" w:cstheme="minorHAnsi"/>
                <w:b/>
                <w:noProof/>
              </w:rPr>
            </w:pPr>
          </w:p>
        </w:tc>
        <w:tc>
          <w:tcPr>
            <w:tcW w:w="1316"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464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rPr>
            </w:pPr>
          </w:p>
        </w:tc>
      </w:tr>
      <w:tr w:rsidR="006D1CA1" w:rsidRPr="00D11310" w:rsidTr="002841AB">
        <w:trPr>
          <w:trHeight w:val="2456"/>
        </w:trPr>
        <w:tc>
          <w:tcPr>
            <w:tcW w:w="6228" w:type="dxa"/>
            <w:shd w:val="clear" w:color="auto" w:fill="auto"/>
          </w:tcPr>
          <w:p w:rsidR="006D1CA1" w:rsidRPr="00D11310" w:rsidRDefault="006D1CA1" w:rsidP="00812454">
            <w:pPr>
              <w:keepNext/>
              <w:keepLines/>
              <w:tabs>
                <w:tab w:val="left" w:pos="360"/>
              </w:tabs>
              <w:spacing w:after="0" w:line="240" w:lineRule="auto"/>
              <w:rPr>
                <w:rFonts w:asciiTheme="minorHAnsi" w:hAnsiTheme="minorHAnsi" w:cstheme="minorHAnsi"/>
              </w:rPr>
            </w:pPr>
          </w:p>
        </w:tc>
        <w:tc>
          <w:tcPr>
            <w:tcW w:w="99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1170" w:type="dxa"/>
            <w:shd w:val="clear" w:color="auto" w:fill="FFFF00"/>
          </w:tcPr>
          <w:p w:rsidR="006D1CA1" w:rsidRPr="00D11310" w:rsidRDefault="006D1CA1" w:rsidP="00812454">
            <w:pPr>
              <w:keepNext/>
              <w:keepLines/>
              <w:tabs>
                <w:tab w:val="left" w:pos="360"/>
              </w:tabs>
              <w:spacing w:after="0" w:line="240" w:lineRule="auto"/>
              <w:ind w:left="270"/>
              <w:rPr>
                <w:rFonts w:asciiTheme="minorHAnsi" w:hAnsiTheme="minorHAnsi" w:cstheme="minorHAnsi"/>
                <w:b/>
                <w:noProof/>
              </w:rPr>
            </w:pPr>
          </w:p>
        </w:tc>
        <w:tc>
          <w:tcPr>
            <w:tcW w:w="1316"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464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r>
    </w:tbl>
    <w:p w:rsidR="00EE1284" w:rsidRPr="00D11310" w:rsidRDefault="00EE1284" w:rsidP="00812454">
      <w:pPr>
        <w:keepNext/>
        <w:keepLines/>
        <w:tabs>
          <w:tab w:val="left" w:pos="360"/>
        </w:tabs>
        <w:spacing w:after="0" w:line="240" w:lineRule="auto"/>
        <w:ind w:left="270"/>
        <w:rPr>
          <w:rFonts w:asciiTheme="minorHAnsi" w:hAnsiTheme="minorHAnsi" w:cstheme="minorHAnsi"/>
        </w:rPr>
      </w:pPr>
    </w:p>
    <w:p w:rsidR="00364303" w:rsidRPr="00D11310" w:rsidRDefault="00364303" w:rsidP="00812454">
      <w:pPr>
        <w:keepNext/>
        <w:keepLines/>
        <w:spacing w:after="0" w:line="240" w:lineRule="auto"/>
        <w:rPr>
          <w:rFonts w:asciiTheme="minorHAnsi" w:eastAsia="Times New Roman" w:hAnsiTheme="minorHAnsi" w:cstheme="minorHAnsi"/>
        </w:rPr>
      </w:pPr>
    </w:p>
    <w:p w:rsidR="000B6F06" w:rsidRPr="00D11310" w:rsidRDefault="000B6F06" w:rsidP="00812454">
      <w:pPr>
        <w:keepNext/>
        <w:keepLines/>
        <w:tabs>
          <w:tab w:val="left" w:pos="3922"/>
        </w:tabs>
        <w:spacing w:after="0" w:line="240" w:lineRule="auto"/>
        <w:rPr>
          <w:rFonts w:asciiTheme="minorHAnsi" w:eastAsia="Times New Roman" w:hAnsiTheme="minorHAnsi" w:cstheme="minorHAnsi"/>
        </w:rPr>
      </w:pPr>
    </w:p>
    <w:sectPr w:rsidR="000B6F06" w:rsidRPr="00D11310" w:rsidSect="00526396">
      <w:headerReference w:type="default" r:id="rId10"/>
      <w:footerReference w:type="default" r:id="rId11"/>
      <w:pgSz w:w="15840" w:h="12240" w:orient="landscape"/>
      <w:pgMar w:top="720" w:right="720" w:bottom="720" w:left="720" w:header="36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FED" w:rsidRDefault="00CB2FED" w:rsidP="004D7E63">
      <w:pPr>
        <w:spacing w:after="0" w:line="240" w:lineRule="auto"/>
      </w:pPr>
      <w:r>
        <w:separator/>
      </w:r>
    </w:p>
  </w:endnote>
  <w:endnote w:type="continuationSeparator" w:id="0">
    <w:p w:rsidR="00CB2FED" w:rsidRDefault="00CB2FED"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34791"/>
      <w:docPartObj>
        <w:docPartGallery w:val="Page Numbers (Bottom of Page)"/>
        <w:docPartUnique/>
      </w:docPartObj>
    </w:sdtPr>
    <w:sdtEndPr>
      <w:rPr>
        <w:color w:val="808080" w:themeColor="background1" w:themeShade="80"/>
        <w:spacing w:val="60"/>
      </w:rPr>
    </w:sdtEndPr>
    <w:sdtContent>
      <w:p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F41273">
          <w:rPr>
            <w:noProof/>
          </w:rPr>
          <w:t>1</w:t>
        </w:r>
        <w:r>
          <w:rPr>
            <w:noProof/>
          </w:rPr>
          <w:fldChar w:fldCharType="end"/>
        </w:r>
        <w:r>
          <w:t xml:space="preserve"> | </w:t>
        </w:r>
        <w:r>
          <w:rPr>
            <w:color w:val="808080" w:themeColor="background1" w:themeShade="80"/>
            <w:spacing w:val="60"/>
          </w:rPr>
          <w:t>Page</w:t>
        </w:r>
      </w:p>
    </w:sdtContent>
  </w:sdt>
  <w:p w:rsidR="00C67947" w:rsidRDefault="00C6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FED" w:rsidRDefault="00CB2FED" w:rsidP="004D7E63">
      <w:pPr>
        <w:spacing w:after="0" w:line="240" w:lineRule="auto"/>
      </w:pPr>
      <w:r>
        <w:separator/>
      </w:r>
    </w:p>
  </w:footnote>
  <w:footnote w:type="continuationSeparator" w:id="0">
    <w:p w:rsidR="00CB2FED" w:rsidRDefault="00CB2FED" w:rsidP="004D7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947" w:rsidRPr="008F7F3A" w:rsidRDefault="00D80244" w:rsidP="00300476">
    <w:pPr>
      <w:pStyle w:val="Header"/>
      <w:pBdr>
        <w:bottom w:val="thickThinSmallGap" w:sz="24" w:space="1" w:color="622423"/>
      </w:pBdr>
      <w:jc w:val="center"/>
      <w:rPr>
        <w:b/>
        <w:sz w:val="44"/>
        <w:szCs w:val="44"/>
      </w:rPr>
    </w:pPr>
    <w:r>
      <w:rPr>
        <w:b/>
        <w:sz w:val="44"/>
        <w:szCs w:val="44"/>
      </w:rPr>
      <w:t>2019</w:t>
    </w:r>
    <w:r w:rsidR="00C67947" w:rsidRPr="008F7F3A">
      <w:rPr>
        <w:b/>
        <w:sz w:val="44"/>
        <w:szCs w:val="44"/>
      </w:rPr>
      <w:t xml:space="preserve"> RMS Goals</w:t>
    </w:r>
  </w:p>
  <w:p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3121"/>
    <w:multiLevelType w:val="hybridMultilevel"/>
    <w:tmpl w:val="F1329EA8"/>
    <w:lvl w:ilvl="0" w:tplc="04090003">
      <w:start w:val="1"/>
      <w:numFmt w:val="bullet"/>
      <w:lvlText w:val="o"/>
      <w:lvlJc w:val="left"/>
      <w:pPr>
        <w:tabs>
          <w:tab w:val="num" w:pos="360"/>
        </w:tabs>
        <w:ind w:left="360" w:hanging="360"/>
      </w:pPr>
      <w:rPr>
        <w:rFonts w:ascii="Courier New" w:hAnsi="Courier New" w:cs="Courier New" w:hint="default"/>
      </w:rPr>
    </w:lvl>
    <w:lvl w:ilvl="1" w:tplc="678605FA">
      <w:start w:val="1994"/>
      <w:numFmt w:val="bullet"/>
      <w:lvlText w:val="◦"/>
      <w:lvlJc w:val="left"/>
      <w:pPr>
        <w:tabs>
          <w:tab w:val="num" w:pos="1080"/>
        </w:tabs>
        <w:ind w:left="1080" w:hanging="360"/>
      </w:pPr>
      <w:rPr>
        <w:rFonts w:ascii="Verdana" w:hAnsi="Verdana" w:hint="default"/>
      </w:rPr>
    </w:lvl>
    <w:lvl w:ilvl="2" w:tplc="CA7EDD7A">
      <w:start w:val="1994"/>
      <w:numFmt w:val="bullet"/>
      <w:lvlText w:val=""/>
      <w:lvlJc w:val="left"/>
      <w:pPr>
        <w:tabs>
          <w:tab w:val="num" w:pos="1800"/>
        </w:tabs>
        <w:ind w:left="1800" w:hanging="360"/>
      </w:pPr>
      <w:rPr>
        <w:rFonts w:ascii="Wingdings 2" w:hAnsi="Wingdings 2" w:hint="default"/>
      </w:rPr>
    </w:lvl>
    <w:lvl w:ilvl="3" w:tplc="28A21C18">
      <w:start w:val="1"/>
      <w:numFmt w:val="bullet"/>
      <w:lvlText w:val=""/>
      <w:lvlJc w:val="left"/>
      <w:pPr>
        <w:tabs>
          <w:tab w:val="num" w:pos="2520"/>
        </w:tabs>
        <w:ind w:left="2520" w:hanging="360"/>
      </w:pPr>
      <w:rPr>
        <w:rFonts w:ascii="Wingdings 2" w:hAnsi="Wingdings 2" w:hint="default"/>
      </w:rPr>
    </w:lvl>
    <w:lvl w:ilvl="4" w:tplc="108418FA" w:tentative="1">
      <w:start w:val="1"/>
      <w:numFmt w:val="bullet"/>
      <w:lvlText w:val=""/>
      <w:lvlJc w:val="left"/>
      <w:pPr>
        <w:tabs>
          <w:tab w:val="num" w:pos="3240"/>
        </w:tabs>
        <w:ind w:left="3240" w:hanging="360"/>
      </w:pPr>
      <w:rPr>
        <w:rFonts w:ascii="Wingdings 2" w:hAnsi="Wingdings 2" w:hint="default"/>
      </w:rPr>
    </w:lvl>
    <w:lvl w:ilvl="5" w:tplc="9BA6B8C4" w:tentative="1">
      <w:start w:val="1"/>
      <w:numFmt w:val="bullet"/>
      <w:lvlText w:val=""/>
      <w:lvlJc w:val="left"/>
      <w:pPr>
        <w:tabs>
          <w:tab w:val="num" w:pos="3960"/>
        </w:tabs>
        <w:ind w:left="3960" w:hanging="360"/>
      </w:pPr>
      <w:rPr>
        <w:rFonts w:ascii="Wingdings 2" w:hAnsi="Wingdings 2" w:hint="default"/>
      </w:rPr>
    </w:lvl>
    <w:lvl w:ilvl="6" w:tplc="A80657D2" w:tentative="1">
      <w:start w:val="1"/>
      <w:numFmt w:val="bullet"/>
      <w:lvlText w:val=""/>
      <w:lvlJc w:val="left"/>
      <w:pPr>
        <w:tabs>
          <w:tab w:val="num" w:pos="4680"/>
        </w:tabs>
        <w:ind w:left="4680" w:hanging="360"/>
      </w:pPr>
      <w:rPr>
        <w:rFonts w:ascii="Wingdings 2" w:hAnsi="Wingdings 2" w:hint="default"/>
      </w:rPr>
    </w:lvl>
    <w:lvl w:ilvl="7" w:tplc="A918AC2A" w:tentative="1">
      <w:start w:val="1"/>
      <w:numFmt w:val="bullet"/>
      <w:lvlText w:val=""/>
      <w:lvlJc w:val="left"/>
      <w:pPr>
        <w:tabs>
          <w:tab w:val="num" w:pos="5400"/>
        </w:tabs>
        <w:ind w:left="5400" w:hanging="360"/>
      </w:pPr>
      <w:rPr>
        <w:rFonts w:ascii="Wingdings 2" w:hAnsi="Wingdings 2" w:hint="default"/>
      </w:rPr>
    </w:lvl>
    <w:lvl w:ilvl="8" w:tplc="772E9A20" w:tentative="1">
      <w:start w:val="1"/>
      <w:numFmt w:val="bullet"/>
      <w:lvlText w:val=""/>
      <w:lvlJc w:val="left"/>
      <w:pPr>
        <w:tabs>
          <w:tab w:val="num" w:pos="6120"/>
        </w:tabs>
        <w:ind w:left="6120" w:hanging="360"/>
      </w:pPr>
      <w:rPr>
        <w:rFonts w:ascii="Wingdings 2" w:hAnsi="Wingdings 2" w:hint="default"/>
      </w:rPr>
    </w:lvl>
  </w:abstractNum>
  <w:abstractNum w:abstractNumId="1" w15:restartNumberingAfterBreak="0">
    <w:nsid w:val="1FFD5455"/>
    <w:multiLevelType w:val="hybridMultilevel"/>
    <w:tmpl w:val="F25C3B9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 w15:restartNumberingAfterBreak="0">
    <w:nsid w:val="224611E7"/>
    <w:multiLevelType w:val="hybridMultilevel"/>
    <w:tmpl w:val="E04EC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D43922"/>
    <w:multiLevelType w:val="hybridMultilevel"/>
    <w:tmpl w:val="4F18C7C8"/>
    <w:lvl w:ilvl="0" w:tplc="1CCE8074">
      <w:start w:val="2019"/>
      <w:numFmt w:val="bullet"/>
      <w:lvlText w:val="-"/>
      <w:lvlJc w:val="left"/>
      <w:pPr>
        <w:ind w:left="270" w:hanging="360"/>
      </w:pPr>
      <w:rPr>
        <w:rFonts w:ascii="Calibri" w:eastAsia="Calibri" w:hAnsi="Calibri" w:cs="Calibri"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35A1171B"/>
    <w:multiLevelType w:val="hybridMultilevel"/>
    <w:tmpl w:val="2514D5CA"/>
    <w:lvl w:ilvl="0" w:tplc="401008A2">
      <w:start w:val="1"/>
      <w:numFmt w:val="decimal"/>
      <w:lvlText w:val="%1)"/>
      <w:lvlJc w:val="left"/>
      <w:pPr>
        <w:ind w:left="736" w:hanging="360"/>
      </w:pPr>
      <w:rPr>
        <w:rFont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8" w15:restartNumberingAfterBreak="0">
    <w:nsid w:val="3832109F"/>
    <w:multiLevelType w:val="hybridMultilevel"/>
    <w:tmpl w:val="F4AAE230"/>
    <w:lvl w:ilvl="0" w:tplc="401008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B53CC5"/>
    <w:multiLevelType w:val="hybridMultilevel"/>
    <w:tmpl w:val="0428B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DA1523"/>
    <w:multiLevelType w:val="hybridMultilevel"/>
    <w:tmpl w:val="A96AEDB8"/>
    <w:lvl w:ilvl="0" w:tplc="078286EE">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63106"/>
    <w:multiLevelType w:val="hybridMultilevel"/>
    <w:tmpl w:val="F6CED082"/>
    <w:lvl w:ilvl="0" w:tplc="C5829A12">
      <w:start w:val="1"/>
      <w:numFmt w:val="bullet"/>
      <w:lvlText w:val="◦"/>
      <w:lvlJc w:val="left"/>
      <w:pPr>
        <w:tabs>
          <w:tab w:val="num" w:pos="720"/>
        </w:tabs>
        <w:ind w:left="720" w:hanging="360"/>
      </w:pPr>
      <w:rPr>
        <w:rFonts w:ascii="Calibri" w:hAnsi="Calibri" w:hint="default"/>
      </w:rPr>
    </w:lvl>
    <w:lvl w:ilvl="1" w:tplc="160AD9F4">
      <w:start w:val="1"/>
      <w:numFmt w:val="bullet"/>
      <w:lvlText w:val="◦"/>
      <w:lvlJc w:val="left"/>
      <w:pPr>
        <w:tabs>
          <w:tab w:val="num" w:pos="1440"/>
        </w:tabs>
        <w:ind w:left="1440" w:hanging="360"/>
      </w:pPr>
      <w:rPr>
        <w:rFonts w:ascii="Calibri" w:hAnsi="Calibri" w:hint="default"/>
      </w:rPr>
    </w:lvl>
    <w:lvl w:ilvl="2" w:tplc="E9469F76" w:tentative="1">
      <w:start w:val="1"/>
      <w:numFmt w:val="bullet"/>
      <w:lvlText w:val="◦"/>
      <w:lvlJc w:val="left"/>
      <w:pPr>
        <w:tabs>
          <w:tab w:val="num" w:pos="2160"/>
        </w:tabs>
        <w:ind w:left="2160" w:hanging="360"/>
      </w:pPr>
      <w:rPr>
        <w:rFonts w:ascii="Calibri" w:hAnsi="Calibri" w:hint="default"/>
      </w:rPr>
    </w:lvl>
    <w:lvl w:ilvl="3" w:tplc="F3E8CECA" w:tentative="1">
      <w:start w:val="1"/>
      <w:numFmt w:val="bullet"/>
      <w:lvlText w:val="◦"/>
      <w:lvlJc w:val="left"/>
      <w:pPr>
        <w:tabs>
          <w:tab w:val="num" w:pos="2880"/>
        </w:tabs>
        <w:ind w:left="2880" w:hanging="360"/>
      </w:pPr>
      <w:rPr>
        <w:rFonts w:ascii="Calibri" w:hAnsi="Calibri" w:hint="default"/>
      </w:rPr>
    </w:lvl>
    <w:lvl w:ilvl="4" w:tplc="C51E88D8" w:tentative="1">
      <w:start w:val="1"/>
      <w:numFmt w:val="bullet"/>
      <w:lvlText w:val="◦"/>
      <w:lvlJc w:val="left"/>
      <w:pPr>
        <w:tabs>
          <w:tab w:val="num" w:pos="3600"/>
        </w:tabs>
        <w:ind w:left="3600" w:hanging="360"/>
      </w:pPr>
      <w:rPr>
        <w:rFonts w:ascii="Calibri" w:hAnsi="Calibri" w:hint="default"/>
      </w:rPr>
    </w:lvl>
    <w:lvl w:ilvl="5" w:tplc="54FA87DA" w:tentative="1">
      <w:start w:val="1"/>
      <w:numFmt w:val="bullet"/>
      <w:lvlText w:val="◦"/>
      <w:lvlJc w:val="left"/>
      <w:pPr>
        <w:tabs>
          <w:tab w:val="num" w:pos="4320"/>
        </w:tabs>
        <w:ind w:left="4320" w:hanging="360"/>
      </w:pPr>
      <w:rPr>
        <w:rFonts w:ascii="Calibri" w:hAnsi="Calibri" w:hint="default"/>
      </w:rPr>
    </w:lvl>
    <w:lvl w:ilvl="6" w:tplc="160E6BC4" w:tentative="1">
      <w:start w:val="1"/>
      <w:numFmt w:val="bullet"/>
      <w:lvlText w:val="◦"/>
      <w:lvlJc w:val="left"/>
      <w:pPr>
        <w:tabs>
          <w:tab w:val="num" w:pos="5040"/>
        </w:tabs>
        <w:ind w:left="5040" w:hanging="360"/>
      </w:pPr>
      <w:rPr>
        <w:rFonts w:ascii="Calibri" w:hAnsi="Calibri" w:hint="default"/>
      </w:rPr>
    </w:lvl>
    <w:lvl w:ilvl="7" w:tplc="9920D8FE" w:tentative="1">
      <w:start w:val="1"/>
      <w:numFmt w:val="bullet"/>
      <w:lvlText w:val="◦"/>
      <w:lvlJc w:val="left"/>
      <w:pPr>
        <w:tabs>
          <w:tab w:val="num" w:pos="5760"/>
        </w:tabs>
        <w:ind w:left="5760" w:hanging="360"/>
      </w:pPr>
      <w:rPr>
        <w:rFonts w:ascii="Calibri" w:hAnsi="Calibri" w:hint="default"/>
      </w:rPr>
    </w:lvl>
    <w:lvl w:ilvl="8" w:tplc="1EBEDC4A"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5E3603F2"/>
    <w:multiLevelType w:val="hybridMultilevel"/>
    <w:tmpl w:val="FBA6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44CCE"/>
    <w:multiLevelType w:val="hybridMultilevel"/>
    <w:tmpl w:val="783C32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6A020F6C"/>
    <w:multiLevelType w:val="hybridMultilevel"/>
    <w:tmpl w:val="E89A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203EB"/>
    <w:multiLevelType w:val="hybridMultilevel"/>
    <w:tmpl w:val="82EAE21C"/>
    <w:lvl w:ilvl="0" w:tplc="04090001">
      <w:start w:val="1"/>
      <w:numFmt w:val="bullet"/>
      <w:lvlText w:val=""/>
      <w:lvlJc w:val="left"/>
      <w:pPr>
        <w:ind w:left="990" w:hanging="360"/>
      </w:pPr>
      <w:rPr>
        <w:rFonts w:ascii="Symbol" w:hAnsi="Symbol" w:hint="default"/>
        <w:color w:val="auto"/>
      </w:rPr>
    </w:lvl>
    <w:lvl w:ilvl="1" w:tplc="0E9E2196">
      <w:start w:val="1"/>
      <w:numFmt w:val="bullet"/>
      <w:lvlText w:val="o"/>
      <w:lvlJc w:val="left"/>
      <w:pPr>
        <w:ind w:left="1350" w:hanging="360"/>
      </w:pPr>
      <w:rPr>
        <w:rFonts w:ascii="Courier New" w:hAnsi="Courier New" w:cs="Courier New" w:hint="default"/>
        <w:color w:val="auto"/>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3AC6C6B"/>
    <w:multiLevelType w:val="hybridMultilevel"/>
    <w:tmpl w:val="39B6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F71E65"/>
    <w:multiLevelType w:val="hybridMultilevel"/>
    <w:tmpl w:val="052488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E7872"/>
    <w:multiLevelType w:val="hybridMultilevel"/>
    <w:tmpl w:val="1D5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5"/>
  </w:num>
  <w:num w:numId="5">
    <w:abstractNumId w:val="10"/>
  </w:num>
  <w:num w:numId="6">
    <w:abstractNumId w:val="0"/>
  </w:num>
  <w:num w:numId="7">
    <w:abstractNumId w:val="9"/>
  </w:num>
  <w:num w:numId="8">
    <w:abstractNumId w:val="2"/>
  </w:num>
  <w:num w:numId="9">
    <w:abstractNumId w:val="8"/>
  </w:num>
  <w:num w:numId="10">
    <w:abstractNumId w:val="12"/>
  </w:num>
  <w:num w:numId="11">
    <w:abstractNumId w:val="1"/>
  </w:num>
  <w:num w:numId="12">
    <w:abstractNumId w:val="7"/>
  </w:num>
  <w:num w:numId="13">
    <w:abstractNumId w:val="16"/>
  </w:num>
  <w:num w:numId="14">
    <w:abstractNumId w:val="14"/>
  </w:num>
  <w:num w:numId="15">
    <w:abstractNumId w:val="18"/>
  </w:num>
  <w:num w:numId="16">
    <w:abstractNumId w:val="2"/>
  </w:num>
  <w:num w:numId="17">
    <w:abstractNumId w:val="14"/>
  </w:num>
  <w:num w:numId="18">
    <w:abstractNumId w:val="17"/>
  </w:num>
  <w:num w:numId="19">
    <w:abstractNumId w:val="13"/>
  </w:num>
  <w:num w:numId="20">
    <w:abstractNumId w:val="6"/>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19"/>
    <w:rsid w:val="0000629E"/>
    <w:rsid w:val="0001568C"/>
    <w:rsid w:val="00017AD3"/>
    <w:rsid w:val="0003236B"/>
    <w:rsid w:val="00036D8E"/>
    <w:rsid w:val="000526B3"/>
    <w:rsid w:val="00052C29"/>
    <w:rsid w:val="000559C2"/>
    <w:rsid w:val="0006589E"/>
    <w:rsid w:val="0006745E"/>
    <w:rsid w:val="000736D5"/>
    <w:rsid w:val="000A1783"/>
    <w:rsid w:val="000A1F99"/>
    <w:rsid w:val="000A3A84"/>
    <w:rsid w:val="000A47D9"/>
    <w:rsid w:val="000B6F06"/>
    <w:rsid w:val="000C34E5"/>
    <w:rsid w:val="000C3919"/>
    <w:rsid w:val="000D1780"/>
    <w:rsid w:val="000D6460"/>
    <w:rsid w:val="000F02EA"/>
    <w:rsid w:val="00104FEA"/>
    <w:rsid w:val="0011108C"/>
    <w:rsid w:val="00115C40"/>
    <w:rsid w:val="001234A6"/>
    <w:rsid w:val="00131D76"/>
    <w:rsid w:val="00137669"/>
    <w:rsid w:val="0015026C"/>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D1309"/>
    <w:rsid w:val="001F1597"/>
    <w:rsid w:val="001F1856"/>
    <w:rsid w:val="001F6DB3"/>
    <w:rsid w:val="00200982"/>
    <w:rsid w:val="00200A92"/>
    <w:rsid w:val="0020602C"/>
    <w:rsid w:val="002118EC"/>
    <w:rsid w:val="00214D97"/>
    <w:rsid w:val="00221EFD"/>
    <w:rsid w:val="00232890"/>
    <w:rsid w:val="002420CC"/>
    <w:rsid w:val="00243899"/>
    <w:rsid w:val="002465EF"/>
    <w:rsid w:val="0024755C"/>
    <w:rsid w:val="00247E06"/>
    <w:rsid w:val="002841AB"/>
    <w:rsid w:val="00287E18"/>
    <w:rsid w:val="002C2F82"/>
    <w:rsid w:val="002D6026"/>
    <w:rsid w:val="002D6083"/>
    <w:rsid w:val="002E09F8"/>
    <w:rsid w:val="002E2D00"/>
    <w:rsid w:val="002E6DE1"/>
    <w:rsid w:val="002F2512"/>
    <w:rsid w:val="00300476"/>
    <w:rsid w:val="003007BB"/>
    <w:rsid w:val="00321AA8"/>
    <w:rsid w:val="00333199"/>
    <w:rsid w:val="003339BF"/>
    <w:rsid w:val="00334E94"/>
    <w:rsid w:val="003357D7"/>
    <w:rsid w:val="00336B9F"/>
    <w:rsid w:val="00341574"/>
    <w:rsid w:val="0034667A"/>
    <w:rsid w:val="00364303"/>
    <w:rsid w:val="00387D8C"/>
    <w:rsid w:val="003930EB"/>
    <w:rsid w:val="00395904"/>
    <w:rsid w:val="003A2B2C"/>
    <w:rsid w:val="003A475E"/>
    <w:rsid w:val="003A4C48"/>
    <w:rsid w:val="003C18AC"/>
    <w:rsid w:val="003D1BF9"/>
    <w:rsid w:val="003F052C"/>
    <w:rsid w:val="003F0B09"/>
    <w:rsid w:val="003F688D"/>
    <w:rsid w:val="00402D06"/>
    <w:rsid w:val="004144AB"/>
    <w:rsid w:val="00415944"/>
    <w:rsid w:val="00417EAA"/>
    <w:rsid w:val="00425F44"/>
    <w:rsid w:val="00426DE0"/>
    <w:rsid w:val="00427D09"/>
    <w:rsid w:val="00432574"/>
    <w:rsid w:val="004426AF"/>
    <w:rsid w:val="00445B0C"/>
    <w:rsid w:val="00445BCF"/>
    <w:rsid w:val="00450E5F"/>
    <w:rsid w:val="00456B35"/>
    <w:rsid w:val="00461E4B"/>
    <w:rsid w:val="00464904"/>
    <w:rsid w:val="00466567"/>
    <w:rsid w:val="00466F7D"/>
    <w:rsid w:val="00467F31"/>
    <w:rsid w:val="00496F49"/>
    <w:rsid w:val="004A588A"/>
    <w:rsid w:val="004C1FAC"/>
    <w:rsid w:val="004C3B11"/>
    <w:rsid w:val="004D2045"/>
    <w:rsid w:val="004D4990"/>
    <w:rsid w:val="004D5AF4"/>
    <w:rsid w:val="004D7E63"/>
    <w:rsid w:val="004E14BA"/>
    <w:rsid w:val="004E1ED1"/>
    <w:rsid w:val="004E2879"/>
    <w:rsid w:val="004E70C8"/>
    <w:rsid w:val="004F54C8"/>
    <w:rsid w:val="004F6A63"/>
    <w:rsid w:val="005065A9"/>
    <w:rsid w:val="005078F3"/>
    <w:rsid w:val="00510049"/>
    <w:rsid w:val="00515E3E"/>
    <w:rsid w:val="005179F8"/>
    <w:rsid w:val="00526396"/>
    <w:rsid w:val="0054687D"/>
    <w:rsid w:val="005540D8"/>
    <w:rsid w:val="00555341"/>
    <w:rsid w:val="00555975"/>
    <w:rsid w:val="00563CBF"/>
    <w:rsid w:val="00565515"/>
    <w:rsid w:val="00567FBB"/>
    <w:rsid w:val="00574DE4"/>
    <w:rsid w:val="00576FCA"/>
    <w:rsid w:val="00584E25"/>
    <w:rsid w:val="005A5AC1"/>
    <w:rsid w:val="005A70D2"/>
    <w:rsid w:val="005B38FA"/>
    <w:rsid w:val="005B5CEF"/>
    <w:rsid w:val="005C29D5"/>
    <w:rsid w:val="005C5BF4"/>
    <w:rsid w:val="005E37A1"/>
    <w:rsid w:val="005F3E90"/>
    <w:rsid w:val="00601CF9"/>
    <w:rsid w:val="00602EDF"/>
    <w:rsid w:val="006158C4"/>
    <w:rsid w:val="00621E60"/>
    <w:rsid w:val="00642E7F"/>
    <w:rsid w:val="00655B0A"/>
    <w:rsid w:val="006623E8"/>
    <w:rsid w:val="00676162"/>
    <w:rsid w:val="006778C3"/>
    <w:rsid w:val="00680868"/>
    <w:rsid w:val="00683ABF"/>
    <w:rsid w:val="006905E1"/>
    <w:rsid w:val="00693EA5"/>
    <w:rsid w:val="00696031"/>
    <w:rsid w:val="006A27F3"/>
    <w:rsid w:val="006A3C4F"/>
    <w:rsid w:val="006A5E1B"/>
    <w:rsid w:val="006A707D"/>
    <w:rsid w:val="006D1B3F"/>
    <w:rsid w:val="006D1CA1"/>
    <w:rsid w:val="006D3EDA"/>
    <w:rsid w:val="006E3DA4"/>
    <w:rsid w:val="00702947"/>
    <w:rsid w:val="00721BAA"/>
    <w:rsid w:val="00736FED"/>
    <w:rsid w:val="007428F6"/>
    <w:rsid w:val="0074321B"/>
    <w:rsid w:val="0074377C"/>
    <w:rsid w:val="00751A49"/>
    <w:rsid w:val="007558BA"/>
    <w:rsid w:val="00767D7F"/>
    <w:rsid w:val="00775B5F"/>
    <w:rsid w:val="007928E5"/>
    <w:rsid w:val="00796701"/>
    <w:rsid w:val="007B4D91"/>
    <w:rsid w:val="007C0AD9"/>
    <w:rsid w:val="007D15DE"/>
    <w:rsid w:val="007D484C"/>
    <w:rsid w:val="007F12DC"/>
    <w:rsid w:val="00801CB0"/>
    <w:rsid w:val="008024E0"/>
    <w:rsid w:val="00803ECD"/>
    <w:rsid w:val="00803EF5"/>
    <w:rsid w:val="008078A0"/>
    <w:rsid w:val="008121E1"/>
    <w:rsid w:val="00812454"/>
    <w:rsid w:val="00824D19"/>
    <w:rsid w:val="00834FD1"/>
    <w:rsid w:val="00840228"/>
    <w:rsid w:val="008439A7"/>
    <w:rsid w:val="00853A3B"/>
    <w:rsid w:val="00861BBD"/>
    <w:rsid w:val="008660BE"/>
    <w:rsid w:val="00866FF4"/>
    <w:rsid w:val="00876BCD"/>
    <w:rsid w:val="00890EBF"/>
    <w:rsid w:val="00895FBC"/>
    <w:rsid w:val="008A003E"/>
    <w:rsid w:val="008A7480"/>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17F6"/>
    <w:rsid w:val="00953271"/>
    <w:rsid w:val="0095359A"/>
    <w:rsid w:val="00955805"/>
    <w:rsid w:val="00961BD2"/>
    <w:rsid w:val="009649F6"/>
    <w:rsid w:val="00970577"/>
    <w:rsid w:val="00980B58"/>
    <w:rsid w:val="00992C57"/>
    <w:rsid w:val="009B4B8E"/>
    <w:rsid w:val="009B66BD"/>
    <w:rsid w:val="009B68B3"/>
    <w:rsid w:val="009C1373"/>
    <w:rsid w:val="009C4C24"/>
    <w:rsid w:val="009C5A01"/>
    <w:rsid w:val="009D1C23"/>
    <w:rsid w:val="009D6BF7"/>
    <w:rsid w:val="009E0B88"/>
    <w:rsid w:val="009E1504"/>
    <w:rsid w:val="009E493A"/>
    <w:rsid w:val="009E68E7"/>
    <w:rsid w:val="009F072E"/>
    <w:rsid w:val="00A0637E"/>
    <w:rsid w:val="00A15776"/>
    <w:rsid w:val="00A21C9F"/>
    <w:rsid w:val="00A311A1"/>
    <w:rsid w:val="00A449F2"/>
    <w:rsid w:val="00A475C2"/>
    <w:rsid w:val="00A47937"/>
    <w:rsid w:val="00A51514"/>
    <w:rsid w:val="00A54C52"/>
    <w:rsid w:val="00A65C6F"/>
    <w:rsid w:val="00A664EC"/>
    <w:rsid w:val="00A71194"/>
    <w:rsid w:val="00A91703"/>
    <w:rsid w:val="00AA7809"/>
    <w:rsid w:val="00AA782E"/>
    <w:rsid w:val="00AC6EDE"/>
    <w:rsid w:val="00AD7E5B"/>
    <w:rsid w:val="00B0105A"/>
    <w:rsid w:val="00B23086"/>
    <w:rsid w:val="00B24676"/>
    <w:rsid w:val="00B2619A"/>
    <w:rsid w:val="00B3359C"/>
    <w:rsid w:val="00B34C09"/>
    <w:rsid w:val="00B4439D"/>
    <w:rsid w:val="00B56ACC"/>
    <w:rsid w:val="00B56BCF"/>
    <w:rsid w:val="00B63FB6"/>
    <w:rsid w:val="00B71439"/>
    <w:rsid w:val="00B819A8"/>
    <w:rsid w:val="00B84081"/>
    <w:rsid w:val="00B94379"/>
    <w:rsid w:val="00BB4BD5"/>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14D0"/>
    <w:rsid w:val="00C3397C"/>
    <w:rsid w:val="00C361D3"/>
    <w:rsid w:val="00C453D5"/>
    <w:rsid w:val="00C457AE"/>
    <w:rsid w:val="00C63557"/>
    <w:rsid w:val="00C65583"/>
    <w:rsid w:val="00C67947"/>
    <w:rsid w:val="00C702BA"/>
    <w:rsid w:val="00C73B57"/>
    <w:rsid w:val="00C75910"/>
    <w:rsid w:val="00C80ADE"/>
    <w:rsid w:val="00CB2FED"/>
    <w:rsid w:val="00CB6433"/>
    <w:rsid w:val="00CF5E6A"/>
    <w:rsid w:val="00CF692F"/>
    <w:rsid w:val="00D036FC"/>
    <w:rsid w:val="00D10952"/>
    <w:rsid w:val="00D11310"/>
    <w:rsid w:val="00D2401F"/>
    <w:rsid w:val="00D24781"/>
    <w:rsid w:val="00D63E77"/>
    <w:rsid w:val="00D75F61"/>
    <w:rsid w:val="00D80244"/>
    <w:rsid w:val="00D83A1E"/>
    <w:rsid w:val="00D926D4"/>
    <w:rsid w:val="00D97C92"/>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2D55"/>
    <w:rsid w:val="00E3012B"/>
    <w:rsid w:val="00E44ECB"/>
    <w:rsid w:val="00E65DE4"/>
    <w:rsid w:val="00E851AD"/>
    <w:rsid w:val="00E90393"/>
    <w:rsid w:val="00EA0C72"/>
    <w:rsid w:val="00EA1C77"/>
    <w:rsid w:val="00EA1D65"/>
    <w:rsid w:val="00EA2646"/>
    <w:rsid w:val="00EA3EEE"/>
    <w:rsid w:val="00EA68D0"/>
    <w:rsid w:val="00EB0C91"/>
    <w:rsid w:val="00EB0E8E"/>
    <w:rsid w:val="00EB16F5"/>
    <w:rsid w:val="00EB5DFC"/>
    <w:rsid w:val="00EC384C"/>
    <w:rsid w:val="00ED20B7"/>
    <w:rsid w:val="00ED3494"/>
    <w:rsid w:val="00ED34DE"/>
    <w:rsid w:val="00EE1284"/>
    <w:rsid w:val="00EE55AB"/>
    <w:rsid w:val="00EF1A89"/>
    <w:rsid w:val="00F05713"/>
    <w:rsid w:val="00F070BF"/>
    <w:rsid w:val="00F1627E"/>
    <w:rsid w:val="00F17B26"/>
    <w:rsid w:val="00F26684"/>
    <w:rsid w:val="00F3496B"/>
    <w:rsid w:val="00F4054C"/>
    <w:rsid w:val="00F41273"/>
    <w:rsid w:val="00F452CB"/>
    <w:rsid w:val="00F73228"/>
    <w:rsid w:val="00F752B6"/>
    <w:rsid w:val="00FA077B"/>
    <w:rsid w:val="00FA1CEB"/>
    <w:rsid w:val="00FC056D"/>
    <w:rsid w:val="00FC498C"/>
    <w:rsid w:val="00FE7098"/>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BD372"/>
  <w15:docId w15:val="{4C39187C-6812-4CDF-9089-D53A6C3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 w:type="character" w:styleId="Hyperlink">
    <w:name w:val="Hyperlink"/>
    <w:basedOn w:val="DefaultParagraphFont"/>
    <w:uiPriority w:val="99"/>
    <w:unhideWhenUsed/>
    <w:rsid w:val="002841AB"/>
    <w:rPr>
      <w:color w:val="0000FF" w:themeColor="hyperlink"/>
      <w:u w:val="single"/>
    </w:rPr>
  </w:style>
  <w:style w:type="character" w:styleId="FollowedHyperlink">
    <w:name w:val="FollowedHyperlink"/>
    <w:basedOn w:val="DefaultParagraphFont"/>
    <w:uiPriority w:val="99"/>
    <w:semiHidden/>
    <w:unhideWhenUsed/>
    <w:rsid w:val="009517F6"/>
    <w:rPr>
      <w:color w:val="800080" w:themeColor="followedHyperlink"/>
      <w:u w:val="single"/>
    </w:rPr>
  </w:style>
  <w:style w:type="character" w:styleId="UnresolvedMention">
    <w:name w:val="Unresolved Mention"/>
    <w:basedOn w:val="DefaultParagraphFont"/>
    <w:uiPriority w:val="99"/>
    <w:semiHidden/>
    <w:unhideWhenUsed/>
    <w:rsid w:val="009C4C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270164685">
      <w:bodyDiv w:val="1"/>
      <w:marLeft w:val="0"/>
      <w:marRight w:val="0"/>
      <w:marTop w:val="0"/>
      <w:marBottom w:val="0"/>
      <w:divBdr>
        <w:top w:val="none" w:sz="0" w:space="0" w:color="auto"/>
        <w:left w:val="none" w:sz="0" w:space="0" w:color="auto"/>
        <w:bottom w:val="none" w:sz="0" w:space="0" w:color="auto"/>
        <w:right w:val="none" w:sz="0" w:space="0" w:color="auto"/>
      </w:divBdr>
      <w:divsChild>
        <w:div w:id="953246980">
          <w:marLeft w:val="144"/>
          <w:marRight w:val="0"/>
          <w:marTop w:val="240"/>
          <w:marBottom w:val="40"/>
          <w:divBdr>
            <w:top w:val="none" w:sz="0" w:space="0" w:color="auto"/>
            <w:left w:val="none" w:sz="0" w:space="0" w:color="auto"/>
            <w:bottom w:val="none" w:sz="0" w:space="0" w:color="auto"/>
            <w:right w:val="none" w:sz="0" w:space="0" w:color="auto"/>
          </w:divBdr>
        </w:div>
        <w:div w:id="1084566210">
          <w:marLeft w:val="1339"/>
          <w:marRight w:val="0"/>
          <w:marTop w:val="40"/>
          <w:marBottom w:val="80"/>
          <w:divBdr>
            <w:top w:val="none" w:sz="0" w:space="0" w:color="auto"/>
            <w:left w:val="none" w:sz="0" w:space="0" w:color="auto"/>
            <w:bottom w:val="none" w:sz="0" w:space="0" w:color="auto"/>
            <w:right w:val="none" w:sz="0" w:space="0" w:color="auto"/>
          </w:divBdr>
        </w:div>
        <w:div w:id="1193110085">
          <w:marLeft w:val="1339"/>
          <w:marRight w:val="0"/>
          <w:marTop w:val="40"/>
          <w:marBottom w:val="80"/>
          <w:divBdr>
            <w:top w:val="none" w:sz="0" w:space="0" w:color="auto"/>
            <w:left w:val="none" w:sz="0" w:space="0" w:color="auto"/>
            <w:bottom w:val="none" w:sz="0" w:space="0" w:color="auto"/>
            <w:right w:val="none" w:sz="0" w:space="0" w:color="auto"/>
          </w:divBdr>
        </w:div>
        <w:div w:id="1510019230">
          <w:marLeft w:val="1339"/>
          <w:marRight w:val="0"/>
          <w:marTop w:val="40"/>
          <w:marBottom w:val="80"/>
          <w:divBdr>
            <w:top w:val="none" w:sz="0" w:space="0" w:color="auto"/>
            <w:left w:val="none" w:sz="0" w:space="0" w:color="auto"/>
            <w:bottom w:val="none" w:sz="0" w:space="0" w:color="auto"/>
            <w:right w:val="none" w:sz="0" w:space="0" w:color="auto"/>
          </w:divBdr>
        </w:div>
        <w:div w:id="907305369">
          <w:marLeft w:val="144"/>
          <w:marRight w:val="0"/>
          <w:marTop w:val="240"/>
          <w:marBottom w:val="40"/>
          <w:divBdr>
            <w:top w:val="none" w:sz="0" w:space="0" w:color="auto"/>
            <w:left w:val="none" w:sz="0" w:space="0" w:color="auto"/>
            <w:bottom w:val="none" w:sz="0" w:space="0" w:color="auto"/>
            <w:right w:val="none" w:sz="0" w:space="0" w:color="auto"/>
          </w:divBdr>
        </w:div>
        <w:div w:id="107312941">
          <w:marLeft w:val="1728"/>
          <w:marRight w:val="0"/>
          <w:marTop w:val="40"/>
          <w:marBottom w:val="80"/>
          <w:divBdr>
            <w:top w:val="none" w:sz="0" w:space="0" w:color="auto"/>
            <w:left w:val="none" w:sz="0" w:space="0" w:color="auto"/>
            <w:bottom w:val="none" w:sz="0" w:space="0" w:color="auto"/>
            <w:right w:val="none" w:sz="0" w:space="0" w:color="auto"/>
          </w:divBdr>
        </w:div>
        <w:div w:id="1017582303">
          <w:marLeft w:val="1728"/>
          <w:marRight w:val="0"/>
          <w:marTop w:val="40"/>
          <w:marBottom w:val="80"/>
          <w:divBdr>
            <w:top w:val="none" w:sz="0" w:space="0" w:color="auto"/>
            <w:left w:val="none" w:sz="0" w:space="0" w:color="auto"/>
            <w:bottom w:val="none" w:sz="0" w:space="0" w:color="auto"/>
            <w:right w:val="none" w:sz="0" w:space="0" w:color="auto"/>
          </w:divBdr>
        </w:div>
        <w:div w:id="479661364">
          <w:marLeft w:val="1728"/>
          <w:marRight w:val="0"/>
          <w:marTop w:val="40"/>
          <w:marBottom w:val="80"/>
          <w:divBdr>
            <w:top w:val="none" w:sz="0" w:space="0" w:color="auto"/>
            <w:left w:val="none" w:sz="0" w:space="0" w:color="auto"/>
            <w:bottom w:val="none" w:sz="0" w:space="0" w:color="auto"/>
            <w:right w:val="none" w:sz="0" w:space="0" w:color="auto"/>
          </w:divBdr>
        </w:div>
      </w:divsChild>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6640197">
      <w:bodyDiv w:val="1"/>
      <w:marLeft w:val="0"/>
      <w:marRight w:val="0"/>
      <w:marTop w:val="0"/>
      <w:marBottom w:val="0"/>
      <w:divBdr>
        <w:top w:val="none" w:sz="0" w:space="0" w:color="auto"/>
        <w:left w:val="none" w:sz="0" w:space="0" w:color="auto"/>
        <w:bottom w:val="none" w:sz="0" w:space="0" w:color="auto"/>
        <w:right w:val="none" w:sz="0" w:space="0" w:color="auto"/>
      </w:divBdr>
      <w:divsChild>
        <w:div w:id="1125736236">
          <w:marLeft w:val="907"/>
          <w:marRight w:val="0"/>
          <w:marTop w:val="40"/>
          <w:marBottom w:val="80"/>
          <w:divBdr>
            <w:top w:val="none" w:sz="0" w:space="0" w:color="auto"/>
            <w:left w:val="none" w:sz="0" w:space="0" w:color="auto"/>
            <w:bottom w:val="none" w:sz="0" w:space="0" w:color="auto"/>
            <w:right w:val="none" w:sz="0" w:space="0" w:color="auto"/>
          </w:divBdr>
        </w:div>
        <w:div w:id="446968642">
          <w:marLeft w:val="1469"/>
          <w:marRight w:val="0"/>
          <w:marTop w:val="40"/>
          <w:marBottom w:val="80"/>
          <w:divBdr>
            <w:top w:val="none" w:sz="0" w:space="0" w:color="auto"/>
            <w:left w:val="none" w:sz="0" w:space="0" w:color="auto"/>
            <w:bottom w:val="none" w:sz="0" w:space="0" w:color="auto"/>
            <w:right w:val="none" w:sz="0" w:space="0" w:color="auto"/>
          </w:divBdr>
        </w:div>
        <w:div w:id="1552306987">
          <w:marLeft w:val="1469"/>
          <w:marRight w:val="0"/>
          <w:marTop w:val="40"/>
          <w:marBottom w:val="80"/>
          <w:divBdr>
            <w:top w:val="none" w:sz="0" w:space="0" w:color="auto"/>
            <w:left w:val="none" w:sz="0" w:space="0" w:color="auto"/>
            <w:bottom w:val="none" w:sz="0" w:space="0" w:color="auto"/>
            <w:right w:val="none" w:sz="0" w:space="0" w:color="auto"/>
          </w:divBdr>
        </w:div>
        <w:div w:id="1375886246">
          <w:marLeft w:val="1469"/>
          <w:marRight w:val="0"/>
          <w:marTop w:val="40"/>
          <w:marBottom w:val="80"/>
          <w:divBdr>
            <w:top w:val="none" w:sz="0" w:space="0" w:color="auto"/>
            <w:left w:val="none" w:sz="0" w:space="0" w:color="auto"/>
            <w:bottom w:val="none" w:sz="0" w:space="0" w:color="auto"/>
            <w:right w:val="none" w:sz="0" w:space="0" w:color="auto"/>
          </w:divBdr>
        </w:div>
        <w:div w:id="1065639400">
          <w:marLeft w:val="907"/>
          <w:marRight w:val="0"/>
          <w:marTop w:val="40"/>
          <w:marBottom w:val="8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16405831">
      <w:bodyDiv w:val="1"/>
      <w:marLeft w:val="0"/>
      <w:marRight w:val="0"/>
      <w:marTop w:val="0"/>
      <w:marBottom w:val="0"/>
      <w:divBdr>
        <w:top w:val="none" w:sz="0" w:space="0" w:color="auto"/>
        <w:left w:val="none" w:sz="0" w:space="0" w:color="auto"/>
        <w:bottom w:val="none" w:sz="0" w:space="0" w:color="auto"/>
        <w:right w:val="none" w:sz="0" w:space="0" w:color="auto"/>
      </w:divBdr>
      <w:divsChild>
        <w:div w:id="32997228">
          <w:marLeft w:val="605"/>
          <w:marRight w:val="0"/>
          <w:marTop w:val="40"/>
          <w:marBottom w:val="80"/>
          <w:divBdr>
            <w:top w:val="none" w:sz="0" w:space="0" w:color="auto"/>
            <w:left w:val="none" w:sz="0" w:space="0" w:color="auto"/>
            <w:bottom w:val="none" w:sz="0" w:space="0" w:color="auto"/>
            <w:right w:val="none" w:sz="0" w:space="0" w:color="auto"/>
          </w:divBdr>
        </w:div>
        <w:div w:id="717633431">
          <w:marLeft w:val="605"/>
          <w:marRight w:val="0"/>
          <w:marTop w:val="40"/>
          <w:marBottom w:val="80"/>
          <w:divBdr>
            <w:top w:val="none" w:sz="0" w:space="0" w:color="auto"/>
            <w:left w:val="none" w:sz="0" w:space="0" w:color="auto"/>
            <w:bottom w:val="none" w:sz="0" w:space="0" w:color="auto"/>
            <w:right w:val="none" w:sz="0" w:space="0" w:color="auto"/>
          </w:divBdr>
        </w:div>
        <w:div w:id="243802786">
          <w:marLeft w:val="605"/>
          <w:marRight w:val="0"/>
          <w:marTop w:val="40"/>
          <w:marBottom w:val="80"/>
          <w:divBdr>
            <w:top w:val="none" w:sz="0" w:space="0" w:color="auto"/>
            <w:left w:val="none" w:sz="0" w:space="0" w:color="auto"/>
            <w:bottom w:val="none" w:sz="0" w:space="0" w:color="auto"/>
            <w:right w:val="none" w:sz="0" w:space="0" w:color="auto"/>
          </w:divBdr>
        </w:div>
      </w:divsChild>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393382644">
      <w:bodyDiv w:val="1"/>
      <w:marLeft w:val="0"/>
      <w:marRight w:val="0"/>
      <w:marTop w:val="0"/>
      <w:marBottom w:val="0"/>
      <w:divBdr>
        <w:top w:val="none" w:sz="0" w:space="0" w:color="auto"/>
        <w:left w:val="none" w:sz="0" w:space="0" w:color="auto"/>
        <w:bottom w:val="none" w:sz="0" w:space="0" w:color="auto"/>
        <w:right w:val="none" w:sz="0" w:space="0" w:color="auto"/>
      </w:divBdr>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463965627">
      <w:bodyDiv w:val="1"/>
      <w:marLeft w:val="0"/>
      <w:marRight w:val="0"/>
      <w:marTop w:val="0"/>
      <w:marBottom w:val="0"/>
      <w:divBdr>
        <w:top w:val="none" w:sz="0" w:space="0" w:color="auto"/>
        <w:left w:val="none" w:sz="0" w:space="0" w:color="auto"/>
        <w:bottom w:val="none" w:sz="0" w:space="0" w:color="auto"/>
        <w:right w:val="none" w:sz="0" w:space="0" w:color="auto"/>
      </w:divBdr>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7041571">
      <w:bodyDiv w:val="1"/>
      <w:marLeft w:val="0"/>
      <w:marRight w:val="0"/>
      <w:marTop w:val="0"/>
      <w:marBottom w:val="0"/>
      <w:divBdr>
        <w:top w:val="none" w:sz="0" w:space="0" w:color="auto"/>
        <w:left w:val="none" w:sz="0" w:space="0" w:color="auto"/>
        <w:bottom w:val="none" w:sz="0" w:space="0" w:color="auto"/>
        <w:right w:val="none" w:sz="0" w:space="0" w:color="auto"/>
      </w:divBdr>
      <w:divsChild>
        <w:div w:id="1833444480">
          <w:marLeft w:val="605"/>
          <w:marRight w:val="0"/>
          <w:marTop w:val="40"/>
          <w:marBottom w:val="80"/>
          <w:divBdr>
            <w:top w:val="none" w:sz="0" w:space="0" w:color="auto"/>
            <w:left w:val="none" w:sz="0" w:space="0" w:color="auto"/>
            <w:bottom w:val="none" w:sz="0" w:space="0" w:color="auto"/>
            <w:right w:val="none" w:sz="0" w:space="0" w:color="auto"/>
          </w:divBdr>
        </w:div>
        <w:div w:id="169951306">
          <w:marLeft w:val="605"/>
          <w:marRight w:val="0"/>
          <w:marTop w:val="40"/>
          <w:marBottom w:val="80"/>
          <w:divBdr>
            <w:top w:val="none" w:sz="0" w:space="0" w:color="auto"/>
            <w:left w:val="none" w:sz="0" w:space="0" w:color="auto"/>
            <w:bottom w:val="none" w:sz="0" w:space="0" w:color="auto"/>
            <w:right w:val="none" w:sz="0" w:space="0" w:color="auto"/>
          </w:divBdr>
        </w:div>
      </w:divsChild>
    </w:div>
    <w:div w:id="1858080309">
      <w:bodyDiv w:val="1"/>
      <w:marLeft w:val="0"/>
      <w:marRight w:val="0"/>
      <w:marTop w:val="0"/>
      <w:marBottom w:val="0"/>
      <w:divBdr>
        <w:top w:val="none" w:sz="0" w:space="0" w:color="auto"/>
        <w:left w:val="none" w:sz="0" w:space="0" w:color="auto"/>
        <w:bottom w:val="none" w:sz="0" w:space="0" w:color="auto"/>
        <w:right w:val="none" w:sz="0" w:space="0" w:color="auto"/>
      </w:divBdr>
      <w:divsChild>
        <w:div w:id="215167369">
          <w:marLeft w:val="144"/>
          <w:marRight w:val="0"/>
          <w:marTop w:val="240"/>
          <w:marBottom w:val="4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20621592">
      <w:bodyDiv w:val="1"/>
      <w:marLeft w:val="0"/>
      <w:marRight w:val="0"/>
      <w:marTop w:val="0"/>
      <w:marBottom w:val="0"/>
      <w:divBdr>
        <w:top w:val="none" w:sz="0" w:space="0" w:color="auto"/>
        <w:left w:val="none" w:sz="0" w:space="0" w:color="auto"/>
        <w:bottom w:val="none" w:sz="0" w:space="0" w:color="auto"/>
        <w:right w:val="none" w:sz="0" w:space="0" w:color="auto"/>
      </w:divBdr>
      <w:divsChild>
        <w:div w:id="1759716182">
          <w:marLeft w:val="893"/>
          <w:marRight w:val="0"/>
          <w:marTop w:val="40"/>
          <w:marBottom w:val="80"/>
          <w:divBdr>
            <w:top w:val="none" w:sz="0" w:space="0" w:color="auto"/>
            <w:left w:val="none" w:sz="0" w:space="0" w:color="auto"/>
            <w:bottom w:val="none" w:sz="0" w:space="0" w:color="auto"/>
            <w:right w:val="none" w:sz="0" w:space="0" w:color="auto"/>
          </w:divBdr>
        </w:div>
        <w:div w:id="692532834">
          <w:marLeft w:val="893"/>
          <w:marRight w:val="0"/>
          <w:marTop w:val="40"/>
          <w:marBottom w:val="8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 w:id="2141796734">
      <w:bodyDiv w:val="1"/>
      <w:marLeft w:val="0"/>
      <w:marRight w:val="0"/>
      <w:marTop w:val="0"/>
      <w:marBottom w:val="0"/>
      <w:divBdr>
        <w:top w:val="none" w:sz="0" w:space="0" w:color="auto"/>
        <w:left w:val="none" w:sz="0" w:space="0" w:color="auto"/>
        <w:bottom w:val="none" w:sz="0" w:space="0" w:color="auto"/>
        <w:right w:val="none" w:sz="0" w:space="0" w:color="auto"/>
      </w:divBdr>
      <w:divsChild>
        <w:div w:id="1543665275">
          <w:marLeft w:val="907"/>
          <w:marRight w:val="0"/>
          <w:marTop w:val="4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wcm/key_documents_lists/89630/Approved_2020_Test_Flight_Schedul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cot.com/content/wcm/key_documents_lists/89630/Approved_2020_Test_Flight_Schedu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D456-AA14-4B9F-87DB-218EFEA7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keywords/>
  <cp:lastModifiedBy>Eric Blakey</cp:lastModifiedBy>
  <cp:revision>9</cp:revision>
  <cp:lastPrinted>2015-02-17T14:57:00Z</cp:lastPrinted>
  <dcterms:created xsi:type="dcterms:W3CDTF">2020-01-06T21:03:00Z</dcterms:created>
  <dcterms:modified xsi:type="dcterms:W3CDTF">2020-01-28T21:45:00Z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f2ebf12c-0d3a-4e05-9fbb-ef8942314cb3</vt:lpwstr>
  </property>
  <property fmtid="{D5CDD505-2E9C-101B-9397-08002B2CF9AE}" pid="3"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hVeZjyyepu7wfUb3kwBo4T82bAn9HrXq</vt:lpwstr>
  </property>
</Properties>
</file>