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09B54BBC" w:rsidR="0011691A" w:rsidRDefault="00975A01" w:rsidP="0011691A">
      <w:pPr>
        <w:pStyle w:val="BodyText"/>
        <w:jc w:val="center"/>
        <w:rPr>
          <w:b/>
          <w:szCs w:val="24"/>
        </w:rPr>
      </w:pPr>
      <w:r>
        <w:rPr>
          <w:b/>
          <w:szCs w:val="24"/>
        </w:rPr>
        <w:t>January</w:t>
      </w:r>
      <w:r w:rsidR="00871795">
        <w:rPr>
          <w:b/>
          <w:szCs w:val="24"/>
        </w:rPr>
        <w:t xml:space="preserve"> 1</w:t>
      </w:r>
      <w:r w:rsidR="00272D57">
        <w:rPr>
          <w:b/>
          <w:szCs w:val="24"/>
        </w:rPr>
        <w:t>, 20</w:t>
      </w:r>
      <w:r>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792045"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72A85" w14:paraId="6BF7AC44" w14:textId="77777777" w:rsidTr="004746D9">
        <w:trPr>
          <w:trHeight w:val="476"/>
        </w:trPr>
        <w:tc>
          <w:tcPr>
            <w:tcW w:w="9576" w:type="dxa"/>
            <w:shd w:val="clear" w:color="auto" w:fill="E0E0E0"/>
          </w:tcPr>
          <w:p w14:paraId="01A94743" w14:textId="77777777" w:rsidR="00C72A85" w:rsidRPr="00625E9F" w:rsidRDefault="00C72A85"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Advance Action Notice (AAN)</w:t>
            </w:r>
            <w:r w:rsidRPr="00625E9F">
              <w:rPr>
                <w:lang w:val="en-US" w:eastAsia="en-US"/>
              </w:rPr>
              <w:t>” upon system implementation:]</w:t>
            </w:r>
          </w:p>
          <w:p w14:paraId="561F73AF" w14:textId="77777777" w:rsidR="00C72A85" w:rsidRPr="00F057BA" w:rsidRDefault="00C72A85" w:rsidP="00C72A85">
            <w:pPr>
              <w:pStyle w:val="Default"/>
              <w:spacing w:after="240"/>
              <w:rPr>
                <w:b/>
                <w:bCs/>
              </w:rPr>
            </w:pPr>
            <w:r w:rsidRPr="00F057BA">
              <w:rPr>
                <w:b/>
                <w:bCs/>
              </w:rPr>
              <w:t>Advance Action Notice (AAN)</w:t>
            </w:r>
          </w:p>
          <w:p w14:paraId="0FA5F012" w14:textId="77777777" w:rsidR="00C72A85" w:rsidRPr="00C27D13" w:rsidRDefault="00C72A85" w:rsidP="00C72A85">
            <w:pPr>
              <w:pStyle w:val="Default"/>
              <w:spacing w:after="240"/>
            </w:pPr>
            <w:r w:rsidRPr="00F057BA">
              <w:t xml:space="preserve">A type of Operating Condition Notice (OCN) that identifies a possible future Emergency Condition and describes future action ERCOT expects to take to address that condition unless </w:t>
            </w:r>
            <w:r w:rsidRPr="00F057BA">
              <w:lastRenderedPageBreak/>
              <w:t>the need for ERCOT action is alleviated by Qualified Scheduling Entity (QSE) and/or Transmission Service Provider (TSP) actions o</w:t>
            </w:r>
            <w:r>
              <w:t>r by other system developments.</w:t>
            </w:r>
          </w:p>
        </w:tc>
      </w:tr>
    </w:tbl>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77777777" w:rsidR="005D1947" w:rsidRDefault="00A442A0">
      <w:pPr>
        <w:pStyle w:val="BodyText"/>
      </w:pPr>
      <w:bookmarkStart w:id="23"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lastRenderedPageBreak/>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3" w:name="_Toc118224388"/>
      <w:bookmarkStart w:id="44" w:name="_Toc118909456"/>
      <w:bookmarkStart w:id="45" w:name="_Toc205190249"/>
      <w:bookmarkEnd w:id="40"/>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6" w:name="_Toc118224389"/>
      <w:bookmarkStart w:id="47" w:name="_Toc118909457"/>
      <w:bookmarkStart w:id="48" w:name="_Toc205190250"/>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lastRenderedPageBreak/>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2" w:name="_Toc205190252"/>
      <w:bookmarkStart w:id="53" w:name="_Toc118224391"/>
      <w:bookmarkStart w:id="54" w:name="_Toc118909459"/>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5" w:name="_Toc205190253"/>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6" w:name="_Toc118224393"/>
      <w:bookmarkStart w:id="57" w:name="_Toc118909461"/>
      <w:bookmarkStart w:id="58" w:name="_Toc205190255"/>
      <w:bookmarkStart w:id="59" w:name="_Toc73847677"/>
      <w:bookmarkEnd w:id="42"/>
      <w:r w:rsidRPr="00D5497B">
        <w:rPr>
          <w:b/>
        </w:rPr>
        <w:t>Ancillary Service Supply Responsibility</w:t>
      </w:r>
      <w:bookmarkEnd w:id="56"/>
      <w:bookmarkEnd w:id="57"/>
      <w:bookmarkEnd w:id="58"/>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0" w:name="_Toc118224394"/>
      <w:bookmarkStart w:id="61" w:name="_Toc118909462"/>
      <w:bookmarkStart w:id="62" w:name="_Toc205190256"/>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lastRenderedPageBreak/>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77777777" w:rsidR="005D1947" w:rsidRDefault="00A442A0">
      <w:pPr>
        <w:pStyle w:val="BodyText"/>
      </w:pPr>
      <w:r>
        <w:t>An hourly representation of availability of Reliability Must-Run (RMR) Units</w:t>
      </w:r>
      <w:r w:rsidR="00672C1D">
        <w:t xml:space="preserve"> or</w:t>
      </w:r>
      <w:r>
        <w:t xml:space="preserve"> Synchronous Condenser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w:t>
      </w:r>
      <w:r w:rsidR="00672C1D">
        <w:t>, Synchronous Condenser Units</w:t>
      </w:r>
      <w:r>
        <w:t xml:space="preserve">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7777777" w:rsidR="00AE6DA3" w:rsidRPr="0044555C" w:rsidRDefault="00AE6DA3" w:rsidP="0065237A">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t>,</w:t>
            </w:r>
            <w:r w:rsidRPr="00192FAF">
              <w:rPr>
                <w:iCs/>
              </w:rPr>
              <w:t xml:space="preserve"> or Synchronous Condenser Units,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 xml:space="preserve">MRAs, </w:t>
            </w:r>
            <w:r w:rsidR="0065237A" w:rsidRPr="00192FAF">
              <w:rPr>
                <w:iCs/>
              </w:rPr>
              <w:t>Synchronous Condenser Units</w:t>
            </w:r>
            <w:r w:rsidR="0065237A">
              <w:rPr>
                <w:iCs/>
              </w:rPr>
              <w:t>,</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792045">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lastRenderedPageBreak/>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w:t>
      </w:r>
      <w:r>
        <w:lastRenderedPageBreak/>
        <w:t xml:space="preserve">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1584D" w:rsidRPr="004B32CF" w14:paraId="650160CF" w14:textId="77777777" w:rsidTr="0046745C">
        <w:trPr>
          <w:trHeight w:val="386"/>
        </w:trPr>
        <w:tc>
          <w:tcPr>
            <w:tcW w:w="9350" w:type="dxa"/>
            <w:shd w:val="pct12" w:color="auto" w:fill="auto"/>
          </w:tcPr>
          <w:p w14:paraId="3F800FC7" w14:textId="77777777" w:rsidR="00C1584D" w:rsidRPr="004B32CF" w:rsidRDefault="00C1584D" w:rsidP="0046745C">
            <w:pPr>
              <w:spacing w:before="120" w:after="240"/>
              <w:rPr>
                <w:b/>
                <w:i/>
                <w:iCs/>
              </w:rPr>
            </w:pPr>
            <w:r>
              <w:rPr>
                <w:b/>
                <w:i/>
                <w:iCs/>
              </w:rPr>
              <w:t>[NPRR943</w:t>
            </w:r>
            <w:r w:rsidRPr="004B32CF">
              <w:rPr>
                <w:b/>
                <w:i/>
                <w:iCs/>
              </w:rPr>
              <w:t xml:space="preserve">:  </w:t>
            </w:r>
            <w:r>
              <w:rPr>
                <w:b/>
                <w:i/>
                <w:iCs/>
              </w:rPr>
              <w:t>Insert item (b) below</w:t>
            </w:r>
            <w:r w:rsidRPr="004B32CF">
              <w:rPr>
                <w:b/>
                <w:i/>
                <w:iCs/>
              </w:rPr>
              <w:t xml:space="preserve"> upon system implementation</w:t>
            </w:r>
            <w:r>
              <w:rPr>
                <w:b/>
                <w:i/>
                <w:iCs/>
              </w:rPr>
              <w:t xml:space="preserve"> and renumber accordingly</w:t>
            </w:r>
            <w:r w:rsidRPr="004B32CF">
              <w:rPr>
                <w:b/>
                <w:i/>
                <w:iCs/>
              </w:rPr>
              <w:t>:]</w:t>
            </w:r>
          </w:p>
          <w:p w14:paraId="2EEA13AB" w14:textId="77777777" w:rsidR="00C1584D" w:rsidRPr="00F7520C" w:rsidRDefault="00E60263" w:rsidP="00634827">
            <w:pPr>
              <w:pStyle w:val="List"/>
            </w:pPr>
            <w:r>
              <w:t>(b)</w:t>
            </w:r>
            <w:r>
              <w:tab/>
            </w:r>
            <w:r w:rsidRPr="00E60263">
              <w:t>Martin Luther King, Jr. Day;</w:t>
            </w:r>
          </w:p>
        </w:tc>
      </w:tr>
    </w:tbl>
    <w:p w14:paraId="00EBCF4D" w14:textId="77777777" w:rsidR="005D1947" w:rsidRDefault="00A442A0" w:rsidP="00B17B3F">
      <w:pPr>
        <w:pStyle w:val="List"/>
        <w:spacing w:before="240"/>
      </w:pPr>
      <w:r>
        <w:t>(b)</w:t>
      </w:r>
      <w:r>
        <w:tab/>
        <w:t>Memorial Day;</w:t>
      </w:r>
    </w:p>
    <w:p w14:paraId="717C783D" w14:textId="77777777" w:rsidR="005D1947" w:rsidRDefault="00A442A0">
      <w:pPr>
        <w:pStyle w:val="List"/>
      </w:pPr>
      <w:r>
        <w:t>(c)</w:t>
      </w:r>
      <w:r>
        <w:tab/>
        <w:t>Independence Day;</w:t>
      </w:r>
    </w:p>
    <w:p w14:paraId="4F1DB000" w14:textId="77777777" w:rsidR="005D1947" w:rsidRDefault="00A442A0">
      <w:pPr>
        <w:pStyle w:val="List"/>
      </w:pPr>
      <w:r>
        <w:t>(d)</w:t>
      </w:r>
      <w:r>
        <w:tab/>
        <w:t>Labor Day;</w:t>
      </w:r>
    </w:p>
    <w:p w14:paraId="40F5CE56" w14:textId="77777777" w:rsidR="005D1947" w:rsidRDefault="00A442A0">
      <w:pPr>
        <w:pStyle w:val="List"/>
      </w:pPr>
      <w:r>
        <w:t>(e)</w:t>
      </w:r>
      <w:r>
        <w:tab/>
        <w:t>Thanksgiving Thursday and Friday; and</w:t>
      </w:r>
    </w:p>
    <w:p w14:paraId="30F98705" w14:textId="77777777" w:rsidR="005D1947" w:rsidRDefault="00A442A0">
      <w:pPr>
        <w:pStyle w:val="List"/>
      </w:pPr>
      <w:r>
        <w:t>(f)</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lastRenderedPageBreak/>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792045">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proofErr w:type="spellStart"/>
      <w:r w:rsidRPr="009D0979">
        <w:rPr>
          <w:iCs/>
        </w:rPr>
        <w:t>Flowgate</w:t>
      </w:r>
      <w:proofErr w:type="spellEnd"/>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3" w:name="_Toc205190294"/>
      <w:r w:rsidRPr="00D5497B">
        <w:rPr>
          <w:b/>
        </w:rPr>
        <w:t>Critical Energy Infrastructure Information (CEII)</w:t>
      </w:r>
      <w:bookmarkEnd w:id="171"/>
      <w:bookmarkEnd w:id="172"/>
      <w:bookmarkEnd w:id="173"/>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lastRenderedPageBreak/>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2B4AF0">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4" w:name="_Toc118224423"/>
            <w:bookmarkStart w:id="175" w:name="_Toc118909491"/>
            <w:bookmarkStart w:id="176"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8"/>
      <w:bookmarkEnd w:id="174"/>
      <w:bookmarkEnd w:id="175"/>
      <w:bookmarkEnd w:id="176"/>
    </w:p>
    <w:p w14:paraId="7D107FB6" w14:textId="77777777" w:rsidR="005D1947" w:rsidRDefault="00A442A0">
      <w:pPr>
        <w:pStyle w:val="BodyText"/>
      </w:pPr>
      <w:bookmarkStart w:id="177"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8" w:name="_Toc118224424"/>
      <w:bookmarkStart w:id="179" w:name="_Toc118909492"/>
      <w:bookmarkStart w:id="180"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8"/>
      <w:bookmarkEnd w:id="179"/>
      <w:bookmarkEnd w:id="180"/>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1" w:name="_Toc73847720"/>
      <w:bookmarkStart w:id="182" w:name="_Toc118224425"/>
      <w:bookmarkStart w:id="183" w:name="_Toc118909493"/>
      <w:bookmarkStart w:id="184" w:name="_Toc205190301"/>
      <w:bookmarkEnd w:id="169"/>
      <w:bookmarkEnd w:id="177"/>
      <w:r w:rsidRPr="00D5497B">
        <w:rPr>
          <w:b/>
        </w:rPr>
        <w:t>Customer</w:t>
      </w:r>
      <w:bookmarkEnd w:id="181"/>
      <w:bookmarkEnd w:id="182"/>
      <w:bookmarkEnd w:id="183"/>
      <w:bookmarkEnd w:id="184"/>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5" w:name="_Toc73847721"/>
      <w:bookmarkStart w:id="186" w:name="_Toc118224426"/>
      <w:bookmarkStart w:id="187" w:name="_Toc118909494"/>
      <w:bookmarkStart w:id="188" w:name="_Toc205190302"/>
      <w:r w:rsidRPr="00D5497B">
        <w:rPr>
          <w:b/>
        </w:rPr>
        <w:t>Customer Choice</w:t>
      </w:r>
      <w:bookmarkEnd w:id="185"/>
      <w:bookmarkEnd w:id="186"/>
      <w:bookmarkEnd w:id="187"/>
      <w:bookmarkEnd w:id="188"/>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9" w:name="_Toc73847724"/>
      <w:bookmarkStart w:id="190" w:name="_Toc118224427"/>
      <w:bookmarkStart w:id="191" w:name="_Toc118909495"/>
      <w:bookmarkStart w:id="192" w:name="_Toc205190303"/>
      <w:r w:rsidRPr="00D5497B">
        <w:rPr>
          <w:b/>
        </w:rPr>
        <w:t>Customer Registration Database</w:t>
      </w:r>
      <w:bookmarkEnd w:id="189"/>
      <w:bookmarkEnd w:id="190"/>
      <w:bookmarkEnd w:id="191"/>
      <w:bookmarkEnd w:id="192"/>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3C196B04" w14:textId="77777777" w:rsidTr="002B4AF0">
        <w:trPr>
          <w:trHeight w:val="476"/>
        </w:trPr>
        <w:tc>
          <w:tcPr>
            <w:tcW w:w="9576" w:type="dxa"/>
            <w:shd w:val="clear" w:color="auto" w:fill="E0E0E0"/>
          </w:tcPr>
          <w:p w14:paraId="0571B141" w14:textId="4CBDD4FB" w:rsidR="00975A01" w:rsidRPr="00625E9F" w:rsidRDefault="00975A01" w:rsidP="002B4AF0">
            <w:pPr>
              <w:pStyle w:val="Instructions"/>
              <w:spacing w:before="120"/>
              <w:rPr>
                <w:lang w:val="en-US" w:eastAsia="en-US"/>
              </w:rPr>
            </w:pPr>
            <w:bookmarkStart w:id="193" w:name="D"/>
            <w:bookmarkEnd w:id="193"/>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Cybersecurity Contact</w:t>
            </w:r>
            <w:r>
              <w:rPr>
                <w:lang w:val="en-US" w:eastAsia="en-US"/>
              </w:rPr>
              <w:t xml:space="preserve">” </w:t>
            </w:r>
            <w:r w:rsidRPr="00625E9F">
              <w:rPr>
                <w:lang w:val="en-US" w:eastAsia="en-US"/>
              </w:rPr>
              <w:t>upon system implementation:]</w:t>
            </w:r>
          </w:p>
          <w:p w14:paraId="31A02E8E" w14:textId="77777777" w:rsidR="00975A01" w:rsidRPr="00BD58C0" w:rsidRDefault="00975A01" w:rsidP="008742AB">
            <w:pPr>
              <w:spacing w:after="240"/>
              <w:rPr>
                <w:b/>
              </w:rPr>
            </w:pPr>
            <w:r>
              <w:rPr>
                <w:b/>
              </w:rPr>
              <w:t>Cybersecurity</w:t>
            </w:r>
            <w:r w:rsidRPr="00BD58C0">
              <w:rPr>
                <w:b/>
              </w:rPr>
              <w:t xml:space="preserve"> Contact</w:t>
            </w:r>
          </w:p>
          <w:p w14:paraId="0ACED6F7" w14:textId="600496B0" w:rsidR="00975A01" w:rsidRPr="00C27D13" w:rsidRDefault="00975A01" w:rsidP="00975A01">
            <w:pPr>
              <w:spacing w:after="240"/>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w:t>
            </w:r>
            <w:r w:rsidRPr="00BD58C0">
              <w:lastRenderedPageBreak/>
              <w:t xml:space="preserve">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 xml:space="preserve">. </w:t>
            </w:r>
          </w:p>
        </w:tc>
      </w:tr>
    </w:tbl>
    <w:p w14:paraId="464097A1" w14:textId="77777777" w:rsidR="00975A01" w:rsidRDefault="00975A01" w:rsidP="00975A01">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014B7406" w14:textId="77777777" w:rsidTr="002B4AF0">
        <w:trPr>
          <w:trHeight w:val="476"/>
        </w:trPr>
        <w:tc>
          <w:tcPr>
            <w:tcW w:w="9576" w:type="dxa"/>
            <w:shd w:val="clear" w:color="auto" w:fill="E0E0E0"/>
          </w:tcPr>
          <w:p w14:paraId="70F3C768" w14:textId="6EA8AED4" w:rsidR="00975A01" w:rsidRPr="00625E9F" w:rsidRDefault="00975A01" w:rsidP="002B4AF0">
            <w:pPr>
              <w:pStyle w:val="Instructions"/>
              <w:spacing w:before="120"/>
              <w:rPr>
                <w:lang w:val="en-US" w:eastAsia="en-US"/>
              </w:rPr>
            </w:pPr>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Cybersecurity Incident</w:t>
            </w:r>
            <w:r>
              <w:rPr>
                <w:lang w:val="en-US" w:eastAsia="en-US"/>
              </w:rPr>
              <w:t xml:space="preserve">” </w:t>
            </w:r>
            <w:r w:rsidRPr="00625E9F">
              <w:rPr>
                <w:lang w:val="en-US" w:eastAsia="en-US"/>
              </w:rPr>
              <w:t>upon system implementation:]</w:t>
            </w:r>
          </w:p>
          <w:p w14:paraId="2F8D542D" w14:textId="77777777" w:rsidR="00975A01" w:rsidRPr="008742AB" w:rsidRDefault="00975A01" w:rsidP="008742AB">
            <w:pPr>
              <w:pStyle w:val="H2"/>
              <w:spacing w:before="0"/>
              <w:rPr>
                <w:b/>
              </w:rPr>
            </w:pPr>
            <w:r>
              <w:rPr>
                <w:b/>
              </w:rPr>
              <w:t>Cybersecurity</w:t>
            </w:r>
            <w:r w:rsidRPr="00BD58C0">
              <w:rPr>
                <w:b/>
              </w:rPr>
              <w:t xml:space="preserve"> Incident</w:t>
            </w:r>
          </w:p>
          <w:p w14:paraId="543E9E4B" w14:textId="31DCF933" w:rsidR="00975A01" w:rsidRPr="00C27D13" w:rsidRDefault="00975A01" w:rsidP="00975A01">
            <w:pPr>
              <w:spacing w:after="240"/>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tc>
      </w:tr>
    </w:tbl>
    <w:p w14:paraId="344C053E" w14:textId="77777777" w:rsidR="005D1947" w:rsidRDefault="00A442A0" w:rsidP="00E56E9C">
      <w:pPr>
        <w:pStyle w:val="BodyText"/>
        <w:keepNext/>
        <w:spacing w:before="240"/>
        <w:rPr>
          <w:b/>
          <w:sz w:val="40"/>
          <w:szCs w:val="40"/>
        </w:rPr>
      </w:pPr>
      <w:r>
        <w:rPr>
          <w:b/>
          <w:sz w:val="40"/>
          <w:szCs w:val="40"/>
        </w:rPr>
        <w:t>D</w:t>
      </w:r>
    </w:p>
    <w:p w14:paraId="6371DC2F" w14:textId="77777777" w:rsidR="00B75513" w:rsidRDefault="00792045">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4" w:name="_Toc73847726"/>
      <w:bookmarkStart w:id="195" w:name="_Toc118224430"/>
      <w:bookmarkStart w:id="196" w:name="_Toc118909498"/>
      <w:bookmarkStart w:id="197"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4"/>
      <w:bookmarkEnd w:id="195"/>
      <w:bookmarkEnd w:id="196"/>
      <w:bookmarkEnd w:id="197"/>
    </w:p>
    <w:p w14:paraId="12956A4A" w14:textId="77777777" w:rsidR="005D1947" w:rsidRDefault="00A442A0">
      <w:pPr>
        <w:pStyle w:val="BodyText"/>
      </w:pPr>
      <w:bookmarkStart w:id="198"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9" w:name="_Toc118224431"/>
      <w:bookmarkStart w:id="200" w:name="_Toc118909499"/>
      <w:bookmarkStart w:id="201" w:name="_Toc205190307"/>
      <w:r w:rsidRPr="00D5497B">
        <w:rPr>
          <w:b/>
        </w:rPr>
        <w:t>Data Aggregation System</w:t>
      </w:r>
      <w:bookmarkEnd w:id="198"/>
      <w:r w:rsidRPr="00D5497B">
        <w:rPr>
          <w:b/>
        </w:rPr>
        <w:t xml:space="preserve"> (DAS)</w:t>
      </w:r>
      <w:bookmarkEnd w:id="199"/>
      <w:bookmarkEnd w:id="200"/>
      <w:bookmarkEnd w:id="201"/>
    </w:p>
    <w:p w14:paraId="7A0A9789" w14:textId="77777777" w:rsidR="005D1947" w:rsidRDefault="00A442A0">
      <w:pPr>
        <w:pStyle w:val="BodyText"/>
      </w:pPr>
      <w:bookmarkStart w:id="202"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3" w:name="_Toc118224432"/>
      <w:bookmarkStart w:id="204" w:name="_Toc118909500"/>
      <w:bookmarkStart w:id="205" w:name="_Toc205190308"/>
      <w:r w:rsidRPr="00D5497B">
        <w:rPr>
          <w:b/>
        </w:rPr>
        <w:lastRenderedPageBreak/>
        <w:t>Data Archive</w:t>
      </w:r>
      <w:bookmarkEnd w:id="202"/>
      <w:bookmarkEnd w:id="203"/>
      <w:bookmarkEnd w:id="204"/>
      <w:bookmarkEnd w:id="205"/>
    </w:p>
    <w:p w14:paraId="3BEE0AF3" w14:textId="77777777" w:rsidR="005D1947" w:rsidRDefault="00A442A0">
      <w:pPr>
        <w:pStyle w:val="BodyText"/>
      </w:pPr>
      <w:bookmarkStart w:id="206"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7" w:name="_Toc118224433"/>
      <w:bookmarkStart w:id="208" w:name="_Toc118909501"/>
      <w:bookmarkStart w:id="209" w:name="_Toc205190309"/>
      <w:r w:rsidRPr="00D5497B">
        <w:rPr>
          <w:b/>
        </w:rPr>
        <w:t>Data Warehouse</w:t>
      </w:r>
      <w:bookmarkEnd w:id="206"/>
      <w:bookmarkEnd w:id="207"/>
      <w:bookmarkEnd w:id="208"/>
      <w:bookmarkEnd w:id="209"/>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0" w:name="_Toc73847730"/>
      <w:bookmarkStart w:id="211" w:name="_Toc118224434"/>
      <w:bookmarkStart w:id="212" w:name="_Toc118909502"/>
      <w:bookmarkStart w:id="213" w:name="_Toc205190310"/>
      <w:r w:rsidRPr="00D5497B">
        <w:rPr>
          <w:b/>
        </w:rPr>
        <w:t>Day-Ahead</w:t>
      </w:r>
      <w:bookmarkEnd w:id="210"/>
      <w:bookmarkEnd w:id="211"/>
      <w:bookmarkEnd w:id="212"/>
      <w:bookmarkEnd w:id="213"/>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4" w:name="_Toc80425484"/>
      <w:bookmarkStart w:id="215" w:name="_Toc118224435"/>
      <w:bookmarkStart w:id="216" w:name="_Toc118909503"/>
      <w:bookmarkStart w:id="217" w:name="_Toc205190311"/>
      <w:r w:rsidRPr="00D5497B">
        <w:rPr>
          <w:b/>
        </w:rPr>
        <w:t>Day-Ahead Market</w:t>
      </w:r>
      <w:bookmarkEnd w:id="214"/>
      <w:r w:rsidRPr="00D5497B">
        <w:rPr>
          <w:b/>
        </w:rPr>
        <w:t xml:space="preserve"> (DAM)</w:t>
      </w:r>
      <w:bookmarkEnd w:id="215"/>
      <w:bookmarkEnd w:id="216"/>
      <w:bookmarkEnd w:id="217"/>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8" w:name="_Toc80425485"/>
      <w:bookmarkStart w:id="219" w:name="_Toc118224436"/>
      <w:bookmarkStart w:id="220" w:name="_Toc118909504"/>
      <w:bookmarkStart w:id="221"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8"/>
      <w:bookmarkEnd w:id="219"/>
      <w:bookmarkEnd w:id="220"/>
      <w:bookmarkEnd w:id="221"/>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2" w:name="_Toc80425486"/>
      <w:bookmarkStart w:id="223" w:name="_Toc118224437"/>
      <w:bookmarkStart w:id="224" w:name="_Toc118909505"/>
      <w:bookmarkStart w:id="225" w:name="_Toc205190313"/>
      <w:r w:rsidRPr="00D5497B">
        <w:rPr>
          <w:b/>
        </w:rPr>
        <w:t>Day-Ahead Reliability Unit Commitment (DRUC)</w:t>
      </w:r>
      <w:bookmarkEnd w:id="222"/>
      <w:bookmarkEnd w:id="223"/>
      <w:bookmarkEnd w:id="224"/>
      <w:bookmarkEnd w:id="225"/>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6" w:name="_Toc73847734"/>
      <w:bookmarkStart w:id="227" w:name="_Toc118224441"/>
      <w:bookmarkStart w:id="228" w:name="_Toc118909509"/>
      <w:bookmarkStart w:id="229" w:name="_Toc205190317"/>
      <w:r w:rsidRPr="00D5497B">
        <w:rPr>
          <w:b/>
        </w:rPr>
        <w:t>Delivery Plan</w:t>
      </w:r>
      <w:bookmarkEnd w:id="226"/>
      <w:bookmarkEnd w:id="227"/>
      <w:bookmarkEnd w:id="228"/>
      <w:bookmarkEnd w:id="229"/>
    </w:p>
    <w:p w14:paraId="64670244" w14:textId="77777777" w:rsidR="005D1947" w:rsidRDefault="00A442A0">
      <w:pPr>
        <w:pStyle w:val="BodyText"/>
      </w:pPr>
      <w:r>
        <w:t>A plan by ERCOT containing the hours and levels of operation that a</w:t>
      </w:r>
      <w:r w:rsidR="002965B0">
        <w:t>n RMR</w:t>
      </w:r>
      <w:r>
        <w:t xml:space="preserve"> Unit, including a </w:t>
      </w:r>
      <w:r w:rsidR="002965B0">
        <w:t>S</w:t>
      </w:r>
      <w:r>
        <w:t xml:space="preserve">ynchronous </w:t>
      </w:r>
      <w:r w:rsidR="002965B0">
        <w:t>C</w:t>
      </w:r>
      <w:r>
        <w:t xml:space="preserve">ondenser </w:t>
      </w:r>
      <w:r w:rsidR="002965B0">
        <w:t>U</w:t>
      </w:r>
      <w:r>
        <w:t>nit, is instructed to operate.</w:t>
      </w:r>
    </w:p>
    <w:p w14:paraId="5ECEE2BD" w14:textId="77777777" w:rsidR="005D1947" w:rsidRPr="00D5497B" w:rsidRDefault="00A442A0">
      <w:pPr>
        <w:pStyle w:val="H2"/>
        <w:rPr>
          <w:b/>
        </w:rPr>
      </w:pPr>
      <w:bookmarkStart w:id="230" w:name="_Toc73847735"/>
      <w:bookmarkStart w:id="231" w:name="_Toc118224442"/>
      <w:bookmarkStart w:id="232" w:name="_Toc118909510"/>
      <w:bookmarkStart w:id="233" w:name="_Toc205190318"/>
      <w:r w:rsidRPr="00D5497B">
        <w:rPr>
          <w:b/>
        </w:rPr>
        <w:t>Demand</w:t>
      </w:r>
      <w:bookmarkEnd w:id="230"/>
      <w:bookmarkEnd w:id="231"/>
      <w:bookmarkEnd w:id="232"/>
      <w:bookmarkEnd w:id="233"/>
    </w:p>
    <w:p w14:paraId="41DD460D" w14:textId="77777777" w:rsidR="005D1947" w:rsidRDefault="00A442A0">
      <w:pPr>
        <w:pStyle w:val="BodyText"/>
      </w:pPr>
      <w:bookmarkStart w:id="234"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5" w:name="_Toc205190319"/>
      <w:bookmarkStart w:id="236" w:name="_Toc80425494"/>
      <w:bookmarkStart w:id="237" w:name="_Toc118224443"/>
      <w:bookmarkStart w:id="238" w:name="_Toc118909511"/>
      <w:r w:rsidRPr="00D5497B">
        <w:rPr>
          <w:b/>
        </w:rPr>
        <w:t>Designated Representative</w:t>
      </w:r>
      <w:bookmarkEnd w:id="235"/>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9"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bookmarkEnd w:id="236"/>
      <w:bookmarkEnd w:id="237"/>
      <w:bookmarkEnd w:id="238"/>
      <w:bookmarkEnd w:id="239"/>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0" w:name="_Toc73847738"/>
      <w:bookmarkStart w:id="241" w:name="_Toc118224444"/>
      <w:bookmarkStart w:id="242" w:name="_Toc118909512"/>
      <w:bookmarkStart w:id="243" w:name="_Toc205190321"/>
      <w:bookmarkEnd w:id="234"/>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0"/>
      <w:r w:rsidRPr="00D5497B">
        <w:rPr>
          <w:b/>
        </w:rPr>
        <w:t xml:space="preserve"> (DLC)</w:t>
      </w:r>
      <w:bookmarkEnd w:id="241"/>
      <w:bookmarkEnd w:id="242"/>
      <w:bookmarkEnd w:id="243"/>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4" w:name="_Toc73847739"/>
      <w:bookmarkStart w:id="245" w:name="_Toc118224445"/>
      <w:bookmarkStart w:id="246" w:name="_Toc118909513"/>
      <w:bookmarkStart w:id="247" w:name="_Toc205190322"/>
      <w:r w:rsidRPr="00D5497B">
        <w:rPr>
          <w:b/>
        </w:rPr>
        <w:t>Dispatch</w:t>
      </w:r>
      <w:bookmarkEnd w:id="244"/>
      <w:bookmarkEnd w:id="245"/>
      <w:bookmarkEnd w:id="246"/>
      <w:bookmarkEnd w:id="247"/>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8" w:name="_Toc73847740"/>
      <w:bookmarkStart w:id="249" w:name="_Toc118224446"/>
      <w:bookmarkStart w:id="250" w:name="_Toc118909514"/>
      <w:bookmarkStart w:id="251" w:name="_Toc205190323"/>
      <w:r w:rsidRPr="00D5497B">
        <w:rPr>
          <w:b/>
        </w:rPr>
        <w:t>Dispatch Instruction</w:t>
      </w:r>
      <w:bookmarkEnd w:id="248"/>
      <w:bookmarkEnd w:id="249"/>
      <w:bookmarkEnd w:id="250"/>
      <w:bookmarkEnd w:id="251"/>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2" w:name="_Toc205190324"/>
            <w:bookmarkStart w:id="253" w:name="_Toc73847742"/>
            <w:bookmarkStart w:id="254" w:name="_Toc118224447"/>
            <w:bookmarkStart w:id="255" w:name="_Toc118909515"/>
            <w:bookmarkStart w:id="256"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lastRenderedPageBreak/>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lastRenderedPageBreak/>
        <w:t>Dispute Contact</w:t>
      </w:r>
      <w:bookmarkEnd w:id="252"/>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7"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3"/>
      <w:bookmarkEnd w:id="254"/>
      <w:bookmarkEnd w:id="255"/>
      <w:bookmarkEnd w:id="257"/>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8" w:name="_Toc118224448"/>
      <w:bookmarkStart w:id="259" w:name="_Toc118909516"/>
      <w:bookmarkStart w:id="260" w:name="_Toc205190326"/>
      <w:r w:rsidRPr="00D5497B">
        <w:rPr>
          <w:b/>
        </w:rPr>
        <w:t>Distribution Losses</w:t>
      </w:r>
      <w:bookmarkEnd w:id="256"/>
      <w:bookmarkEnd w:id="258"/>
      <w:bookmarkEnd w:id="259"/>
      <w:bookmarkEnd w:id="260"/>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1" w:name="_Toc73847743"/>
      <w:bookmarkStart w:id="262" w:name="_Toc118224449"/>
      <w:bookmarkStart w:id="263" w:name="_Toc118909517"/>
      <w:bookmarkStart w:id="264" w:name="_Toc205190327"/>
      <w:r w:rsidRPr="00D5497B">
        <w:rPr>
          <w:b/>
        </w:rPr>
        <w:t>Distribution Service Provider (DSP)</w:t>
      </w:r>
      <w:bookmarkEnd w:id="261"/>
      <w:bookmarkEnd w:id="262"/>
      <w:bookmarkEnd w:id="263"/>
      <w:bookmarkEnd w:id="264"/>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5" w:name="_Toc73847744"/>
      <w:bookmarkStart w:id="266" w:name="_Toc118224450"/>
      <w:bookmarkStart w:id="267" w:name="_Toc118909518"/>
      <w:bookmarkStart w:id="268" w:name="_Toc205190328"/>
      <w:r w:rsidRPr="00D5497B">
        <w:rPr>
          <w:b/>
        </w:rPr>
        <w:lastRenderedPageBreak/>
        <w:t>Distribution System</w:t>
      </w:r>
      <w:bookmarkEnd w:id="265"/>
      <w:bookmarkEnd w:id="266"/>
      <w:bookmarkEnd w:id="267"/>
      <w:bookmarkEnd w:id="268"/>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9" w:name="_Toc73847745"/>
      <w:bookmarkStart w:id="270" w:name="_Toc118224452"/>
      <w:bookmarkStart w:id="271" w:name="_Toc118909520"/>
      <w:bookmarkStart w:id="272" w:name="_Toc205190330"/>
      <w:r w:rsidRPr="00D5497B">
        <w:rPr>
          <w:b/>
        </w:rPr>
        <w:t>DUNS Number</w:t>
      </w:r>
      <w:bookmarkEnd w:id="269"/>
      <w:bookmarkEnd w:id="270"/>
      <w:bookmarkEnd w:id="271"/>
      <w:bookmarkEnd w:id="272"/>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3" w:name="_Toc118224453"/>
      <w:bookmarkStart w:id="274" w:name="_Toc118909521"/>
      <w:bookmarkStart w:id="275" w:name="_Toc205190331"/>
      <w:bookmarkStart w:id="276" w:name="_Toc73847748"/>
      <w:r w:rsidRPr="00D5497B">
        <w:rPr>
          <w:b/>
        </w:rPr>
        <w:t>Dynamic Rating</w:t>
      </w:r>
      <w:bookmarkEnd w:id="273"/>
      <w:bookmarkEnd w:id="274"/>
      <w:bookmarkEnd w:id="275"/>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7" w:name="_Toc118224454"/>
      <w:bookmarkStart w:id="278" w:name="_Toc118909522"/>
      <w:bookmarkStart w:id="279" w:name="_Toc205190332"/>
      <w:r w:rsidRPr="00D5497B">
        <w:rPr>
          <w:b/>
        </w:rPr>
        <w:t>Dynamic Rating Processor</w:t>
      </w:r>
      <w:bookmarkEnd w:id="277"/>
      <w:bookmarkEnd w:id="278"/>
      <w:bookmarkEnd w:id="279"/>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0" w:name="_Toc118224455"/>
      <w:bookmarkStart w:id="281" w:name="_Toc118909523"/>
      <w:bookmarkStart w:id="282" w:name="_Toc205190333"/>
      <w:r w:rsidRPr="00D5497B">
        <w:rPr>
          <w:b/>
        </w:rPr>
        <w:t>Dynamically Scheduled Resource (DSR)</w:t>
      </w:r>
      <w:bookmarkEnd w:id="276"/>
      <w:bookmarkEnd w:id="280"/>
      <w:bookmarkEnd w:id="281"/>
      <w:bookmarkEnd w:id="282"/>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3" w:name="E"/>
      <w:bookmarkEnd w:id="283"/>
    </w:p>
    <w:p w14:paraId="277AE507" w14:textId="77777777" w:rsidR="00B75513" w:rsidRDefault="00792045">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4" w:name="_Toc80425508"/>
      <w:bookmarkStart w:id="285" w:name="_Toc118224456"/>
      <w:bookmarkStart w:id="286" w:name="_Toc118909524"/>
      <w:bookmarkStart w:id="287" w:name="_Toc205190334"/>
      <w:bookmarkStart w:id="288" w:name="_Toc73847751"/>
      <w:r w:rsidRPr="00D5497B">
        <w:rPr>
          <w:b/>
        </w:rPr>
        <w:t>Electric Cooperative</w:t>
      </w:r>
      <w:bookmarkEnd w:id="284"/>
      <w:bookmarkEnd w:id="285"/>
      <w:bookmarkEnd w:id="286"/>
      <w:r w:rsidRPr="00D5497B">
        <w:rPr>
          <w:b/>
        </w:rPr>
        <w:t xml:space="preserve"> (EC)</w:t>
      </w:r>
      <w:bookmarkEnd w:id="287"/>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9" w:name="_Toc118224457"/>
      <w:bookmarkStart w:id="290" w:name="_Toc118909525"/>
      <w:bookmarkStart w:id="291" w:name="_Toc205190335"/>
      <w:r w:rsidRPr="00D5497B">
        <w:rPr>
          <w:b/>
        </w:rPr>
        <w:lastRenderedPageBreak/>
        <w:t>Electric Reliability Council of Texas, Inc. (ERCOT)</w:t>
      </w:r>
      <w:bookmarkEnd w:id="288"/>
      <w:bookmarkEnd w:id="289"/>
      <w:bookmarkEnd w:id="290"/>
      <w:bookmarkEnd w:id="291"/>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2" w:name="_Toc73847752"/>
      <w:bookmarkStart w:id="293" w:name="_Toc80425510"/>
      <w:bookmarkStart w:id="294" w:name="_Toc118224458"/>
      <w:bookmarkStart w:id="295" w:name="_Toc118909526"/>
      <w:bookmarkStart w:id="296" w:name="_Toc205190336"/>
      <w:bookmarkStart w:id="297"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2"/>
      <w:bookmarkEnd w:id="293"/>
      <w:bookmarkEnd w:id="294"/>
      <w:bookmarkEnd w:id="295"/>
      <w:bookmarkEnd w:id="296"/>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8" w:name="_Toc118224459"/>
      <w:bookmarkStart w:id="299" w:name="_Toc118909527"/>
      <w:bookmarkStart w:id="300" w:name="_Toc205190337"/>
      <w:bookmarkStart w:id="301" w:name="ElectricalBus"/>
      <w:r w:rsidRPr="00D5497B">
        <w:rPr>
          <w:b/>
        </w:rPr>
        <w:t>Electrical Bus</w:t>
      </w:r>
      <w:bookmarkEnd w:id="298"/>
      <w:bookmarkEnd w:id="299"/>
      <w:bookmarkEnd w:id="300"/>
      <w:bookmarkEnd w:id="301"/>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lastRenderedPageBreak/>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lastRenderedPageBreak/>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2" w:name="_Toc73847754"/>
      <w:bookmarkStart w:id="303" w:name="_Toc80425512"/>
      <w:bookmarkStart w:id="304" w:name="_Toc118224460"/>
      <w:bookmarkStart w:id="305" w:name="_Toc118909528"/>
      <w:bookmarkStart w:id="306" w:name="_Toc205190338"/>
      <w:bookmarkStart w:id="307" w:name="_Toc73847756"/>
      <w:bookmarkEnd w:id="297"/>
      <w:r w:rsidRPr="00D5497B">
        <w:rPr>
          <w:b/>
        </w:rPr>
        <w:t>Eligible Transmission Service Customer</w:t>
      </w:r>
      <w:bookmarkEnd w:id="302"/>
      <w:bookmarkEnd w:id="303"/>
      <w:bookmarkEnd w:id="304"/>
      <w:bookmarkEnd w:id="305"/>
      <w:bookmarkEnd w:id="306"/>
    </w:p>
    <w:p w14:paraId="3AA5F760" w14:textId="77777777" w:rsidR="005D1947" w:rsidRDefault="00A442A0">
      <w:pPr>
        <w:pStyle w:val="BodyText"/>
      </w:pPr>
      <w:bookmarkStart w:id="308" w:name="_Toc73847755"/>
      <w:bookmarkStart w:id="309"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0" w:name="_Toc118224461"/>
      <w:bookmarkStart w:id="311" w:name="_Toc118909529"/>
      <w:bookmarkStart w:id="312" w:name="_Toc205190339"/>
      <w:r w:rsidRPr="00D5497B">
        <w:rPr>
          <w:b/>
        </w:rPr>
        <w:t>Emergency Base Point</w:t>
      </w:r>
      <w:bookmarkEnd w:id="308"/>
      <w:bookmarkEnd w:id="309"/>
      <w:bookmarkEnd w:id="310"/>
      <w:bookmarkEnd w:id="311"/>
      <w:bookmarkEnd w:id="312"/>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3" w:name="_Toc80425514"/>
      <w:bookmarkStart w:id="314" w:name="_Toc118224462"/>
      <w:bookmarkStart w:id="315" w:name="_Toc118909530"/>
      <w:bookmarkStart w:id="316" w:name="_Toc205190340"/>
      <w:bookmarkStart w:id="317" w:name="_Toc73847758"/>
      <w:bookmarkEnd w:id="307"/>
      <w:r w:rsidRPr="00D5497B">
        <w:rPr>
          <w:b/>
        </w:rPr>
        <w:t>Emergency Condition</w:t>
      </w:r>
      <w:bookmarkEnd w:id="313"/>
      <w:bookmarkEnd w:id="314"/>
      <w:bookmarkEnd w:id="315"/>
      <w:bookmarkEnd w:id="316"/>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8" w:name="_Toc118224464"/>
      <w:bookmarkStart w:id="319" w:name="_Toc118909532"/>
      <w:bookmarkStart w:id="320" w:name="_Toc73847760"/>
      <w:bookmarkEnd w:id="317"/>
    </w:p>
    <w:p w14:paraId="045A06B9" w14:textId="77777777" w:rsidR="009C65F0" w:rsidRDefault="005B1C6C">
      <w:pPr>
        <w:pStyle w:val="H2"/>
        <w:ind w:left="907" w:hanging="907"/>
        <w:rPr>
          <w:b/>
        </w:rPr>
      </w:pPr>
      <w:bookmarkStart w:id="321"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8"/>
      <w:bookmarkEnd w:id="319"/>
      <w:bookmarkEnd w:id="321"/>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w:t>
      </w:r>
      <w:r>
        <w:lastRenderedPageBreak/>
        <w:t xml:space="preserve">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2" w:name="_Toc80425519"/>
            <w:bookmarkStart w:id="323" w:name="_Toc118224465"/>
            <w:bookmarkStart w:id="324" w:name="_Toc118909533"/>
            <w:bookmarkStart w:id="325" w:name="_Toc205190348"/>
            <w:bookmarkStart w:id="326" w:name="_Toc73847761"/>
            <w:bookmarkEnd w:id="320"/>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 xml:space="preserve">Emergency </w:t>
      </w:r>
      <w:proofErr w:type="gramStart"/>
      <w:r w:rsidRPr="00D5497B">
        <w:rPr>
          <w:b/>
        </w:rPr>
        <w:t>Rating</w:t>
      </w:r>
      <w:bookmarkEnd w:id="322"/>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3"/>
      <w:bookmarkEnd w:id="324"/>
      <w:bookmarkEnd w:id="325"/>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lastRenderedPageBreak/>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lastRenderedPageBreak/>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7" w:name="_Toc205190349"/>
      <w:bookmarkStart w:id="328" w:name="_Toc80425523"/>
      <w:bookmarkStart w:id="329" w:name="_Toc118224466"/>
      <w:bookmarkStart w:id="330" w:name="_Toc118909534"/>
      <w:bookmarkStart w:id="331" w:name="_Toc73847762"/>
      <w:bookmarkEnd w:id="326"/>
      <w:r w:rsidRPr="00D5497B">
        <w:rPr>
          <w:b/>
        </w:rPr>
        <w:t>Energy Imbalance Service</w:t>
      </w:r>
      <w:bookmarkEnd w:id="327"/>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2" w:name="_Toc205190350"/>
      <w:r w:rsidRPr="00D5497B">
        <w:rPr>
          <w:b/>
        </w:rPr>
        <w:t>Energy Offer Curve</w:t>
      </w:r>
      <w:bookmarkEnd w:id="328"/>
      <w:bookmarkEnd w:id="329"/>
      <w:bookmarkEnd w:id="330"/>
      <w:bookmarkEnd w:id="332"/>
    </w:p>
    <w:p w14:paraId="54EE8108" w14:textId="77777777" w:rsidR="005D1947" w:rsidRDefault="00A442A0">
      <w:pPr>
        <w:pStyle w:val="BodyText"/>
      </w:pPr>
      <w:r>
        <w:t xml:space="preserve">A proposal to sell energy at a Settlement Point at a </w:t>
      </w:r>
      <w:bookmarkStart w:id="333" w:name="OLE_LINK1"/>
      <w:bookmarkStart w:id="334" w:name="OLE_LINK2"/>
      <w:r>
        <w:t>monotonically</w:t>
      </w:r>
      <w:bookmarkEnd w:id="333"/>
      <w:bookmarkEnd w:id="334"/>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5" w:name="_Toc118224467"/>
      <w:bookmarkStart w:id="336" w:name="_Toc118909535"/>
      <w:bookmarkStart w:id="337" w:name="_Toc205190351"/>
      <w:bookmarkStart w:id="338" w:name="_Toc73847766"/>
      <w:bookmarkEnd w:id="331"/>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w:t>
      </w:r>
      <w:bookmarkStart w:id="339" w:name="_GoBack"/>
      <w:bookmarkEnd w:id="339"/>
      <w:r>
        <w:rPr>
          <w:b/>
        </w:rPr>
        <w:t>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5"/>
      <w:bookmarkEnd w:id="336"/>
      <w:bookmarkEnd w:id="337"/>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8"/>
      <w:bookmarkEnd w:id="340"/>
      <w:bookmarkEnd w:id="341"/>
      <w:bookmarkEnd w:id="342"/>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3" w:name="_Toc80425533"/>
            <w:bookmarkStart w:id="344" w:name="_Toc118224473"/>
            <w:bookmarkStart w:id="345" w:name="_Toc118909541"/>
            <w:bookmarkStart w:id="346" w:name="_Toc205190357"/>
            <w:bookmarkStart w:id="347"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lastRenderedPageBreak/>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2B4AF0">
        <w:trPr>
          <w:trHeight w:val="476"/>
        </w:trPr>
        <w:tc>
          <w:tcPr>
            <w:tcW w:w="9350" w:type="dxa"/>
            <w:shd w:val="clear" w:color="auto" w:fill="E0E0E0"/>
          </w:tcPr>
          <w:p w14:paraId="7D00E7E6" w14:textId="00B5FB61" w:rsidR="00975A01" w:rsidRPr="00625E9F" w:rsidRDefault="00975A01" w:rsidP="002B4AF0">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lastRenderedPageBreak/>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02570A">
        <w:trPr>
          <w:trHeight w:val="476"/>
        </w:trPr>
        <w:tc>
          <w:tcPr>
            <w:tcW w:w="9350" w:type="dxa"/>
            <w:shd w:val="clear" w:color="auto" w:fill="E0E0E0"/>
          </w:tcPr>
          <w:p w14:paraId="2CEE96BA" w14:textId="77777777" w:rsidR="00792045" w:rsidRPr="00625E9F" w:rsidRDefault="00792045" w:rsidP="0002570A">
            <w:pPr>
              <w:pStyle w:val="Instructions"/>
              <w:spacing w:before="120"/>
              <w:rPr>
                <w:lang w:val="en-US" w:eastAsia="en-US"/>
              </w:rPr>
            </w:pPr>
            <w:bookmarkStart w:id="363" w:name="_Toc80425538"/>
            <w:bookmarkStart w:id="364" w:name="_Toc118224477"/>
            <w:bookmarkStart w:id="365" w:name="_Toc118909545"/>
            <w:bookmarkStart w:id="366" w:name="_Toc205190361"/>
            <w:bookmarkStart w:id="367" w:name="_Toc73847776"/>
            <w:bookmarkEnd w:id="362"/>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02570A">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02570A">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t>ERCOT Transmission Grid</w:t>
      </w:r>
      <w:bookmarkEnd w:id="363"/>
      <w:bookmarkEnd w:id="364"/>
      <w:bookmarkEnd w:id="365"/>
      <w:bookmarkEnd w:id="366"/>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lastRenderedPageBreak/>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7"/>
    <w:p w14:paraId="754C2A16" w14:textId="77777777" w:rsidR="005D1947" w:rsidRDefault="00A442A0">
      <w:pPr>
        <w:pStyle w:val="BodyText"/>
        <w:keepNext/>
        <w:rPr>
          <w:b/>
          <w:sz w:val="40"/>
          <w:szCs w:val="40"/>
        </w:rPr>
      </w:pPr>
      <w:r>
        <w:rPr>
          <w:b/>
          <w:sz w:val="40"/>
          <w:szCs w:val="40"/>
        </w:rPr>
        <w:t>F</w:t>
      </w:r>
      <w:bookmarkStart w:id="368" w:name="F"/>
      <w:bookmarkEnd w:id="368"/>
      <w:r>
        <w:rPr>
          <w:b/>
          <w:sz w:val="40"/>
          <w:szCs w:val="40"/>
        </w:rPr>
        <w:t xml:space="preserve"> </w:t>
      </w:r>
    </w:p>
    <w:p w14:paraId="05F7976A" w14:textId="77777777" w:rsidR="00B75513" w:rsidRDefault="00792045">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9" w:name="_Toc205190362"/>
      <w:bookmarkStart w:id="370" w:name="_Toc118224478"/>
      <w:bookmarkStart w:id="371"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9"/>
    </w:p>
    <w:p w14:paraId="5EC59E4F" w14:textId="77777777" w:rsidR="005D1947" w:rsidRDefault="00A442A0">
      <w:pPr>
        <w:pStyle w:val="BodyText"/>
      </w:pPr>
      <w:r>
        <w:t xml:space="preserve">A number assigned to a renewable Resource facility by ERCOT.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4599" w14:paraId="56D924D9" w14:textId="77777777" w:rsidTr="00F200B7">
        <w:trPr>
          <w:trHeight w:val="476"/>
        </w:trPr>
        <w:tc>
          <w:tcPr>
            <w:tcW w:w="9576" w:type="dxa"/>
            <w:shd w:val="clear" w:color="auto" w:fill="E0E0E0"/>
          </w:tcPr>
          <w:p w14:paraId="5E572586" w14:textId="77777777" w:rsidR="00D64599" w:rsidRPr="00625E9F" w:rsidRDefault="00D64599" w:rsidP="00F200B7">
            <w:pPr>
              <w:pStyle w:val="Instructions"/>
              <w:spacing w:before="120"/>
              <w:rPr>
                <w:lang w:val="en-US" w:eastAsia="en-US"/>
              </w:rPr>
            </w:pPr>
            <w:bookmarkStart w:id="372" w:name="_Toc205190363"/>
            <w:r>
              <w:rPr>
                <w:lang w:val="en-US" w:eastAsia="en-US"/>
              </w:rPr>
              <w:t>[NPRR863</w:t>
            </w:r>
            <w:r w:rsidRPr="00625E9F">
              <w:rPr>
                <w:lang w:val="en-US" w:eastAsia="en-US"/>
              </w:rPr>
              <w:t>:  Insert the following definition “</w:t>
            </w:r>
            <w:r w:rsidRPr="00D64599">
              <w:rPr>
                <w:lang w:val="en-US" w:eastAsia="en-US"/>
              </w:rPr>
              <w:t>Fast Frequency Response (FFR)</w:t>
            </w:r>
            <w:r w:rsidRPr="00625E9F">
              <w:rPr>
                <w:lang w:val="en-US" w:eastAsia="en-US"/>
              </w:rPr>
              <w:t>” upon system implementation:]</w:t>
            </w:r>
          </w:p>
          <w:p w14:paraId="504763F0" w14:textId="77777777" w:rsidR="00D64599" w:rsidRPr="0003648D" w:rsidRDefault="00D64599" w:rsidP="00D64599">
            <w:pPr>
              <w:pStyle w:val="H3"/>
              <w:tabs>
                <w:tab w:val="left" w:pos="720"/>
              </w:tabs>
              <w:spacing w:before="0"/>
              <w:ind w:left="0" w:firstLine="0"/>
              <w:rPr>
                <w:i w:val="0"/>
              </w:rPr>
            </w:pPr>
            <w:r w:rsidRPr="0003648D">
              <w:rPr>
                <w:i w:val="0"/>
              </w:rPr>
              <w:t xml:space="preserve">Fast Frequency Response (FFR) </w:t>
            </w:r>
          </w:p>
          <w:p w14:paraId="5DD1DB5B" w14:textId="77777777" w:rsidR="00D64599" w:rsidRPr="00D64599" w:rsidRDefault="00D64599" w:rsidP="00D64599">
            <w:pPr>
              <w:keepNext/>
              <w:tabs>
                <w:tab w:val="left" w:pos="540"/>
              </w:tabs>
              <w:spacing w:after="240"/>
              <w:outlineLvl w:val="1"/>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r w:rsidR="00112B5C">
              <w:rPr>
                <w:rFonts w:eastAsia="Calibri"/>
              </w:rPr>
              <w:t>.</w:t>
            </w:r>
          </w:p>
        </w:tc>
      </w:tr>
    </w:tbl>
    <w:p w14:paraId="63677D29" w14:textId="77777777" w:rsidR="00973153" w:rsidRDefault="00973153" w:rsidP="00AC2EA0">
      <w:pPr>
        <w:pStyle w:val="H2"/>
        <w:keepNext w:val="0"/>
        <w:spacing w:before="48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0"/>
      <w:bookmarkEnd w:id="371"/>
      <w:bookmarkEnd w:id="372"/>
    </w:p>
    <w:p w14:paraId="5261E8C7" w14:textId="77777777" w:rsidR="005D1947" w:rsidRPr="00D5497B" w:rsidRDefault="00A442A0">
      <w:pPr>
        <w:pStyle w:val="H2"/>
        <w:rPr>
          <w:b/>
        </w:rPr>
      </w:pPr>
      <w:bookmarkStart w:id="373" w:name="_Toc73847780"/>
      <w:bookmarkStart w:id="374" w:name="_Toc80425542"/>
      <w:bookmarkStart w:id="375" w:name="_Toc118224479"/>
      <w:bookmarkStart w:id="376" w:name="_Toc118909547"/>
      <w:bookmarkStart w:id="377" w:name="_Toc205190364"/>
      <w:bookmarkStart w:id="378" w:name="_Toc73847781"/>
      <w:r w:rsidRPr="00D5497B">
        <w:rPr>
          <w:b/>
        </w:rPr>
        <w:lastRenderedPageBreak/>
        <w:t>Financing Person</w:t>
      </w:r>
      <w:bookmarkEnd w:id="373"/>
      <w:bookmarkEnd w:id="374"/>
      <w:bookmarkEnd w:id="375"/>
      <w:bookmarkEnd w:id="376"/>
      <w:bookmarkEnd w:id="377"/>
    </w:p>
    <w:p w14:paraId="112C0538" w14:textId="77777777" w:rsidR="005D1947" w:rsidRDefault="00A442A0">
      <w:pPr>
        <w:pStyle w:val="BodyText"/>
      </w:pPr>
      <w:bookmarkStart w:id="379" w:name="_Toc80425543"/>
      <w:bookmarkStart w:id="380" w:name="_Toc73847782"/>
      <w:bookmarkEnd w:id="378"/>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1" w:name="_Toc205190365"/>
            <w:bookmarkStart w:id="382" w:name="_Toc118224480"/>
            <w:bookmarkStart w:id="383" w:name="_Toc118909548"/>
            <w:bookmarkEnd w:id="379"/>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1"/>
    </w:p>
    <w:p w14:paraId="1B9EA2C9" w14:textId="77777777" w:rsidR="005D1947" w:rsidRPr="00D5497B" w:rsidRDefault="00A442A0">
      <w:pPr>
        <w:pStyle w:val="H2"/>
        <w:ind w:left="907" w:hanging="907"/>
        <w:rPr>
          <w:b/>
        </w:rPr>
      </w:pPr>
      <w:bookmarkStart w:id="384" w:name="_Toc205190366"/>
      <w:r w:rsidRPr="00D5497B">
        <w:rPr>
          <w:b/>
        </w:rPr>
        <w:t>Force Majeure Event</w:t>
      </w:r>
      <w:bookmarkEnd w:id="380"/>
      <w:bookmarkEnd w:id="382"/>
      <w:bookmarkEnd w:id="383"/>
      <w:bookmarkEnd w:id="384"/>
      <w:r w:rsidRPr="00D5497B">
        <w:rPr>
          <w:b/>
        </w:rPr>
        <w:t xml:space="preserve">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w:t>
      </w:r>
      <w:proofErr w:type="spellStart"/>
      <w:r w:rsidRPr="00D5497B">
        <w:rPr>
          <w:b/>
        </w:rPr>
        <w:t>Derate</w:t>
      </w:r>
      <w:proofErr w:type="spellEnd"/>
      <w:r w:rsidRPr="00D5497B">
        <w:rPr>
          <w:b/>
        </w:rPr>
        <w:t xml:space="preserv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 xml:space="preserve">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w:t>
      </w:r>
      <w:r>
        <w:lastRenderedPageBreak/>
        <w:t>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792045">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4" w:name="_Toc73847786"/>
      <w:bookmarkStart w:id="405" w:name="_Toc80425549"/>
      <w:bookmarkStart w:id="406" w:name="_Toc118224485"/>
      <w:bookmarkStart w:id="407" w:name="_Toc118909553"/>
      <w:bookmarkStart w:id="408" w:name="_Toc205190371"/>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5EAB757B" w14:textId="77777777" w:rsidR="00FB31A4" w:rsidRDefault="00FB31A4" w:rsidP="00FB31A4">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w:t>
      </w:r>
      <w:r>
        <w:lastRenderedPageBreak/>
        <w:t xml:space="preserve">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A28BCF8" w14:textId="77777777" w:rsidTr="00975A01">
        <w:trPr>
          <w:trHeight w:val="476"/>
        </w:trPr>
        <w:tc>
          <w:tcPr>
            <w:tcW w:w="9350" w:type="dxa"/>
            <w:shd w:val="clear" w:color="auto" w:fill="E0E0E0"/>
          </w:tcPr>
          <w:p w14:paraId="4BCB3979" w14:textId="02445E30" w:rsidR="00975A01" w:rsidRPr="00625E9F" w:rsidRDefault="00975A01" w:rsidP="002B4AF0">
            <w:pPr>
              <w:pStyle w:val="Instructions"/>
              <w:spacing w:before="120"/>
              <w:rPr>
                <w:lang w:val="en-US" w:eastAsia="en-US"/>
              </w:rPr>
            </w:pPr>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w:t>
            </w:r>
            <w:r w:rsidR="008742AB" w:rsidRPr="00625E9F">
              <w:rPr>
                <w:lang w:val="en-US" w:eastAsia="en-US"/>
              </w:rPr>
              <w:t xml:space="preserve"> “</w:t>
            </w:r>
            <w:r w:rsidR="008742AB">
              <w:rPr>
                <w:lang w:val="en-US" w:eastAsia="en-US"/>
              </w:rPr>
              <w:t xml:space="preserve">Governmental Cybersecurity Oversight Agency” </w:t>
            </w:r>
            <w:r w:rsidRPr="00625E9F">
              <w:rPr>
                <w:lang w:val="en-US" w:eastAsia="en-US"/>
              </w:rPr>
              <w:t>upon system implementation:]</w:t>
            </w:r>
          </w:p>
          <w:p w14:paraId="5D2C962F" w14:textId="77777777" w:rsidR="00975A01" w:rsidRPr="000D6BB4" w:rsidRDefault="00975A01" w:rsidP="008742AB">
            <w:pPr>
              <w:spacing w:after="240"/>
              <w:rPr>
                <w:b/>
              </w:rPr>
            </w:pPr>
            <w:r w:rsidRPr="000D6BB4">
              <w:rPr>
                <w:b/>
              </w:rPr>
              <w:t>Governmental Cybersecurity Oversight Agency</w:t>
            </w:r>
          </w:p>
          <w:p w14:paraId="02E945D5" w14:textId="4436718C" w:rsidR="00975A01" w:rsidRPr="00C27D13" w:rsidRDefault="00975A01" w:rsidP="00975A01">
            <w:pPr>
              <w:spacing w:after="240"/>
            </w:pPr>
            <w:r w:rsidRPr="000D6BB4">
              <w:t>A state or federal agency with cybersecurity oversight responsibility.  Cybersecurity oversight includes the review, monitoring, supervision, and/or enforcement of cybersecurity laws, programs, activities, and policies.</w:t>
            </w:r>
          </w:p>
        </w:tc>
      </w:tr>
    </w:tbl>
    <w:p w14:paraId="5542B0F4" w14:textId="77777777" w:rsidR="00A123CA" w:rsidRPr="00D5497B" w:rsidRDefault="00A123CA" w:rsidP="00E56E9C">
      <w:pPr>
        <w:pStyle w:val="H2"/>
        <w:spacing w:before="480"/>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792045">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77777777" w:rsidR="005D1947" w:rsidRDefault="00A442A0">
      <w:pPr>
        <w:pStyle w:val="BodyText"/>
      </w:pPr>
      <w:bookmarkStart w:id="422" w:name="_Toc74126496"/>
      <w:bookmarkStart w:id="423" w:name="_Toc73847791"/>
      <w:bookmarkStart w:id="424" w:name="_Toc73847794"/>
      <w:r>
        <w:t xml:space="preserve">A dynamically calculated MW upper limit on a Resource to reserve the part of the Resource’s capacity committed for Ancillary Service, calculated as described in Section 6.5.7.2, Resource </w:t>
      </w:r>
      <w:r>
        <w:lastRenderedPageBreak/>
        <w:t>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5" w:name="_Toc118224489"/>
      <w:bookmarkStart w:id="426" w:name="_Toc118909557"/>
      <w:bookmarkStart w:id="427" w:name="_Toc205190376"/>
      <w:bookmarkStart w:id="428" w:name="_Toc73847795"/>
      <w:bookmarkEnd w:id="422"/>
      <w:bookmarkEnd w:id="423"/>
      <w:bookmarkEnd w:id="424"/>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8" w:name="_Toc80425567"/>
      <w:bookmarkStart w:id="439" w:name="_Toc118224492"/>
      <w:bookmarkStart w:id="440" w:name="_Toc118909560"/>
      <w:bookmarkStart w:id="441" w:name="_Toc205190379"/>
      <w:bookmarkStart w:id="442" w:name="_Toc73847802"/>
      <w:bookmarkEnd w:id="433"/>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lastRenderedPageBreak/>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792045"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6" w:name="_Toc205190384"/>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lastRenderedPageBreak/>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60250" w14:paraId="30C61D29" w14:textId="77777777" w:rsidTr="00EC749A">
        <w:trPr>
          <w:trHeight w:val="476"/>
        </w:trPr>
        <w:tc>
          <w:tcPr>
            <w:tcW w:w="9576" w:type="dxa"/>
            <w:shd w:val="clear" w:color="auto" w:fill="E0E0E0"/>
          </w:tcPr>
          <w:p w14:paraId="1CD76243" w14:textId="77777777" w:rsidR="00C60250" w:rsidRPr="00625E9F" w:rsidRDefault="00C60250" w:rsidP="00EC749A">
            <w:pPr>
              <w:pStyle w:val="Instructions"/>
              <w:spacing w:before="120"/>
              <w:rPr>
                <w:lang w:val="en-US" w:eastAsia="en-US"/>
              </w:rPr>
            </w:pPr>
            <w:r>
              <w:rPr>
                <w:lang w:val="en-US" w:eastAsia="en-US"/>
              </w:rPr>
              <w:t>[NPRR873</w:t>
            </w:r>
            <w:r w:rsidRPr="00625E9F">
              <w:rPr>
                <w:lang w:val="en-US" w:eastAsia="en-US"/>
              </w:rPr>
              <w:t>:  Insert the following definition “</w:t>
            </w:r>
            <w:r w:rsidRPr="00C60250">
              <w:rPr>
                <w:lang w:val="en-US" w:eastAsia="en-US"/>
              </w:rPr>
              <w:t>Intra-Hour Load Forecast (IHLF)</w:t>
            </w:r>
            <w:r w:rsidRPr="00625E9F">
              <w:rPr>
                <w:lang w:val="en-US" w:eastAsia="en-US"/>
              </w:rPr>
              <w:t>” upon system implementation:]</w:t>
            </w:r>
          </w:p>
          <w:p w14:paraId="0DE17737" w14:textId="77777777" w:rsidR="00C60250" w:rsidRPr="00C60250" w:rsidRDefault="00C60250" w:rsidP="00C60250">
            <w:pPr>
              <w:spacing w:after="240"/>
              <w:rPr>
                <w:color w:val="000000"/>
              </w:rPr>
            </w:pPr>
            <w:r w:rsidRPr="00C60250">
              <w:rPr>
                <w:b/>
                <w:color w:val="000000"/>
              </w:rPr>
              <w:t>Intra-Hour Load Forecast (IHLF)</w:t>
            </w:r>
          </w:p>
          <w:p w14:paraId="1DA7286A" w14:textId="77777777" w:rsidR="00C60250" w:rsidRPr="00467300" w:rsidRDefault="00C60250" w:rsidP="00C60250">
            <w:pPr>
              <w:spacing w:after="240"/>
              <w:rPr>
                <w:color w:val="000000"/>
              </w:rPr>
            </w:pPr>
            <w:r w:rsidRPr="00C60250">
              <w:rPr>
                <w:color w:val="000000"/>
              </w:rPr>
              <w:t>The Load forecast in five minute increments.</w:t>
            </w:r>
          </w:p>
        </w:tc>
      </w:tr>
    </w:tbl>
    <w:p w14:paraId="3B597FA4" w14:textId="77777777" w:rsidR="005A5900" w:rsidRDefault="005A5900" w:rsidP="005A5900">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900" w14:paraId="43B0C747" w14:textId="77777777" w:rsidTr="00292747">
        <w:trPr>
          <w:trHeight w:val="476"/>
        </w:trPr>
        <w:tc>
          <w:tcPr>
            <w:tcW w:w="9576" w:type="dxa"/>
            <w:shd w:val="clear" w:color="auto" w:fill="E0E0E0"/>
          </w:tcPr>
          <w:p w14:paraId="738296EF" w14:textId="77777777" w:rsidR="005A5900" w:rsidRPr="00625E9F" w:rsidRDefault="005A5900" w:rsidP="00292747">
            <w:pPr>
              <w:pStyle w:val="Instructions"/>
              <w:spacing w:before="120"/>
              <w:rPr>
                <w:lang w:val="en-US" w:eastAsia="en-US"/>
              </w:rPr>
            </w:pPr>
            <w:r>
              <w:rPr>
                <w:lang w:val="en-US" w:eastAsia="en-US"/>
              </w:rPr>
              <w:t>[NPRR935</w:t>
            </w:r>
            <w:r w:rsidRPr="00625E9F">
              <w:rPr>
                <w:lang w:val="en-US" w:eastAsia="en-US"/>
              </w:rPr>
              <w:t>:  Insert the following definition “</w:t>
            </w:r>
            <w:r w:rsidR="00BF0D5A" w:rsidRPr="00BF0D5A">
              <w:rPr>
                <w:lang w:val="en-US" w:eastAsia="en-US"/>
              </w:rPr>
              <w:t xml:space="preserve">Intra-Hour </w:t>
            </w:r>
            <w:proofErr w:type="spellStart"/>
            <w:r w:rsidR="00BF0D5A" w:rsidRPr="00BF0D5A">
              <w:rPr>
                <w:lang w:val="en-US" w:eastAsia="en-US"/>
              </w:rPr>
              <w:t>PhotoVoltaic</w:t>
            </w:r>
            <w:proofErr w:type="spellEnd"/>
            <w:r w:rsidR="00BF0D5A" w:rsidRPr="00BF0D5A">
              <w:rPr>
                <w:lang w:val="en-US" w:eastAsia="en-US"/>
              </w:rPr>
              <w:t xml:space="preserve"> Power Forecast (IHPPF)</w:t>
            </w:r>
            <w:r w:rsidRPr="00625E9F">
              <w:rPr>
                <w:lang w:val="en-US" w:eastAsia="en-US"/>
              </w:rPr>
              <w:t>” upon system implementation:]</w:t>
            </w:r>
          </w:p>
          <w:p w14:paraId="73E53F4A" w14:textId="77777777" w:rsidR="00BF0D5A" w:rsidRDefault="00BF0D5A" w:rsidP="00BF0D5A">
            <w:pPr>
              <w:pStyle w:val="H3"/>
              <w:spacing w:before="0"/>
              <w:rPr>
                <w:i w:val="0"/>
              </w:rPr>
            </w:pPr>
            <w:r>
              <w:rPr>
                <w:i w:val="0"/>
              </w:rPr>
              <w:t xml:space="preserve">Intra-Hour </w:t>
            </w:r>
            <w:proofErr w:type="spellStart"/>
            <w:r>
              <w:rPr>
                <w:i w:val="0"/>
              </w:rPr>
              <w:t>PhotoVoltaic</w:t>
            </w:r>
            <w:proofErr w:type="spellEnd"/>
            <w:r>
              <w:rPr>
                <w:i w:val="0"/>
              </w:rPr>
              <w:t xml:space="preserve"> Power Forecast (IHPPF)</w:t>
            </w:r>
          </w:p>
          <w:p w14:paraId="3CB9EC73" w14:textId="77777777" w:rsidR="005A5900" w:rsidRPr="00BF0D5A" w:rsidRDefault="00BF0D5A" w:rsidP="00634827">
            <w:pPr>
              <w:pStyle w:val="Default"/>
              <w:spacing w:after="240"/>
              <w:rPr>
                <w:sz w:val="23"/>
                <w:szCs w:val="23"/>
              </w:rPr>
            </w:pPr>
            <w:r>
              <w:rPr>
                <w:sz w:val="23"/>
                <w:szCs w:val="23"/>
              </w:rPr>
              <w:t>The forecast of</w:t>
            </w:r>
            <w:r w:rsidR="00634827">
              <w:rPr>
                <w:sz w:val="23"/>
                <w:szCs w:val="23"/>
              </w:rPr>
              <w:t xml:space="preserve"> </w:t>
            </w:r>
            <w:proofErr w:type="spellStart"/>
            <w:r w:rsidR="00634827">
              <w:rPr>
                <w:sz w:val="23"/>
                <w:szCs w:val="23"/>
              </w:rPr>
              <w:t>PhotoVoltaic</w:t>
            </w:r>
            <w:proofErr w:type="spellEnd"/>
            <w:r w:rsidR="00634827">
              <w:rPr>
                <w:sz w:val="23"/>
                <w:szCs w:val="23"/>
              </w:rPr>
              <w:t xml:space="preserve"> (PV) </w:t>
            </w:r>
            <w:r>
              <w:rPr>
                <w:sz w:val="23"/>
                <w:szCs w:val="23"/>
              </w:rPr>
              <w:t>generation in MW in five</w:t>
            </w:r>
            <w:r w:rsidR="00634827">
              <w:rPr>
                <w:sz w:val="23"/>
                <w:szCs w:val="23"/>
              </w:rPr>
              <w:t xml:space="preserve"> </w:t>
            </w:r>
            <w:r>
              <w:rPr>
                <w:sz w:val="23"/>
                <w:szCs w:val="23"/>
              </w:rPr>
              <w:t>minute increments.</w:t>
            </w:r>
          </w:p>
        </w:tc>
      </w:tr>
    </w:tbl>
    <w:p w14:paraId="6FD9BDEA" w14:textId="77777777" w:rsidR="00C60250" w:rsidRDefault="00C60250" w:rsidP="00C81CB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60250" w14:paraId="60886514" w14:textId="77777777" w:rsidTr="00EC749A">
        <w:trPr>
          <w:trHeight w:val="476"/>
        </w:trPr>
        <w:tc>
          <w:tcPr>
            <w:tcW w:w="9576" w:type="dxa"/>
            <w:shd w:val="clear" w:color="auto" w:fill="E0E0E0"/>
          </w:tcPr>
          <w:p w14:paraId="0F57B305" w14:textId="77777777" w:rsidR="00C60250" w:rsidRPr="00625E9F" w:rsidRDefault="00C60250" w:rsidP="00EC749A">
            <w:pPr>
              <w:pStyle w:val="Instructions"/>
              <w:spacing w:before="120"/>
              <w:rPr>
                <w:lang w:val="en-US" w:eastAsia="en-US"/>
              </w:rPr>
            </w:pPr>
            <w:r>
              <w:rPr>
                <w:lang w:val="en-US" w:eastAsia="en-US"/>
              </w:rPr>
              <w:t>[NPRR873</w:t>
            </w:r>
            <w:r w:rsidRPr="00625E9F">
              <w:rPr>
                <w:lang w:val="en-US" w:eastAsia="en-US"/>
              </w:rPr>
              <w:t>:  Insert the following definition “</w:t>
            </w:r>
            <w:r w:rsidRPr="00C60250">
              <w:rPr>
                <w:lang w:val="en-US" w:eastAsia="en-US"/>
              </w:rPr>
              <w:t>Intra-Hour Wind Power Forecast (IHWPF)</w:t>
            </w:r>
            <w:r w:rsidRPr="00625E9F">
              <w:rPr>
                <w:lang w:val="en-US" w:eastAsia="en-US"/>
              </w:rPr>
              <w:t>” upon system implementation:]</w:t>
            </w:r>
          </w:p>
          <w:p w14:paraId="327B87C8" w14:textId="77777777" w:rsidR="00C60250" w:rsidRPr="00C60250" w:rsidRDefault="00C60250" w:rsidP="00C60250">
            <w:pPr>
              <w:spacing w:after="240"/>
              <w:rPr>
                <w:color w:val="000000"/>
              </w:rPr>
            </w:pPr>
            <w:r w:rsidRPr="00C60250">
              <w:rPr>
                <w:b/>
                <w:color w:val="000000"/>
              </w:rPr>
              <w:t>Intra-Hour Wind Power Forecast (IHWPF)</w:t>
            </w:r>
          </w:p>
          <w:p w14:paraId="4814C9A4" w14:textId="77777777" w:rsidR="00C60250" w:rsidRPr="00467300" w:rsidRDefault="00C60250" w:rsidP="00C60250">
            <w:pPr>
              <w:spacing w:after="240"/>
              <w:rPr>
                <w:color w:val="000000"/>
              </w:rPr>
            </w:pPr>
            <w:r w:rsidRPr="00C60250">
              <w:rPr>
                <w:color w:val="000000"/>
              </w:rPr>
              <w:t>The forecast of wind generation in MW in five minute increments.</w:t>
            </w:r>
          </w:p>
        </w:tc>
      </w:tr>
    </w:tbl>
    <w:p w14:paraId="6B9A9B90" w14:textId="77777777" w:rsidR="005D1947" w:rsidRPr="00D5497B" w:rsidRDefault="00A442A0" w:rsidP="00C81CB2">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792045">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792045">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lastRenderedPageBreak/>
        <w:t>L</w:t>
      </w:r>
      <w:bookmarkStart w:id="467" w:name="L"/>
      <w:bookmarkEnd w:id="467"/>
    </w:p>
    <w:p w14:paraId="6F19938D" w14:textId="77777777" w:rsidR="00B75513" w:rsidRDefault="00792045">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5C488E41" w14:textId="77777777" w:rsidR="00A2517C" w:rsidRDefault="00A2517C">
      <w:pPr>
        <w:pStyle w:val="H2"/>
        <w:rPr>
          <w:b/>
        </w:rPr>
      </w:pPr>
      <w:bookmarkStart w:id="477" w:name="_Toc73847817"/>
      <w:bookmarkStart w:id="478" w:name="_Toc118224501"/>
      <w:bookmarkStart w:id="479" w:name="_Toc118909569"/>
      <w:bookmarkStart w:id="480"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Pr>
            <w:rStyle w:val="Hyperlink"/>
            <w:b/>
          </w:rPr>
          <w:t>Resource Attribute</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lastRenderedPageBreak/>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lastRenderedPageBreak/>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lastRenderedPageBreak/>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lastRenderedPageBreak/>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792045">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lastRenderedPageBreak/>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lastRenderedPageBreak/>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lastRenderedPageBreak/>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lastRenderedPageBreak/>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p w14:paraId="419BBFF8" w14:textId="77777777" w:rsidR="005D1947" w:rsidRPr="004222A1" w:rsidRDefault="00A442A0">
      <w:pPr>
        <w:pStyle w:val="H2"/>
        <w:rPr>
          <w:b/>
        </w:rPr>
      </w:pPr>
      <w:bookmarkStart w:id="603" w:name="_Toc118224534"/>
      <w:bookmarkStart w:id="604" w:name="_Toc118909602"/>
      <w:bookmarkStart w:id="605" w:name="_Toc205190425"/>
      <w:r w:rsidRPr="004222A1">
        <w:rPr>
          <w:b/>
        </w:rPr>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lastRenderedPageBreak/>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w:t>
            </w:r>
            <w:proofErr w:type="spellStart"/>
            <w:r w:rsidRPr="00A52872">
              <w:t>dispatchable</w:t>
            </w:r>
            <w:proofErr w:type="spellEnd"/>
            <w:r w:rsidRPr="00A52872">
              <w:t xml:space="preserv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w:t>
            </w:r>
            <w:proofErr w:type="spellStart"/>
            <w:r w:rsidRPr="0018131A">
              <w:t>dispatchable</w:t>
            </w:r>
            <w:proofErr w:type="spellEnd"/>
            <w:r w:rsidRPr="0018131A">
              <w:t xml:space="preserv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lastRenderedPageBreak/>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1" w:name="N"/>
      <w:bookmarkEnd w:id="611"/>
    </w:p>
    <w:p w14:paraId="0BC3EB68" w14:textId="77777777" w:rsidR="00B75513" w:rsidRDefault="00792045">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lastRenderedPageBreak/>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 xml:space="preserve">The telemetered portion of a Generation Resource’s HSL that represents the sustainable non-Dispatched power augmentation capability from duct firing, inlet air cooling, auxiliary boilers, or other methods which does not immediately respond, arrest, or stabilize frequency excursions </w:t>
      </w:r>
      <w:r w:rsidRPr="00D3700F">
        <w:rPr>
          <w:iCs w:val="0"/>
        </w:rPr>
        <w:lastRenderedPageBreak/>
        <w:t>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w:t>
      </w:r>
      <w:bookmarkEnd w:id="632"/>
      <w:bookmarkEnd w:id="633"/>
      <w:bookmarkEnd w:id="634"/>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 xml:space="preserve">Normal </w:t>
      </w:r>
      <w:proofErr w:type="gramStart"/>
      <w:r w:rsidRPr="004222A1">
        <w:rPr>
          <w:b/>
        </w:rPr>
        <w:t>Rating</w:t>
      </w:r>
      <w:bookmarkEnd w:id="648"/>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lastRenderedPageBreak/>
        <w:t>O</w:t>
      </w:r>
      <w:bookmarkStart w:id="652" w:name="O"/>
      <w:bookmarkEnd w:id="652"/>
    </w:p>
    <w:p w14:paraId="75F58771" w14:textId="77777777" w:rsidR="00B75513" w:rsidRDefault="00792045">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proofErr w:type="spellStart"/>
      <w:r w:rsidRPr="004222A1">
        <w:rPr>
          <w:b/>
        </w:rPr>
        <w:t>Oklaunion</w:t>
      </w:r>
      <w:proofErr w:type="spellEnd"/>
      <w:r w:rsidRPr="004222A1">
        <w:rPr>
          <w:b/>
        </w:rPr>
        <w:t xml:space="preserve">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lastRenderedPageBreak/>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90" w:name="_Toc118224557"/>
      <w:bookmarkStart w:id="691" w:name="_Toc118909625"/>
      <w:bookmarkStart w:id="692" w:name="_Toc205190450"/>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lastRenderedPageBreak/>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741B5" w14:paraId="50C99556" w14:textId="77777777" w:rsidTr="004746D9">
        <w:trPr>
          <w:trHeight w:val="476"/>
        </w:trPr>
        <w:tc>
          <w:tcPr>
            <w:tcW w:w="9576" w:type="dxa"/>
            <w:shd w:val="clear" w:color="auto" w:fill="E0E0E0"/>
          </w:tcPr>
          <w:p w14:paraId="2D144A94" w14:textId="77777777" w:rsidR="004741B5" w:rsidRPr="00625E9F" w:rsidRDefault="004741B5" w:rsidP="004746D9">
            <w:pPr>
              <w:pStyle w:val="Instructions"/>
              <w:spacing w:before="120"/>
              <w:rPr>
                <w:lang w:val="en-US" w:eastAsia="en-US"/>
              </w:rPr>
            </w:pPr>
            <w:bookmarkStart w:id="708" w:name="_Toc118224562"/>
            <w:bookmarkStart w:id="709" w:name="_Toc118909630"/>
            <w:bookmarkStart w:id="710" w:name="_Toc205190455"/>
            <w:bookmarkEnd w:id="685"/>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4741B5">
              <w:rPr>
                <w:lang w:val="en-US" w:eastAsia="en-US"/>
              </w:rPr>
              <w:t>Outage Adjustment Evaluation (OAE)</w:t>
            </w:r>
            <w:r w:rsidRPr="00625E9F">
              <w:rPr>
                <w:lang w:val="en-US" w:eastAsia="en-US"/>
              </w:rPr>
              <w:t>” upon system implementation:]</w:t>
            </w:r>
          </w:p>
          <w:p w14:paraId="7E7DD49F" w14:textId="77777777" w:rsidR="004741B5" w:rsidRPr="00F057BA" w:rsidRDefault="004741B5" w:rsidP="004741B5">
            <w:pPr>
              <w:pStyle w:val="BodyText"/>
              <w:rPr>
                <w:b/>
              </w:rPr>
            </w:pPr>
            <w:r w:rsidRPr="00F057BA">
              <w:rPr>
                <w:b/>
              </w:rPr>
              <w:t>Outage Adjustment Evaluation (OAE)</w:t>
            </w:r>
          </w:p>
          <w:p w14:paraId="3C52D531" w14:textId="77777777" w:rsidR="004741B5" w:rsidRPr="00C27D13" w:rsidRDefault="004741B5" w:rsidP="004741B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tc>
      </w:tr>
    </w:tbl>
    <w:p w14:paraId="52EE2217" w14:textId="77777777" w:rsidR="00B253B8" w:rsidRDefault="00B253B8" w:rsidP="00B253B8">
      <w:pPr>
        <w:pStyle w:val="H2"/>
        <w:spacing w:before="0" w:after="0"/>
        <w:rPr>
          <w:b/>
        </w:rPr>
      </w:pPr>
      <w:bookmarkStart w:id="711" w:name="_Toc73847896"/>
      <w:bookmarkStart w:id="712" w:name="_Toc80425684"/>
      <w:bookmarkStart w:id="713" w:name="_Toc118224563"/>
      <w:bookmarkStart w:id="714" w:name="_Toc118909631"/>
      <w:bookmarkStart w:id="715" w:name="_Toc205190456"/>
      <w:bookmarkEnd w:id="708"/>
      <w:bookmarkEnd w:id="709"/>
      <w:bookmarkEnd w:id="710"/>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66856079" w14:textId="77777777" w:rsidTr="004746D9">
        <w:trPr>
          <w:trHeight w:val="476"/>
        </w:trPr>
        <w:tc>
          <w:tcPr>
            <w:tcW w:w="9576" w:type="dxa"/>
            <w:shd w:val="clear" w:color="auto" w:fill="E0E0E0"/>
          </w:tcPr>
          <w:p w14:paraId="149EAE4A"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w:t>
            </w:r>
            <w:r w:rsidRPr="00625E9F">
              <w:rPr>
                <w:lang w:val="en-US" w:eastAsia="en-US"/>
              </w:rPr>
              <w:t>upon system implementation:]</w:t>
            </w:r>
          </w:p>
          <w:p w14:paraId="26910FDF" w14:textId="77777777" w:rsidR="00B253B8" w:rsidRPr="00F057BA" w:rsidRDefault="00B253B8" w:rsidP="00B253B8">
            <w:pPr>
              <w:pStyle w:val="BodyText"/>
              <w:rPr>
                <w:b/>
              </w:rPr>
            </w:pPr>
            <w:r w:rsidRPr="00F057BA">
              <w:rPr>
                <w:b/>
              </w:rPr>
              <w:t>Outage Schedule Adjustment (OSA)</w:t>
            </w:r>
          </w:p>
          <w:p w14:paraId="261AA053" w14:textId="77777777" w:rsidR="00B253B8" w:rsidRPr="00C27D13" w:rsidRDefault="00B253B8" w:rsidP="004746D9">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tc>
      </w:tr>
    </w:tbl>
    <w:p w14:paraId="25D2F75F" w14:textId="77777777" w:rsidR="00B253B8" w:rsidRDefault="00B253B8" w:rsidP="00B253B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5E9E6C09" w14:textId="77777777" w:rsidTr="004B66D2">
        <w:trPr>
          <w:trHeight w:val="476"/>
        </w:trPr>
        <w:tc>
          <w:tcPr>
            <w:tcW w:w="9350" w:type="dxa"/>
            <w:shd w:val="clear" w:color="auto" w:fill="E0E0E0"/>
          </w:tcPr>
          <w:p w14:paraId="2968C331"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Period” </w:t>
            </w:r>
            <w:r w:rsidRPr="00625E9F">
              <w:rPr>
                <w:lang w:val="en-US" w:eastAsia="en-US"/>
              </w:rPr>
              <w:t>upon system implementation:]</w:t>
            </w:r>
          </w:p>
          <w:p w14:paraId="3314F3D0" w14:textId="77777777" w:rsidR="00B253B8" w:rsidRPr="00F057BA" w:rsidRDefault="00B253B8" w:rsidP="00B253B8">
            <w:pPr>
              <w:pStyle w:val="BodyText"/>
              <w:rPr>
                <w:b/>
              </w:rPr>
            </w:pPr>
            <w:r w:rsidRPr="00F057BA">
              <w:rPr>
                <w:b/>
              </w:rPr>
              <w:t>Outage Schedule Adjustment (OSA) Period</w:t>
            </w:r>
          </w:p>
          <w:p w14:paraId="45DA3134" w14:textId="7B33B2FC" w:rsidR="00B253B8" w:rsidRPr="00C27D13" w:rsidRDefault="00B253B8" w:rsidP="006D54B2">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w:t>
            </w:r>
            <w:r w:rsidR="006D54B2" w:rsidRPr="00F057BA">
              <w:t xml:space="preserve">time the </w:t>
            </w:r>
            <w:r w:rsidR="006D54B2">
              <w:t>Outage Adjustment Evaluation (</w:t>
            </w:r>
            <w:r w:rsidR="006D54B2" w:rsidRPr="00F057BA">
              <w:t>OAE</w:t>
            </w:r>
            <w:r w:rsidR="006D54B2">
              <w:t>)</w:t>
            </w:r>
            <w:r w:rsidR="006D54B2" w:rsidRPr="00F057BA">
              <w:t xml:space="preserve"> is </w:t>
            </w:r>
            <w:r w:rsidRPr="00F057BA">
              <w:t>performed, and will end at the time stated in the OSA.</w:t>
            </w:r>
          </w:p>
        </w:tc>
      </w:tr>
    </w:tbl>
    <w:p w14:paraId="03E0E729" w14:textId="77777777" w:rsidR="004B66D2" w:rsidRPr="004222A1" w:rsidRDefault="004B66D2" w:rsidP="004B66D2">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3A7390">
        <w:trPr>
          <w:trHeight w:val="386"/>
        </w:trPr>
        <w:tc>
          <w:tcPr>
            <w:tcW w:w="9350" w:type="dxa"/>
            <w:shd w:val="pct12" w:color="auto" w:fill="auto"/>
          </w:tcPr>
          <w:p w14:paraId="2E2F0DA6" w14:textId="77777777" w:rsidR="004B66D2" w:rsidRPr="004B32CF" w:rsidRDefault="004B66D2" w:rsidP="003A7390">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3A7390">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3A7390">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1"/>
      <w:bookmarkEnd w:id="712"/>
      <w:bookmarkEnd w:id="713"/>
      <w:bookmarkEnd w:id="714"/>
      <w:bookmarkEnd w:id="715"/>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lastRenderedPageBreak/>
        <w:t>P</w:t>
      </w:r>
      <w:bookmarkStart w:id="716" w:name="P"/>
      <w:bookmarkEnd w:id="716"/>
    </w:p>
    <w:p w14:paraId="44945531" w14:textId="77777777" w:rsidR="003F0F8C" w:rsidRDefault="00792045" w:rsidP="003F0F8C">
      <w:pPr>
        <w:pStyle w:val="ListIntroduction"/>
        <w:keepNext w:val="0"/>
        <w:rPr>
          <w:rStyle w:val="Hyperlink"/>
        </w:rPr>
      </w:pPr>
      <w:hyperlink w:anchor="_DEFINITIONS" w:history="1">
        <w:r w:rsidR="00842B9A">
          <w:rPr>
            <w:rStyle w:val="Hyperlink"/>
          </w:rPr>
          <w:t>[Back to Top]</w:t>
        </w:r>
      </w:hyperlink>
      <w:bookmarkStart w:id="717" w:name="_Toc205190457"/>
      <w:bookmarkStart w:id="718" w:name="_Toc80425685"/>
      <w:bookmarkStart w:id="719" w:name="_Toc118224564"/>
      <w:bookmarkStart w:id="720" w:name="_Toc118909632"/>
      <w:bookmarkStart w:id="721"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7"/>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2"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8"/>
      </w:hyperlink>
      <w:r w:rsidR="00927819" w:rsidRPr="004222A1">
        <w:rPr>
          <w:b/>
        </w:rPr>
        <w:t>)</w:t>
      </w:r>
      <w:bookmarkEnd w:id="719"/>
      <w:bookmarkEnd w:id="720"/>
      <w:bookmarkEnd w:id="722"/>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lastRenderedPageBreak/>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3" w:name="_Toc118224565"/>
      <w:bookmarkStart w:id="724" w:name="_Toc118909633"/>
      <w:bookmarkStart w:id="725" w:name="_Toc205190459"/>
      <w:bookmarkEnd w:id="721"/>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3"/>
      <w:bookmarkEnd w:id="724"/>
      <w:bookmarkEnd w:id="725"/>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6" w:name="_Toc73847901"/>
      <w:bookmarkStart w:id="727" w:name="_Toc118224566"/>
      <w:bookmarkStart w:id="728" w:name="_Toc118909634"/>
      <w:bookmarkStart w:id="729"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6"/>
      <w:bookmarkEnd w:id="727"/>
      <w:bookmarkEnd w:id="728"/>
      <w:bookmarkEnd w:id="729"/>
    </w:p>
    <w:p w14:paraId="4195A6AD" w14:textId="77777777" w:rsidR="005D1947" w:rsidRDefault="00A442A0">
      <w:pPr>
        <w:pStyle w:val="BodyText"/>
      </w:pPr>
      <w:bookmarkStart w:id="730"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w:t>
      </w:r>
      <w:r w:rsidRPr="00360E45">
        <w:lastRenderedPageBreak/>
        <w:t xml:space="preserve">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p w14:paraId="55D0D2DC" w14:textId="77777777" w:rsidR="005D1947" w:rsidRPr="004222A1" w:rsidRDefault="00A442A0">
      <w:pPr>
        <w:pStyle w:val="H2"/>
        <w:rPr>
          <w:b/>
        </w:rPr>
      </w:pPr>
      <w:bookmarkStart w:id="731" w:name="_Toc80425694"/>
      <w:bookmarkStart w:id="732" w:name="_Toc118224567"/>
      <w:bookmarkStart w:id="733" w:name="_Toc118909635"/>
      <w:bookmarkStart w:id="734" w:name="_Toc205190463"/>
      <w:bookmarkStart w:id="735" w:name="_Toc73847905"/>
      <w:bookmarkEnd w:id="730"/>
      <w:r w:rsidRPr="004222A1">
        <w:rPr>
          <w:b/>
        </w:rPr>
        <w:t>Prior Agreement</w:t>
      </w:r>
      <w:bookmarkEnd w:id="731"/>
      <w:bookmarkEnd w:id="732"/>
      <w:bookmarkEnd w:id="733"/>
      <w:bookmarkEnd w:id="734"/>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6" w:name="_Toc205190464"/>
      <w:bookmarkStart w:id="737" w:name="_Toc73847906"/>
      <w:bookmarkStart w:id="738" w:name="_Toc80425696"/>
      <w:bookmarkStart w:id="739" w:name="_Toc118224568"/>
      <w:bookmarkStart w:id="740" w:name="_Toc118909636"/>
      <w:bookmarkStart w:id="741" w:name="_Toc73847907"/>
      <w:bookmarkEnd w:id="735"/>
      <w:r w:rsidRPr="004222A1">
        <w:rPr>
          <w:b/>
        </w:rPr>
        <w:t>Private Use Network</w:t>
      </w:r>
      <w:bookmarkEnd w:id="736"/>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2" w:name="_Toc205190465"/>
      <w:r w:rsidRPr="004222A1">
        <w:rPr>
          <w:b/>
        </w:rPr>
        <w:t>Program Administrator</w:t>
      </w:r>
      <w:bookmarkEnd w:id="737"/>
      <w:bookmarkEnd w:id="738"/>
      <w:bookmarkEnd w:id="739"/>
      <w:bookmarkEnd w:id="740"/>
      <w:bookmarkEnd w:id="742"/>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3" w:name="_Toc80425699"/>
      <w:bookmarkStart w:id="744" w:name="_Toc118224569"/>
      <w:bookmarkStart w:id="745" w:name="_Toc118909637"/>
      <w:bookmarkStart w:id="746" w:name="_Toc205190466"/>
      <w:bookmarkEnd w:id="741"/>
      <w:r w:rsidRPr="004222A1">
        <w:rPr>
          <w:b/>
        </w:rPr>
        <w:t>Protected Information</w:t>
      </w:r>
      <w:bookmarkEnd w:id="743"/>
      <w:bookmarkEnd w:id="744"/>
      <w:bookmarkEnd w:id="745"/>
      <w:bookmarkEnd w:id="746"/>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7" w:name="_Toc73847911"/>
      <w:bookmarkStart w:id="748" w:name="_Toc80425701"/>
      <w:bookmarkStart w:id="749" w:name="_Toc118224570"/>
      <w:bookmarkStart w:id="750" w:name="_Toc118909638"/>
      <w:bookmarkStart w:id="751" w:name="_Toc205190467"/>
      <w:r w:rsidRPr="004222A1">
        <w:rPr>
          <w:b/>
        </w:rPr>
        <w:t>Provider of Last Resort (POLR)</w:t>
      </w:r>
      <w:bookmarkEnd w:id="747"/>
      <w:bookmarkEnd w:id="748"/>
      <w:bookmarkEnd w:id="749"/>
      <w:bookmarkEnd w:id="750"/>
      <w:bookmarkEnd w:id="751"/>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2" w:name="Q"/>
      <w:bookmarkEnd w:id="752"/>
    </w:p>
    <w:p w14:paraId="2B2B3413" w14:textId="77777777" w:rsidR="00B75513" w:rsidRDefault="00792045">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3" w:name="_Toc73847913"/>
      <w:bookmarkStart w:id="754" w:name="_Toc80425706"/>
      <w:bookmarkStart w:id="755" w:name="_Toc118224573"/>
      <w:bookmarkStart w:id="756" w:name="_Toc118909641"/>
      <w:bookmarkStart w:id="757" w:name="_Toc205190470"/>
      <w:bookmarkStart w:id="758" w:name="QSE"/>
      <w:r w:rsidRPr="004222A1">
        <w:rPr>
          <w:b/>
        </w:rPr>
        <w:lastRenderedPageBreak/>
        <w:t>Qualified Scheduling Entity (QSE)</w:t>
      </w:r>
      <w:bookmarkEnd w:id="753"/>
      <w:bookmarkEnd w:id="754"/>
      <w:bookmarkEnd w:id="755"/>
      <w:bookmarkEnd w:id="756"/>
      <w:bookmarkEnd w:id="757"/>
      <w:bookmarkEnd w:id="758"/>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9" w:name="_Toc73847914"/>
      <w:bookmarkStart w:id="760" w:name="_Toc80425707"/>
      <w:bookmarkStart w:id="761" w:name="_Toc118224574"/>
      <w:bookmarkStart w:id="762" w:name="_Toc118909642"/>
      <w:bookmarkStart w:id="763"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77777777" w:rsidR="00B75513" w:rsidRDefault="00927819">
      <w:pPr>
        <w:pStyle w:val="BodyText"/>
        <w:rPr>
          <w:color w:val="000000"/>
        </w:rPr>
      </w:pPr>
      <w:r w:rsidRPr="00927819">
        <w:rPr>
          <w:iCs w:val="0"/>
          <w:color w:val="000000"/>
        </w:rPr>
        <w:t>A Settlement Interval for which the QSE for a Resource has committed the Resource without a RUC instruction to commit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0250" w:rsidRPr="004B32CF" w14:paraId="5429C61C" w14:textId="77777777" w:rsidTr="00EC749A">
        <w:trPr>
          <w:trHeight w:val="386"/>
        </w:trPr>
        <w:tc>
          <w:tcPr>
            <w:tcW w:w="9350" w:type="dxa"/>
            <w:shd w:val="pct12" w:color="auto" w:fill="auto"/>
          </w:tcPr>
          <w:p w14:paraId="6D5722B7" w14:textId="77777777" w:rsidR="00C60250" w:rsidRPr="004B32CF" w:rsidRDefault="00C60250" w:rsidP="00EC749A">
            <w:pPr>
              <w:spacing w:before="120" w:after="240"/>
              <w:rPr>
                <w:b/>
                <w:i/>
                <w:iCs/>
              </w:rPr>
            </w:pPr>
            <w:r w:rsidRPr="004B32CF">
              <w:rPr>
                <w:b/>
                <w:i/>
                <w:iCs/>
              </w:rPr>
              <w:t>[NPRR856:  Replace the above definition “Qualified Scheduling Entity (QSE)-Committed Interval” with the following upon system implementation:]</w:t>
            </w:r>
          </w:p>
          <w:p w14:paraId="42DBA50A" w14:textId="77777777" w:rsidR="00C60250" w:rsidRPr="004B32CF" w:rsidRDefault="00C60250" w:rsidP="00C60250">
            <w:pPr>
              <w:keepNext/>
              <w:tabs>
                <w:tab w:val="left" w:pos="900"/>
              </w:tabs>
              <w:spacing w:after="240"/>
              <w:ind w:left="907" w:hanging="907"/>
              <w:outlineLvl w:val="1"/>
              <w:rPr>
                <w:b/>
              </w:rPr>
            </w:pPr>
            <w:r w:rsidRPr="004B32CF">
              <w:rPr>
                <w:b/>
              </w:rPr>
              <w:lastRenderedPageBreak/>
              <w:t>Qualified Scheduling Entity (QSE)-Committed Interval</w:t>
            </w:r>
          </w:p>
          <w:p w14:paraId="7F575376" w14:textId="77777777" w:rsidR="00C60250" w:rsidRPr="004B32CF" w:rsidRDefault="00C60250" w:rsidP="00C60250">
            <w:pPr>
              <w:autoSpaceDE w:val="0"/>
              <w:autoSpaceDN w:val="0"/>
              <w:adjustRightInd w:val="0"/>
              <w:spacing w:after="240"/>
              <w:rPr>
                <w:b/>
                <w:bCs/>
                <w:color w:val="000000"/>
                <w:szCs w:val="23"/>
              </w:rPr>
            </w:pPr>
            <w:r w:rsidRPr="004B32CF">
              <w:rPr>
                <w:iCs/>
                <w:color w:val="000000"/>
              </w:rPr>
              <w:t>A Settlement Interval for which the QSE for a Resource has committed the Resource without a RUC instruction to commit it.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tc>
      </w:tr>
    </w:tbl>
    <w:p w14:paraId="61A1FDE8" w14:textId="77777777" w:rsidR="005D1947" w:rsidRPr="004222A1" w:rsidRDefault="00A442A0" w:rsidP="00C81CB2">
      <w:pPr>
        <w:pStyle w:val="H2"/>
        <w:rPr>
          <w:b/>
        </w:rPr>
      </w:pPr>
      <w:r w:rsidRPr="004222A1">
        <w:rPr>
          <w:b/>
        </w:rPr>
        <w:lastRenderedPageBreak/>
        <w:t>Qualifying Facility</w:t>
      </w:r>
      <w:bookmarkEnd w:id="759"/>
      <w:r w:rsidRPr="004222A1">
        <w:rPr>
          <w:b/>
        </w:rPr>
        <w:t xml:space="preserve"> (QF)</w:t>
      </w:r>
      <w:bookmarkEnd w:id="760"/>
      <w:bookmarkEnd w:id="761"/>
      <w:bookmarkEnd w:id="762"/>
      <w:bookmarkEnd w:id="763"/>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4" w:name="R"/>
      <w:bookmarkEnd w:id="764"/>
    </w:p>
    <w:p w14:paraId="29A2C034" w14:textId="77777777" w:rsidR="00B75513" w:rsidRDefault="00792045">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5" w:name="_Toc118224575"/>
      <w:bookmarkStart w:id="766" w:name="_Toc118909643"/>
      <w:bookmarkStart w:id="767" w:name="_Toc205190472"/>
      <w:bookmarkStart w:id="768" w:name="Ratings"/>
      <w:bookmarkStart w:id="769" w:name="_Toc73847915"/>
      <w:r w:rsidRPr="004222A1">
        <w:rPr>
          <w:b/>
        </w:rPr>
        <w:t>Rating</w:t>
      </w:r>
      <w:bookmarkEnd w:id="765"/>
      <w:bookmarkEnd w:id="766"/>
      <w:bookmarkEnd w:id="767"/>
      <w:bookmarkEnd w:id="768"/>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0" w:name="_Toc118224576"/>
      <w:bookmarkStart w:id="771" w:name="_Toc118909644"/>
      <w:bookmarkStart w:id="772" w:name="_Toc205190473"/>
      <w:r>
        <w:t>Emergency Rating</w:t>
      </w:r>
      <w:bookmarkEnd w:id="770"/>
      <w:bookmarkEnd w:id="771"/>
      <w:bookmarkEnd w:id="772"/>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3" w:name="_Toc118224577"/>
      <w:bookmarkStart w:id="774" w:name="_Toc118909645"/>
      <w:bookmarkStart w:id="775" w:name="_Toc205190474"/>
      <w:r>
        <w:t>15-Minute Rating</w:t>
      </w:r>
      <w:bookmarkEnd w:id="773"/>
      <w:bookmarkEnd w:id="774"/>
      <w:bookmarkEnd w:id="775"/>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6" w:name="_Toc118224578"/>
      <w:bookmarkStart w:id="777" w:name="_Toc118909646"/>
      <w:bookmarkStart w:id="778" w:name="_Toc205190475"/>
      <w:r>
        <w:lastRenderedPageBreak/>
        <w:t>Normal Rating</w:t>
      </w:r>
      <w:bookmarkEnd w:id="776"/>
      <w:bookmarkEnd w:id="777"/>
      <w:bookmarkEnd w:id="778"/>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667A09C1" w14:textId="77777777" w:rsidR="005D1947" w:rsidRPr="004222A1" w:rsidRDefault="00A442A0">
      <w:pPr>
        <w:pStyle w:val="H2"/>
        <w:rPr>
          <w:b/>
        </w:rPr>
      </w:pPr>
      <w:bookmarkStart w:id="779" w:name="_Toc118224579"/>
      <w:bookmarkStart w:id="780" w:name="_Toc118909647"/>
      <w:bookmarkStart w:id="781" w:name="_Toc205190476"/>
      <w:r w:rsidRPr="004222A1">
        <w:rPr>
          <w:b/>
        </w:rPr>
        <w:t>Reactive Power</w:t>
      </w:r>
      <w:bookmarkEnd w:id="769"/>
      <w:bookmarkEnd w:id="779"/>
      <w:bookmarkEnd w:id="780"/>
      <w:bookmarkEnd w:id="781"/>
    </w:p>
    <w:p w14:paraId="72D51417" w14:textId="77777777" w:rsidR="005D1947" w:rsidRDefault="00A442A0">
      <w:pPr>
        <w:pStyle w:val="BodyText"/>
      </w:pPr>
      <w:r>
        <w:t xml:space="preserve">The product of voltage and the out-of-phase component of alternating current.  Reactive Power, usually measured in </w:t>
      </w:r>
      <w:proofErr w:type="spellStart"/>
      <w:r w:rsidR="00D00B67">
        <w:t>MVAr</w:t>
      </w:r>
      <w:proofErr w:type="spellEnd"/>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2" w:name="_Toc73847918"/>
      <w:bookmarkStart w:id="783" w:name="_Toc118224580"/>
      <w:bookmarkStart w:id="784" w:name="_Toc118909648"/>
      <w:bookmarkStart w:id="785" w:name="_Toc205190477"/>
      <w:r w:rsidRPr="004222A1">
        <w:rPr>
          <w:b/>
        </w:rPr>
        <w:t>Real-Time</w:t>
      </w:r>
      <w:bookmarkEnd w:id="782"/>
      <w:bookmarkEnd w:id="783"/>
      <w:bookmarkEnd w:id="784"/>
      <w:bookmarkEnd w:id="785"/>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lastRenderedPageBreak/>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6" w:name="_Toc73847924"/>
      <w:bookmarkStart w:id="787" w:name="_Toc118224582"/>
      <w:bookmarkStart w:id="788" w:name="_Toc118909650"/>
      <w:bookmarkStart w:id="789"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w:t>
      </w:r>
      <w:proofErr w:type="spellStart"/>
      <w:r w:rsidRPr="004222A1">
        <w:rPr>
          <w:b/>
        </w:rPr>
        <w:t>Reg</w:t>
      </w:r>
      <w:proofErr w:type="spellEnd"/>
      <w:r w:rsidRPr="004222A1">
        <w:rPr>
          <w:b/>
        </w:rPr>
        <w:t>-Down)</w:t>
      </w:r>
      <w:bookmarkEnd w:id="786"/>
      <w:bookmarkEnd w:id="787"/>
      <w:bookmarkEnd w:id="788"/>
      <w:bookmarkEnd w:id="789"/>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0" w:name="_Toc73847925"/>
      <w:bookmarkStart w:id="791" w:name="_Toc118224583"/>
      <w:bookmarkStart w:id="792" w:name="_Toc118909651"/>
      <w:bookmarkStart w:id="793" w:name="_Toc205190482"/>
      <w:r w:rsidRPr="004222A1">
        <w:rPr>
          <w:b/>
        </w:rPr>
        <w:t>Regulation Service</w:t>
      </w:r>
      <w:bookmarkEnd w:id="790"/>
      <w:bookmarkEnd w:id="791"/>
      <w:bookmarkEnd w:id="792"/>
      <w:bookmarkEnd w:id="793"/>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w:t>
      </w:r>
      <w:proofErr w:type="spellStart"/>
      <w:r>
        <w:t>Reg</w:t>
      </w:r>
      <w:proofErr w:type="spellEnd"/>
      <w:r>
        <w:t xml:space="preserve">-Down) or </w:t>
      </w:r>
      <w:r w:rsidR="00A442A0">
        <w:t xml:space="preserve">Regulation Up Service </w:t>
      </w:r>
      <w:r>
        <w:t>(</w:t>
      </w:r>
      <w:proofErr w:type="spellStart"/>
      <w:r>
        <w:t>Reg</w:t>
      </w:r>
      <w:proofErr w:type="spellEnd"/>
      <w:r>
        <w:t>-Up)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 xml:space="preserve">A subset of Regulation Service that consists of either Fast Responding Regulation Down Service (FRRS-Down) or Fast Responding Regulation Up Service (FRRS-Up).  Except </w:t>
      </w:r>
      <w:r w:rsidRPr="00626DF5">
        <w:rPr>
          <w:b w:val="0"/>
          <w:i w:val="0"/>
        </w:rPr>
        <w:lastRenderedPageBreak/>
        <w:t>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w:t>
      </w:r>
      <w:proofErr w:type="spellStart"/>
      <w:r>
        <w:t>Reg</w:t>
      </w:r>
      <w:proofErr w:type="spellEnd"/>
      <w:r>
        <w:t>-Down)</w:t>
      </w:r>
    </w:p>
    <w:p w14:paraId="284C0C42" w14:textId="77777777"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t>Reg</w:t>
      </w:r>
      <w:proofErr w:type="spellEnd"/>
      <w:r>
        <w:t xml:space="preserve">-Down must be able to increase and decrease Load as deployed within its Ancillary Service Schedule for </w:t>
      </w:r>
      <w:proofErr w:type="spellStart"/>
      <w:r>
        <w:t>Reg</w:t>
      </w:r>
      <w:proofErr w:type="spellEnd"/>
      <w:r>
        <w:t>-Down below the Load Resource’s MPC limit.</w:t>
      </w:r>
    </w:p>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77777777" w:rsidR="00CF3A92" w:rsidRDefault="00CF3A92" w:rsidP="00626DF5">
      <w:pPr>
        <w:pStyle w:val="BodyText"/>
        <w:tabs>
          <w:tab w:val="left" w:pos="360"/>
        </w:tabs>
        <w:ind w:left="720"/>
      </w:pPr>
      <w:r>
        <w:t xml:space="preserve">A subset of </w:t>
      </w:r>
      <w:proofErr w:type="spellStart"/>
      <w:r>
        <w:t>Reg</w:t>
      </w:r>
      <w:proofErr w:type="spellEnd"/>
      <w:r>
        <w:t xml:space="preserve">-Down in which the participating Resource provides </w:t>
      </w:r>
      <w:proofErr w:type="spellStart"/>
      <w:r>
        <w:t>Reg</w:t>
      </w:r>
      <w:proofErr w:type="spellEnd"/>
      <w:r>
        <w:t xml:space="preserve">-Down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w:t>
      </w:r>
      <w:proofErr w:type="spellStart"/>
      <w:r>
        <w:t>Reg</w:t>
      </w:r>
      <w:proofErr w:type="spellEnd"/>
      <w:r>
        <w:t>-Up)</w:t>
      </w:r>
    </w:p>
    <w:p w14:paraId="4333A36E" w14:textId="77777777"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425796">
        <w:rPr>
          <w:iCs w:val="0"/>
        </w:rPr>
        <w:t>Reg</w:t>
      </w:r>
      <w:proofErr w:type="spellEnd"/>
      <w:r w:rsidRPr="00425796">
        <w:rPr>
          <w:iCs w:val="0"/>
        </w:rPr>
        <w:t xml:space="preserve">-Up must be able to increase and decrease Load as deployed within its Ancillary Service Schedule for </w:t>
      </w:r>
      <w:proofErr w:type="spellStart"/>
      <w:r w:rsidRPr="00425796">
        <w:rPr>
          <w:iCs w:val="0"/>
        </w:rPr>
        <w:t>Reg</w:t>
      </w:r>
      <w:proofErr w:type="spellEnd"/>
      <w:r w:rsidRPr="00425796">
        <w:rPr>
          <w:iCs w:val="0"/>
        </w:rPr>
        <w:t>-Up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 xml:space="preserve">A subset of </w:t>
      </w:r>
      <w:proofErr w:type="spellStart"/>
      <w:r>
        <w:t>Reg</w:t>
      </w:r>
      <w:proofErr w:type="spellEnd"/>
      <w:r>
        <w:t xml:space="preserve">-Up in which the participating Resource provides </w:t>
      </w:r>
      <w:proofErr w:type="spellStart"/>
      <w:r>
        <w:t>Reg</w:t>
      </w:r>
      <w:proofErr w:type="spellEnd"/>
      <w:r>
        <w:t>-Up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4" w:name="_Toc73847926"/>
      <w:bookmarkStart w:id="795" w:name="_Toc118224584"/>
      <w:bookmarkStart w:id="796" w:name="_Toc118909652"/>
      <w:bookmarkStart w:id="797"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w:t>
      </w:r>
      <w:proofErr w:type="spellStart"/>
      <w:r w:rsidRPr="004222A1">
        <w:rPr>
          <w:b/>
        </w:rPr>
        <w:t>Reg</w:t>
      </w:r>
      <w:proofErr w:type="spellEnd"/>
      <w:r w:rsidRPr="004222A1">
        <w:rPr>
          <w:b/>
        </w:rPr>
        <w:t>-Up)</w:t>
      </w:r>
      <w:bookmarkEnd w:id="794"/>
      <w:bookmarkEnd w:id="795"/>
      <w:bookmarkEnd w:id="796"/>
      <w:bookmarkEnd w:id="797"/>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10CA032A" w14:textId="77777777" w:rsidR="00CE3945" w:rsidRPr="00CE3945" w:rsidRDefault="00CE3945" w:rsidP="00CE3945">
      <w:pPr>
        <w:keepNext/>
        <w:tabs>
          <w:tab w:val="left" w:pos="900"/>
        </w:tabs>
        <w:spacing w:before="240" w:after="240"/>
        <w:ind w:left="900" w:hanging="900"/>
        <w:outlineLvl w:val="1"/>
      </w:pPr>
      <w:bookmarkStart w:id="798" w:name="_Toc80425722"/>
      <w:bookmarkStart w:id="799" w:name="_Toc118224585"/>
      <w:bookmarkStart w:id="800" w:name="_Toc118909653"/>
      <w:bookmarkStart w:id="801" w:name="_Toc205190484"/>
      <w:bookmarkStart w:id="802" w:name="_Toc73847928"/>
      <w:r w:rsidRPr="00CE3945">
        <w:rPr>
          <w:b/>
        </w:rPr>
        <w:lastRenderedPageBreak/>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8"/>
      <w:bookmarkEnd w:id="799"/>
      <w:bookmarkEnd w:id="800"/>
      <w:bookmarkEnd w:id="801"/>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3" w:name="_Toc73847929"/>
      <w:bookmarkStart w:id="804" w:name="_Toc118224586"/>
      <w:bookmarkStart w:id="805" w:name="_Toc118909654"/>
      <w:bookmarkStart w:id="806" w:name="_Toc205190485"/>
      <w:bookmarkEnd w:id="802"/>
      <w:r w:rsidRPr="004222A1">
        <w:rPr>
          <w:b/>
        </w:rPr>
        <w:t>Reliability Must-Run (RMR) Unit</w:t>
      </w:r>
      <w:bookmarkEnd w:id="803"/>
      <w:bookmarkEnd w:id="804"/>
      <w:bookmarkEnd w:id="805"/>
      <w:bookmarkEnd w:id="806"/>
    </w:p>
    <w:p w14:paraId="6316A9B2" w14:textId="77777777" w:rsidR="005D1947" w:rsidRDefault="00A442A0">
      <w:pPr>
        <w:pStyle w:val="BodyText"/>
      </w:pPr>
      <w:bookmarkStart w:id="807" w:name="_Toc80425724"/>
      <w:bookmarkStart w:id="808"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9" w:name="_Toc118224587"/>
      <w:bookmarkStart w:id="810" w:name="_Toc118909655"/>
      <w:bookmarkStart w:id="811" w:name="_Toc205190486"/>
      <w:r w:rsidRPr="004222A1">
        <w:rPr>
          <w:b/>
        </w:rPr>
        <w:t>Reliability Unit Commitment (RUC)</w:t>
      </w:r>
      <w:bookmarkEnd w:id="807"/>
      <w:bookmarkEnd w:id="809"/>
      <w:bookmarkEnd w:id="810"/>
      <w:bookmarkEnd w:id="811"/>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5E42DB1A" w14:textId="77777777" w:rsidTr="00060928">
        <w:trPr>
          <w:trHeight w:val="476"/>
        </w:trPr>
        <w:tc>
          <w:tcPr>
            <w:tcW w:w="9576" w:type="dxa"/>
            <w:shd w:val="clear" w:color="auto" w:fill="E0E0E0"/>
          </w:tcPr>
          <w:p w14:paraId="7A002B41"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(RUCAC)-Hour</w:t>
            </w:r>
            <w:r w:rsidRPr="00625E9F">
              <w:rPr>
                <w:lang w:val="en-US" w:eastAsia="en-US"/>
              </w:rPr>
              <w:t>” upon system implementation:]</w:t>
            </w:r>
          </w:p>
          <w:p w14:paraId="73885685"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(RUCAC)-Hour</w:t>
            </w:r>
          </w:p>
          <w:p w14:paraId="506C1A89" w14:textId="77777777" w:rsidR="00EB67D8" w:rsidRPr="00EB67D8" w:rsidRDefault="00EB67D8" w:rsidP="00060928">
            <w:pPr>
              <w:spacing w:after="240"/>
              <w:rPr>
                <w:szCs w:val="24"/>
              </w:rPr>
            </w:pPr>
            <w:r w:rsidRPr="00EB67D8">
              <w:rPr>
                <w:szCs w:val="24"/>
              </w:rPr>
              <w:t xml:space="preserve">An Operating Hour for which a Combined Cycle Generation Resource is </w:t>
            </w:r>
            <w:r>
              <w:rPr>
                <w:iCs/>
              </w:rPr>
              <w:t>Qualified Scheduling Entity (</w:t>
            </w:r>
            <w:r w:rsidRPr="00EB67D8">
              <w:rPr>
                <w:szCs w:val="24"/>
              </w:rPr>
              <w:t>QSE</w:t>
            </w:r>
            <w:r>
              <w:rPr>
                <w:szCs w:val="24"/>
              </w:rPr>
              <w:t>)</w:t>
            </w:r>
            <w:r w:rsidRPr="00EB67D8">
              <w:rPr>
                <w:szCs w:val="24"/>
              </w:rPr>
              <w:t>-committed and receives a RUC instruction from ERCOT to transition to a configuration with additional capacity above the configuration that was QSE-committed.</w:t>
            </w:r>
          </w:p>
        </w:tc>
      </w:tr>
    </w:tbl>
    <w:p w14:paraId="45DC4C69" w14:textId="77777777" w:rsidR="00EB67D8" w:rsidRDefault="00EB67D8" w:rsidP="00EB67D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6C9A8F11" w14:textId="77777777" w:rsidTr="00060928">
        <w:trPr>
          <w:trHeight w:val="476"/>
        </w:trPr>
        <w:tc>
          <w:tcPr>
            <w:tcW w:w="9576" w:type="dxa"/>
            <w:shd w:val="clear" w:color="auto" w:fill="E0E0E0"/>
          </w:tcPr>
          <w:p w14:paraId="2F6C3B6D"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w:t>
            </w:r>
            <w:r>
              <w:rPr>
                <w:lang w:val="en-US" w:eastAsia="en-US"/>
              </w:rPr>
              <w:t>Interval</w:t>
            </w:r>
            <w:r w:rsidRPr="00625E9F">
              <w:rPr>
                <w:lang w:val="en-US" w:eastAsia="en-US"/>
              </w:rPr>
              <w:t>” upon system implementation:]</w:t>
            </w:r>
          </w:p>
          <w:p w14:paraId="663091EC"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(RUCAC)-Interval</w:t>
            </w:r>
          </w:p>
          <w:p w14:paraId="705AF5F4" w14:textId="77777777" w:rsidR="00EB67D8" w:rsidRPr="00EB67D8" w:rsidRDefault="00EB67D8" w:rsidP="00060928">
            <w:pPr>
              <w:spacing w:after="240"/>
              <w:rPr>
                <w:szCs w:val="24"/>
              </w:rPr>
            </w:pPr>
            <w:r w:rsidRPr="00EB67D8">
              <w:rPr>
                <w:szCs w:val="24"/>
              </w:rPr>
              <w:t xml:space="preserve">A Settlement Interval within the hour for which there is a RUC instruction from ERCOT for a Combined Cycle Generation Resource to transition to a configuration with additional capacity above the configuration that was </w:t>
            </w:r>
            <w:r>
              <w:rPr>
                <w:iCs/>
              </w:rPr>
              <w:t>Qualified Scheduling Entity (</w:t>
            </w:r>
            <w:r w:rsidRPr="00EB67D8">
              <w:rPr>
                <w:szCs w:val="24"/>
              </w:rPr>
              <w:t>QSE</w:t>
            </w:r>
            <w:r>
              <w:rPr>
                <w:szCs w:val="24"/>
              </w:rPr>
              <w:t>)</w:t>
            </w:r>
            <w:r w:rsidRPr="00EB67D8">
              <w:rPr>
                <w:szCs w:val="24"/>
              </w:rPr>
              <w:t>-committed.</w:t>
            </w:r>
          </w:p>
        </w:tc>
      </w:tr>
    </w:tbl>
    <w:p w14:paraId="006F8214" w14:textId="77777777" w:rsidR="0042149B" w:rsidRPr="00AB6594" w:rsidRDefault="0042149B" w:rsidP="0042149B">
      <w:pPr>
        <w:pStyle w:val="H2"/>
        <w:rPr>
          <w:b/>
        </w:rPr>
      </w:pPr>
      <w:r w:rsidRPr="00AB6594">
        <w:rPr>
          <w:b/>
        </w:rPr>
        <w:lastRenderedPageBreak/>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2" w:name="_Toc73847931"/>
      <w:bookmarkStart w:id="813" w:name="_Toc118224588"/>
      <w:bookmarkStart w:id="814" w:name="_Toc118909656"/>
      <w:bookmarkStart w:id="815" w:name="_Toc205190487"/>
      <w:bookmarkEnd w:id="808"/>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2"/>
      <w:bookmarkEnd w:id="813"/>
      <w:bookmarkEnd w:id="814"/>
      <w:bookmarkEnd w:id="815"/>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6" w:name="_Toc205190488"/>
      <w:bookmarkStart w:id="817" w:name="_Toc73847932"/>
      <w:bookmarkStart w:id="818" w:name="_Toc118224589"/>
      <w:bookmarkStart w:id="819" w:name="_Toc118909657"/>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w:t>
      </w:r>
      <w:proofErr w:type="spellStart"/>
      <w:r w:rsidRPr="004C4C3E">
        <w:rPr>
          <w:iCs w:val="0"/>
          <w:szCs w:val="24"/>
        </w:rPr>
        <w:t>M</w:t>
      </w:r>
      <w:r>
        <w:rPr>
          <w:iCs w:val="0"/>
          <w:szCs w:val="24"/>
        </w:rPr>
        <w:t>VA</w:t>
      </w:r>
      <w:r w:rsidRPr="004C4C3E">
        <w:rPr>
          <w:iCs w:val="0"/>
          <w:szCs w:val="24"/>
        </w:rPr>
        <w:t>r</w:t>
      </w:r>
      <w:proofErr w:type="spellEnd"/>
      <w:r w:rsidRPr="004C4C3E">
        <w:rPr>
          <w:iCs w:val="0"/>
          <w:szCs w:val="24"/>
        </w:rPr>
        <w:t xml:space="preserve">),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p w14:paraId="540EEB92" w14:textId="77777777" w:rsidR="005D1947" w:rsidRPr="004222A1" w:rsidRDefault="00A442A0">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lastRenderedPageBreak/>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lastRenderedPageBreak/>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p w14:paraId="52BF973F" w14:textId="4C6597AF" w:rsidR="00CC0A31" w:rsidRPr="00947983" w:rsidRDefault="00CC0A31" w:rsidP="00701996">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DC3611">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lastRenderedPageBreak/>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199FB856" w14:textId="77777777" w:rsidR="00701996" w:rsidRPr="00701996" w:rsidRDefault="00701996" w:rsidP="00701996">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lastRenderedPageBreak/>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29" w:name="Z"/>
      <w:bookmarkStart w:id="830" w:name="ResourceAttribute"/>
      <w:bookmarkEnd w:id="829"/>
      <w:r w:rsidRPr="0050352A">
        <w:rPr>
          <w:b/>
        </w:rPr>
        <w:t>Resource Attribute</w:t>
      </w:r>
      <w:bookmarkEnd w:id="830"/>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w:t>
      </w:r>
      <w:r w:rsidRPr="00402446">
        <w:rPr>
          <w:iCs/>
        </w:rPr>
        <w:lastRenderedPageBreak/>
        <w:t xml:space="preserve">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77777777" w:rsidR="00620E0D" w:rsidRDefault="00C30D8F" w:rsidP="00C30D8F">
      <w:pPr>
        <w:pStyle w:val="BodyText"/>
        <w:ind w:left="360"/>
      </w:pPr>
      <w:r>
        <w:t xml:space="preserve">A Generation Resource less than 10 MW or a Load Resource less than 10 MW that may be unavailable to </w:t>
      </w:r>
      <w:r w:rsidRPr="00A8169B">
        <w:t xml:space="preserve">Security-Constrained Economic Dispatch </w:t>
      </w:r>
      <w:r>
        <w:t>(SCED) due to the need to maintain its current state of charge.</w:t>
      </w:r>
    </w:p>
    <w:p w14:paraId="1E4F8A5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w:t>
      </w:r>
      <w:r w:rsidRPr="00402446">
        <w:lastRenderedPageBreak/>
        <w:t xml:space="preserve">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2"/>
      <w:bookmarkEnd w:id="833"/>
      <w:bookmarkEnd w:id="834"/>
      <w:bookmarkEnd w:id="835"/>
    </w:p>
    <w:p w14:paraId="41CD42B4" w14:textId="305BAF98"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p w14:paraId="216E698D" w14:textId="77777777" w:rsidR="005D1947" w:rsidRPr="004222A1" w:rsidRDefault="00A442A0">
      <w:pPr>
        <w:pStyle w:val="H2"/>
        <w:rPr>
          <w:b/>
        </w:rPr>
      </w:pPr>
      <w:bookmarkStart w:id="837" w:name="_Toc118224597"/>
      <w:bookmarkStart w:id="838" w:name="_Toc118909665"/>
      <w:bookmarkStart w:id="839" w:name="_Toc205190504"/>
      <w:r w:rsidRPr="004222A1">
        <w:rPr>
          <w:b/>
        </w:rPr>
        <w:lastRenderedPageBreak/>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t>Resource Node</w:t>
      </w:r>
      <w:bookmarkEnd w:id="840"/>
      <w:bookmarkEnd w:id="841"/>
      <w:bookmarkEnd w:id="842"/>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6" w:name="_Toc118224599"/>
      <w:bookmarkStart w:id="847" w:name="_Toc118909667"/>
      <w:bookmarkStart w:id="848" w:name="_Toc205190506"/>
      <w:bookmarkEnd w:id="843"/>
      <w:bookmarkEnd w:id="844"/>
      <w:bookmarkEnd w:id="845"/>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lastRenderedPageBreak/>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6" w:name="_Toc205190509"/>
            <w:bookmarkStart w:id="857" w:name="_Toc73847948"/>
            <w:bookmarkStart w:id="858" w:name="_Toc118224602"/>
            <w:bookmarkStart w:id="859"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5" w:name="_Toc205190512"/>
      <w:r w:rsidRPr="004222A1">
        <w:rPr>
          <w:b/>
        </w:rPr>
        <w:lastRenderedPageBreak/>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6" w:name="S"/>
      <w:bookmarkEnd w:id="866"/>
    </w:p>
    <w:p w14:paraId="77DD348A" w14:textId="77777777" w:rsidR="00B75513" w:rsidRDefault="00792045">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t>Season</w:t>
      </w:r>
      <w:bookmarkEnd w:id="870"/>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1" w:name="_Toc205190518"/>
      <w:r w:rsidRPr="004222A1">
        <w:rPr>
          <w:b/>
        </w:rPr>
        <w:t>Security-Constrained Economic Dispatch (SCED)</w:t>
      </w:r>
      <w:bookmarkEnd w:id="867"/>
      <w:bookmarkEnd w:id="868"/>
      <w:bookmarkEnd w:id="871"/>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2" w:name="_Toc80425757"/>
      <w:bookmarkStart w:id="873" w:name="_Toc118224608"/>
      <w:bookmarkStart w:id="874" w:name="_Toc118909676"/>
      <w:bookmarkStart w:id="875" w:name="_Toc205190519"/>
      <w:bookmarkStart w:id="876" w:name="_Toc73847958"/>
      <w:r w:rsidRPr="004222A1">
        <w:rPr>
          <w:b/>
        </w:rPr>
        <w:lastRenderedPageBreak/>
        <w:t>Self-Arranged Ancillary Service</w:t>
      </w:r>
      <w:bookmarkEnd w:id="872"/>
      <w:r w:rsidRPr="004222A1">
        <w:rPr>
          <w:b/>
        </w:rPr>
        <w:t xml:space="preserve"> Quantity</w:t>
      </w:r>
      <w:bookmarkEnd w:id="873"/>
      <w:bookmarkEnd w:id="874"/>
      <w:bookmarkEnd w:id="875"/>
    </w:p>
    <w:p w14:paraId="10E34D96" w14:textId="77777777" w:rsidR="005D1947" w:rsidRDefault="00A442A0">
      <w:pPr>
        <w:pStyle w:val="BodyText"/>
      </w:pPr>
      <w:bookmarkStart w:id="877" w:name="_Toc80425758"/>
      <w:bookmarkStart w:id="878" w:name="_Toc73847959"/>
      <w:bookmarkEnd w:id="876"/>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79" w:name="_Toc118224609"/>
      <w:bookmarkStart w:id="880" w:name="_Toc118909677"/>
      <w:bookmarkStart w:id="881" w:name="_Toc205190520"/>
      <w:bookmarkStart w:id="882" w:name="_Toc80425760"/>
      <w:bookmarkStart w:id="883" w:name="_Toc73847963"/>
      <w:bookmarkEnd w:id="877"/>
      <w:bookmarkEnd w:id="878"/>
      <w:r w:rsidRPr="004222A1">
        <w:rPr>
          <w:b/>
        </w:rPr>
        <w:t>Self-Schedule</w:t>
      </w:r>
      <w:bookmarkEnd w:id="879"/>
      <w:bookmarkEnd w:id="880"/>
      <w:bookmarkEnd w:id="881"/>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4" w:name="_Toc205190521"/>
      <w:bookmarkStart w:id="885" w:name="_Toc118224610"/>
      <w:bookmarkStart w:id="886" w:name="_Toc118909678"/>
      <w:r w:rsidRPr="004222A1">
        <w:rPr>
          <w:b/>
        </w:rPr>
        <w:t>Service Address</w:t>
      </w:r>
      <w:bookmarkEnd w:id="884"/>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7" w:name="_Toc205190522"/>
      <w:r w:rsidRPr="004222A1">
        <w:rPr>
          <w:b/>
        </w:rPr>
        <w:t>Service Delivery Point</w:t>
      </w:r>
      <w:bookmarkEnd w:id="882"/>
      <w:bookmarkEnd w:id="885"/>
      <w:bookmarkEnd w:id="886"/>
      <w:bookmarkEnd w:id="887"/>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8" w:name="_Toc118224611"/>
      <w:bookmarkStart w:id="889" w:name="_Toc118909679"/>
      <w:bookmarkStart w:id="890" w:name="_Toc205190523"/>
      <w:bookmarkStart w:id="891" w:name="_Toc73847964"/>
      <w:bookmarkStart w:id="892" w:name="_Toc80425764"/>
      <w:bookmarkStart w:id="893" w:name="_Toc73847967"/>
      <w:bookmarkEnd w:id="883"/>
      <w:r w:rsidRPr="004222A1">
        <w:rPr>
          <w:b/>
        </w:rPr>
        <w:t>Settlement</w:t>
      </w:r>
      <w:bookmarkEnd w:id="888"/>
      <w:bookmarkEnd w:id="889"/>
      <w:bookmarkEnd w:id="890"/>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4" w:name="_Toc205190524"/>
      <w:bookmarkStart w:id="895" w:name="_Toc118224612"/>
      <w:bookmarkStart w:id="896" w:name="_Toc118909680"/>
      <w:r w:rsidRPr="004222A1">
        <w:rPr>
          <w:b/>
        </w:rPr>
        <w:t>Settlement Calendar</w:t>
      </w:r>
      <w:bookmarkEnd w:id="894"/>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7" w:name="_Toc205190525"/>
      <w:r w:rsidRPr="004222A1">
        <w:rPr>
          <w:b/>
        </w:rPr>
        <w:t>Settlement Interval</w:t>
      </w:r>
      <w:bookmarkEnd w:id="891"/>
      <w:bookmarkEnd w:id="892"/>
      <w:bookmarkEnd w:id="895"/>
      <w:bookmarkEnd w:id="896"/>
      <w:bookmarkEnd w:id="897"/>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8" w:name="_Toc73847966"/>
      <w:bookmarkStart w:id="899" w:name="_Toc80425766"/>
      <w:bookmarkStart w:id="900" w:name="_Toc118224613"/>
      <w:bookmarkStart w:id="901" w:name="_Toc118909681"/>
      <w:bookmarkStart w:id="902"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lastRenderedPageBreak/>
        <w:t>Settlement Meter</w:t>
      </w:r>
      <w:bookmarkEnd w:id="898"/>
      <w:bookmarkEnd w:id="899"/>
      <w:bookmarkEnd w:id="900"/>
      <w:bookmarkEnd w:id="901"/>
      <w:bookmarkEnd w:id="902"/>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3" w:name="_Toc80425767"/>
      <w:bookmarkStart w:id="904" w:name="_Toc118224614"/>
      <w:bookmarkStart w:id="905" w:name="_Toc118909682"/>
      <w:bookmarkStart w:id="906" w:name="_Toc205190527"/>
      <w:bookmarkEnd w:id="893"/>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3"/>
      <w:bookmarkEnd w:id="904"/>
      <w:bookmarkEnd w:id="905"/>
      <w:bookmarkEnd w:id="906"/>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7" w:name="_Toc80425768"/>
      <w:bookmarkStart w:id="908" w:name="_Toc118224615"/>
      <w:bookmarkStart w:id="909" w:name="_Toc118909683"/>
      <w:bookmarkStart w:id="910" w:name="_Toc205190528"/>
      <w:r w:rsidRPr="004222A1">
        <w:rPr>
          <w:b/>
        </w:rPr>
        <w:t>Settlement Point Price</w:t>
      </w:r>
      <w:bookmarkEnd w:id="907"/>
      <w:bookmarkEnd w:id="908"/>
      <w:bookmarkEnd w:id="909"/>
      <w:bookmarkEnd w:id="91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1" w:name="_Toc118224616"/>
      <w:bookmarkStart w:id="912" w:name="_Toc118909684"/>
      <w:bookmarkStart w:id="913" w:name="_Toc205190529"/>
      <w:r w:rsidRPr="004222A1">
        <w:rPr>
          <w:b/>
        </w:rPr>
        <w:t>Settlement Quality Meter Data</w:t>
      </w:r>
      <w:bookmarkEnd w:id="911"/>
      <w:bookmarkEnd w:id="912"/>
      <w:bookmarkEnd w:id="91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4" w:name="_Toc73847972"/>
      <w:bookmarkStart w:id="915" w:name="_Toc118224617"/>
      <w:bookmarkStart w:id="916" w:name="_Toc118909685"/>
      <w:bookmarkStart w:id="917" w:name="_Toc205190530"/>
      <w:r w:rsidRPr="004222A1">
        <w:rPr>
          <w:b/>
        </w:rPr>
        <w:t>Settlement Statement</w:t>
      </w:r>
      <w:bookmarkStart w:id="918" w:name="Settlementstatement"/>
      <w:bookmarkEnd w:id="91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lastRenderedPageBreak/>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4"/>
      <w:bookmarkEnd w:id="915"/>
      <w:bookmarkEnd w:id="916"/>
      <w:bookmarkEnd w:id="917"/>
    </w:p>
    <w:p w14:paraId="51E37754" w14:textId="77777777" w:rsidR="005D1947" w:rsidRDefault="00A442A0">
      <w:pPr>
        <w:pStyle w:val="BodyText"/>
      </w:pPr>
      <w:bookmarkStart w:id="91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0" w:name="_Toc118224618"/>
      <w:bookmarkStart w:id="921" w:name="_Toc118909686"/>
      <w:bookmarkStart w:id="922" w:name="_Toc205190531"/>
      <w:r w:rsidRPr="004222A1">
        <w:rPr>
          <w:b/>
        </w:rPr>
        <w:t>Shift Factor</w:t>
      </w:r>
      <w:bookmarkEnd w:id="919"/>
      <w:bookmarkEnd w:id="920"/>
      <w:bookmarkEnd w:id="921"/>
      <w:bookmarkEnd w:id="92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3" w:name="_Toc118224619"/>
      <w:bookmarkStart w:id="924" w:name="_Toc118909687"/>
      <w:bookmarkStart w:id="925" w:name="_Toc205190532"/>
      <w:bookmarkStart w:id="926" w:name="_Toc73847975"/>
      <w:bookmarkStart w:id="927" w:name="_Toc80425774"/>
      <w:bookmarkStart w:id="928" w:name="_Toc73847976"/>
      <w:r w:rsidRPr="004222A1">
        <w:rPr>
          <w:b/>
        </w:rPr>
        <w:lastRenderedPageBreak/>
        <w:t>Short-Term Wind Power Forecast</w:t>
      </w:r>
      <w:bookmarkEnd w:id="923"/>
      <w:bookmarkEnd w:id="924"/>
      <w:bookmarkEnd w:id="92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9" w:name="_Toc118224620"/>
      <w:bookmarkStart w:id="930" w:name="_Toc118909688"/>
      <w:bookmarkStart w:id="931" w:name="_Toc205190533"/>
      <w:bookmarkEnd w:id="926"/>
      <w:bookmarkEnd w:id="92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9"/>
      <w:bookmarkEnd w:id="930"/>
      <w:bookmarkEnd w:id="931"/>
    </w:p>
    <w:p w14:paraId="317995E0" w14:textId="56B62BCE" w:rsidR="00B75513" w:rsidRPr="004222A1" w:rsidRDefault="00A442A0">
      <w:pPr>
        <w:pStyle w:val="H2"/>
        <w:keepNext w:val="0"/>
        <w:ind w:left="907" w:hanging="907"/>
        <w:rPr>
          <w:b/>
        </w:rPr>
      </w:pPr>
      <w:bookmarkStart w:id="932" w:name="_Toc118224622"/>
      <w:bookmarkStart w:id="933" w:name="_Toc118909690"/>
      <w:bookmarkStart w:id="934" w:name="_Toc205190535"/>
      <w:bookmarkStart w:id="935" w:name="_Toc80425775"/>
      <w:bookmarkEnd w:id="928"/>
      <w:r w:rsidRPr="004222A1">
        <w:rPr>
          <w:b/>
        </w:rPr>
        <w:t>Split Generation Resource</w:t>
      </w:r>
      <w:bookmarkEnd w:id="932"/>
      <w:bookmarkEnd w:id="933"/>
      <w:bookmarkEnd w:id="93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6" w:name="_Toc118224623"/>
      <w:bookmarkStart w:id="937" w:name="_Toc118909691"/>
      <w:bookmarkStart w:id="938" w:name="_Toc205190536"/>
      <w:r w:rsidRPr="004222A1">
        <w:rPr>
          <w:b/>
        </w:rPr>
        <w:t>Startup Cost</w:t>
      </w:r>
      <w:bookmarkEnd w:id="936"/>
      <w:bookmarkEnd w:id="937"/>
      <w:bookmarkEnd w:id="938"/>
      <w:r w:rsidRPr="004222A1">
        <w:rPr>
          <w:b/>
        </w:rPr>
        <w:t xml:space="preserve"> </w:t>
      </w:r>
      <w:bookmarkEnd w:id="93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9" w:name="_Toc80425776"/>
      <w:bookmarkStart w:id="940" w:name="_Toc118224624"/>
      <w:bookmarkStart w:id="941" w:name="_Toc118909692"/>
      <w:bookmarkStart w:id="942" w:name="_Toc205190537"/>
      <w:bookmarkStart w:id="943" w:name="_Toc73847977"/>
      <w:r w:rsidRPr="004222A1">
        <w:rPr>
          <w:b/>
        </w:rPr>
        <w:t>Startup Offer</w:t>
      </w:r>
      <w:bookmarkEnd w:id="939"/>
      <w:bookmarkEnd w:id="940"/>
      <w:bookmarkEnd w:id="941"/>
      <w:bookmarkEnd w:id="94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4" w:name="_Toc118224625"/>
      <w:bookmarkStart w:id="945" w:name="_Toc118909693"/>
      <w:bookmarkStart w:id="946" w:name="_Toc205190538"/>
      <w:r w:rsidRPr="004222A1">
        <w:rPr>
          <w:b/>
        </w:rPr>
        <w:t>State Estimator (SE)</w:t>
      </w:r>
      <w:bookmarkEnd w:id="943"/>
      <w:bookmarkEnd w:id="944"/>
      <w:bookmarkEnd w:id="945"/>
      <w:bookmarkEnd w:id="946"/>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lastRenderedPageBreak/>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lastRenderedPageBreak/>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7" w:name="_Toc205190539"/>
      <w:bookmarkStart w:id="948" w:name="_Toc73847983"/>
      <w:bookmarkStart w:id="949" w:name="_Toc118224626"/>
      <w:bookmarkStart w:id="950"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6574FD88" w14:textId="77777777" w:rsidR="00EF4BE7" w:rsidRPr="004222A1" w:rsidRDefault="00EF4BE7" w:rsidP="00EF4BE7">
      <w:pPr>
        <w:pStyle w:val="H2"/>
        <w:rPr>
          <w:b/>
        </w:rPr>
      </w:pPr>
      <w:r w:rsidRPr="004222A1">
        <w:rPr>
          <w:b/>
        </w:rPr>
        <w:t>Synchronous Condenser Unit</w:t>
      </w:r>
    </w:p>
    <w:p w14:paraId="542F30E8" w14:textId="77777777" w:rsidR="00B75513" w:rsidRDefault="00EF4BE7" w:rsidP="00F77FE2">
      <w:pPr>
        <w:pStyle w:val="BodyText"/>
      </w:pPr>
      <w:r>
        <w:t>A unit operated under the terms of an annual Agreement with ERCOT that is only capable of supplying Volt-Amperes reactive (</w:t>
      </w:r>
      <w:proofErr w:type="spellStart"/>
      <w:r>
        <w:t>VArs</w:t>
      </w:r>
      <w:proofErr w:type="spellEnd"/>
      <w:r>
        <w:t xml:space="preserve">) that would not otherwise be operated except </w:t>
      </w:r>
      <w:r w:rsidR="006D4AC6">
        <w:t>as</w:t>
      </w:r>
      <w:r>
        <w:t xml:space="preserve"> necessary to provide voltage support under </w:t>
      </w:r>
      <w:r w:rsidR="00117C75">
        <w:t>Credible Single Contingency</w:t>
      </w:r>
      <w:r>
        <w:t xml:space="preserve"> criteria.</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lastRenderedPageBreak/>
        <w:t>System Operator</w:t>
      </w:r>
      <w:bookmarkEnd w:id="94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1" w:name="_Toc205190540"/>
      <w:r w:rsidRPr="004222A1">
        <w:rPr>
          <w:b/>
        </w:rPr>
        <w:t>System-Wide Offer Cap (SWC</w:t>
      </w:r>
      <w:r w:rsidR="00EF4BE7" w:rsidRPr="004222A1">
        <w:rPr>
          <w:b/>
        </w:rPr>
        <w:t>A</w:t>
      </w:r>
      <w:r w:rsidRPr="004222A1">
        <w:rPr>
          <w:b/>
        </w:rPr>
        <w:t>P)</w:t>
      </w:r>
      <w:bookmarkEnd w:id="951"/>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8"/>
    <w:bookmarkEnd w:id="949"/>
    <w:bookmarkEnd w:id="950"/>
    <w:p w14:paraId="11D6BF95" w14:textId="77777777" w:rsidR="005D1947" w:rsidRDefault="00A442A0">
      <w:pPr>
        <w:pStyle w:val="BodyText"/>
        <w:keepNext/>
        <w:rPr>
          <w:b/>
          <w:sz w:val="40"/>
          <w:szCs w:val="40"/>
        </w:rPr>
      </w:pPr>
      <w:r>
        <w:rPr>
          <w:b/>
          <w:sz w:val="40"/>
          <w:szCs w:val="40"/>
        </w:rPr>
        <w:t>T</w:t>
      </w:r>
      <w:bookmarkStart w:id="952" w:name="T"/>
      <w:bookmarkEnd w:id="952"/>
    </w:p>
    <w:p w14:paraId="76806BF3" w14:textId="77777777" w:rsidR="00B75513" w:rsidRDefault="00792045">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3" w:name="_Toc73847986"/>
      <w:bookmarkStart w:id="954" w:name="_Toc118224627"/>
      <w:bookmarkStart w:id="955" w:name="_Toc118909695"/>
      <w:bookmarkStart w:id="956" w:name="_Toc205190541"/>
      <w:r w:rsidRPr="004222A1">
        <w:rPr>
          <w:b/>
        </w:rPr>
        <w:t>T</w:t>
      </w:r>
      <w:r w:rsidR="00EF4BE7" w:rsidRPr="004222A1">
        <w:rPr>
          <w:b/>
        </w:rPr>
        <w:t xml:space="preserve">SP and </w:t>
      </w:r>
      <w:r w:rsidRPr="004222A1">
        <w:rPr>
          <w:b/>
        </w:rPr>
        <w:t>DSP Metered Entity</w:t>
      </w:r>
      <w:bookmarkEnd w:id="953"/>
      <w:bookmarkEnd w:id="954"/>
      <w:bookmarkEnd w:id="955"/>
      <w:bookmarkEnd w:id="95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7" w:name="_Toc80425787"/>
      <w:bookmarkStart w:id="958" w:name="_Toc118224629"/>
      <w:bookmarkStart w:id="959" w:name="_Toc118909697"/>
      <w:bookmarkStart w:id="960" w:name="_Toc205190543"/>
      <w:bookmarkStart w:id="96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7"/>
      <w:bookmarkEnd w:id="958"/>
      <w:bookmarkEnd w:id="959"/>
      <w:bookmarkEnd w:id="960"/>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2" w:name="_Toc118224630"/>
      <w:bookmarkStart w:id="963" w:name="_Toc118909698"/>
      <w:bookmarkStart w:id="964" w:name="_Toc205190544"/>
      <w:r w:rsidRPr="004222A1">
        <w:rPr>
          <w:b/>
        </w:rPr>
        <w:t xml:space="preserve">Texas </w:t>
      </w:r>
      <w:r w:rsidR="00EF4BE7" w:rsidRPr="004222A1">
        <w:rPr>
          <w:b/>
        </w:rPr>
        <w:t xml:space="preserve">Standard Electronic Transaction (TX </w:t>
      </w:r>
      <w:r w:rsidRPr="004222A1">
        <w:rPr>
          <w:b/>
        </w:rPr>
        <w:t>SET</w:t>
      </w:r>
      <w:bookmarkEnd w:id="961"/>
      <w:bookmarkEnd w:id="962"/>
      <w:bookmarkEnd w:id="963"/>
      <w:bookmarkEnd w:id="96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5" w:name="_Toc118224631"/>
      <w:bookmarkStart w:id="966" w:name="_Toc118909699"/>
      <w:bookmarkStart w:id="967" w:name="_Toc205190545"/>
      <w:bookmarkStart w:id="968" w:name="_Toc80425796"/>
      <w:r w:rsidRPr="004222A1">
        <w:rPr>
          <w:b/>
        </w:rPr>
        <w:lastRenderedPageBreak/>
        <w:t>Three-Part Supply Offer</w:t>
      </w:r>
      <w:bookmarkEnd w:id="965"/>
      <w:bookmarkEnd w:id="966"/>
      <w:bookmarkEnd w:id="96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9" w:name="_Toc118224632"/>
      <w:bookmarkStart w:id="970" w:name="_Toc118909700"/>
      <w:bookmarkStart w:id="971"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8"/>
      <w:bookmarkEnd w:id="969"/>
      <w:bookmarkEnd w:id="970"/>
      <w:bookmarkEnd w:id="97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2" w:name="_Toc73848000"/>
      <w:bookmarkStart w:id="973" w:name="_Toc118224633"/>
      <w:bookmarkStart w:id="974" w:name="_Toc118909701"/>
      <w:bookmarkStart w:id="975" w:name="_Toc205190547"/>
      <w:r w:rsidRPr="004222A1">
        <w:rPr>
          <w:b/>
        </w:rPr>
        <w:t>Transmission and/or Distribution Service Provider (TDSP)</w:t>
      </w:r>
      <w:bookmarkEnd w:id="972"/>
      <w:bookmarkEnd w:id="973"/>
      <w:bookmarkEnd w:id="974"/>
      <w:bookmarkEnd w:id="975"/>
    </w:p>
    <w:p w14:paraId="0F29D92C" w14:textId="77777777" w:rsidR="0011691A" w:rsidRDefault="0011691A" w:rsidP="0011691A">
      <w:pPr>
        <w:pStyle w:val="BodyText"/>
      </w:pPr>
      <w:bookmarkStart w:id="976" w:name="_Toc118224634"/>
      <w:bookmarkStart w:id="977" w:name="_Toc118909702"/>
      <w:bookmarkStart w:id="97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9"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6"/>
      <w:bookmarkEnd w:id="977"/>
      <w:bookmarkEnd w:id="978"/>
    </w:p>
    <w:bookmarkEnd w:id="97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0" w:name="_Toc80425802"/>
      <w:bookmarkStart w:id="981" w:name="_Toc118224635"/>
      <w:bookmarkStart w:id="982" w:name="_Toc118909703"/>
      <w:bookmarkStart w:id="983" w:name="_Toc205190549"/>
      <w:bookmarkStart w:id="984" w:name="_Toc73848001"/>
      <w:r w:rsidRPr="004222A1">
        <w:rPr>
          <w:b/>
        </w:rPr>
        <w:lastRenderedPageBreak/>
        <w:t>Transmission Facilities</w:t>
      </w:r>
      <w:bookmarkEnd w:id="980"/>
      <w:bookmarkEnd w:id="981"/>
      <w:bookmarkEnd w:id="982"/>
      <w:bookmarkEnd w:id="98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5" w:name="_Toc80425803"/>
            <w:bookmarkStart w:id="986" w:name="_Toc118224636"/>
            <w:bookmarkStart w:id="987" w:name="_Toc118909704"/>
            <w:bookmarkStart w:id="988" w:name="_Toc205190550"/>
            <w:bookmarkStart w:id="989" w:name="_Toc73848002"/>
            <w:bookmarkEnd w:id="984"/>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5"/>
      <w:bookmarkEnd w:id="986"/>
      <w:bookmarkEnd w:id="987"/>
      <w:bookmarkEnd w:id="98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0" w:name="_Toc73848003"/>
      <w:bookmarkStart w:id="991" w:name="_Toc80425804"/>
      <w:bookmarkStart w:id="992" w:name="_Toc118224637"/>
      <w:bookmarkStart w:id="993" w:name="_Toc118909705"/>
      <w:bookmarkStart w:id="994" w:name="_Toc205190551"/>
      <w:bookmarkStart w:id="995" w:name="_Toc73848004"/>
      <w:bookmarkEnd w:id="989"/>
      <w:r w:rsidRPr="004222A1">
        <w:rPr>
          <w:b/>
        </w:rPr>
        <w:t>Transmission Losses</w:t>
      </w:r>
      <w:bookmarkEnd w:id="990"/>
      <w:bookmarkEnd w:id="991"/>
      <w:bookmarkEnd w:id="992"/>
      <w:bookmarkEnd w:id="993"/>
      <w:bookmarkEnd w:id="99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6" w:name="_Toc118224638"/>
      <w:bookmarkStart w:id="997" w:name="_Toc118909706"/>
      <w:bookmarkStart w:id="998" w:name="_Toc205190552"/>
      <w:r w:rsidRPr="004222A1">
        <w:rPr>
          <w:b/>
        </w:rPr>
        <w:t>Transmission Service</w:t>
      </w:r>
      <w:bookmarkEnd w:id="995"/>
      <w:bookmarkEnd w:id="996"/>
      <w:bookmarkEnd w:id="997"/>
      <w:bookmarkEnd w:id="99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9" w:name="_Toc73848005"/>
      <w:bookmarkStart w:id="1000" w:name="_Toc118224639"/>
      <w:bookmarkStart w:id="1001" w:name="_Toc118909707"/>
      <w:bookmarkStart w:id="1002" w:name="_Toc205190553"/>
      <w:r w:rsidRPr="004222A1">
        <w:rPr>
          <w:b/>
        </w:rPr>
        <w:t>Transmission Service Provider</w:t>
      </w:r>
      <w:bookmarkEnd w:id="999"/>
      <w:r w:rsidRPr="004222A1">
        <w:rPr>
          <w:b/>
        </w:rPr>
        <w:t xml:space="preserve"> (TSP)</w:t>
      </w:r>
      <w:bookmarkEnd w:id="1000"/>
      <w:bookmarkEnd w:id="1001"/>
      <w:bookmarkEnd w:id="100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3" w:name="U"/>
      <w:bookmarkEnd w:id="1003"/>
    </w:p>
    <w:p w14:paraId="1E3F674E" w14:textId="77777777" w:rsidR="00B75513" w:rsidRDefault="00792045">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4" w:name="_Toc73848008"/>
      <w:bookmarkStart w:id="1005" w:name="_Toc80425809"/>
      <w:bookmarkStart w:id="1006" w:name="_Toc118224640"/>
      <w:bookmarkStart w:id="1007" w:name="_Toc118909708"/>
      <w:bookmarkStart w:id="1008" w:name="_Toc205190554"/>
      <w:bookmarkStart w:id="1009" w:name="_Toc73848010"/>
      <w:r w:rsidRPr="004222A1">
        <w:rPr>
          <w:b/>
        </w:rPr>
        <w:lastRenderedPageBreak/>
        <w:t>Unaccounted for Energy (UFE)</w:t>
      </w:r>
      <w:bookmarkEnd w:id="1004"/>
      <w:bookmarkEnd w:id="1005"/>
      <w:bookmarkEnd w:id="1006"/>
      <w:bookmarkEnd w:id="1007"/>
      <w:bookmarkEnd w:id="1008"/>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0" w:name="_Toc118224641"/>
      <w:bookmarkStart w:id="1011" w:name="_Toc118909709"/>
      <w:bookmarkStart w:id="1012" w:name="_Toc205190555"/>
      <w:bookmarkStart w:id="1013" w:name="_Toc73848014"/>
      <w:bookmarkEnd w:id="1009"/>
      <w:r w:rsidRPr="004222A1">
        <w:rPr>
          <w:b/>
        </w:rPr>
        <w:t>Unit Reactive Limit</w:t>
      </w:r>
      <w:bookmarkEnd w:id="1010"/>
      <w:bookmarkEnd w:id="1011"/>
      <w:bookmarkEnd w:id="101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4" w:name="_Toc205190556"/>
      <w:bookmarkStart w:id="1015" w:name="_Toc118224642"/>
      <w:bookmarkStart w:id="1016" w:name="_Toc118909710"/>
      <w:r w:rsidRPr="004222A1">
        <w:rPr>
          <w:b/>
        </w:rPr>
        <w:t>Updated Desired Base Point</w:t>
      </w:r>
      <w:bookmarkEnd w:id="1014"/>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7" w:name="_Toc205190557"/>
      <w:r w:rsidRPr="004222A1">
        <w:rPr>
          <w:b/>
        </w:rPr>
        <w:t>Updated Network Model</w:t>
      </w:r>
      <w:bookmarkEnd w:id="1015"/>
      <w:bookmarkEnd w:id="1016"/>
      <w:bookmarkEnd w:id="101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3"/>
    <w:p w14:paraId="2421C9E7" w14:textId="77777777" w:rsidR="005D1947" w:rsidRDefault="00A442A0">
      <w:pPr>
        <w:pStyle w:val="BodyText"/>
        <w:keepNext/>
        <w:rPr>
          <w:b/>
          <w:sz w:val="40"/>
          <w:szCs w:val="40"/>
        </w:rPr>
      </w:pPr>
      <w:r>
        <w:rPr>
          <w:b/>
          <w:sz w:val="40"/>
          <w:szCs w:val="40"/>
        </w:rPr>
        <w:t>V</w:t>
      </w:r>
      <w:bookmarkStart w:id="1018" w:name="V"/>
      <w:bookmarkEnd w:id="1018"/>
    </w:p>
    <w:p w14:paraId="3F4B6B86" w14:textId="77777777" w:rsidR="00B75513" w:rsidRDefault="00792045">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9" w:name="_Toc80425818"/>
      <w:bookmarkStart w:id="1020" w:name="_Toc118224645"/>
      <w:bookmarkStart w:id="1021" w:name="_Toc118909713"/>
      <w:bookmarkStart w:id="1022" w:name="_Toc205190560"/>
      <w:r w:rsidRPr="004222A1">
        <w:rPr>
          <w:b/>
        </w:rPr>
        <w:t>Verbal Dispatch Instruction (VDI)</w:t>
      </w:r>
      <w:bookmarkEnd w:id="1019"/>
      <w:bookmarkEnd w:id="1020"/>
      <w:bookmarkEnd w:id="1021"/>
      <w:bookmarkEnd w:id="102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3" w:name="_Toc205190561"/>
      <w:bookmarkStart w:id="1024" w:name="_Toc73848017"/>
      <w:bookmarkStart w:id="1025" w:name="_Toc118224646"/>
      <w:bookmarkStart w:id="1026" w:name="_Toc118909714"/>
      <w:r w:rsidRPr="004222A1">
        <w:rPr>
          <w:b/>
        </w:rPr>
        <w:t>Voltage Profile</w:t>
      </w:r>
      <w:bookmarkEnd w:id="1023"/>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7" w:name="_Toc205190562"/>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77777777" w:rsidR="005D1947" w:rsidRPr="004222A1" w:rsidRDefault="00A442A0">
      <w:pPr>
        <w:pStyle w:val="H2"/>
        <w:rPr>
          <w:b/>
        </w:rPr>
      </w:pPr>
      <w:r w:rsidRPr="004222A1">
        <w:rPr>
          <w:b/>
        </w:rPr>
        <w:lastRenderedPageBreak/>
        <w:t>Voltage Support Service</w:t>
      </w:r>
      <w:bookmarkEnd w:id="1024"/>
      <w:bookmarkEnd w:id="1025"/>
      <w:bookmarkEnd w:id="1026"/>
      <w:bookmarkEnd w:id="102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8" w:name="W"/>
      <w:bookmarkEnd w:id="1028"/>
    </w:p>
    <w:p w14:paraId="79345C73" w14:textId="77777777" w:rsidR="00B75513" w:rsidRDefault="00792045">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9" w:name="_Toc73848019"/>
      <w:bookmarkStart w:id="1030" w:name="_Toc118224647"/>
      <w:bookmarkStart w:id="1031" w:name="_Toc118909715"/>
      <w:bookmarkStart w:id="1032"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9"/>
      <w:bookmarkEnd w:id="1030"/>
      <w:bookmarkEnd w:id="1031"/>
      <w:bookmarkEnd w:id="103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3" w:name="_Toc73848020"/>
      <w:bookmarkStart w:id="1034" w:name="_Toc80425825"/>
      <w:bookmarkStart w:id="1035" w:name="_Toc118224648"/>
      <w:bookmarkStart w:id="1036" w:name="_Toc118909716"/>
      <w:bookmarkStart w:id="1037" w:name="_Toc205190564"/>
      <w:r w:rsidRPr="004222A1">
        <w:rPr>
          <w:b/>
        </w:rPr>
        <w:t>Wholesale Customer</w:t>
      </w:r>
      <w:bookmarkEnd w:id="1033"/>
      <w:bookmarkEnd w:id="1034"/>
      <w:bookmarkEnd w:id="1035"/>
      <w:bookmarkEnd w:id="1036"/>
      <w:bookmarkEnd w:id="103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8"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9" w:name="_Toc205190566"/>
      <w:r w:rsidRPr="004222A1">
        <w:rPr>
          <w:b/>
        </w:rPr>
        <w:t>Wind-powered Generation Resource Production Potential (WGRPP)</w:t>
      </w:r>
      <w:bookmarkEnd w:id="103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lastRenderedPageBreak/>
        <w:t>X</w:t>
      </w:r>
      <w:bookmarkStart w:id="1040" w:name="X"/>
      <w:bookmarkEnd w:id="1040"/>
    </w:p>
    <w:p w14:paraId="14574AFC" w14:textId="77777777" w:rsidR="00B75513" w:rsidRDefault="00792045">
      <w:pPr>
        <w:pStyle w:val="ListIntroduction"/>
        <w:keepNext w:val="0"/>
      </w:pPr>
      <w:hyperlink w:anchor="_DEFINITIONS" w:history="1">
        <w:r w:rsidR="00842B9A">
          <w:rPr>
            <w:rStyle w:val="Hyperlink"/>
          </w:rPr>
          <w:t>[Back to Top]</w:t>
        </w:r>
      </w:hyperlink>
    </w:p>
    <w:p w14:paraId="73E46C47" w14:textId="77777777" w:rsidR="005D1947" w:rsidRDefault="00792045">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1" w:name="Y"/>
      <w:bookmarkEnd w:id="1041"/>
    </w:p>
    <w:p w14:paraId="28022E90" w14:textId="77777777" w:rsidR="00B75513" w:rsidRDefault="00792045">
      <w:pPr>
        <w:pStyle w:val="ListIntroduction"/>
        <w:keepNext w:val="0"/>
      </w:pPr>
      <w:hyperlink w:anchor="_DEFINITIONS" w:history="1">
        <w:r w:rsidR="00842B9A">
          <w:rPr>
            <w:rStyle w:val="Hyperlink"/>
          </w:rPr>
          <w:t>[Back to Top]</w:t>
        </w:r>
      </w:hyperlink>
    </w:p>
    <w:p w14:paraId="76C10CB2" w14:textId="77777777" w:rsidR="005D1947" w:rsidRDefault="00792045">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792045">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2" w:name="_ACRONYMS_AND_ABBREVIATIONS"/>
      <w:bookmarkStart w:id="1043" w:name="_Toc118224650"/>
      <w:bookmarkStart w:id="1044" w:name="_Toc118909718"/>
      <w:bookmarkStart w:id="1045" w:name="_Toc205190567"/>
      <w:bookmarkEnd w:id="1042"/>
      <w:r>
        <w:t>2.2</w:t>
      </w:r>
      <w:r>
        <w:tab/>
      </w:r>
      <w:r w:rsidR="00A442A0">
        <w:t>ACRONYMS AND ABBREVIATIONS</w:t>
      </w:r>
      <w:bookmarkEnd w:id="1043"/>
      <w:bookmarkEnd w:id="1044"/>
      <w:bookmarkEnd w:id="104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lastRenderedPageBreak/>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2B4AF0">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lastRenderedPageBreak/>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lastRenderedPageBreak/>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spellStart"/>
      <w:proofErr w:type="gramStart"/>
      <w:r>
        <w:rPr>
          <w:b/>
        </w:rPr>
        <w:t>kVAr</w:t>
      </w:r>
      <w:proofErr w:type="spellEnd"/>
      <w:proofErr w:type="gramEnd"/>
      <w:r>
        <w:tab/>
        <w:t>Kilovolt-Ampere reactive</w:t>
      </w:r>
    </w:p>
    <w:p w14:paraId="734A1A7D" w14:textId="77777777" w:rsidR="00831914" w:rsidRDefault="00831914" w:rsidP="00831914">
      <w:pPr>
        <w:tabs>
          <w:tab w:val="left" w:pos="2160"/>
        </w:tabs>
        <w:rPr>
          <w:b/>
        </w:rPr>
      </w:pPr>
      <w:proofErr w:type="spellStart"/>
      <w:proofErr w:type="gramStart"/>
      <w:r>
        <w:rPr>
          <w:b/>
        </w:rPr>
        <w:t>kVArh</w:t>
      </w:r>
      <w:proofErr w:type="spellEnd"/>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30D8F">
      <w:pPr>
        <w:tabs>
          <w:tab w:val="left" w:pos="2160"/>
        </w:tabs>
      </w:pPr>
      <w:r>
        <w:rPr>
          <w:b/>
        </w:rPr>
        <w:t>LDR</w:t>
      </w:r>
      <w:r>
        <w:rPr>
          <w:b/>
        </w:rPr>
        <w:tab/>
      </w:r>
      <w:r>
        <w:t>Limited Duration Resource</w:t>
      </w:r>
    </w:p>
    <w:p w14:paraId="73B9E68E" w14:textId="77777777" w:rsidR="005D1947" w:rsidRDefault="00A442A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lastRenderedPageBreak/>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proofErr w:type="spellStart"/>
      <w:r>
        <w:rPr>
          <w:b/>
        </w:rPr>
        <w:t>MVAr</w:t>
      </w:r>
      <w:proofErr w:type="spellEnd"/>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50251BDE" w14:textId="77777777"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lastRenderedPageBreak/>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proofErr w:type="spellStart"/>
      <w:r>
        <w:rPr>
          <w:b/>
        </w:rPr>
        <w:t>Reg</w:t>
      </w:r>
      <w:proofErr w:type="spellEnd"/>
      <w:r>
        <w:rPr>
          <w:b/>
        </w:rPr>
        <w:t>-Down</w:t>
      </w:r>
      <w:r>
        <w:tab/>
        <w:t xml:space="preserve">Regulation Down </w:t>
      </w:r>
    </w:p>
    <w:p w14:paraId="1D6B7110" w14:textId="77777777" w:rsidR="005D1947" w:rsidRDefault="00A442A0">
      <w:pPr>
        <w:tabs>
          <w:tab w:val="left" w:pos="2160"/>
        </w:tabs>
      </w:pPr>
      <w:proofErr w:type="spellStart"/>
      <w:r>
        <w:rPr>
          <w:b/>
        </w:rPr>
        <w:t>Reg</w:t>
      </w:r>
      <w:proofErr w:type="spellEnd"/>
      <w:r>
        <w:rPr>
          <w:b/>
        </w:rPr>
        <w:t>-Up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lastRenderedPageBreak/>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lastRenderedPageBreak/>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1B83F" w14:textId="77777777" w:rsidR="00183264" w:rsidRDefault="00183264">
      <w:r>
        <w:separator/>
      </w:r>
    </w:p>
  </w:endnote>
  <w:endnote w:type="continuationSeparator" w:id="0">
    <w:p w14:paraId="024F19E6" w14:textId="77777777" w:rsidR="00183264" w:rsidRDefault="00183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7C1DFD" w:rsidRDefault="007C1D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7C1DFD" w:rsidRDefault="007C1DF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7C1DFD" w:rsidRDefault="007C1DFD">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556B3301" w:rsidR="007C1DFD" w:rsidRPr="00F909A2" w:rsidRDefault="007C1DFD">
    <w:pPr>
      <w:pStyle w:val="Footer"/>
      <w:tabs>
        <w:tab w:val="clear" w:pos="4680"/>
      </w:tabs>
      <w:spacing w:before="0" w:after="0"/>
    </w:pPr>
    <w:r w:rsidRPr="00F909A2">
      <w:t>ERCOT Nodal Protocols –</w:t>
    </w:r>
    <w:r>
      <w:t xml:space="preserve"> </w:t>
    </w:r>
    <w:r w:rsidR="00975A01">
      <w:t>January</w:t>
    </w:r>
    <w:r>
      <w:t xml:space="preserve"> 1, 20</w:t>
    </w:r>
    <w:r w:rsidR="00975A01">
      <w:t>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792045">
      <w:rPr>
        <w:rStyle w:val="PageNumber"/>
        <w:noProof/>
      </w:rPr>
      <w:t>37</w:t>
    </w:r>
    <w:r>
      <w:rPr>
        <w:rStyle w:val="PageNumber"/>
      </w:rPr>
      <w:fldChar w:fldCharType="end"/>
    </w:r>
  </w:p>
  <w:p w14:paraId="26A9916C" w14:textId="77777777" w:rsidR="007C1DFD" w:rsidRDefault="007C1DFD">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2E402" w14:textId="77777777" w:rsidR="00183264" w:rsidRDefault="00183264">
      <w:r>
        <w:separator/>
      </w:r>
    </w:p>
  </w:footnote>
  <w:footnote w:type="continuationSeparator" w:id="0">
    <w:p w14:paraId="37AC4E00" w14:textId="77777777" w:rsidR="00183264" w:rsidRDefault="001832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7C1DFD" w:rsidRDefault="007C1DFD"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7C1DFD" w:rsidRDefault="007C1DFD">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9B3"/>
    <w:rsid w:val="00087419"/>
    <w:rsid w:val="00087C63"/>
    <w:rsid w:val="00087DFE"/>
    <w:rsid w:val="000914BB"/>
    <w:rsid w:val="00091E5F"/>
    <w:rsid w:val="0009533C"/>
    <w:rsid w:val="00095648"/>
    <w:rsid w:val="00096C22"/>
    <w:rsid w:val="000A0E7E"/>
    <w:rsid w:val="000A20F6"/>
    <w:rsid w:val="000A2B97"/>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69E5"/>
    <w:rsid w:val="0020064A"/>
    <w:rsid w:val="00200C33"/>
    <w:rsid w:val="0020238E"/>
    <w:rsid w:val="0020251A"/>
    <w:rsid w:val="00204F2D"/>
    <w:rsid w:val="002079E8"/>
    <w:rsid w:val="00207AC7"/>
    <w:rsid w:val="00210745"/>
    <w:rsid w:val="00212ED7"/>
    <w:rsid w:val="00214B1E"/>
    <w:rsid w:val="0021652B"/>
    <w:rsid w:val="002165A8"/>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1A2B"/>
    <w:rsid w:val="002C2E7C"/>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4110"/>
    <w:rsid w:val="003759AE"/>
    <w:rsid w:val="00375A78"/>
    <w:rsid w:val="0038132E"/>
    <w:rsid w:val="00382C74"/>
    <w:rsid w:val="00383714"/>
    <w:rsid w:val="00385CD6"/>
    <w:rsid w:val="003864E8"/>
    <w:rsid w:val="00386C63"/>
    <w:rsid w:val="00386E6C"/>
    <w:rsid w:val="00390F5F"/>
    <w:rsid w:val="0039107A"/>
    <w:rsid w:val="00391D23"/>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31B5"/>
    <w:rsid w:val="00437CE6"/>
    <w:rsid w:val="004433BA"/>
    <w:rsid w:val="00443BBB"/>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4D69"/>
    <w:rsid w:val="004954E5"/>
    <w:rsid w:val="0049654A"/>
    <w:rsid w:val="004A0A1B"/>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28E8"/>
    <w:rsid w:val="00743624"/>
    <w:rsid w:val="00745AA5"/>
    <w:rsid w:val="00745FB7"/>
    <w:rsid w:val="00746D65"/>
    <w:rsid w:val="00747CB0"/>
    <w:rsid w:val="00750990"/>
    <w:rsid w:val="007510BD"/>
    <w:rsid w:val="00752017"/>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6135"/>
    <w:rsid w:val="007F7C2F"/>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42AB"/>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38B"/>
    <w:rsid w:val="009164D6"/>
    <w:rsid w:val="00916EB4"/>
    <w:rsid w:val="0092355A"/>
    <w:rsid w:val="00925082"/>
    <w:rsid w:val="009270F5"/>
    <w:rsid w:val="00927819"/>
    <w:rsid w:val="00927A86"/>
    <w:rsid w:val="00934730"/>
    <w:rsid w:val="00936C15"/>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7C2F"/>
    <w:rsid w:val="009F04BE"/>
    <w:rsid w:val="009F17AD"/>
    <w:rsid w:val="009F416E"/>
    <w:rsid w:val="009F54A6"/>
    <w:rsid w:val="009F79B0"/>
    <w:rsid w:val="00A0116C"/>
    <w:rsid w:val="00A03EBA"/>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334E"/>
    <w:rsid w:val="00B54247"/>
    <w:rsid w:val="00B55C81"/>
    <w:rsid w:val="00B60DCF"/>
    <w:rsid w:val="00B628C5"/>
    <w:rsid w:val="00B62A9E"/>
    <w:rsid w:val="00B63F5E"/>
    <w:rsid w:val="00B6546B"/>
    <w:rsid w:val="00B66A34"/>
    <w:rsid w:val="00B70F28"/>
    <w:rsid w:val="00B7316C"/>
    <w:rsid w:val="00B7528C"/>
    <w:rsid w:val="00B75513"/>
    <w:rsid w:val="00B75FB4"/>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31B2"/>
    <w:rsid w:val="00C44137"/>
    <w:rsid w:val="00C4492C"/>
    <w:rsid w:val="00C54464"/>
    <w:rsid w:val="00C545B9"/>
    <w:rsid w:val="00C55C95"/>
    <w:rsid w:val="00C578E2"/>
    <w:rsid w:val="00C60250"/>
    <w:rsid w:val="00C63679"/>
    <w:rsid w:val="00C638F4"/>
    <w:rsid w:val="00C64218"/>
    <w:rsid w:val="00C646E9"/>
    <w:rsid w:val="00C65066"/>
    <w:rsid w:val="00C66E2E"/>
    <w:rsid w:val="00C72A85"/>
    <w:rsid w:val="00C74251"/>
    <w:rsid w:val="00C7427F"/>
    <w:rsid w:val="00C7727A"/>
    <w:rsid w:val="00C811A0"/>
    <w:rsid w:val="00C81CB2"/>
    <w:rsid w:val="00C820E3"/>
    <w:rsid w:val="00C8235B"/>
    <w:rsid w:val="00C84C21"/>
    <w:rsid w:val="00C925F1"/>
    <w:rsid w:val="00C952F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506"/>
    <w:rsid w:val="00D071E6"/>
    <w:rsid w:val="00D0768C"/>
    <w:rsid w:val="00D07D42"/>
    <w:rsid w:val="00D16526"/>
    <w:rsid w:val="00D20AA5"/>
    <w:rsid w:val="00D21629"/>
    <w:rsid w:val="00D23AC3"/>
    <w:rsid w:val="00D26136"/>
    <w:rsid w:val="00D2755F"/>
    <w:rsid w:val="00D31B68"/>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9E9"/>
    <w:rsid w:val="00D910B5"/>
    <w:rsid w:val="00D920DA"/>
    <w:rsid w:val="00D928B4"/>
    <w:rsid w:val="00D92938"/>
    <w:rsid w:val="00D92F5B"/>
    <w:rsid w:val="00D9407F"/>
    <w:rsid w:val="00D96240"/>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46B1"/>
    <w:rsid w:val="00DC57A6"/>
    <w:rsid w:val="00DC58C0"/>
    <w:rsid w:val="00DC7069"/>
    <w:rsid w:val="00DC765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2442"/>
    <w:rsid w:val="00EA245A"/>
    <w:rsid w:val="00EA287C"/>
    <w:rsid w:val="00EA2FC0"/>
    <w:rsid w:val="00EA355E"/>
    <w:rsid w:val="00EA3C44"/>
    <w:rsid w:val="00EA411C"/>
    <w:rsid w:val="00EA5BE7"/>
    <w:rsid w:val="00EA6AF7"/>
    <w:rsid w:val="00EA71E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40576"/>
    <w:rsid w:val="00F50142"/>
    <w:rsid w:val="00F50197"/>
    <w:rsid w:val="00F51A20"/>
    <w:rsid w:val="00F51A7F"/>
    <w:rsid w:val="00F559E0"/>
    <w:rsid w:val="00F579B8"/>
    <w:rsid w:val="00F612F6"/>
    <w:rsid w:val="00F61ECE"/>
    <w:rsid w:val="00F623DC"/>
    <w:rsid w:val="00F63840"/>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2A9D"/>
    <w:rsid w:val="00FA2E52"/>
    <w:rsid w:val="00FB2344"/>
    <w:rsid w:val="00FB31A4"/>
    <w:rsid w:val="00FB5139"/>
    <w:rsid w:val="00FB7651"/>
    <w:rsid w:val="00FB76B0"/>
    <w:rsid w:val="00FC1524"/>
    <w:rsid w:val="00FC3EDA"/>
    <w:rsid w:val="00FC4ED8"/>
    <w:rsid w:val="00FC5320"/>
    <w:rsid w:val="00FC6220"/>
    <w:rsid w:val="00FC6EB3"/>
    <w:rsid w:val="00FD1CA9"/>
    <w:rsid w:val="00FD2B19"/>
    <w:rsid w:val="00FD3D41"/>
    <w:rsid w:val="00FD4F61"/>
    <w:rsid w:val="00FD603D"/>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4D734-3663-4C6E-B22B-8FADD4846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95</Pages>
  <Words>22383</Words>
  <Characters>132163</Characters>
  <Application>Microsoft Office Word</Application>
  <DocSecurity>0</DocSecurity>
  <Lines>1101</Lines>
  <Paragraphs>308</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154238</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4</cp:revision>
  <cp:lastPrinted>2006-04-19T19:09:00Z</cp:lastPrinted>
  <dcterms:created xsi:type="dcterms:W3CDTF">2019-12-28T16:18:00Z</dcterms:created>
  <dcterms:modified xsi:type="dcterms:W3CDTF">2019-12-30T14:39:00Z</dcterms:modified>
</cp:coreProperties>
</file>