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72004E" w14:textId="77777777" w:rsidR="001A3EC6" w:rsidRPr="001A3EC6" w:rsidRDefault="001A3EC6" w:rsidP="001A3EC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023B364" w14:textId="0EBBF221" w:rsidR="00B97D29" w:rsidRPr="001A3EC6" w:rsidRDefault="00B97D29" w:rsidP="00B97D29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6132A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4</w:t>
      </w:r>
      <w:r w:rsidRPr="001A3E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04A5DE12" w14:textId="33550C5C" w:rsidR="00B97D29" w:rsidRPr="001A3EC6" w:rsidRDefault="006132A8" w:rsidP="00B97D29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NOGRR201 – Administrative Changes for January 1, 2020 Nodal Operating Guide – Load Shed Table</w:t>
      </w:r>
    </w:p>
    <w:p w14:paraId="0AA916E2" w14:textId="3E0BF7CB" w:rsidR="006132A8" w:rsidRDefault="00B97D29" w:rsidP="009E0106">
      <w:pPr>
        <w:spacing w:after="100" w:afterAutospacing="1" w:line="240" w:lineRule="auto"/>
        <w:ind w:left="1440"/>
        <w:rPr>
          <w:rFonts w:ascii="Times New Roman" w:eastAsia="Times New Roman" w:hAnsi="Times New Roman" w:cs="Arial"/>
          <w:sz w:val="24"/>
          <w:szCs w:val="24"/>
        </w:rPr>
      </w:pPr>
      <w:r w:rsidRPr="007B30B1">
        <w:rPr>
          <w:rFonts w:ascii="Times New Roman" w:eastAsia="Times New Roman" w:hAnsi="Times New Roman" w:cs="Arial"/>
          <w:sz w:val="24"/>
          <w:szCs w:val="24"/>
        </w:rPr>
        <w:t xml:space="preserve">This </w:t>
      </w:r>
      <w:r w:rsidR="006132A8">
        <w:rPr>
          <w:rFonts w:ascii="Times New Roman" w:eastAsia="Times New Roman" w:hAnsi="Times New Roman" w:cs="Arial"/>
          <w:sz w:val="24"/>
          <w:szCs w:val="24"/>
        </w:rPr>
        <w:t xml:space="preserve">Administrative </w:t>
      </w:r>
      <w:r w:rsidRPr="00CD35C0">
        <w:rPr>
          <w:rFonts w:ascii="Times New Roman" w:eastAsia="Times New Roman" w:hAnsi="Times New Roman" w:cs="Arial"/>
          <w:sz w:val="24"/>
          <w:szCs w:val="24"/>
        </w:rPr>
        <w:t xml:space="preserve">Nodal Operating Guide Revision Request (NOGRR) </w:t>
      </w:r>
      <w:r w:rsidR="006132A8" w:rsidRPr="006132A8">
        <w:rPr>
          <w:rFonts w:ascii="Times New Roman" w:eastAsia="Times New Roman" w:hAnsi="Times New Roman" w:cs="Arial"/>
          <w:sz w:val="24"/>
          <w:szCs w:val="24"/>
        </w:rPr>
        <w:t>updates the ERCOT Load Shed Table for 2020 to account for changes in Transmission Operator (TO) designations and updating of other Load calculations.</w:t>
      </w:r>
    </w:p>
    <w:p w14:paraId="4D49C8BC" w14:textId="6D74AB35" w:rsidR="009E0106" w:rsidRDefault="009E0106" w:rsidP="009E010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8E27D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.5.3.4</w:t>
      </w:r>
    </w:p>
    <w:p w14:paraId="05552189" w14:textId="75A64E62" w:rsidR="006132A8" w:rsidRPr="001A3EC6" w:rsidRDefault="006132A8" w:rsidP="006132A8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NOGRR203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Alignment Changes for January 1, 2020 Nodal Operating Guide – NPRR937 and NPRR968</w:t>
      </w:r>
    </w:p>
    <w:p w14:paraId="6A450ABD" w14:textId="71813FA1" w:rsidR="00B97D29" w:rsidRPr="001A3EC6" w:rsidRDefault="006132A8" w:rsidP="009E0106">
      <w:pPr>
        <w:spacing w:after="100" w:afterAutospacing="1" w:line="240" w:lineRule="auto"/>
        <w:ind w:left="1440"/>
        <w:rPr>
          <w:rFonts w:ascii="Times New Roman" w:eastAsia="Times New Roman" w:hAnsi="Times New Roman" w:cs="Times New Roman"/>
          <w:i/>
          <w:sz w:val="24"/>
          <w:szCs w:val="24"/>
          <w:lang w:eastAsia="x-none"/>
        </w:rPr>
      </w:pPr>
      <w:r w:rsidRPr="007B30B1">
        <w:rPr>
          <w:rFonts w:ascii="Times New Roman" w:eastAsia="Times New Roman" w:hAnsi="Times New Roman" w:cs="Arial"/>
          <w:sz w:val="24"/>
          <w:szCs w:val="24"/>
        </w:rPr>
        <w:t xml:space="preserve">This </w:t>
      </w:r>
      <w:r w:rsidRPr="00CD35C0">
        <w:rPr>
          <w:rFonts w:ascii="Times New Roman" w:eastAsia="Times New Roman" w:hAnsi="Times New Roman" w:cs="Arial"/>
          <w:sz w:val="24"/>
          <w:szCs w:val="24"/>
        </w:rPr>
        <w:t xml:space="preserve">NOGRR </w:t>
      </w:r>
      <w:r w:rsidRPr="006132A8">
        <w:rPr>
          <w:rFonts w:ascii="Times New Roman" w:eastAsia="Times New Roman" w:hAnsi="Times New Roman" w:cs="Arial"/>
          <w:sz w:val="24"/>
          <w:szCs w:val="24"/>
        </w:rPr>
        <w:t xml:space="preserve">aligns Energy Emergency Alert (EEA) language in Protocol Section 6.5.9.4.2, EEA Levels, with the related Operating Guide Section 4.5.3.3. </w:t>
      </w:r>
    </w:p>
    <w:p w14:paraId="70CB39D5" w14:textId="3C001BEA" w:rsidR="006132A8" w:rsidRDefault="00B97D29" w:rsidP="006132A8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1A3EC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6132A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</w:t>
      </w:r>
      <w:r w:rsidR="008E27D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.5.3.3</w:t>
      </w:r>
    </w:p>
    <w:p w14:paraId="105C710F" w14:textId="77777777" w:rsidR="00EA3DB0" w:rsidRPr="000D5066" w:rsidRDefault="00EA3DB0" w:rsidP="00EA3DB0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  <w:b/>
          <w:u w:val="single"/>
        </w:rPr>
        <w:t>Administrative Changes:</w:t>
      </w:r>
    </w:p>
    <w:p w14:paraId="456A03D2" w14:textId="77777777" w:rsidR="00EA3DB0" w:rsidRPr="000D5066" w:rsidRDefault="00EA3DB0" w:rsidP="00EA3DB0">
      <w:pPr>
        <w:pStyle w:val="NormalArial"/>
        <w:widowControl w:val="0"/>
        <w:spacing w:after="100" w:afterAutospacing="1"/>
        <w:ind w:left="720"/>
        <w:outlineLvl w:val="0"/>
        <w:rPr>
          <w:rFonts w:ascii="Times New Roman" w:hAnsi="Times New Roman"/>
          <w:b/>
          <w:u w:val="single"/>
        </w:rPr>
      </w:pPr>
      <w:r w:rsidRPr="000D5066">
        <w:rPr>
          <w:rFonts w:ascii="Times New Roman" w:hAnsi="Times New Roman"/>
        </w:rPr>
        <w:t>Non-substantive administrative changes were made such as spelling corrections, formatting, and correcting Section numbering and references.</w:t>
      </w:r>
    </w:p>
    <w:p w14:paraId="0F21720C" w14:textId="7B7841C4" w:rsidR="00EA3DB0" w:rsidRPr="000D5066" w:rsidRDefault="00735554" w:rsidP="00EA3DB0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>
        <w:rPr>
          <w:rFonts w:ascii="Times New Roman" w:hAnsi="Times New Roman" w:cs="Times New Roman"/>
          <w:b/>
          <w:sz w:val="24"/>
          <w:szCs w:val="24"/>
        </w:rPr>
        <w:t>Revised Subsection</w:t>
      </w:r>
      <w:r w:rsidR="00EA3DB0" w:rsidRPr="000D506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2.9</w:t>
      </w:r>
      <w:bookmarkStart w:id="0" w:name="_GoBack"/>
      <w:bookmarkEnd w:id="0"/>
    </w:p>
    <w:p w14:paraId="546DB8EE" w14:textId="77777777" w:rsidR="00EA3DB0" w:rsidRPr="007B30B1" w:rsidRDefault="00EA3DB0" w:rsidP="00846942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EA3DB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98BD47" w14:textId="77777777" w:rsidR="001A3EC6" w:rsidRDefault="001A3EC6" w:rsidP="001A3EC6">
      <w:pPr>
        <w:spacing w:after="0" w:line="240" w:lineRule="auto"/>
      </w:pPr>
      <w:r>
        <w:separator/>
      </w:r>
    </w:p>
  </w:endnote>
  <w:endnote w:type="continuationSeparator" w:id="0">
    <w:p w14:paraId="6C42FD65" w14:textId="77777777" w:rsidR="001A3EC6" w:rsidRDefault="001A3EC6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735554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735554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ED3320" w14:textId="77777777" w:rsidR="001A3EC6" w:rsidRDefault="001A3EC6" w:rsidP="001A3EC6">
      <w:pPr>
        <w:spacing w:after="0" w:line="240" w:lineRule="auto"/>
      </w:pPr>
      <w:r>
        <w:separator/>
      </w:r>
    </w:p>
  </w:footnote>
  <w:footnote w:type="continuationSeparator" w:id="0">
    <w:p w14:paraId="69C03424" w14:textId="77777777" w:rsidR="001A3EC6" w:rsidRDefault="001A3EC6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02D2170C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6132A8">
      <w:rPr>
        <w:rFonts w:ascii="Times New Roman Bold" w:hAnsi="Times New Roman Bold"/>
        <w:b w:val="0"/>
      </w:rPr>
      <w:t xml:space="preserve">January </w:t>
    </w:r>
    <w:r w:rsidR="001313A8">
      <w:rPr>
        <w:rFonts w:ascii="Times New Roman Bold" w:hAnsi="Times New Roman Bold"/>
        <w:b w:val="0"/>
      </w:rPr>
      <w:t>1</w:t>
    </w:r>
    <w:r>
      <w:rPr>
        <w:rFonts w:ascii="Times New Roman Bold" w:hAnsi="Times New Roman Bold"/>
        <w:b w:val="0"/>
      </w:rPr>
      <w:t>, 20</w:t>
    </w:r>
    <w:r w:rsidR="006132A8">
      <w:rPr>
        <w:rFonts w:ascii="Times New Roman Bold" w:hAnsi="Times New Roman Bold"/>
        <w:b w:val="0"/>
      </w:rPr>
      <w:t>20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EC6"/>
    <w:rsid w:val="00062F1A"/>
    <w:rsid w:val="000D5066"/>
    <w:rsid w:val="000E1092"/>
    <w:rsid w:val="001313A8"/>
    <w:rsid w:val="00174BDD"/>
    <w:rsid w:val="001A3EC6"/>
    <w:rsid w:val="001D30B0"/>
    <w:rsid w:val="001F6F19"/>
    <w:rsid w:val="00206500"/>
    <w:rsid w:val="002333F6"/>
    <w:rsid w:val="00236998"/>
    <w:rsid w:val="002939AE"/>
    <w:rsid w:val="002F2E35"/>
    <w:rsid w:val="00355F68"/>
    <w:rsid w:val="00435633"/>
    <w:rsid w:val="00475728"/>
    <w:rsid w:val="0051136D"/>
    <w:rsid w:val="005A723D"/>
    <w:rsid w:val="005E4003"/>
    <w:rsid w:val="006132A8"/>
    <w:rsid w:val="00625412"/>
    <w:rsid w:val="006742CD"/>
    <w:rsid w:val="00735554"/>
    <w:rsid w:val="007B30B1"/>
    <w:rsid w:val="007D43EE"/>
    <w:rsid w:val="007D67E5"/>
    <w:rsid w:val="00846942"/>
    <w:rsid w:val="00873B62"/>
    <w:rsid w:val="00886E44"/>
    <w:rsid w:val="00886FAB"/>
    <w:rsid w:val="008E27D9"/>
    <w:rsid w:val="008F3451"/>
    <w:rsid w:val="009214E7"/>
    <w:rsid w:val="00947A13"/>
    <w:rsid w:val="009B0719"/>
    <w:rsid w:val="009B1CBA"/>
    <w:rsid w:val="009B21D8"/>
    <w:rsid w:val="009E0106"/>
    <w:rsid w:val="00A25826"/>
    <w:rsid w:val="00A47B29"/>
    <w:rsid w:val="00A717C2"/>
    <w:rsid w:val="00AF2300"/>
    <w:rsid w:val="00AF4ECF"/>
    <w:rsid w:val="00B97D29"/>
    <w:rsid w:val="00C0433E"/>
    <w:rsid w:val="00C16D8F"/>
    <w:rsid w:val="00C83A94"/>
    <w:rsid w:val="00C972C2"/>
    <w:rsid w:val="00CD35C0"/>
    <w:rsid w:val="00CE03F9"/>
    <w:rsid w:val="00D90056"/>
    <w:rsid w:val="00EA1732"/>
    <w:rsid w:val="00EA3DB0"/>
    <w:rsid w:val="00EF71AD"/>
    <w:rsid w:val="00F02D9A"/>
    <w:rsid w:val="00F22519"/>
    <w:rsid w:val="00F842F0"/>
    <w:rsid w:val="00FA0405"/>
    <w:rsid w:val="00FC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3</cp:revision>
  <cp:lastPrinted>2019-06-20T14:12:00Z</cp:lastPrinted>
  <dcterms:created xsi:type="dcterms:W3CDTF">2019-12-20T17:17:00Z</dcterms:created>
  <dcterms:modified xsi:type="dcterms:W3CDTF">2019-12-20T17:18:00Z</dcterms:modified>
</cp:coreProperties>
</file>