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C97625" w:rsidTr="00D54DC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97625" w:rsidRDefault="00471A6A" w:rsidP="00D54DC7">
            <w:pPr>
              <w:pStyle w:val="Header"/>
            </w:pPr>
            <w:r>
              <w:t xml:space="preserve">NPRR </w:t>
            </w:r>
            <w:r w:rsidR="00C97625">
              <w:t>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C97625" w:rsidRPr="00595DDC" w:rsidRDefault="00B3309E" w:rsidP="002842DB">
            <w:pPr>
              <w:pStyle w:val="Header"/>
              <w:tabs>
                <w:tab w:val="clear" w:pos="4320"/>
                <w:tab w:val="clear" w:pos="8640"/>
              </w:tabs>
            </w:pPr>
            <w:hyperlink r:id="rId10" w:history="1">
              <w:r>
                <w:rPr>
                  <w:rStyle w:val="Hyperlink"/>
                </w:rPr>
                <w:t>986</w:t>
              </w:r>
            </w:hyperlink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97625" w:rsidRDefault="00471A6A" w:rsidP="00D54DC7">
            <w:pPr>
              <w:pStyle w:val="Header"/>
            </w:pPr>
            <w:r>
              <w:t xml:space="preserve">NPRR </w:t>
            </w:r>
            <w:r w:rsidR="00C97625">
              <w:t>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:rsidR="00C97625" w:rsidRPr="009F3D0E" w:rsidRDefault="00AF0180" w:rsidP="00124420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r w:rsidRPr="00AF0180">
              <w:rPr>
                <w:szCs w:val="23"/>
              </w:rPr>
              <w:t>BESTF-2 Energy Storage Resource Energy Offer Curves, Pricing, Dispatch and Mitigation</w:t>
            </w:r>
          </w:p>
        </w:tc>
      </w:tr>
      <w:tr w:rsidR="00FC0BDC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DC" w:rsidRDefault="00FC0BDC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DC" w:rsidRPr="009F3D0E" w:rsidRDefault="00B3309E" w:rsidP="009F3D0E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December 5, 2019</w:t>
            </w:r>
          </w:p>
        </w:tc>
      </w:tr>
      <w:tr w:rsidR="00F13670" w:rsidTr="00663934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883775">
            <w:pPr>
              <w:pStyle w:val="Header"/>
            </w:pPr>
            <w:r>
              <w:t xml:space="preserve">Estimated </w:t>
            </w:r>
            <w:r w:rsidR="00F13670">
              <w:t>Cost/Budgetary 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124420" w:rsidRPr="002D68CF" w:rsidRDefault="00AF0180" w:rsidP="00BC7F7A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AF0180">
              <w:rPr>
                <w:rFonts w:ascii="Arial" w:hAnsi="Arial" w:cs="Arial"/>
              </w:rPr>
              <w:t>Between $200k and $300k</w:t>
            </w:r>
          </w:p>
        </w:tc>
      </w:tr>
      <w:tr w:rsidR="00F13670" w:rsidTr="00663934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70" w:rsidRPr="00663934" w:rsidRDefault="00F13670" w:rsidP="00A53344">
            <w:pPr>
              <w:pStyle w:val="Header"/>
            </w:pPr>
            <w:r>
              <w:t>Estimated 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F23" w:rsidRDefault="00390F23" w:rsidP="00B0156D">
            <w:pPr>
              <w:pStyle w:val="NormalArial"/>
              <w:rPr>
                <w:rFonts w:cs="Arial"/>
              </w:rPr>
            </w:pPr>
            <w:r w:rsidRPr="0026620F">
              <w:rPr>
                <w:rFonts w:cs="Arial"/>
              </w:rPr>
              <w:t xml:space="preserve">The timeline for implementing this </w:t>
            </w:r>
            <w:r w:rsidR="0026620F">
              <w:rPr>
                <w:rFonts w:cs="Arial"/>
              </w:rPr>
              <w:t>Nodal Protocol Revision Request (NPRR)</w:t>
            </w:r>
            <w:r w:rsidRPr="0026620F">
              <w:rPr>
                <w:rFonts w:cs="Arial"/>
              </w:rPr>
              <w:t xml:space="preserve"> is dependent upon ERCOT Board prioritization and approval.  Please see the Project Priority List (</w:t>
            </w:r>
            <w:hyperlink r:id="rId11" w:history="1">
              <w:r w:rsidRPr="00E87AE5">
                <w:rPr>
                  <w:rStyle w:val="Hyperlink"/>
                  <w:rFonts w:cs="Arial"/>
                </w:rPr>
                <w:t>PPL</w:t>
              </w:r>
            </w:hyperlink>
            <w:r w:rsidRPr="0026620F">
              <w:rPr>
                <w:rFonts w:cs="Arial"/>
              </w:rPr>
              <w:t>) for additional information.</w:t>
            </w:r>
          </w:p>
          <w:p w:rsidR="0026620F" w:rsidRDefault="0026620F" w:rsidP="00B0156D">
            <w:pPr>
              <w:pStyle w:val="NormalArial"/>
              <w:rPr>
                <w:rFonts w:cs="Arial"/>
              </w:rPr>
            </w:pPr>
          </w:p>
          <w:p w:rsidR="0026620F" w:rsidRPr="00511748" w:rsidRDefault="0026620F" w:rsidP="00AF0180">
            <w:pPr>
              <w:pStyle w:val="NormalArial"/>
              <w:rPr>
                <w:sz w:val="22"/>
                <w:szCs w:val="22"/>
              </w:rPr>
            </w:pPr>
            <w:r w:rsidRPr="0026620F">
              <w:rPr>
                <w:rFonts w:cs="Arial"/>
              </w:rPr>
              <w:t xml:space="preserve">Estimated project duration:  </w:t>
            </w:r>
            <w:r w:rsidR="00AF0180">
              <w:rPr>
                <w:rFonts w:cs="Arial"/>
              </w:rPr>
              <w:t>9</w:t>
            </w:r>
            <w:r w:rsidRPr="0026620F">
              <w:rPr>
                <w:rFonts w:cs="Arial"/>
              </w:rPr>
              <w:t xml:space="preserve"> to </w:t>
            </w:r>
            <w:r w:rsidR="00AF0180">
              <w:rPr>
                <w:rFonts w:cs="Arial"/>
              </w:rPr>
              <w:t>12</w:t>
            </w:r>
            <w:r w:rsidRPr="0026620F">
              <w:rPr>
                <w:rFonts w:cs="Arial"/>
              </w:rPr>
              <w:t xml:space="preserve"> months</w:t>
            </w:r>
          </w:p>
        </w:tc>
      </w:tr>
      <w:tr w:rsidR="00F13670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F13670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D53917" w:rsidRDefault="009E0C28" w:rsidP="002D6CAB">
            <w:pPr>
              <w:pStyle w:val="NormalArial"/>
            </w:pPr>
            <w:r w:rsidRPr="009E0C28">
              <w:rPr>
                <w:rFonts w:cs="Arial"/>
                <w:color w:val="000000"/>
              </w:rPr>
              <w:t>Implementation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="00AF0180">
              <w:t>Labor: 94</w:t>
            </w:r>
            <w:r w:rsidR="00CB2C65" w:rsidRPr="00CB2C65">
              <w:t xml:space="preserve">% ERCOT; </w:t>
            </w:r>
            <w:r w:rsidR="00AF0180">
              <w:t>6</w:t>
            </w:r>
            <w:r w:rsidR="00CB2C65" w:rsidRPr="00CB2C65">
              <w:t>% Vendor</w:t>
            </w:r>
          </w:p>
          <w:p w:rsidR="00CB2C65" w:rsidRDefault="00CB2C65" w:rsidP="002D6CAB">
            <w:pPr>
              <w:pStyle w:val="NormalArial"/>
            </w:pPr>
          </w:p>
          <w:p w:rsidR="00CB2C65" w:rsidRPr="00F02EB9" w:rsidRDefault="00CB2C65" w:rsidP="002D6CAB">
            <w:pPr>
              <w:pStyle w:val="NormalArial"/>
            </w:pPr>
            <w:r w:rsidRPr="00F02EB9">
              <w:t>Ongoing Requirements: No impact</w:t>
            </w:r>
            <w:r w:rsidR="00D95CCE">
              <w:t>s</w:t>
            </w:r>
            <w:r w:rsidRPr="00F02EB9">
              <w:t xml:space="preserve"> to ERCOT staffing.</w:t>
            </w:r>
          </w:p>
        </w:tc>
      </w:tr>
      <w:tr w:rsidR="00F13670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CB3C8E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4C3BCE" w:rsidRDefault="009207B4" w:rsidP="002D6CAB">
            <w:pPr>
              <w:pStyle w:val="NormalArial"/>
              <w:rPr>
                <w:rFonts w:cs="Arial"/>
              </w:rPr>
            </w:pPr>
            <w:r w:rsidRPr="009207B4">
              <w:rPr>
                <w:rFonts w:cs="Arial"/>
              </w:rPr>
              <w:t>The following ERCOT systems would be impacted:</w:t>
            </w:r>
          </w:p>
          <w:p w:rsidR="009207B4" w:rsidRDefault="009207B4" w:rsidP="002D6CAB">
            <w:pPr>
              <w:pStyle w:val="NormalArial"/>
              <w:rPr>
                <w:rFonts w:cs="Arial"/>
              </w:rPr>
            </w:pPr>
          </w:p>
          <w:p w:rsidR="004B1BFC" w:rsidRPr="00AF0180" w:rsidRDefault="00AF0180" w:rsidP="00AF0180">
            <w:pPr>
              <w:pStyle w:val="NormalArial"/>
              <w:numPr>
                <w:ilvl w:val="0"/>
                <w:numId w:val="7"/>
              </w:numPr>
            </w:pPr>
            <w:r w:rsidRPr="00AF0180">
              <w:t>Market Settlements (S&amp;B)</w:t>
            </w:r>
            <w:r>
              <w:t xml:space="preserve">                      35%</w:t>
            </w:r>
          </w:p>
          <w:p w:rsidR="00AF0180" w:rsidRPr="00AF0180" w:rsidRDefault="00AF0180" w:rsidP="00AF0180">
            <w:pPr>
              <w:pStyle w:val="NormalArial"/>
              <w:numPr>
                <w:ilvl w:val="0"/>
                <w:numId w:val="7"/>
              </w:numPr>
            </w:pPr>
            <w:r w:rsidRPr="00AF0180">
              <w:t>Market Management Systems (MMS)</w:t>
            </w:r>
            <w:r>
              <w:t xml:space="preserve">    28%</w:t>
            </w:r>
          </w:p>
          <w:p w:rsidR="00AF0180" w:rsidRPr="00AF0180" w:rsidRDefault="00AF0180" w:rsidP="00AF0180">
            <w:pPr>
              <w:pStyle w:val="NormalArial"/>
              <w:numPr>
                <w:ilvl w:val="0"/>
                <w:numId w:val="7"/>
              </w:numPr>
            </w:pPr>
            <w:r w:rsidRPr="00AF0180">
              <w:t>Energy Management System (EMS)</w:t>
            </w:r>
            <w:r>
              <w:t xml:space="preserve">      18%</w:t>
            </w:r>
          </w:p>
          <w:p w:rsidR="00AF0180" w:rsidRPr="00AF0180" w:rsidRDefault="00AF0180" w:rsidP="00AF0180">
            <w:pPr>
              <w:pStyle w:val="NormalArial"/>
              <w:numPr>
                <w:ilvl w:val="0"/>
                <w:numId w:val="7"/>
              </w:numPr>
            </w:pPr>
            <w:r w:rsidRPr="00AF0180">
              <w:t>Data and Information Products (DAIP)</w:t>
            </w:r>
            <w:r>
              <w:t xml:space="preserve">   12%</w:t>
            </w:r>
          </w:p>
          <w:p w:rsidR="00AF0180" w:rsidRPr="00AF0180" w:rsidRDefault="00AF0180" w:rsidP="00AF0180">
            <w:pPr>
              <w:pStyle w:val="NormalArial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AF0180">
              <w:t>Integration</w:t>
            </w:r>
            <w:r>
              <w:t xml:space="preserve">                                                 8%</w:t>
            </w:r>
          </w:p>
          <w:p w:rsidR="00AF0180" w:rsidRPr="00FE71C0" w:rsidRDefault="00AF0180" w:rsidP="00AF0180">
            <w:pPr>
              <w:pStyle w:val="NormalArial"/>
              <w:ind w:left="720"/>
              <w:rPr>
                <w:sz w:val="22"/>
                <w:szCs w:val="22"/>
              </w:rPr>
            </w:pPr>
          </w:p>
        </w:tc>
      </w:tr>
      <w:tr w:rsidR="00F13670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F13670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4D252E" w:rsidRPr="009266AD" w:rsidRDefault="00C63B97" w:rsidP="00D54DC7">
            <w:pPr>
              <w:pStyle w:val="NormalArial"/>
              <w:rPr>
                <w:sz w:val="22"/>
                <w:szCs w:val="22"/>
              </w:rPr>
            </w:pPr>
            <w:r>
              <w:rPr>
                <w:rFonts w:cs="Arial"/>
              </w:rPr>
              <w:t xml:space="preserve">No </w:t>
            </w:r>
            <w:r w:rsidR="002D6CAB">
              <w:rPr>
                <w:rFonts w:cs="Arial"/>
              </w:rPr>
              <w:t xml:space="preserve">impacts to </w:t>
            </w:r>
            <w:r w:rsidR="001E4FDC">
              <w:rPr>
                <w:rFonts w:cs="Arial"/>
              </w:rPr>
              <w:t xml:space="preserve">ERCOT </w:t>
            </w:r>
            <w:r>
              <w:rPr>
                <w:rFonts w:cs="Arial"/>
              </w:rPr>
              <w:t>business fu</w:t>
            </w:r>
            <w:r w:rsidR="002D6CAB">
              <w:rPr>
                <w:rFonts w:cs="Arial"/>
              </w:rPr>
              <w:t>nctions</w:t>
            </w:r>
            <w:r>
              <w:rPr>
                <w:rFonts w:cs="Arial"/>
              </w:rPr>
              <w:t>.</w:t>
            </w:r>
          </w:p>
        </w:tc>
      </w:tr>
      <w:tr w:rsidR="00F13670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FB22A3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:rsidR="004E7041" w:rsidRPr="00D54DC7" w:rsidRDefault="001E4FDC" w:rsidP="00D54DC7">
            <w:pPr>
              <w:pStyle w:val="Header"/>
              <w:rPr>
                <w:b w:val="0"/>
                <w:sz w:val="22"/>
                <w:szCs w:val="22"/>
              </w:rPr>
            </w:pPr>
            <w:r w:rsidRPr="00D54DC7">
              <w:rPr>
                <w:b w:val="0"/>
              </w:rPr>
              <w:t>No impact</w:t>
            </w:r>
            <w:r w:rsidR="00B43584" w:rsidRPr="00D54DC7">
              <w:rPr>
                <w:b w:val="0"/>
              </w:rPr>
              <w:t>s to ERCOT g</w:t>
            </w:r>
            <w:r w:rsidRPr="00D54DC7">
              <w:rPr>
                <w:b w:val="0"/>
              </w:rPr>
              <w:t>rid operations and practices.</w:t>
            </w:r>
          </w:p>
        </w:tc>
      </w:tr>
    </w:tbl>
    <w:p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:rsidR="00C97625" w:rsidRDefault="00CB2C65">
            <w:pPr>
              <w:pStyle w:val="Header"/>
              <w:jc w:val="center"/>
            </w:pPr>
            <w:r w:rsidRPr="00F02EB9">
              <w:t>Evaluation of Interim Solutions or Alternatives for a More Efficient Implementation</w:t>
            </w:r>
          </w:p>
        </w:tc>
      </w:tr>
      <w:tr w:rsidR="00C97625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97625" w:rsidRPr="00F555E9" w:rsidRDefault="00E702AF">
            <w:pPr>
              <w:pStyle w:val="NormalArial"/>
            </w:pPr>
            <w:r>
              <w:t>None offered.</w:t>
            </w:r>
          </w:p>
        </w:tc>
      </w:tr>
    </w:tbl>
    <w:p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:rsidR="00C97625" w:rsidRDefault="00C97625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C97625">
        <w:trPr>
          <w:trHeight w:val="51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A2646" w:rsidRPr="00A36BDB" w:rsidRDefault="00A36BDB" w:rsidP="0088379F">
            <w:pPr>
              <w:pStyle w:val="NormalArial"/>
            </w:pPr>
            <w:r w:rsidRPr="00A36BDB">
              <w:t>None.</w:t>
            </w:r>
          </w:p>
        </w:tc>
      </w:tr>
    </w:tbl>
    <w:p w:rsidR="00BE76F0" w:rsidRDefault="00BE76F0" w:rsidP="00BE76F0">
      <w:bookmarkStart w:id="0" w:name="_GoBack"/>
      <w:bookmarkEnd w:id="0"/>
    </w:p>
    <w:sectPr w:rsidR="00BE76F0" w:rsidSect="001F5696">
      <w:headerReference w:type="default" r:id="rId12"/>
      <w:footerReference w:type="defaul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61B4" w:rsidRDefault="000D61B4">
      <w:r>
        <w:separator/>
      </w:r>
    </w:p>
  </w:endnote>
  <w:endnote w:type="continuationSeparator" w:id="0">
    <w:p w:rsidR="000D61B4" w:rsidRDefault="000D6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C5E" w:rsidRDefault="00892AB0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FILENAME   \* MERGEFORMAT </w:instrText>
    </w:r>
    <w:r>
      <w:rPr>
        <w:rFonts w:ascii="Arial" w:hAnsi="Arial"/>
        <w:sz w:val="18"/>
      </w:rPr>
      <w:fldChar w:fldCharType="separate"/>
    </w:r>
    <w:r w:rsidR="00B3309E">
      <w:rPr>
        <w:rFonts w:ascii="Arial" w:hAnsi="Arial"/>
        <w:noProof/>
        <w:sz w:val="18"/>
      </w:rPr>
      <w:t>986NPRR-02 Impact Analysis 120519</w:t>
    </w:r>
    <w:r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ab/>
      <w:t xml:space="preserve">Page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PAGE </w:instrText>
    </w:r>
    <w:r w:rsidR="006B0C5E">
      <w:rPr>
        <w:rFonts w:ascii="Arial" w:hAnsi="Arial"/>
        <w:sz w:val="18"/>
      </w:rPr>
      <w:fldChar w:fldCharType="separate"/>
    </w:r>
    <w:r w:rsidR="00B3309E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 xml:space="preserve"> of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NUMPAGES </w:instrText>
    </w:r>
    <w:r w:rsidR="006B0C5E">
      <w:rPr>
        <w:rFonts w:ascii="Arial" w:hAnsi="Arial"/>
        <w:sz w:val="18"/>
      </w:rPr>
      <w:fldChar w:fldCharType="separate"/>
    </w:r>
    <w:r w:rsidR="00B3309E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</w:p>
  <w:p w:rsidR="006B0C5E" w:rsidRDefault="006B0C5E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61B4" w:rsidRDefault="000D61B4">
      <w:r>
        <w:separator/>
      </w:r>
    </w:p>
  </w:footnote>
  <w:footnote w:type="continuationSeparator" w:id="0">
    <w:p w:rsidR="000D61B4" w:rsidRDefault="000D61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C5E" w:rsidRDefault="006B0C5E">
    <w:pPr>
      <w:pStyle w:val="Header"/>
      <w:jc w:val="center"/>
      <w:rPr>
        <w:sz w:val="30"/>
      </w:rPr>
    </w:pPr>
    <w:r>
      <w:rPr>
        <w:sz w:val="30"/>
      </w:rPr>
      <w:t>ERCOT Impact Analysis Report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E"/>
    <w:multiLevelType w:val="singleLevel"/>
    <w:tmpl w:val="F014D31E"/>
    <w:lvl w:ilvl="0">
      <w:start w:val="1"/>
      <w:numFmt w:val="decimal"/>
      <w:pStyle w:val="Bullet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1524682"/>
    <w:multiLevelType w:val="hybridMultilevel"/>
    <w:tmpl w:val="718A3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42EC2"/>
    <w:multiLevelType w:val="hybridMultilevel"/>
    <w:tmpl w:val="04AC9852"/>
    <w:lvl w:ilvl="0" w:tplc="7F4E3E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6EE4A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82A81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2C4B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96D74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F028D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5413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8C4DA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A1CDF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7127AE"/>
    <w:multiLevelType w:val="hybridMultilevel"/>
    <w:tmpl w:val="EBA0F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05C9E"/>
    <w:multiLevelType w:val="multilevel"/>
    <w:tmpl w:val="15E0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B5D3CFF"/>
    <w:multiLevelType w:val="multilevel"/>
    <w:tmpl w:val="A8485CF4"/>
    <w:lvl w:ilvl="0">
      <w:start w:val="1"/>
      <w:numFmt w:val="decimal"/>
      <w:pStyle w:val="BulletInd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7E211854"/>
    <w:multiLevelType w:val="hybridMultilevel"/>
    <w:tmpl w:val="D3B42F86"/>
    <w:lvl w:ilvl="0" w:tplc="8AE618C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980BE5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3C2547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6E417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A26CE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9069B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348BE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0A83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4AE5A2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2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B82"/>
    <w:rsid w:val="0000334F"/>
    <w:rsid w:val="00014323"/>
    <w:rsid w:val="0001445B"/>
    <w:rsid w:val="000148CE"/>
    <w:rsid w:val="00015864"/>
    <w:rsid w:val="00017EA4"/>
    <w:rsid w:val="00042304"/>
    <w:rsid w:val="00045279"/>
    <w:rsid w:val="000466AC"/>
    <w:rsid w:val="00051132"/>
    <w:rsid w:val="0005194C"/>
    <w:rsid w:val="00056F0B"/>
    <w:rsid w:val="000571E9"/>
    <w:rsid w:val="00061806"/>
    <w:rsid w:val="00063524"/>
    <w:rsid w:val="0006423F"/>
    <w:rsid w:val="00074569"/>
    <w:rsid w:val="00083944"/>
    <w:rsid w:val="0008577B"/>
    <w:rsid w:val="00093663"/>
    <w:rsid w:val="00094676"/>
    <w:rsid w:val="000A2646"/>
    <w:rsid w:val="000A399F"/>
    <w:rsid w:val="000A3DB5"/>
    <w:rsid w:val="000B0B1C"/>
    <w:rsid w:val="000B3B55"/>
    <w:rsid w:val="000D61B4"/>
    <w:rsid w:val="000E735D"/>
    <w:rsid w:val="000F657B"/>
    <w:rsid w:val="0010572B"/>
    <w:rsid w:val="0011160D"/>
    <w:rsid w:val="001128F3"/>
    <w:rsid w:val="00116E03"/>
    <w:rsid w:val="001218C5"/>
    <w:rsid w:val="00124420"/>
    <w:rsid w:val="0013505A"/>
    <w:rsid w:val="0014050A"/>
    <w:rsid w:val="001454E5"/>
    <w:rsid w:val="00147406"/>
    <w:rsid w:val="001503FA"/>
    <w:rsid w:val="001542F8"/>
    <w:rsid w:val="00155C21"/>
    <w:rsid w:val="001633D8"/>
    <w:rsid w:val="0017002D"/>
    <w:rsid w:val="0017075F"/>
    <w:rsid w:val="00172E89"/>
    <w:rsid w:val="00175435"/>
    <w:rsid w:val="00184A60"/>
    <w:rsid w:val="00187E58"/>
    <w:rsid w:val="00192200"/>
    <w:rsid w:val="001938B5"/>
    <w:rsid w:val="001A1BE0"/>
    <w:rsid w:val="001A2CE6"/>
    <w:rsid w:val="001A32A3"/>
    <w:rsid w:val="001B2694"/>
    <w:rsid w:val="001C0827"/>
    <w:rsid w:val="001D2511"/>
    <w:rsid w:val="001E1E0B"/>
    <w:rsid w:val="001E4FDC"/>
    <w:rsid w:val="001E6796"/>
    <w:rsid w:val="001E7AE7"/>
    <w:rsid w:val="001F4A33"/>
    <w:rsid w:val="001F5696"/>
    <w:rsid w:val="0020134E"/>
    <w:rsid w:val="0020272B"/>
    <w:rsid w:val="00206B28"/>
    <w:rsid w:val="002140E5"/>
    <w:rsid w:val="00226DFE"/>
    <w:rsid w:val="00227723"/>
    <w:rsid w:val="00227B32"/>
    <w:rsid w:val="0024317E"/>
    <w:rsid w:val="00243501"/>
    <w:rsid w:val="00243BB9"/>
    <w:rsid w:val="00264C33"/>
    <w:rsid w:val="0026620F"/>
    <w:rsid w:val="00270E4F"/>
    <w:rsid w:val="00277037"/>
    <w:rsid w:val="002842DB"/>
    <w:rsid w:val="00284AFE"/>
    <w:rsid w:val="00285724"/>
    <w:rsid w:val="00287D44"/>
    <w:rsid w:val="002B1CD1"/>
    <w:rsid w:val="002B6BBB"/>
    <w:rsid w:val="002C0479"/>
    <w:rsid w:val="002C38FE"/>
    <w:rsid w:val="002D1356"/>
    <w:rsid w:val="002D449E"/>
    <w:rsid w:val="002D47BC"/>
    <w:rsid w:val="002D68CF"/>
    <w:rsid w:val="002D6AEA"/>
    <w:rsid w:val="002D6CAB"/>
    <w:rsid w:val="002E77D5"/>
    <w:rsid w:val="00305163"/>
    <w:rsid w:val="00306F40"/>
    <w:rsid w:val="0031543B"/>
    <w:rsid w:val="00324744"/>
    <w:rsid w:val="00343A04"/>
    <w:rsid w:val="003442FA"/>
    <w:rsid w:val="003532C4"/>
    <w:rsid w:val="00361A4D"/>
    <w:rsid w:val="0037167C"/>
    <w:rsid w:val="003806C4"/>
    <w:rsid w:val="003821C4"/>
    <w:rsid w:val="00390F23"/>
    <w:rsid w:val="003971D4"/>
    <w:rsid w:val="003A3246"/>
    <w:rsid w:val="003A6591"/>
    <w:rsid w:val="003B3863"/>
    <w:rsid w:val="003C14AB"/>
    <w:rsid w:val="003C51CF"/>
    <w:rsid w:val="003C7219"/>
    <w:rsid w:val="003D29A2"/>
    <w:rsid w:val="003E7403"/>
    <w:rsid w:val="003E74C8"/>
    <w:rsid w:val="003F39B9"/>
    <w:rsid w:val="003F5136"/>
    <w:rsid w:val="004062C0"/>
    <w:rsid w:val="00414B41"/>
    <w:rsid w:val="0042091F"/>
    <w:rsid w:val="00424401"/>
    <w:rsid w:val="004249AB"/>
    <w:rsid w:val="00433605"/>
    <w:rsid w:val="00451032"/>
    <w:rsid w:val="0045119E"/>
    <w:rsid w:val="00460D3A"/>
    <w:rsid w:val="00471A6A"/>
    <w:rsid w:val="00472F10"/>
    <w:rsid w:val="0047741B"/>
    <w:rsid w:val="00482234"/>
    <w:rsid w:val="00483998"/>
    <w:rsid w:val="004938B8"/>
    <w:rsid w:val="004B1BFC"/>
    <w:rsid w:val="004B2AA2"/>
    <w:rsid w:val="004C389D"/>
    <w:rsid w:val="004C3BCE"/>
    <w:rsid w:val="004C47CB"/>
    <w:rsid w:val="004D252E"/>
    <w:rsid w:val="004E7041"/>
    <w:rsid w:val="005059AD"/>
    <w:rsid w:val="00510D3C"/>
    <w:rsid w:val="00511748"/>
    <w:rsid w:val="00512FC8"/>
    <w:rsid w:val="00517A49"/>
    <w:rsid w:val="005204C1"/>
    <w:rsid w:val="0052229A"/>
    <w:rsid w:val="00526714"/>
    <w:rsid w:val="00531816"/>
    <w:rsid w:val="00534DA9"/>
    <w:rsid w:val="00543589"/>
    <w:rsid w:val="005502FA"/>
    <w:rsid w:val="005522EB"/>
    <w:rsid w:val="00561EBA"/>
    <w:rsid w:val="005672AF"/>
    <w:rsid w:val="00577B36"/>
    <w:rsid w:val="00585304"/>
    <w:rsid w:val="00590565"/>
    <w:rsid w:val="00592DDF"/>
    <w:rsid w:val="00595DD2"/>
    <w:rsid w:val="00595DDC"/>
    <w:rsid w:val="005973DA"/>
    <w:rsid w:val="005A2F63"/>
    <w:rsid w:val="005A6B20"/>
    <w:rsid w:val="005B47A6"/>
    <w:rsid w:val="005B47C7"/>
    <w:rsid w:val="005B56D9"/>
    <w:rsid w:val="005C17CC"/>
    <w:rsid w:val="005C5D46"/>
    <w:rsid w:val="005C6C67"/>
    <w:rsid w:val="005D1346"/>
    <w:rsid w:val="005E78E9"/>
    <w:rsid w:val="005F0431"/>
    <w:rsid w:val="005F2F90"/>
    <w:rsid w:val="005F45A3"/>
    <w:rsid w:val="005F6371"/>
    <w:rsid w:val="006046E0"/>
    <w:rsid w:val="00613D07"/>
    <w:rsid w:val="0061422A"/>
    <w:rsid w:val="0061583D"/>
    <w:rsid w:val="00623EB4"/>
    <w:rsid w:val="00625F0A"/>
    <w:rsid w:val="006302C9"/>
    <w:rsid w:val="00640979"/>
    <w:rsid w:val="00644499"/>
    <w:rsid w:val="00651DB6"/>
    <w:rsid w:val="00655AA3"/>
    <w:rsid w:val="00661266"/>
    <w:rsid w:val="00663934"/>
    <w:rsid w:val="0066416B"/>
    <w:rsid w:val="00664CC1"/>
    <w:rsid w:val="00666549"/>
    <w:rsid w:val="00666808"/>
    <w:rsid w:val="00676DC7"/>
    <w:rsid w:val="00677B73"/>
    <w:rsid w:val="00680DA7"/>
    <w:rsid w:val="00683B65"/>
    <w:rsid w:val="00683FB5"/>
    <w:rsid w:val="00687020"/>
    <w:rsid w:val="00690122"/>
    <w:rsid w:val="00693C95"/>
    <w:rsid w:val="006B0C5E"/>
    <w:rsid w:val="006C3039"/>
    <w:rsid w:val="006E4E93"/>
    <w:rsid w:val="006E67E1"/>
    <w:rsid w:val="006F0D6E"/>
    <w:rsid w:val="007002AE"/>
    <w:rsid w:val="00711F35"/>
    <w:rsid w:val="00712E26"/>
    <w:rsid w:val="007233B6"/>
    <w:rsid w:val="00733A0B"/>
    <w:rsid w:val="00740C8C"/>
    <w:rsid w:val="00742975"/>
    <w:rsid w:val="007453CF"/>
    <w:rsid w:val="00746D94"/>
    <w:rsid w:val="0075487E"/>
    <w:rsid w:val="00755CFC"/>
    <w:rsid w:val="00771453"/>
    <w:rsid w:val="00771D27"/>
    <w:rsid w:val="0077547B"/>
    <w:rsid w:val="00780AB9"/>
    <w:rsid w:val="00782043"/>
    <w:rsid w:val="00783E13"/>
    <w:rsid w:val="007A427B"/>
    <w:rsid w:val="007B1349"/>
    <w:rsid w:val="007B2C06"/>
    <w:rsid w:val="007D3E51"/>
    <w:rsid w:val="007E5F62"/>
    <w:rsid w:val="007E77E9"/>
    <w:rsid w:val="007F094A"/>
    <w:rsid w:val="007F3E6D"/>
    <w:rsid w:val="007F68BE"/>
    <w:rsid w:val="008013FA"/>
    <w:rsid w:val="0080426E"/>
    <w:rsid w:val="008120F0"/>
    <w:rsid w:val="00817247"/>
    <w:rsid w:val="00820B63"/>
    <w:rsid w:val="00824182"/>
    <w:rsid w:val="00831001"/>
    <w:rsid w:val="0083171D"/>
    <w:rsid w:val="0083263B"/>
    <w:rsid w:val="0083309D"/>
    <w:rsid w:val="008339AA"/>
    <w:rsid w:val="00843C34"/>
    <w:rsid w:val="0085096E"/>
    <w:rsid w:val="00851A89"/>
    <w:rsid w:val="00867431"/>
    <w:rsid w:val="0087450B"/>
    <w:rsid w:val="008765E2"/>
    <w:rsid w:val="00881FBC"/>
    <w:rsid w:val="00883775"/>
    <w:rsid w:val="0088379F"/>
    <w:rsid w:val="0088425F"/>
    <w:rsid w:val="00884E89"/>
    <w:rsid w:val="0089119D"/>
    <w:rsid w:val="00891DB4"/>
    <w:rsid w:val="00892AB0"/>
    <w:rsid w:val="00896F17"/>
    <w:rsid w:val="008A23B8"/>
    <w:rsid w:val="008A64A0"/>
    <w:rsid w:val="008B4E36"/>
    <w:rsid w:val="008B67BD"/>
    <w:rsid w:val="008B7F92"/>
    <w:rsid w:val="008D147D"/>
    <w:rsid w:val="008D73FD"/>
    <w:rsid w:val="008E6078"/>
    <w:rsid w:val="008F31DF"/>
    <w:rsid w:val="009015D0"/>
    <w:rsid w:val="0090511F"/>
    <w:rsid w:val="0090566C"/>
    <w:rsid w:val="0090723B"/>
    <w:rsid w:val="00910908"/>
    <w:rsid w:val="00915341"/>
    <w:rsid w:val="009207B4"/>
    <w:rsid w:val="009216C2"/>
    <w:rsid w:val="00922EDA"/>
    <w:rsid w:val="00923062"/>
    <w:rsid w:val="009266AD"/>
    <w:rsid w:val="00933826"/>
    <w:rsid w:val="00937A92"/>
    <w:rsid w:val="0095070B"/>
    <w:rsid w:val="00956CD9"/>
    <w:rsid w:val="00964736"/>
    <w:rsid w:val="00971284"/>
    <w:rsid w:val="00971506"/>
    <w:rsid w:val="00985523"/>
    <w:rsid w:val="0099341A"/>
    <w:rsid w:val="009A3203"/>
    <w:rsid w:val="009B0326"/>
    <w:rsid w:val="009B2CF9"/>
    <w:rsid w:val="009D0F80"/>
    <w:rsid w:val="009D39FB"/>
    <w:rsid w:val="009D4F91"/>
    <w:rsid w:val="009E0C28"/>
    <w:rsid w:val="009E0E28"/>
    <w:rsid w:val="009E2B6C"/>
    <w:rsid w:val="009F0EB6"/>
    <w:rsid w:val="009F3D0E"/>
    <w:rsid w:val="009F5415"/>
    <w:rsid w:val="00A06E42"/>
    <w:rsid w:val="00A24797"/>
    <w:rsid w:val="00A36BDB"/>
    <w:rsid w:val="00A36F8D"/>
    <w:rsid w:val="00A46EAE"/>
    <w:rsid w:val="00A47E2E"/>
    <w:rsid w:val="00A5034C"/>
    <w:rsid w:val="00A50D47"/>
    <w:rsid w:val="00A521B7"/>
    <w:rsid w:val="00A53344"/>
    <w:rsid w:val="00A6446D"/>
    <w:rsid w:val="00A72F4C"/>
    <w:rsid w:val="00A74BB6"/>
    <w:rsid w:val="00A76EE3"/>
    <w:rsid w:val="00A813DF"/>
    <w:rsid w:val="00A84D2E"/>
    <w:rsid w:val="00A953DF"/>
    <w:rsid w:val="00A96F5A"/>
    <w:rsid w:val="00AA5DE9"/>
    <w:rsid w:val="00AC0240"/>
    <w:rsid w:val="00AC5086"/>
    <w:rsid w:val="00AC5C28"/>
    <w:rsid w:val="00AD1EC0"/>
    <w:rsid w:val="00AD6AFA"/>
    <w:rsid w:val="00AE2790"/>
    <w:rsid w:val="00AE451D"/>
    <w:rsid w:val="00AF0180"/>
    <w:rsid w:val="00B01053"/>
    <w:rsid w:val="00B0156D"/>
    <w:rsid w:val="00B039E2"/>
    <w:rsid w:val="00B202EE"/>
    <w:rsid w:val="00B242E5"/>
    <w:rsid w:val="00B3262B"/>
    <w:rsid w:val="00B3309E"/>
    <w:rsid w:val="00B3605A"/>
    <w:rsid w:val="00B43584"/>
    <w:rsid w:val="00B44FF3"/>
    <w:rsid w:val="00B50D29"/>
    <w:rsid w:val="00B61793"/>
    <w:rsid w:val="00B70B20"/>
    <w:rsid w:val="00B85D42"/>
    <w:rsid w:val="00B96544"/>
    <w:rsid w:val="00BA23FC"/>
    <w:rsid w:val="00BB1036"/>
    <w:rsid w:val="00BB456F"/>
    <w:rsid w:val="00BB7ED2"/>
    <w:rsid w:val="00BC322C"/>
    <w:rsid w:val="00BC7F7A"/>
    <w:rsid w:val="00BD14E5"/>
    <w:rsid w:val="00BE04AB"/>
    <w:rsid w:val="00BE76F0"/>
    <w:rsid w:val="00BF0BCD"/>
    <w:rsid w:val="00BF3CBB"/>
    <w:rsid w:val="00BF4C29"/>
    <w:rsid w:val="00BF6B3B"/>
    <w:rsid w:val="00C00C38"/>
    <w:rsid w:val="00C11A57"/>
    <w:rsid w:val="00C2321E"/>
    <w:rsid w:val="00C362B5"/>
    <w:rsid w:val="00C452DC"/>
    <w:rsid w:val="00C56D5E"/>
    <w:rsid w:val="00C63B97"/>
    <w:rsid w:val="00C706FF"/>
    <w:rsid w:val="00C768E2"/>
    <w:rsid w:val="00C957F9"/>
    <w:rsid w:val="00C97625"/>
    <w:rsid w:val="00CA17FC"/>
    <w:rsid w:val="00CB2C65"/>
    <w:rsid w:val="00CB3C8E"/>
    <w:rsid w:val="00CB7783"/>
    <w:rsid w:val="00CC046E"/>
    <w:rsid w:val="00CC3457"/>
    <w:rsid w:val="00CC4A8A"/>
    <w:rsid w:val="00CC76D7"/>
    <w:rsid w:val="00CD515E"/>
    <w:rsid w:val="00CE3D9D"/>
    <w:rsid w:val="00CF1A2F"/>
    <w:rsid w:val="00D027E7"/>
    <w:rsid w:val="00D074DE"/>
    <w:rsid w:val="00D16E69"/>
    <w:rsid w:val="00D23121"/>
    <w:rsid w:val="00D236B4"/>
    <w:rsid w:val="00D25076"/>
    <w:rsid w:val="00D267CC"/>
    <w:rsid w:val="00D27D64"/>
    <w:rsid w:val="00D30D81"/>
    <w:rsid w:val="00D32728"/>
    <w:rsid w:val="00D35258"/>
    <w:rsid w:val="00D368D1"/>
    <w:rsid w:val="00D404A3"/>
    <w:rsid w:val="00D53917"/>
    <w:rsid w:val="00D54DC7"/>
    <w:rsid w:val="00D56EF5"/>
    <w:rsid w:val="00D6004C"/>
    <w:rsid w:val="00D60738"/>
    <w:rsid w:val="00D9401A"/>
    <w:rsid w:val="00D95CCE"/>
    <w:rsid w:val="00D96398"/>
    <w:rsid w:val="00D97AF9"/>
    <w:rsid w:val="00DA0842"/>
    <w:rsid w:val="00DA3B1F"/>
    <w:rsid w:val="00DB4DEF"/>
    <w:rsid w:val="00DB51C2"/>
    <w:rsid w:val="00DB56A5"/>
    <w:rsid w:val="00DB5B82"/>
    <w:rsid w:val="00DB61BB"/>
    <w:rsid w:val="00DB701A"/>
    <w:rsid w:val="00DC4479"/>
    <w:rsid w:val="00DC58FA"/>
    <w:rsid w:val="00DC7B53"/>
    <w:rsid w:val="00DC7E17"/>
    <w:rsid w:val="00DD1282"/>
    <w:rsid w:val="00DD5390"/>
    <w:rsid w:val="00DE239D"/>
    <w:rsid w:val="00DE35A9"/>
    <w:rsid w:val="00E014F4"/>
    <w:rsid w:val="00E03CD6"/>
    <w:rsid w:val="00E13CDD"/>
    <w:rsid w:val="00E17AEE"/>
    <w:rsid w:val="00E205DF"/>
    <w:rsid w:val="00E25C08"/>
    <w:rsid w:val="00E2676D"/>
    <w:rsid w:val="00E30B30"/>
    <w:rsid w:val="00E449BD"/>
    <w:rsid w:val="00E4537A"/>
    <w:rsid w:val="00E45763"/>
    <w:rsid w:val="00E50DE3"/>
    <w:rsid w:val="00E5316F"/>
    <w:rsid w:val="00E5697D"/>
    <w:rsid w:val="00E62786"/>
    <w:rsid w:val="00E6530B"/>
    <w:rsid w:val="00E6568A"/>
    <w:rsid w:val="00E67A10"/>
    <w:rsid w:val="00E702AF"/>
    <w:rsid w:val="00E72D75"/>
    <w:rsid w:val="00E776F8"/>
    <w:rsid w:val="00E81C6F"/>
    <w:rsid w:val="00E83B6A"/>
    <w:rsid w:val="00E851D6"/>
    <w:rsid w:val="00E8702F"/>
    <w:rsid w:val="00E87AE5"/>
    <w:rsid w:val="00EA367F"/>
    <w:rsid w:val="00EB322E"/>
    <w:rsid w:val="00EB5291"/>
    <w:rsid w:val="00EC0CEF"/>
    <w:rsid w:val="00ED0FCB"/>
    <w:rsid w:val="00EE2D23"/>
    <w:rsid w:val="00EE65E9"/>
    <w:rsid w:val="00F01F3F"/>
    <w:rsid w:val="00F02EB9"/>
    <w:rsid w:val="00F05C3D"/>
    <w:rsid w:val="00F06004"/>
    <w:rsid w:val="00F067E1"/>
    <w:rsid w:val="00F12163"/>
    <w:rsid w:val="00F13670"/>
    <w:rsid w:val="00F17032"/>
    <w:rsid w:val="00F33E4A"/>
    <w:rsid w:val="00F3574A"/>
    <w:rsid w:val="00F4061A"/>
    <w:rsid w:val="00F43890"/>
    <w:rsid w:val="00F50D13"/>
    <w:rsid w:val="00F53B07"/>
    <w:rsid w:val="00F5445D"/>
    <w:rsid w:val="00F555E9"/>
    <w:rsid w:val="00F64E6D"/>
    <w:rsid w:val="00F7084F"/>
    <w:rsid w:val="00F72884"/>
    <w:rsid w:val="00F76FE9"/>
    <w:rsid w:val="00F776C4"/>
    <w:rsid w:val="00F77D07"/>
    <w:rsid w:val="00F8400C"/>
    <w:rsid w:val="00F86B94"/>
    <w:rsid w:val="00F92B33"/>
    <w:rsid w:val="00FA621B"/>
    <w:rsid w:val="00FB22A3"/>
    <w:rsid w:val="00FB437C"/>
    <w:rsid w:val="00FC0BDC"/>
    <w:rsid w:val="00FC1C43"/>
    <w:rsid w:val="00FC567F"/>
    <w:rsid w:val="00FC72B5"/>
    <w:rsid w:val="00FD1E7D"/>
    <w:rsid w:val="00FD71FB"/>
    <w:rsid w:val="00FD73EE"/>
    <w:rsid w:val="00FE71C0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E447462-6FF9-48F1-BC28-52AE37850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Bullet">
    <w:name w:val="Bullet"/>
    <w:basedOn w:val="Normal"/>
    <w:pPr>
      <w:numPr>
        <w:numId w:val="1"/>
      </w:numPr>
      <w:spacing w:before="60" w:after="120"/>
    </w:pPr>
    <w:rPr>
      <w:szCs w:val="20"/>
    </w:rPr>
  </w:style>
  <w:style w:type="paragraph" w:styleId="BodyText2">
    <w:name w:val="Body Text 2"/>
    <w:basedOn w:val="Normal"/>
    <w:rPr>
      <w:color w:val="0000FF"/>
    </w:rPr>
  </w:style>
  <w:style w:type="paragraph" w:customStyle="1" w:styleId="BulletIndent">
    <w:name w:val="Bullet Indent"/>
    <w:basedOn w:val="Normal"/>
    <w:pPr>
      <w:numPr>
        <w:numId w:val="6"/>
      </w:numPr>
      <w:tabs>
        <w:tab w:val="num" w:pos="1980"/>
      </w:tabs>
      <w:spacing w:before="60" w:after="60"/>
      <w:ind w:left="1980" w:hanging="540"/>
    </w:pPr>
    <w:rPr>
      <w:szCs w:val="20"/>
    </w:rPr>
  </w:style>
  <w:style w:type="paragraph" w:customStyle="1" w:styleId="NormalArial">
    <w:name w:val="Normal+Arial"/>
    <w:basedOn w:val="Normal"/>
    <w:rPr>
      <w:rFonts w:ascii="Arial" w:hAnsi="Arial"/>
    </w:rPr>
  </w:style>
  <w:style w:type="paragraph" w:customStyle="1" w:styleId="H4">
    <w:name w:val="H4"/>
    <w:basedOn w:val="Heading4"/>
    <w:next w:val="BodyText"/>
    <w:rsid w:val="00093663"/>
    <w:pPr>
      <w:tabs>
        <w:tab w:val="left" w:pos="1260"/>
      </w:tabs>
      <w:spacing w:before="240"/>
      <w:ind w:left="1260" w:hanging="1260"/>
    </w:pPr>
    <w:rPr>
      <w:b/>
      <w:bCs/>
    </w:rPr>
  </w:style>
  <w:style w:type="paragraph" w:styleId="BalloonText">
    <w:name w:val="Balloon Text"/>
    <w:basedOn w:val="Normal"/>
    <w:semiHidden/>
    <w:rsid w:val="00093663"/>
    <w:rPr>
      <w:rFonts w:ascii="Tahoma" w:hAnsi="Tahoma" w:cs="Tahoma"/>
      <w:sz w:val="16"/>
      <w:szCs w:val="16"/>
    </w:rPr>
  </w:style>
  <w:style w:type="paragraph" w:customStyle="1" w:styleId="Formula">
    <w:name w:val="Formula"/>
    <w:basedOn w:val="Normal"/>
    <w:autoRedefine/>
    <w:rsid w:val="00093663"/>
    <w:pPr>
      <w:tabs>
        <w:tab w:val="left" w:pos="2340"/>
        <w:tab w:val="left" w:pos="2880"/>
        <w:tab w:val="left" w:pos="3420"/>
      </w:tabs>
      <w:spacing w:after="240"/>
      <w:ind w:left="3420" w:hanging="2700"/>
    </w:pPr>
    <w:rPr>
      <w:bCs/>
    </w:rPr>
  </w:style>
  <w:style w:type="paragraph" w:customStyle="1" w:styleId="VariableDefinition">
    <w:name w:val="Variable Definition"/>
    <w:basedOn w:val="BodyTextIndent"/>
    <w:rsid w:val="00093663"/>
    <w:pPr>
      <w:tabs>
        <w:tab w:val="left" w:pos="2160"/>
      </w:tabs>
      <w:spacing w:before="0" w:after="240"/>
      <w:ind w:left="2160" w:hanging="1440"/>
      <w:contextualSpacing/>
    </w:pPr>
    <w:rPr>
      <w:iCs/>
      <w:szCs w:val="20"/>
    </w:rPr>
  </w:style>
  <w:style w:type="paragraph" w:styleId="CommentText">
    <w:name w:val="annotation text"/>
    <w:basedOn w:val="Normal"/>
    <w:link w:val="CommentTextChar"/>
    <w:semiHidden/>
    <w:rsid w:val="00AC5086"/>
    <w:rPr>
      <w:sz w:val="20"/>
      <w:szCs w:val="20"/>
    </w:rPr>
  </w:style>
  <w:style w:type="paragraph" w:customStyle="1" w:styleId="Char3">
    <w:name w:val="Char3"/>
    <w:basedOn w:val="Normal"/>
    <w:rsid w:val="00287D44"/>
    <w:pPr>
      <w:spacing w:after="160" w:line="240" w:lineRule="exact"/>
    </w:pPr>
    <w:rPr>
      <w:rFonts w:ascii="Verdana" w:hAnsi="Verdana"/>
      <w:sz w:val="16"/>
      <w:szCs w:val="20"/>
    </w:rPr>
  </w:style>
  <w:style w:type="paragraph" w:styleId="FootnoteText">
    <w:name w:val="footnote text"/>
    <w:basedOn w:val="Normal"/>
    <w:semiHidden/>
    <w:rsid w:val="0088379F"/>
    <w:rPr>
      <w:sz w:val="18"/>
      <w:szCs w:val="20"/>
    </w:rPr>
  </w:style>
  <w:style w:type="character" w:styleId="CommentReference">
    <w:name w:val="annotation reference"/>
    <w:rsid w:val="008120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120F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120F0"/>
  </w:style>
  <w:style w:type="character" w:customStyle="1" w:styleId="CommentSubjectChar">
    <w:name w:val="Comment Subject Char"/>
    <w:basedOn w:val="CommentTextChar"/>
    <w:link w:val="CommentSubject"/>
    <w:rsid w:val="008120F0"/>
  </w:style>
  <w:style w:type="paragraph" w:styleId="Revision">
    <w:name w:val="Revision"/>
    <w:hidden/>
    <w:uiPriority w:val="99"/>
    <w:semiHidden/>
    <w:rsid w:val="00CB2C6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3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ercot.com/services/projects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ercot.com/mktrules/issues/NPRR986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42444B60F5A41A03ED77101FD333C" ma:contentTypeVersion="0" ma:contentTypeDescription="Create a new document." ma:contentTypeScope="" ma:versionID="12bfb179ab6d543465335fcad85c865b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20FB0E-4C55-4105-B818-381374742E8E}">
  <ds:schemaRefs>
    <ds:schemaRef ds:uri="http://schemas.microsoft.com/office/2006/metadata/properties"/>
    <ds:schemaRef ds:uri="http://schemas.microsoft.com/office/infopath/2007/PartnerControls"/>
    <ds:schemaRef ds:uri="c34af464-7aa1-4edd-9be4-83dffc1cb926"/>
  </ds:schemaRefs>
</ds:datastoreItem>
</file>

<file path=customXml/itemProps2.xml><?xml version="1.0" encoding="utf-8"?>
<ds:datastoreItem xmlns:ds="http://schemas.openxmlformats.org/officeDocument/2006/customXml" ds:itemID="{38BC6030-FFC4-456C-8F5A-2D2CC133E3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EE7B84-D0F0-434B-8410-79D6E29F1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>The Electric Reliability Council of Texas</Company>
  <LinksUpToDate>false</LinksUpToDate>
  <CharactersWithSpaces>1338</CharactersWithSpaces>
  <SharedDoc>false</SharedDoc>
  <HLinks>
    <vt:vector size="6" baseType="variant">
      <vt:variant>
        <vt:i4>8192046</vt:i4>
      </vt:variant>
      <vt:variant>
        <vt:i4>0</vt:i4>
      </vt:variant>
      <vt:variant>
        <vt:i4>0</vt:i4>
      </vt:variant>
      <vt:variant>
        <vt:i4>5</vt:i4>
      </vt:variant>
      <vt:variant>
        <vt:lpwstr>http://www.ercot.com/services/projects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cp:lastModifiedBy>ERCOT</cp:lastModifiedBy>
  <cp:revision>4</cp:revision>
  <cp:lastPrinted>2007-01-12T13:31:00Z</cp:lastPrinted>
  <dcterms:created xsi:type="dcterms:W3CDTF">2019-09-09T19:40:00Z</dcterms:created>
  <dcterms:modified xsi:type="dcterms:W3CDTF">2019-12-05T21:22:00Z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