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19CA79F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F3B582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2870163" w14:textId="3A4F93E1" w:rsidR="00C97625" w:rsidRPr="00595DDC" w:rsidRDefault="00391359" w:rsidP="00D0074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391359">
                <w:rPr>
                  <w:rStyle w:val="Hyperlink"/>
                </w:rPr>
                <w:t>983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4CFF8A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4F44366" w14:textId="77777777" w:rsidR="00C97625" w:rsidRPr="009F3D0E" w:rsidRDefault="00D01A9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Delete Remaining Grey-Boxed Language Associated with NPRR257, </w:t>
            </w:r>
            <w:r w:rsidRPr="00C35C0D">
              <w:t>Synchronization with Nodal Operating Guide Section 9, Monitoring Programs and Changes to Posting Requirements of Documents Considered CEII</w:t>
            </w:r>
          </w:p>
        </w:tc>
      </w:tr>
      <w:tr w:rsidR="00FC0BDC" w14:paraId="3D67D54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F7BD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BC90" w14:textId="1848A560" w:rsidR="00FC0BDC" w:rsidRPr="009F3D0E" w:rsidRDefault="00D00741" w:rsidP="00BD303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November </w:t>
            </w:r>
            <w:r w:rsidR="00BD3039">
              <w:rPr>
                <w:rFonts w:ascii="Arial" w:hAnsi="Arial" w:cs="Arial"/>
                <w:szCs w:val="22"/>
              </w:rPr>
              <w:t>20</w:t>
            </w:r>
            <w:r>
              <w:rPr>
                <w:rFonts w:ascii="Arial" w:hAnsi="Arial" w:cs="Arial"/>
                <w:szCs w:val="22"/>
              </w:rPr>
              <w:t>, 2019</w:t>
            </w:r>
          </w:p>
        </w:tc>
      </w:tr>
      <w:tr w:rsidR="00F13670" w14:paraId="6105D551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DCD19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6621CC9" w14:textId="77777777" w:rsidR="00124420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  <w:p w14:paraId="6CF729A7" w14:textId="77777777" w:rsidR="002E02A3" w:rsidRPr="002D68CF" w:rsidRDefault="002E02A3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Comments.</w:t>
            </w:r>
          </w:p>
        </w:tc>
      </w:tr>
      <w:tr w:rsidR="00F13670" w14:paraId="343095B5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2C3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A09E" w14:textId="77777777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0D4DD859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BFF1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6A61A5A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A2E490F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18626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346C5E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8A24E4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5A867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00A5D19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73437015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A24E4B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3EA24BD1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7D2FC9B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BA08FC5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2D597314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705504E8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B859A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8AA27EE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CEEC824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2CA7B74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0916EC9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0CCFE" w14:textId="266B0A23" w:rsidR="006C0133" w:rsidRDefault="002E02A3" w:rsidP="006C0133">
            <w:pPr>
              <w:pStyle w:val="NormalArial"/>
            </w:pPr>
            <w:r w:rsidRPr="002E02A3">
              <w:t>This NPRR</w:t>
            </w:r>
            <w:r w:rsidR="00A10885">
              <w:t xml:space="preserve"> </w:t>
            </w:r>
            <w:r w:rsidRPr="002E02A3">
              <w:t>strikes the grey-boxes for NPRR</w:t>
            </w:r>
            <w:r>
              <w:t>257</w:t>
            </w:r>
            <w:r w:rsidRPr="002E02A3">
              <w:t xml:space="preserve">, </w:t>
            </w:r>
            <w:r w:rsidRPr="00C35C0D">
              <w:t>Synchronization with Nodal Operating Guide Section 9, Monitoring Programs and Changes to Posting Requirements of Documents Considered CEII</w:t>
            </w:r>
            <w:r w:rsidRPr="002E02A3">
              <w:t>, which was approved by the Board on 11/16/2010</w:t>
            </w:r>
            <w:r w:rsidR="006C0133">
              <w:t xml:space="preserve">. </w:t>
            </w:r>
          </w:p>
          <w:p w14:paraId="6B451ACA" w14:textId="77777777" w:rsidR="006C0133" w:rsidRDefault="006C0133" w:rsidP="006C0133">
            <w:pPr>
              <w:pStyle w:val="NormalArial"/>
            </w:pPr>
          </w:p>
          <w:p w14:paraId="5521B483" w14:textId="7DD602DB" w:rsidR="000A2646" w:rsidRPr="00A36BDB" w:rsidRDefault="006C0133" w:rsidP="00A10885">
            <w:pPr>
              <w:pStyle w:val="NormalArial"/>
            </w:pPr>
            <w:r w:rsidRPr="006C0133">
              <w:t xml:space="preserve">The cost </w:t>
            </w:r>
            <w:r>
              <w:t xml:space="preserve">savings </w:t>
            </w:r>
            <w:r w:rsidRPr="006C0133">
              <w:t xml:space="preserve">impact of this NPRR </w:t>
            </w:r>
            <w:r>
              <w:t>has been reflected in NOGRR</w:t>
            </w:r>
            <w:r w:rsidR="00A10885">
              <w:t>200</w:t>
            </w:r>
            <w:r>
              <w:t xml:space="preserve">, Delete Remaining Grey-Boxed Language Associated with NOGRR025, </w:t>
            </w:r>
            <w:r w:rsidRPr="00575D0B">
              <w:t>Monitoring Programs for QSEs, TSPs, and ERCOT</w:t>
            </w:r>
            <w:r>
              <w:t>.</w:t>
            </w:r>
          </w:p>
        </w:tc>
      </w:tr>
    </w:tbl>
    <w:p w14:paraId="4F8039DF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86073" w14:textId="77777777" w:rsidR="009255E3" w:rsidRDefault="009255E3">
      <w:r>
        <w:separator/>
      </w:r>
    </w:p>
  </w:endnote>
  <w:endnote w:type="continuationSeparator" w:id="0">
    <w:p w14:paraId="1E557DE4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A72FF" w14:textId="6C5FEDD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10885">
      <w:rPr>
        <w:rFonts w:ascii="Arial" w:hAnsi="Arial"/>
        <w:noProof/>
        <w:sz w:val="18"/>
      </w:rPr>
      <w:t>983</w:t>
    </w:r>
    <w:r w:rsidR="00D00741">
      <w:rPr>
        <w:rFonts w:ascii="Arial" w:hAnsi="Arial"/>
        <w:noProof/>
        <w:sz w:val="18"/>
      </w:rPr>
      <w:t xml:space="preserve">NPRR-02 </w:t>
    </w:r>
    <w:r>
      <w:rPr>
        <w:rFonts w:ascii="Arial" w:hAnsi="Arial"/>
        <w:sz w:val="18"/>
      </w:rPr>
      <w:fldChar w:fldCharType="end"/>
    </w:r>
    <w:r w:rsidR="00D00741">
      <w:rPr>
        <w:rFonts w:ascii="Arial" w:hAnsi="Arial"/>
        <w:sz w:val="18"/>
      </w:rPr>
      <w:t>Impact Analysis</w:t>
    </w:r>
    <w:r w:rsidR="00A10885">
      <w:rPr>
        <w:rFonts w:ascii="Arial" w:hAnsi="Arial"/>
        <w:sz w:val="18"/>
      </w:rPr>
      <w:t xml:space="preserve"> 112019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391359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391359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34CA9AD9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0BFCA" w14:textId="77777777" w:rsidR="009255E3" w:rsidRDefault="009255E3">
      <w:r>
        <w:separator/>
      </w:r>
    </w:p>
  </w:footnote>
  <w:footnote w:type="continuationSeparator" w:id="0">
    <w:p w14:paraId="0AED084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B6C4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A9861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52D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AA6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C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0D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1E3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6E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82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FE6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876AC"/>
    <w:multiLevelType w:val="multilevel"/>
    <w:tmpl w:val="E888670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E7AA02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58D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96B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8A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CC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302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C9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89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A4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1AB0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C7906"/>
    <w:rsid w:val="002D1356"/>
    <w:rsid w:val="002D449E"/>
    <w:rsid w:val="002D47BC"/>
    <w:rsid w:val="002D68CF"/>
    <w:rsid w:val="002D6AEA"/>
    <w:rsid w:val="002D6CAB"/>
    <w:rsid w:val="002E02A3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1359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5B50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0133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10885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355D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D3039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0741"/>
    <w:rsid w:val="00D01A97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C94D1B4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98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purl.org/dc/terms/"/>
    <ds:schemaRef ds:uri="c34af464-7aa1-4edd-9be4-83dffc1cb92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06B3BE-DC25-436C-B225-D0A7C82C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4</cp:revision>
  <cp:lastPrinted>2007-01-12T13:31:00Z</cp:lastPrinted>
  <dcterms:created xsi:type="dcterms:W3CDTF">2019-11-20T16:44:00Z</dcterms:created>
  <dcterms:modified xsi:type="dcterms:W3CDTF">2019-11-20T17:16:00Z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