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6EEACA5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2322FB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301AB2F" w14:textId="77777777" w:rsidR="00152993" w:rsidRDefault="002977AB">
            <w:pPr>
              <w:pStyle w:val="Header"/>
            </w:pPr>
            <w:hyperlink r:id="rId7" w:history="1">
              <w:r w:rsidR="00A2670F" w:rsidRPr="004A1AF2">
                <w:rPr>
                  <w:rStyle w:val="Hyperlink"/>
                </w:rPr>
                <w:t>975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11062A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622635CC" w14:textId="77777777" w:rsidR="00152993" w:rsidRDefault="00F87838">
            <w:pPr>
              <w:pStyle w:val="Header"/>
            </w:pPr>
            <w:r>
              <w:t>Load Forecast Model Transparency</w:t>
            </w:r>
          </w:p>
        </w:tc>
      </w:tr>
      <w:tr w:rsidR="00152993" w14:paraId="13782023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09C4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75C2D" w14:textId="77777777" w:rsidR="00152993" w:rsidRDefault="00152993">
            <w:pPr>
              <w:pStyle w:val="NormalArial"/>
            </w:pPr>
          </w:p>
        </w:tc>
      </w:tr>
      <w:tr w:rsidR="00152993" w14:paraId="7C8BAC2B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A6E0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FC7" w14:textId="229176F7" w:rsidR="00152993" w:rsidRDefault="00710F73" w:rsidP="00874067">
            <w:pPr>
              <w:pStyle w:val="NormalArial"/>
            </w:pPr>
            <w:r>
              <w:t xml:space="preserve">November </w:t>
            </w:r>
            <w:r w:rsidR="00874067">
              <w:t>11</w:t>
            </w:r>
            <w:r>
              <w:t>, 2019</w:t>
            </w:r>
          </w:p>
        </w:tc>
      </w:tr>
      <w:tr w:rsidR="00152993" w14:paraId="16924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8ED87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D09EB" w14:textId="77777777" w:rsidR="00152993" w:rsidRDefault="00152993">
            <w:pPr>
              <w:pStyle w:val="NormalArial"/>
            </w:pPr>
          </w:p>
        </w:tc>
      </w:tr>
      <w:tr w:rsidR="00152993" w14:paraId="2A474FB0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B4E1CE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0EF5D92E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CC8E117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16FF425" w14:textId="1F1C0452" w:rsidR="00152993" w:rsidRDefault="00F87838" w:rsidP="00913CF6">
            <w:pPr>
              <w:pStyle w:val="NormalArial"/>
            </w:pPr>
            <w:r>
              <w:t>Dan Woodfin</w:t>
            </w:r>
            <w:r w:rsidR="00913CF6">
              <w:t>;</w:t>
            </w:r>
            <w:r w:rsidR="00433C16">
              <w:t xml:space="preserve"> Calvin Opheim</w:t>
            </w:r>
          </w:p>
        </w:tc>
      </w:tr>
      <w:tr w:rsidR="00152993" w14:paraId="193287D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89973DC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1FE709A" w14:textId="10DE6DAC" w:rsidR="00152993" w:rsidRDefault="002977AB" w:rsidP="00710F73">
            <w:pPr>
              <w:pStyle w:val="NormalArial"/>
            </w:pPr>
            <w:hyperlink r:id="rId8" w:history="1">
              <w:r w:rsidR="00F87838" w:rsidRPr="00950387">
                <w:rPr>
                  <w:rStyle w:val="Hyperlink"/>
                </w:rPr>
                <w:t>dwoodfin@ercot.com</w:t>
              </w:r>
            </w:hyperlink>
            <w:r w:rsidR="00710F73">
              <w:t>;</w:t>
            </w:r>
            <w:r w:rsidR="00433C16">
              <w:t xml:space="preserve"> </w:t>
            </w:r>
            <w:hyperlink r:id="rId9" w:history="1">
              <w:r w:rsidR="00433C16" w:rsidRPr="0026272B">
                <w:rPr>
                  <w:rStyle w:val="Hyperlink"/>
                </w:rPr>
                <w:t>copheim@ercot.com</w:t>
              </w:r>
            </w:hyperlink>
          </w:p>
        </w:tc>
      </w:tr>
      <w:tr w:rsidR="00152993" w14:paraId="1535056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291BF96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C6FB9BA" w14:textId="77777777" w:rsidR="00152993" w:rsidRDefault="00F87838">
            <w:pPr>
              <w:pStyle w:val="NormalArial"/>
            </w:pPr>
            <w:r>
              <w:t>ERCOT</w:t>
            </w:r>
          </w:p>
        </w:tc>
      </w:tr>
      <w:tr w:rsidR="00152993" w14:paraId="5813EDA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1D7C44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C34FE7E" w14:textId="40221595" w:rsidR="00152993" w:rsidRDefault="00F87838" w:rsidP="00710F73">
            <w:pPr>
              <w:pStyle w:val="NormalArial"/>
            </w:pPr>
            <w:r>
              <w:t>512-248-3115</w:t>
            </w:r>
            <w:r w:rsidR="00710F73">
              <w:t>;</w:t>
            </w:r>
            <w:r w:rsidR="00433C16">
              <w:t xml:space="preserve"> 512-248-3944</w:t>
            </w:r>
          </w:p>
        </w:tc>
      </w:tr>
      <w:tr w:rsidR="00152993" w14:paraId="72EF95B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92181C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72B3B339" w14:textId="77777777" w:rsidR="00152993" w:rsidRDefault="00152993">
            <w:pPr>
              <w:pStyle w:val="NormalArial"/>
            </w:pPr>
          </w:p>
        </w:tc>
      </w:tr>
      <w:tr w:rsidR="00075A94" w14:paraId="72A7CB37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5002DE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8AFA0E" w14:textId="76A2D482" w:rsidR="00075A94" w:rsidRDefault="00710F73" w:rsidP="00710F73">
            <w:pPr>
              <w:pStyle w:val="NormalArial"/>
            </w:pPr>
            <w:r>
              <w:t>Not applicable</w:t>
            </w:r>
          </w:p>
        </w:tc>
      </w:tr>
    </w:tbl>
    <w:p w14:paraId="2A2BFEE8" w14:textId="77777777" w:rsidR="00152993" w:rsidRDefault="00152993">
      <w:pPr>
        <w:pStyle w:val="NormalArial"/>
      </w:pPr>
    </w:p>
    <w:p w14:paraId="74DEE2EB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10FAEE1E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25B44D01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058DA4B5" w14:textId="77777777" w:rsidR="00152993" w:rsidRDefault="00152993">
      <w:pPr>
        <w:pStyle w:val="NormalArial"/>
      </w:pPr>
    </w:p>
    <w:p w14:paraId="25F462E3" w14:textId="441A25D3" w:rsidR="0097248D" w:rsidRPr="0097248D" w:rsidRDefault="0097248D" w:rsidP="0097248D">
      <w:pPr>
        <w:pStyle w:val="NormalArial"/>
      </w:pPr>
      <w:r w:rsidRPr="0097248D">
        <w:t xml:space="preserve">ERCOT constantly evaluates its </w:t>
      </w:r>
      <w:r w:rsidR="007F0E0B">
        <w:t>L</w:t>
      </w:r>
      <w:r w:rsidR="007F0E0B" w:rsidRPr="007F0E0B">
        <w:t xml:space="preserve">oad </w:t>
      </w:r>
      <w:r w:rsidRPr="007F0E0B">
        <w:t>forecasts</w:t>
      </w:r>
      <w:r w:rsidRPr="0097248D">
        <w:t xml:space="preserve"> and the </w:t>
      </w:r>
      <w:r w:rsidR="007F0E0B">
        <w:t>L</w:t>
      </w:r>
      <w:r w:rsidR="007F0E0B" w:rsidRPr="0097248D">
        <w:t xml:space="preserve">oad </w:t>
      </w:r>
      <w:r w:rsidRPr="0097248D">
        <w:t xml:space="preserve">forecasting process and </w:t>
      </w:r>
      <w:r w:rsidR="006C036D">
        <w:t>incorporates updates</w:t>
      </w:r>
      <w:r w:rsidRPr="0097248D">
        <w:t xml:space="preserve"> as a part of its continual process improvement.  While the A</w:t>
      </w:r>
      <w:r>
        <w:t>3 and A6</w:t>
      </w:r>
      <w:r w:rsidRPr="0097248D">
        <w:t xml:space="preserve"> models are constantly </w:t>
      </w:r>
      <w:r w:rsidRPr="00B640BB">
        <w:t>retraining</w:t>
      </w:r>
      <w:r w:rsidRPr="0097248D">
        <w:t xml:space="preserve"> the forecast parameters, the A6 model was last tuned in 2016.  Based on feedback associa</w:t>
      </w:r>
      <w:r>
        <w:t xml:space="preserve">ted with this </w:t>
      </w:r>
      <w:r w:rsidR="00B640BB">
        <w:t>Nodal Protocol Revision Request (</w:t>
      </w:r>
      <w:r w:rsidRPr="00B640BB">
        <w:t>NPRR</w:t>
      </w:r>
      <w:r w:rsidR="00B640BB">
        <w:t>)</w:t>
      </w:r>
      <w:r>
        <w:t>, ERCOT will evaluate</w:t>
      </w:r>
      <w:r w:rsidRPr="0097248D">
        <w:t xml:space="preserve"> a </w:t>
      </w:r>
      <w:r>
        <w:t xml:space="preserve">more-frequent </w:t>
      </w:r>
      <w:r w:rsidRPr="00B640BB">
        <w:t>retuning</w:t>
      </w:r>
      <w:r w:rsidRPr="0097248D">
        <w:t xml:space="preserve"> </w:t>
      </w:r>
      <w:r>
        <w:t>schedule</w:t>
      </w:r>
      <w:r w:rsidRPr="0097248D">
        <w:t xml:space="preserve"> for </w:t>
      </w:r>
      <w:r w:rsidR="00CA6181">
        <w:t>the A3 and A6</w:t>
      </w:r>
      <w:r w:rsidR="00CA6181" w:rsidRPr="0097248D">
        <w:t xml:space="preserve"> </w:t>
      </w:r>
      <w:r w:rsidRPr="0097248D">
        <w:t xml:space="preserve">models. </w:t>
      </w:r>
      <w:r>
        <w:t xml:space="preserve"> Beyond this, ERCOT is opposed to this NPRR for the reasons stated below.  </w:t>
      </w:r>
    </w:p>
    <w:p w14:paraId="2B825B9C" w14:textId="77777777" w:rsidR="0097248D" w:rsidRDefault="0097248D" w:rsidP="00BD7258">
      <w:pPr>
        <w:pStyle w:val="NormalArial"/>
      </w:pPr>
    </w:p>
    <w:p w14:paraId="43012B8A" w14:textId="2AED512C" w:rsidR="000654E7" w:rsidRDefault="003A75A3" w:rsidP="00BD7258">
      <w:pPr>
        <w:pStyle w:val="NormalArial"/>
      </w:pPr>
      <w:r>
        <w:t>It is appropriate for ERCOT to exercise</w:t>
      </w:r>
      <w:r w:rsidR="006E5819">
        <w:t xml:space="preserve"> its expertise and</w:t>
      </w:r>
      <w:r>
        <w:t xml:space="preserve"> discretion in determining which </w:t>
      </w:r>
      <w:r w:rsidR="002C4EF9">
        <w:t xml:space="preserve">specific </w:t>
      </w:r>
      <w:r w:rsidR="00F87838">
        <w:t>m</w:t>
      </w:r>
      <w:r w:rsidR="00CF75A6">
        <w:t>odels should be used to</w:t>
      </w:r>
      <w:r w:rsidR="00F87838">
        <w:t xml:space="preserve"> forecast</w:t>
      </w:r>
      <w:r w:rsidR="00CF75A6">
        <w:t xml:space="preserve"> </w:t>
      </w:r>
      <w:r w:rsidR="007F0E0B">
        <w:t xml:space="preserve">Load </w:t>
      </w:r>
      <w:r w:rsidR="00CF75A6">
        <w:t>in the operating horizon</w:t>
      </w:r>
      <w:r w:rsidR="00F87838">
        <w:t>.</w:t>
      </w:r>
      <w:r w:rsidR="00CF75A6">
        <w:t xml:space="preserve">  </w:t>
      </w:r>
      <w:r w:rsidR="00E745DB">
        <w:t>ERCOT</w:t>
      </w:r>
      <w:r w:rsidR="00AB6B5A">
        <w:t>,</w:t>
      </w:r>
      <w:r w:rsidR="00E745DB">
        <w:t xml:space="preserve"> </w:t>
      </w:r>
      <w:r w:rsidR="00AB6B5A">
        <w:t xml:space="preserve">as a </w:t>
      </w:r>
      <w:r w:rsidR="00AB6B5A" w:rsidRPr="00D1441E">
        <w:t>Transmission Operator</w:t>
      </w:r>
      <w:r w:rsidR="00AB6B5A">
        <w:t xml:space="preserve"> and as the </w:t>
      </w:r>
      <w:r w:rsidR="00AB6B5A" w:rsidRPr="00D1441E">
        <w:t>Balancing Authority</w:t>
      </w:r>
      <w:r w:rsidR="00AB6B5A">
        <w:t xml:space="preserve"> and </w:t>
      </w:r>
      <w:r w:rsidR="00AB6B5A" w:rsidRPr="00D1441E">
        <w:t>Reliability Coordinator</w:t>
      </w:r>
      <w:r w:rsidR="00AB6B5A">
        <w:t xml:space="preserve"> for the </w:t>
      </w:r>
      <w:r w:rsidR="00AB6B5A" w:rsidRPr="00D1441E">
        <w:t>ERCOT Region</w:t>
      </w:r>
      <w:r w:rsidR="00AB6B5A">
        <w:t>, has</w:t>
      </w:r>
      <w:r w:rsidR="00E745DB">
        <w:t xml:space="preserve"> multiple responsibilities </w:t>
      </w:r>
      <w:r w:rsidR="00CA6181">
        <w:t xml:space="preserve">that </w:t>
      </w:r>
      <w:r w:rsidR="00E745DB">
        <w:t xml:space="preserve">are dependent on the </w:t>
      </w:r>
      <w:r w:rsidR="007F0E0B">
        <w:t xml:space="preserve">Load </w:t>
      </w:r>
      <w:r w:rsidR="00E745DB">
        <w:t xml:space="preserve">forecast.  </w:t>
      </w:r>
      <w:r>
        <w:t xml:space="preserve">Imposing restrictions on </w:t>
      </w:r>
      <w:r w:rsidR="00CA6181">
        <w:t xml:space="preserve">ERCOT’s </w:t>
      </w:r>
      <w:r>
        <w:t xml:space="preserve">process of </w:t>
      </w:r>
      <w:r w:rsidR="00E745DB">
        <w:t>choos</w:t>
      </w:r>
      <w:r>
        <w:t>ing</w:t>
      </w:r>
      <w:r w:rsidR="00E745DB">
        <w:t xml:space="preserve"> the </w:t>
      </w:r>
      <w:r w:rsidR="007F0E0B">
        <w:t xml:space="preserve">Load </w:t>
      </w:r>
      <w:r w:rsidR="00E745DB">
        <w:t xml:space="preserve">forecast that </w:t>
      </w:r>
      <w:r w:rsidR="0037542E">
        <w:t>could be</w:t>
      </w:r>
      <w:r w:rsidR="00E745DB">
        <w:t xml:space="preserve"> expected to be the most accurate for a particular time period, based on all available information, would impede </w:t>
      </w:r>
      <w:r w:rsidR="00CA6181">
        <w:t>its</w:t>
      </w:r>
      <w:r w:rsidR="00E745DB">
        <w:t xml:space="preserve"> ability to perform </w:t>
      </w:r>
      <w:r w:rsidR="008236F7">
        <w:t xml:space="preserve">its </w:t>
      </w:r>
      <w:r w:rsidR="00E745DB">
        <w:t>responsibilities.</w:t>
      </w:r>
    </w:p>
    <w:p w14:paraId="1EF02BFF" w14:textId="77777777" w:rsidR="000654E7" w:rsidRDefault="000654E7" w:rsidP="00BD7258">
      <w:pPr>
        <w:pStyle w:val="NormalArial"/>
      </w:pPr>
    </w:p>
    <w:p w14:paraId="7ED48776" w14:textId="383DD420" w:rsidR="00FF5FF1" w:rsidRDefault="002C4EF9" w:rsidP="00BD7258">
      <w:pPr>
        <w:pStyle w:val="NormalArial"/>
      </w:pPr>
      <w:r>
        <w:t xml:space="preserve">Part of the impetus of this NPRR is </w:t>
      </w:r>
      <w:r w:rsidR="008236F7">
        <w:t>an apparent perception that the A3 and A6 models are inaccurate</w:t>
      </w:r>
      <w:r>
        <w:t xml:space="preserve">.  </w:t>
      </w:r>
      <w:r w:rsidR="00FF5FF1">
        <w:t xml:space="preserve">The historic accuracy of the A3 </w:t>
      </w:r>
      <w:r w:rsidR="00F02E81">
        <w:t xml:space="preserve">and A6 models </w:t>
      </w:r>
      <w:r w:rsidR="008236F7">
        <w:t xml:space="preserve">has </w:t>
      </w:r>
      <w:r w:rsidR="00F02E81">
        <w:t>not been as negative</w:t>
      </w:r>
      <w:r w:rsidR="00FF5FF1">
        <w:t xml:space="preserve"> as has been portrayed, relative to the other forecast models, when looking </w:t>
      </w:r>
      <w:r w:rsidR="00CF38B3">
        <w:t>more than one day</w:t>
      </w:r>
      <w:r w:rsidR="00FF5FF1">
        <w:t xml:space="preserve"> into the future</w:t>
      </w:r>
      <w:r>
        <w:t xml:space="preserve"> and looking at more hours than just the peak hour of the day</w:t>
      </w:r>
      <w:r w:rsidR="00A77B4D">
        <w:t xml:space="preserve"> (</w:t>
      </w:r>
      <w:r w:rsidR="00A77B4D" w:rsidRPr="00F3092A">
        <w:t>see</w:t>
      </w:r>
      <w:r w:rsidR="00CA6181">
        <w:t>, e.g.,</w:t>
      </w:r>
      <w:r w:rsidR="00A77B4D" w:rsidRPr="00F3092A">
        <w:t xml:space="preserve"> </w:t>
      </w:r>
      <w:r w:rsidR="008236F7">
        <w:t xml:space="preserve">ERCOT’s </w:t>
      </w:r>
      <w:hyperlink r:id="rId10" w:history="1">
        <w:r w:rsidR="00A77B4D" w:rsidRPr="00F3092A">
          <w:rPr>
            <w:rStyle w:val="Hyperlink"/>
          </w:rPr>
          <w:t>presentation</w:t>
        </w:r>
      </w:hyperlink>
      <w:r w:rsidR="00A77B4D" w:rsidRPr="00F3092A">
        <w:t xml:space="preserve"> to WMWG</w:t>
      </w:r>
      <w:r w:rsidR="008236F7">
        <w:t xml:space="preserve"> on October 21, 2019</w:t>
      </w:r>
      <w:r w:rsidR="00A77B4D">
        <w:t>)</w:t>
      </w:r>
      <w:r w:rsidR="00FF5FF1">
        <w:t xml:space="preserve">.  </w:t>
      </w:r>
      <w:r>
        <w:t xml:space="preserve">Occasionally, these models do produce results which are outliers, relative to the other </w:t>
      </w:r>
      <w:r w:rsidR="007F0E0B">
        <w:t xml:space="preserve">Load </w:t>
      </w:r>
      <w:r>
        <w:t xml:space="preserve">forecast models.  </w:t>
      </w:r>
      <w:r w:rsidR="00FF5FF1">
        <w:t xml:space="preserve">When these models produce results that </w:t>
      </w:r>
      <w:r w:rsidR="008236F7">
        <w:t xml:space="preserve">appear </w:t>
      </w:r>
      <w:r w:rsidR="000F3E2C">
        <w:t>obviously incorrect, based on all available information</w:t>
      </w:r>
      <w:r w:rsidR="00FF5FF1">
        <w:t xml:space="preserve">, ERCOT </w:t>
      </w:r>
      <w:r w:rsidR="000F3E2C">
        <w:t xml:space="preserve">does </w:t>
      </w:r>
      <w:r w:rsidR="00FF5FF1">
        <w:t xml:space="preserve">not </w:t>
      </w:r>
      <w:r w:rsidR="0037542E">
        <w:t>select</w:t>
      </w:r>
      <w:r w:rsidR="00FF5FF1">
        <w:t xml:space="preserve"> these models.</w:t>
      </w:r>
    </w:p>
    <w:p w14:paraId="3A5DB20E" w14:textId="77777777" w:rsidR="00FF5FF1" w:rsidRDefault="00FF5FF1" w:rsidP="00BD7258">
      <w:pPr>
        <w:pStyle w:val="NormalArial"/>
      </w:pPr>
    </w:p>
    <w:p w14:paraId="3784840D" w14:textId="750A9192" w:rsidR="0097248D" w:rsidRPr="0097248D" w:rsidRDefault="008236F7" w:rsidP="0097248D">
      <w:pPr>
        <w:pStyle w:val="NormalArial"/>
      </w:pPr>
      <w:r>
        <w:lastRenderedPageBreak/>
        <w:t>T</w:t>
      </w:r>
      <w:r w:rsidR="0097248D" w:rsidRPr="0097248D">
        <w:t xml:space="preserve">he </w:t>
      </w:r>
      <w:r w:rsidR="00263AD1">
        <w:t>“</w:t>
      </w:r>
      <w:r w:rsidR="0097248D" w:rsidRPr="0097248D">
        <w:t>A3 and A6</w:t>
      </w:r>
      <w:r w:rsidR="00263AD1">
        <w:t>”</w:t>
      </w:r>
      <w:r w:rsidR="0097248D" w:rsidRPr="0097248D">
        <w:t xml:space="preserve"> forecast </w:t>
      </w:r>
      <w:r w:rsidR="007718B6">
        <w:t>Mid-Term Load Forecast (</w:t>
      </w:r>
      <w:r w:rsidR="0097248D" w:rsidRPr="007718B6">
        <w:t>MTLF</w:t>
      </w:r>
      <w:r w:rsidR="007718B6">
        <w:t>)</w:t>
      </w:r>
      <w:r w:rsidR="0097248D" w:rsidRPr="0097248D">
        <w:t xml:space="preserve"> models</w:t>
      </w:r>
      <w:r>
        <w:t>,</w:t>
      </w:r>
      <w:r w:rsidR="0097248D" w:rsidRPr="0097248D">
        <w:t xml:space="preserve"> which this NPRR </w:t>
      </w:r>
      <w:r>
        <w:t>proposes to prohibit ERCOT from using,</w:t>
      </w:r>
      <w:r w:rsidR="0097248D" w:rsidRPr="0097248D">
        <w:t xml:space="preserve"> are not</w:t>
      </w:r>
      <w:r w:rsidR="00CA6181">
        <w:t xml:space="preserve"> clearly</w:t>
      </w:r>
      <w:r w:rsidR="0097248D" w:rsidRPr="0097248D">
        <w:t xml:space="preserve"> defined in the Protocols</w:t>
      </w:r>
      <w:r>
        <w:t xml:space="preserve">.  To the extent stakeholders are inclined to approve this NPRR, </w:t>
      </w:r>
      <w:r w:rsidR="00263AD1">
        <w:t>further Protocol revisions</w:t>
      </w:r>
      <w:r>
        <w:t xml:space="preserve"> </w:t>
      </w:r>
      <w:r w:rsidR="00263AD1">
        <w:t>would need to</w:t>
      </w:r>
      <w:r>
        <w:t xml:space="preserve"> be made to clearly define </w:t>
      </w:r>
      <w:r w:rsidR="00263AD1">
        <w:t>what</w:t>
      </w:r>
      <w:r>
        <w:t xml:space="preserve"> </w:t>
      </w:r>
      <w:r w:rsidR="00263AD1">
        <w:t>ERCOT would be prohibited from selecting in building the Load forecast</w:t>
      </w:r>
      <w:r>
        <w:t>.</w:t>
      </w:r>
      <w:r w:rsidR="0097248D" w:rsidRPr="0097248D">
        <w:t xml:space="preserve">  </w:t>
      </w:r>
      <w:r w:rsidR="00CA6181">
        <w:t>Because</w:t>
      </w:r>
      <w:r w:rsidR="00CA6181" w:rsidRPr="0097248D">
        <w:t xml:space="preserve"> </w:t>
      </w:r>
      <w:r w:rsidR="0097248D" w:rsidRPr="0097248D">
        <w:t xml:space="preserve">the models </w:t>
      </w:r>
      <w:r w:rsidR="00263AD1">
        <w:t xml:space="preserve">used to build the </w:t>
      </w:r>
      <w:r w:rsidR="00CA6181">
        <w:t xml:space="preserve">Load </w:t>
      </w:r>
      <w:r w:rsidR="00263AD1">
        <w:t xml:space="preserve">forecast </w:t>
      </w:r>
      <w:r w:rsidR="0097248D" w:rsidRPr="0097248D">
        <w:t xml:space="preserve">are constantly retraining, as </w:t>
      </w:r>
      <w:r w:rsidR="00263AD1">
        <w:t>described</w:t>
      </w:r>
      <w:r w:rsidR="00263AD1" w:rsidRPr="0097248D">
        <w:t xml:space="preserve"> </w:t>
      </w:r>
      <w:r w:rsidR="0097248D" w:rsidRPr="0097248D">
        <w:t xml:space="preserve">in </w:t>
      </w:r>
      <w:r w:rsidR="007718B6">
        <w:t xml:space="preserve">paragraph (1) of </w:t>
      </w:r>
      <w:r w:rsidR="0097248D" w:rsidRPr="0097248D">
        <w:t xml:space="preserve">Protocol Section </w:t>
      </w:r>
      <w:r w:rsidR="0097248D" w:rsidRPr="007718B6">
        <w:t>3.12.1</w:t>
      </w:r>
      <w:r w:rsidR="007718B6">
        <w:t>,</w:t>
      </w:r>
      <w:r w:rsidR="0097248D" w:rsidRPr="007718B6">
        <w:t xml:space="preserve"> </w:t>
      </w:r>
      <w:r w:rsidR="007718B6">
        <w:t>Seven-Day Load Forecast</w:t>
      </w:r>
      <w:r w:rsidR="0097248D" w:rsidRPr="0097248D">
        <w:t xml:space="preserve">, it </w:t>
      </w:r>
      <w:r w:rsidR="00263AD1">
        <w:t>may</w:t>
      </w:r>
      <w:r w:rsidR="00263AD1" w:rsidRPr="0097248D">
        <w:t xml:space="preserve"> </w:t>
      </w:r>
      <w:r w:rsidR="0097248D" w:rsidRPr="0097248D">
        <w:t xml:space="preserve">be difficult to </w:t>
      </w:r>
      <w:r w:rsidR="00263AD1">
        <w:t xml:space="preserve">clearly </w:t>
      </w:r>
      <w:r w:rsidR="0097248D" w:rsidRPr="0097248D">
        <w:t xml:space="preserve">define </w:t>
      </w:r>
      <w:r w:rsidR="00CA6181">
        <w:t xml:space="preserve">exactly </w:t>
      </w:r>
      <w:r w:rsidR="0097248D" w:rsidRPr="0097248D">
        <w:t xml:space="preserve">what </w:t>
      </w:r>
      <w:r w:rsidR="00263AD1">
        <w:t xml:space="preserve">information ERCOT </w:t>
      </w:r>
      <w:r w:rsidR="00CA6181">
        <w:t>would</w:t>
      </w:r>
      <w:r w:rsidR="00263AD1">
        <w:t xml:space="preserve"> be prohibited from using</w:t>
      </w:r>
      <w:r w:rsidR="0097248D" w:rsidRPr="0097248D">
        <w:t xml:space="preserve">.  </w:t>
      </w:r>
    </w:p>
    <w:p w14:paraId="71CAACB4" w14:textId="77777777" w:rsidR="0097248D" w:rsidRDefault="0097248D" w:rsidP="00BD7258">
      <w:pPr>
        <w:pStyle w:val="NormalArial"/>
      </w:pPr>
    </w:p>
    <w:p w14:paraId="07506842" w14:textId="0F89EE92" w:rsidR="00F02E81" w:rsidRDefault="00CA6181" w:rsidP="00BD7258">
      <w:pPr>
        <w:pStyle w:val="NormalArial"/>
      </w:pPr>
      <w:r>
        <w:t>Further, r</w:t>
      </w:r>
      <w:r w:rsidR="00263AD1">
        <w:t xml:space="preserve">estricting ERCOT’s </w:t>
      </w:r>
      <w:r w:rsidR="00DB439C">
        <w:t xml:space="preserve">ability to use </w:t>
      </w:r>
      <w:r w:rsidR="00263AD1">
        <w:t>the</w:t>
      </w:r>
      <w:r w:rsidR="002C4EF9">
        <w:t xml:space="preserve"> A3 and A6</w:t>
      </w:r>
      <w:r w:rsidR="00263AD1">
        <w:t xml:space="preserve"> models</w:t>
      </w:r>
      <w:r w:rsidR="002C4EF9">
        <w:t xml:space="preserve"> “for any purpose”</w:t>
      </w:r>
      <w:r w:rsidR="00263AD1">
        <w:t xml:space="preserve"> in ERCOT</w:t>
      </w:r>
      <w:r w:rsidR="002C4EF9">
        <w:t xml:space="preserve"> </w:t>
      </w:r>
      <w:r w:rsidR="00263AD1">
        <w:t>“operations,” as currently proposed, would negatively impact</w:t>
      </w:r>
      <w:r w:rsidR="002C4EF9" w:rsidRPr="001F2C56">
        <w:t xml:space="preserve"> </w:t>
      </w:r>
      <w:r w:rsidR="002C4EF9">
        <w:t>ERCOT’s</w:t>
      </w:r>
      <w:r w:rsidR="00263AD1">
        <w:t xml:space="preserve"> </w:t>
      </w:r>
      <w:r w:rsidR="002C4EF9">
        <w:t>effort</w:t>
      </w:r>
      <w:r w:rsidR="00263AD1">
        <w:t>s</w:t>
      </w:r>
      <w:r w:rsidR="002C4EF9">
        <w:t xml:space="preserve"> to provide alternative means of performing critical reliability tasks</w:t>
      </w:r>
      <w:r w:rsidR="00DB439C">
        <w:t xml:space="preserve"> in cases where ERCOT’s primary systems fail.</w:t>
      </w:r>
      <w:r w:rsidR="002C4EF9">
        <w:t xml:space="preserve">  </w:t>
      </w:r>
      <w:r w:rsidR="00DB439C">
        <w:t>For example, b</w:t>
      </w:r>
      <w:r w:rsidR="00FF5FF1">
        <w:t xml:space="preserve">ecause these models are internally generated by the </w:t>
      </w:r>
      <w:r w:rsidR="004859D4">
        <w:t>Energy Management System (</w:t>
      </w:r>
      <w:r w:rsidR="00FF5FF1" w:rsidRPr="004859D4">
        <w:t>EMS</w:t>
      </w:r>
      <w:r w:rsidR="004859D4">
        <w:t>)</w:t>
      </w:r>
      <w:r w:rsidR="00FF5FF1">
        <w:t xml:space="preserve">, rather than the </w:t>
      </w:r>
      <w:r w:rsidR="00FF5FF1" w:rsidRPr="00C2199B">
        <w:t>Itron</w:t>
      </w:r>
      <w:r w:rsidR="00FF5FF1">
        <w:t xml:space="preserve"> system where the </w:t>
      </w:r>
      <w:r w:rsidR="00FF5FF1" w:rsidRPr="00C2199B">
        <w:t>E</w:t>
      </w:r>
      <w:r w:rsidR="00FF5FF1">
        <w:t xml:space="preserve"> forecasts are produced, </w:t>
      </w:r>
      <w:r w:rsidR="00DB439C">
        <w:t>they serve as</w:t>
      </w:r>
      <w:r w:rsidR="00FF5FF1">
        <w:t xml:space="preserve"> a valuable </w:t>
      </w:r>
      <w:r w:rsidR="00CF38B3">
        <w:t>backup</w:t>
      </w:r>
      <w:r w:rsidR="00FF5FF1">
        <w:t xml:space="preserve"> to the Itron forec</w:t>
      </w:r>
      <w:r w:rsidR="00F02E81">
        <w:t>asting system</w:t>
      </w:r>
      <w:r w:rsidR="002C4EF9">
        <w:t>.</w:t>
      </w:r>
      <w:r w:rsidR="00F02E81">
        <w:t xml:space="preserve"> </w:t>
      </w:r>
    </w:p>
    <w:p w14:paraId="32BC70FD" w14:textId="77777777" w:rsidR="00F02E81" w:rsidRDefault="00F02E81" w:rsidP="00BD7258">
      <w:pPr>
        <w:pStyle w:val="NormalArial"/>
      </w:pPr>
    </w:p>
    <w:p w14:paraId="0247588E" w14:textId="098DC679" w:rsidR="00FF5FF1" w:rsidRDefault="00B03E3F" w:rsidP="00BD7258">
      <w:pPr>
        <w:pStyle w:val="NormalArial"/>
      </w:pPr>
      <w:r>
        <w:t>Finally</w:t>
      </w:r>
      <w:r w:rsidR="00F02E81">
        <w:t xml:space="preserve">, the requirement to post </w:t>
      </w:r>
      <w:r w:rsidR="00DB439C">
        <w:t xml:space="preserve">an </w:t>
      </w:r>
      <w:r w:rsidR="00F02E81">
        <w:t>explanation</w:t>
      </w:r>
      <w:r w:rsidR="00DB439C">
        <w:t xml:space="preserve"> </w:t>
      </w:r>
      <w:bookmarkStart w:id="0" w:name="_GoBack"/>
      <w:bookmarkEnd w:id="0"/>
      <w:r w:rsidR="00F02E81">
        <w:t xml:space="preserve">of why each </w:t>
      </w:r>
      <w:r w:rsidR="007F0E0B">
        <w:t xml:space="preserve">Load </w:t>
      </w:r>
      <w:r w:rsidR="00F02E81">
        <w:t xml:space="preserve">forecast model is selected is </w:t>
      </w:r>
      <w:r w:rsidR="008D4A10">
        <w:t xml:space="preserve">not feasible to implement.  ERCOT </w:t>
      </w:r>
      <w:r w:rsidR="00D539CA">
        <w:t xml:space="preserve">operators </w:t>
      </w:r>
      <w:r w:rsidR="008D4A10">
        <w:t xml:space="preserve">choose </w:t>
      </w:r>
      <w:r w:rsidR="007F0E0B">
        <w:t xml:space="preserve">Load </w:t>
      </w:r>
      <w:r w:rsidR="008D4A10">
        <w:t xml:space="preserve">forecasts for different time periods based on a large combination of factors, </w:t>
      </w:r>
      <w:r w:rsidR="00D539CA">
        <w:t>such as</w:t>
      </w:r>
      <w:r w:rsidR="008D4A10">
        <w:t xml:space="preserve"> the models’ design parameters, their recent tracking versus actual demands, qualitative </w:t>
      </w:r>
      <w:r>
        <w:t>meteorological</w:t>
      </w:r>
      <w:r w:rsidR="008D4A10">
        <w:t xml:space="preserve"> </w:t>
      </w:r>
      <w:r w:rsidR="000F3E2C">
        <w:t xml:space="preserve">analysis of the </w:t>
      </w:r>
      <w:r>
        <w:t>major numeric weather prediction models, and historic experience with similar weather patterns.</w:t>
      </w:r>
      <w:r w:rsidR="00D539CA">
        <w:t xml:space="preserve">  </w:t>
      </w:r>
      <w:r w:rsidR="0037542E">
        <w:t xml:space="preserve">It would not be possible to distill this </w:t>
      </w:r>
      <w:r w:rsidR="001102E9">
        <w:t xml:space="preserve">expertise </w:t>
      </w:r>
      <w:r w:rsidR="00DB439C">
        <w:t xml:space="preserve">and complex decision-making </w:t>
      </w:r>
      <w:r w:rsidR="001102E9">
        <w:t xml:space="preserve">into something that could be </w:t>
      </w:r>
      <w:r w:rsidR="00DB439C">
        <w:t>easily generated into a daily report</w:t>
      </w:r>
      <w:r w:rsidR="001102E9">
        <w:t xml:space="preserve">. </w:t>
      </w:r>
      <w:r>
        <w:t xml:space="preserve">  </w:t>
      </w:r>
      <w:r w:rsidR="00F02E81">
        <w:t xml:space="preserve"> </w:t>
      </w:r>
      <w:r w:rsidR="00FF5FF1">
        <w:t xml:space="preserve"> </w:t>
      </w:r>
    </w:p>
    <w:p w14:paraId="061CED5F" w14:textId="77777777" w:rsidR="00FF5FF1" w:rsidRDefault="00FF5FF1" w:rsidP="00BD7258">
      <w:pPr>
        <w:pStyle w:val="NormalArial"/>
      </w:pPr>
    </w:p>
    <w:p w14:paraId="1ECB0851" w14:textId="5A2DD265" w:rsidR="0097248D" w:rsidRPr="0097248D" w:rsidRDefault="00DB439C" w:rsidP="0097248D">
      <w:pPr>
        <w:pStyle w:val="NormalArial"/>
      </w:pPr>
      <w:r>
        <w:t xml:space="preserve">Finally, to the extent this NPRR is titled “Load Forecast Model Transparency,” </w:t>
      </w:r>
      <w:r w:rsidR="0097248D" w:rsidRPr="0097248D">
        <w:t xml:space="preserve">ERCOT </w:t>
      </w:r>
      <w:r>
        <w:t>notes that a</w:t>
      </w:r>
      <w:r w:rsidR="0097248D" w:rsidRPr="0097248D">
        <w:t xml:space="preserve">ll operational </w:t>
      </w:r>
      <w:r w:rsidR="007F0E0B">
        <w:t>L</w:t>
      </w:r>
      <w:r w:rsidR="007F0E0B" w:rsidRPr="0097248D">
        <w:t xml:space="preserve">oad </w:t>
      </w:r>
      <w:r w:rsidR="0097248D" w:rsidRPr="0097248D">
        <w:t xml:space="preserve">forecasts produced by any of the </w:t>
      </w:r>
      <w:r w:rsidR="0097248D" w:rsidRPr="00267B3A">
        <w:t>MTLF</w:t>
      </w:r>
      <w:r w:rsidR="0097248D" w:rsidRPr="0097248D">
        <w:t xml:space="preserve"> models are already posted on </w:t>
      </w:r>
      <w:r w:rsidR="00267B3A">
        <w:t>the Market Information System (</w:t>
      </w:r>
      <w:r w:rsidR="0097248D" w:rsidRPr="00267B3A">
        <w:t>MIS</w:t>
      </w:r>
      <w:r w:rsidR="00267B3A">
        <w:t>)</w:t>
      </w:r>
      <w:r w:rsidR="0097248D" w:rsidRPr="00267B3A">
        <w:t xml:space="preserve"> Public</w:t>
      </w:r>
      <w:r w:rsidR="00267B3A">
        <w:t xml:space="preserve"> Area</w:t>
      </w:r>
      <w:r w:rsidR="0097248D" w:rsidRPr="0097248D">
        <w:t xml:space="preserve">, along with an indicator for which forecast was in use by ERCOT at the time of publication, pursuant to </w:t>
      </w:r>
      <w:r w:rsidR="0097248D" w:rsidRPr="00234F7F">
        <w:t>Section 6.3.2</w:t>
      </w:r>
      <w:r w:rsidR="00234F7F">
        <w:t>,</w:t>
      </w:r>
      <w:r w:rsidR="0097248D" w:rsidRPr="00234F7F">
        <w:t xml:space="preserve"> Activities for Real-Time Operations</w:t>
      </w:r>
      <w:r w:rsidR="0097248D" w:rsidRPr="0097248D">
        <w:t xml:space="preserve">.  </w:t>
      </w:r>
      <w:r w:rsidR="00CA6181">
        <w:t>Accordingly,</w:t>
      </w:r>
      <w:r>
        <w:t xml:space="preserve"> the revisions proposed would not result in increased transparency of what Load forecasts are used by ERCOT</w:t>
      </w:r>
      <w:r w:rsidR="00CA6181">
        <w:t xml:space="preserve">.  </w:t>
      </w:r>
    </w:p>
    <w:p w14:paraId="6E0ADBBD" w14:textId="77777777" w:rsidR="00BD7258" w:rsidRDefault="00BD7258" w:rsidP="00BD7258">
      <w:pPr>
        <w:pStyle w:val="NormalArial"/>
      </w:pPr>
    </w:p>
    <w:p w14:paraId="319CC7D3" w14:textId="77777777" w:rsidR="00BD7258" w:rsidRDefault="00BD7258" w:rsidP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111BF53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AAC9EF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F195A50" w14:textId="6AAA9603" w:rsidR="00BA6979" w:rsidRDefault="00BA6979">
      <w:pPr>
        <w:pStyle w:val="NormalArial"/>
      </w:pPr>
      <w:r>
        <w:t>None</w:t>
      </w:r>
    </w:p>
    <w:p w14:paraId="12BFB1EC" w14:textId="77777777" w:rsidR="00BA6979" w:rsidRDefault="00BA697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48634364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0B164C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B27D6D9" w14:textId="6E911C75" w:rsidR="00A77B4D" w:rsidRPr="009B0580" w:rsidRDefault="00BA6979" w:rsidP="00A77B4D">
      <w:pPr>
        <w:pStyle w:val="BodyTextNumbered"/>
        <w:rPr>
          <w:rFonts w:ascii="Arial" w:hAnsi="Arial" w:cs="Arial"/>
        </w:rPr>
      </w:pPr>
      <w:r w:rsidRPr="009B0580">
        <w:rPr>
          <w:rFonts w:ascii="Arial" w:hAnsi="Arial" w:cs="Arial"/>
        </w:rPr>
        <w:t>None</w:t>
      </w:r>
    </w:p>
    <w:p w14:paraId="226A24B1" w14:textId="77777777" w:rsidR="00152993" w:rsidRDefault="00152993">
      <w:pPr>
        <w:pStyle w:val="BodyText"/>
      </w:pPr>
    </w:p>
    <w:sectPr w:rsidR="00152993" w:rsidSect="0074209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BEF14" w14:textId="77777777" w:rsidR="003C19E0" w:rsidRDefault="003C19E0">
      <w:r>
        <w:separator/>
      </w:r>
    </w:p>
  </w:endnote>
  <w:endnote w:type="continuationSeparator" w:id="0">
    <w:p w14:paraId="7BEC935C" w14:textId="77777777" w:rsidR="003C19E0" w:rsidRDefault="003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EA0C3" w14:textId="6D25A2C7" w:rsidR="00FF5FF1" w:rsidRDefault="00710F73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975</w:t>
    </w:r>
    <w:r w:rsidR="00FF5FF1">
      <w:rPr>
        <w:rFonts w:ascii="Arial" w:hAnsi="Arial"/>
        <w:sz w:val="18"/>
      </w:rPr>
      <w:fldChar w:fldCharType="begin"/>
    </w:r>
    <w:r w:rsidR="00FF5FF1">
      <w:rPr>
        <w:rFonts w:ascii="Arial" w:hAnsi="Arial"/>
        <w:sz w:val="18"/>
      </w:rPr>
      <w:instrText xml:space="preserve"> FILENAME   \* MERGEFORMAT </w:instrText>
    </w:r>
    <w:r w:rsidR="00FF5FF1">
      <w:rPr>
        <w:rFonts w:ascii="Arial" w:hAnsi="Arial"/>
        <w:sz w:val="18"/>
      </w:rPr>
      <w:fldChar w:fldCharType="separate"/>
    </w:r>
    <w:r w:rsidR="00FF5FF1">
      <w:rPr>
        <w:rFonts w:ascii="Arial" w:hAnsi="Arial"/>
        <w:noProof/>
        <w:sz w:val="18"/>
      </w:rPr>
      <w:t>NPRR</w:t>
    </w:r>
    <w:r>
      <w:rPr>
        <w:rFonts w:ascii="Arial" w:hAnsi="Arial"/>
        <w:noProof/>
        <w:sz w:val="18"/>
      </w:rPr>
      <w:t>-02</w:t>
    </w:r>
    <w:r w:rsidR="00FF5FF1">
      <w:rPr>
        <w:rFonts w:ascii="Arial" w:hAnsi="Arial"/>
        <w:noProof/>
        <w:sz w:val="18"/>
      </w:rPr>
      <w:t xml:space="preserve"> </w:t>
    </w:r>
    <w:r>
      <w:rPr>
        <w:rFonts w:ascii="Arial" w:hAnsi="Arial"/>
        <w:noProof/>
        <w:sz w:val="18"/>
      </w:rPr>
      <w:t xml:space="preserve">ERCOT </w:t>
    </w:r>
    <w:r w:rsidR="00FF5FF1">
      <w:rPr>
        <w:rFonts w:ascii="Arial" w:hAnsi="Arial"/>
        <w:noProof/>
        <w:sz w:val="18"/>
      </w:rPr>
      <w:t>Comment</w:t>
    </w:r>
    <w:r>
      <w:rPr>
        <w:rFonts w:ascii="Arial" w:hAnsi="Arial"/>
        <w:noProof/>
        <w:sz w:val="18"/>
      </w:rPr>
      <w:t>s</w:t>
    </w:r>
    <w:r w:rsidR="00FF5FF1">
      <w:rPr>
        <w:rFonts w:ascii="Arial" w:hAnsi="Arial"/>
        <w:noProof/>
        <w:sz w:val="18"/>
      </w:rPr>
      <w:t xml:space="preserve"> </w:t>
    </w:r>
    <w:r>
      <w:rPr>
        <w:rFonts w:ascii="Arial" w:hAnsi="Arial"/>
        <w:noProof/>
        <w:sz w:val="18"/>
      </w:rPr>
      <w:t>11</w:t>
    </w:r>
    <w:r w:rsidR="00874067">
      <w:rPr>
        <w:rFonts w:ascii="Arial" w:hAnsi="Arial"/>
        <w:noProof/>
        <w:sz w:val="18"/>
      </w:rPr>
      <w:t>11</w:t>
    </w:r>
    <w:r w:rsidR="00FF5FF1">
      <w:rPr>
        <w:rFonts w:ascii="Arial" w:hAnsi="Arial"/>
        <w:noProof/>
        <w:sz w:val="18"/>
      </w:rPr>
      <w:t>1</w:t>
    </w:r>
    <w:r>
      <w:rPr>
        <w:rFonts w:ascii="Arial" w:hAnsi="Arial"/>
        <w:noProof/>
        <w:sz w:val="18"/>
      </w:rPr>
      <w:t>9</w:t>
    </w:r>
    <w:r w:rsidR="00FF5FF1">
      <w:rPr>
        <w:rFonts w:ascii="Arial" w:hAnsi="Arial"/>
        <w:sz w:val="18"/>
      </w:rPr>
      <w:fldChar w:fldCharType="end"/>
    </w:r>
    <w:r w:rsidR="00FF5FF1">
      <w:rPr>
        <w:rFonts w:ascii="Arial" w:hAnsi="Arial"/>
        <w:sz w:val="18"/>
      </w:rPr>
      <w:tab/>
      <w:t xml:space="preserve">Page </w:t>
    </w:r>
    <w:r w:rsidR="00FF5FF1">
      <w:rPr>
        <w:rFonts w:ascii="Arial" w:hAnsi="Arial"/>
        <w:sz w:val="18"/>
      </w:rPr>
      <w:fldChar w:fldCharType="begin"/>
    </w:r>
    <w:r w:rsidR="00FF5FF1">
      <w:rPr>
        <w:rFonts w:ascii="Arial" w:hAnsi="Arial"/>
        <w:sz w:val="18"/>
      </w:rPr>
      <w:instrText xml:space="preserve"> PAGE </w:instrText>
    </w:r>
    <w:r w:rsidR="00FF5FF1">
      <w:rPr>
        <w:rFonts w:ascii="Arial" w:hAnsi="Arial"/>
        <w:sz w:val="18"/>
      </w:rPr>
      <w:fldChar w:fldCharType="separate"/>
    </w:r>
    <w:r w:rsidR="002977AB">
      <w:rPr>
        <w:rFonts w:ascii="Arial" w:hAnsi="Arial"/>
        <w:noProof/>
        <w:sz w:val="18"/>
      </w:rPr>
      <w:t>2</w:t>
    </w:r>
    <w:r w:rsidR="00FF5FF1">
      <w:rPr>
        <w:rFonts w:ascii="Arial" w:hAnsi="Arial"/>
        <w:sz w:val="18"/>
      </w:rPr>
      <w:fldChar w:fldCharType="end"/>
    </w:r>
    <w:r w:rsidR="00FF5FF1">
      <w:rPr>
        <w:rFonts w:ascii="Arial" w:hAnsi="Arial"/>
        <w:sz w:val="18"/>
      </w:rPr>
      <w:t xml:space="preserve"> of </w:t>
    </w:r>
    <w:r w:rsidR="00FF5FF1">
      <w:rPr>
        <w:rFonts w:ascii="Arial" w:hAnsi="Arial"/>
        <w:sz w:val="18"/>
      </w:rPr>
      <w:fldChar w:fldCharType="begin"/>
    </w:r>
    <w:r w:rsidR="00FF5FF1">
      <w:rPr>
        <w:rFonts w:ascii="Arial" w:hAnsi="Arial"/>
        <w:sz w:val="18"/>
      </w:rPr>
      <w:instrText xml:space="preserve"> NUMPAGES </w:instrText>
    </w:r>
    <w:r w:rsidR="00FF5FF1">
      <w:rPr>
        <w:rFonts w:ascii="Arial" w:hAnsi="Arial"/>
        <w:sz w:val="18"/>
      </w:rPr>
      <w:fldChar w:fldCharType="separate"/>
    </w:r>
    <w:r w:rsidR="002977AB">
      <w:rPr>
        <w:rFonts w:ascii="Arial" w:hAnsi="Arial"/>
        <w:noProof/>
        <w:sz w:val="18"/>
      </w:rPr>
      <w:t>2</w:t>
    </w:r>
    <w:r w:rsidR="00FF5FF1">
      <w:rPr>
        <w:rFonts w:ascii="Arial" w:hAnsi="Arial"/>
        <w:sz w:val="18"/>
      </w:rPr>
      <w:fldChar w:fldCharType="end"/>
    </w:r>
  </w:p>
  <w:p w14:paraId="070A4916" w14:textId="77777777" w:rsidR="00FF5FF1" w:rsidRDefault="00FF5FF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24C1" w14:textId="77777777" w:rsidR="003C19E0" w:rsidRDefault="003C19E0">
      <w:r>
        <w:separator/>
      </w:r>
    </w:p>
  </w:footnote>
  <w:footnote w:type="continuationSeparator" w:id="0">
    <w:p w14:paraId="5FDEF52C" w14:textId="77777777" w:rsidR="003C19E0" w:rsidRDefault="003C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7620" w14:textId="77777777" w:rsidR="00FF5FF1" w:rsidRDefault="00FF5FF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6FC9990A" w14:textId="77777777" w:rsidR="00FF5FF1" w:rsidRDefault="00FF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7D"/>
    <w:rsid w:val="00037668"/>
    <w:rsid w:val="000654E7"/>
    <w:rsid w:val="00075A94"/>
    <w:rsid w:val="000F3E2C"/>
    <w:rsid w:val="001102E9"/>
    <w:rsid w:val="00132855"/>
    <w:rsid w:val="00152993"/>
    <w:rsid w:val="00170297"/>
    <w:rsid w:val="0018297A"/>
    <w:rsid w:val="001843A1"/>
    <w:rsid w:val="001A09BA"/>
    <w:rsid w:val="001A227D"/>
    <w:rsid w:val="001D69ED"/>
    <w:rsid w:val="001E2032"/>
    <w:rsid w:val="001F2C56"/>
    <w:rsid w:val="00234F7F"/>
    <w:rsid w:val="00246745"/>
    <w:rsid w:val="00263AD1"/>
    <w:rsid w:val="00267B3A"/>
    <w:rsid w:val="00272286"/>
    <w:rsid w:val="002977AB"/>
    <w:rsid w:val="002B1D56"/>
    <w:rsid w:val="002C4EF9"/>
    <w:rsid w:val="003010C0"/>
    <w:rsid w:val="00332A97"/>
    <w:rsid w:val="00350C00"/>
    <w:rsid w:val="00366113"/>
    <w:rsid w:val="00367719"/>
    <w:rsid w:val="0037542E"/>
    <w:rsid w:val="003A4B2B"/>
    <w:rsid w:val="003A75A3"/>
    <w:rsid w:val="003C19E0"/>
    <w:rsid w:val="003C270C"/>
    <w:rsid w:val="003D0994"/>
    <w:rsid w:val="00423824"/>
    <w:rsid w:val="00433C16"/>
    <w:rsid w:val="0043567D"/>
    <w:rsid w:val="00436167"/>
    <w:rsid w:val="00484A2E"/>
    <w:rsid w:val="004859D4"/>
    <w:rsid w:val="004B7B90"/>
    <w:rsid w:val="004E2C19"/>
    <w:rsid w:val="005A7B34"/>
    <w:rsid w:val="005A7FDF"/>
    <w:rsid w:val="005B5E10"/>
    <w:rsid w:val="005D284C"/>
    <w:rsid w:val="00604512"/>
    <w:rsid w:val="00633E23"/>
    <w:rsid w:val="00654C9E"/>
    <w:rsid w:val="00673B94"/>
    <w:rsid w:val="00680AC6"/>
    <w:rsid w:val="006835D8"/>
    <w:rsid w:val="006C036D"/>
    <w:rsid w:val="006C316E"/>
    <w:rsid w:val="006D0F7C"/>
    <w:rsid w:val="006E08D5"/>
    <w:rsid w:val="006E5819"/>
    <w:rsid w:val="007104C5"/>
    <w:rsid w:val="00710F73"/>
    <w:rsid w:val="0071655C"/>
    <w:rsid w:val="007269C4"/>
    <w:rsid w:val="007367E8"/>
    <w:rsid w:val="0074209E"/>
    <w:rsid w:val="00756D60"/>
    <w:rsid w:val="007718B6"/>
    <w:rsid w:val="007A7873"/>
    <w:rsid w:val="007E7B39"/>
    <w:rsid w:val="007F0E0B"/>
    <w:rsid w:val="007F2CA8"/>
    <w:rsid w:val="007F7161"/>
    <w:rsid w:val="008236F7"/>
    <w:rsid w:val="0085559E"/>
    <w:rsid w:val="00874067"/>
    <w:rsid w:val="00896B1B"/>
    <w:rsid w:val="008D4A10"/>
    <w:rsid w:val="008E559E"/>
    <w:rsid w:val="00913CF6"/>
    <w:rsid w:val="00916080"/>
    <w:rsid w:val="00921A68"/>
    <w:rsid w:val="009222D7"/>
    <w:rsid w:val="009413FE"/>
    <w:rsid w:val="0097248D"/>
    <w:rsid w:val="009B0580"/>
    <w:rsid w:val="00A015C4"/>
    <w:rsid w:val="00A15172"/>
    <w:rsid w:val="00A2670F"/>
    <w:rsid w:val="00A77B4D"/>
    <w:rsid w:val="00A87660"/>
    <w:rsid w:val="00AB6B5A"/>
    <w:rsid w:val="00B03E3F"/>
    <w:rsid w:val="00B262D5"/>
    <w:rsid w:val="00B5080A"/>
    <w:rsid w:val="00B640BB"/>
    <w:rsid w:val="00B660F4"/>
    <w:rsid w:val="00B943AE"/>
    <w:rsid w:val="00BA6979"/>
    <w:rsid w:val="00BB1AC2"/>
    <w:rsid w:val="00BD7258"/>
    <w:rsid w:val="00C0598D"/>
    <w:rsid w:val="00C11956"/>
    <w:rsid w:val="00C2199B"/>
    <w:rsid w:val="00C602E5"/>
    <w:rsid w:val="00C748FD"/>
    <w:rsid w:val="00CA6181"/>
    <w:rsid w:val="00CC75F4"/>
    <w:rsid w:val="00CF38B3"/>
    <w:rsid w:val="00CF75A6"/>
    <w:rsid w:val="00D1441E"/>
    <w:rsid w:val="00D35F3A"/>
    <w:rsid w:val="00D4046E"/>
    <w:rsid w:val="00D4362F"/>
    <w:rsid w:val="00D539CA"/>
    <w:rsid w:val="00D75350"/>
    <w:rsid w:val="00DB439C"/>
    <w:rsid w:val="00DD4739"/>
    <w:rsid w:val="00DE5F33"/>
    <w:rsid w:val="00E07B54"/>
    <w:rsid w:val="00E11F78"/>
    <w:rsid w:val="00E621E1"/>
    <w:rsid w:val="00E63587"/>
    <w:rsid w:val="00E70EAC"/>
    <w:rsid w:val="00E745DB"/>
    <w:rsid w:val="00EB514A"/>
    <w:rsid w:val="00EC55B3"/>
    <w:rsid w:val="00EE6681"/>
    <w:rsid w:val="00F02E81"/>
    <w:rsid w:val="00F3092A"/>
    <w:rsid w:val="00F87838"/>
    <w:rsid w:val="00F96FB2"/>
    <w:rsid w:val="00FB51D8"/>
    <w:rsid w:val="00FD08E8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A73C15"/>
  <w15:chartTrackingRefBased/>
  <w15:docId w15:val="{DBB26883-9D32-40F8-81F4-72662D87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3">
    <w:name w:val="H3"/>
    <w:basedOn w:val="Heading3"/>
    <w:next w:val="BodyText"/>
    <w:link w:val="H3Char"/>
    <w:rsid w:val="00A77B4D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styleId="List">
    <w:name w:val="List"/>
    <w:aliases w:val=" Char2 Char Char Char Char, Char2 Char"/>
    <w:basedOn w:val="Normal"/>
    <w:link w:val="ListChar"/>
    <w:rsid w:val="00A77B4D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A77B4D"/>
    <w:rPr>
      <w:sz w:val="24"/>
    </w:rPr>
  </w:style>
  <w:style w:type="character" w:customStyle="1" w:styleId="BodyTextNumberedChar1">
    <w:name w:val="Body Text Numbered Char1"/>
    <w:link w:val="BodyTextNumbered"/>
    <w:rsid w:val="00A77B4D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A77B4D"/>
    <w:pPr>
      <w:spacing w:before="0" w:after="240"/>
      <w:ind w:left="720" w:hanging="720"/>
    </w:pPr>
    <w:rPr>
      <w:iCs/>
      <w:szCs w:val="20"/>
    </w:rPr>
  </w:style>
  <w:style w:type="character" w:customStyle="1" w:styleId="H3Char">
    <w:name w:val="H3 Char"/>
    <w:link w:val="H3"/>
    <w:rsid w:val="00A77B4D"/>
    <w:rPr>
      <w:b/>
      <w:bCs/>
      <w:i/>
      <w:sz w:val="24"/>
    </w:rPr>
  </w:style>
  <w:style w:type="character" w:styleId="FollowedHyperlink">
    <w:name w:val="FollowedHyperlink"/>
    <w:basedOn w:val="DefaultParagraphFont"/>
    <w:rsid w:val="00771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oodfin@erco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cot.com/mktrules/issues/NPRR97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rcot.com/content/wcm/key_documents_lists/169179/Load_forecast_20191014_v1.3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pheim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4663</CharactersWithSpaces>
  <SharedDoc>false</SharedDoc>
  <HLinks>
    <vt:vector size="18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http://www.ercot.com/content/wcm/key_documents_lists/169179/Load_forecast_20191014_v1.3.pptx</vt:lpwstr>
      </vt:variant>
      <vt:variant>
        <vt:lpwstr/>
      </vt:variant>
      <vt:variant>
        <vt:i4>327736</vt:i4>
      </vt:variant>
      <vt:variant>
        <vt:i4>3</vt:i4>
      </vt:variant>
      <vt:variant>
        <vt:i4>0</vt:i4>
      </vt:variant>
      <vt:variant>
        <vt:i4>5</vt:i4>
      </vt:variant>
      <vt:variant>
        <vt:lpwstr>mailto:copheim@ercot.com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mailto:dwoodfin@ercot.com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2</cp:revision>
  <cp:lastPrinted>2001-06-20T17:28:00Z</cp:lastPrinted>
  <dcterms:created xsi:type="dcterms:W3CDTF">2019-11-11T19:52:00Z</dcterms:created>
  <dcterms:modified xsi:type="dcterms:W3CDTF">2019-11-11T19:52:00Z</dcterms:modified>
</cp:coreProperties>
</file>