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630"/>
        <w:gridCol w:w="1350"/>
        <w:gridCol w:w="6750"/>
      </w:tblGrid>
      <w:tr w:rsidR="00067FE2" w:rsidTr="005858B5"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7FE2" w:rsidRDefault="00B815FD" w:rsidP="00573610">
            <w:pPr>
              <w:pStyle w:val="Header"/>
            </w:pPr>
            <w:r>
              <w:t>Key Topic</w:t>
            </w:r>
            <w:r w:rsidR="00573610">
              <w:t xml:space="preserve"> </w:t>
            </w:r>
            <w:r>
              <w:t xml:space="preserve">Concept (KTC) </w:t>
            </w:r>
            <w:r w:rsidR="00067FE2">
              <w:t>Number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067FE2" w:rsidRPr="00073E79" w:rsidRDefault="00484102" w:rsidP="00D90D1A">
            <w:pPr>
              <w:pStyle w:val="Header"/>
              <w:jc w:val="center"/>
            </w:pPr>
            <w:r>
              <w:t>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7FE2" w:rsidRPr="00073E79" w:rsidRDefault="00B815FD" w:rsidP="00F44236">
            <w:pPr>
              <w:pStyle w:val="Header"/>
            </w:pPr>
            <w:r w:rsidRPr="00073E79">
              <w:t>KTC</w:t>
            </w:r>
            <w:r w:rsidR="00067FE2" w:rsidRPr="00073E79">
              <w:t xml:space="preserve"> Title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center"/>
          </w:tcPr>
          <w:p w:rsidR="00067FE2" w:rsidRPr="00073E79" w:rsidRDefault="00484102" w:rsidP="00573610">
            <w:pPr>
              <w:pStyle w:val="Header"/>
            </w:pPr>
            <w:r w:rsidRPr="00484102">
              <w:t>Single Model E</w:t>
            </w:r>
            <w:r>
              <w:t xml:space="preserve">nergy </w:t>
            </w:r>
            <w:r w:rsidRPr="00484102">
              <w:t>S</w:t>
            </w:r>
            <w:r>
              <w:t xml:space="preserve">torage </w:t>
            </w:r>
            <w:r w:rsidRPr="00484102">
              <w:t>R</w:t>
            </w:r>
            <w:r>
              <w:t xml:space="preserve">esource Energy </w:t>
            </w:r>
            <w:r w:rsidRPr="00484102">
              <w:t>D</w:t>
            </w:r>
            <w:r>
              <w:t xml:space="preserve">eployment </w:t>
            </w:r>
            <w:r w:rsidRPr="00484102">
              <w:t>P</w:t>
            </w:r>
            <w:r>
              <w:t>erformance (ESREDP)</w:t>
            </w:r>
          </w:p>
        </w:tc>
      </w:tr>
      <w:tr w:rsidR="00067FE2" w:rsidRPr="00E01925" w:rsidTr="0014561B">
        <w:trPr>
          <w:trHeight w:val="518"/>
        </w:trPr>
        <w:tc>
          <w:tcPr>
            <w:tcW w:w="2340" w:type="dxa"/>
            <w:gridSpan w:val="2"/>
            <w:shd w:val="clear" w:color="auto" w:fill="FFFFFF"/>
            <w:vAlign w:val="center"/>
          </w:tcPr>
          <w:p w:rsidR="00067FE2" w:rsidRPr="00073E79" w:rsidRDefault="00067FE2" w:rsidP="00F44236">
            <w:pPr>
              <w:pStyle w:val="Header"/>
              <w:rPr>
                <w:bCs w:val="0"/>
              </w:rPr>
            </w:pPr>
            <w:r w:rsidRPr="00073E79">
              <w:rPr>
                <w:bCs w:val="0"/>
              </w:rPr>
              <w:t>Date Posted</w:t>
            </w:r>
          </w:p>
        </w:tc>
        <w:tc>
          <w:tcPr>
            <w:tcW w:w="8100" w:type="dxa"/>
            <w:gridSpan w:val="2"/>
            <w:vAlign w:val="center"/>
          </w:tcPr>
          <w:p w:rsidR="00067FE2" w:rsidRPr="00073E79" w:rsidRDefault="004560A1" w:rsidP="004560A1">
            <w:pPr>
              <w:pStyle w:val="NormalArial"/>
            </w:pPr>
            <w:r>
              <w:t>November 6</w:t>
            </w:r>
            <w:r w:rsidR="00D90D1A" w:rsidRPr="00073E79">
              <w:t>, 2019</w:t>
            </w:r>
          </w:p>
        </w:tc>
      </w:tr>
      <w:tr w:rsidR="00067FE2" w:rsidTr="0014561B">
        <w:trPr>
          <w:trHeight w:val="323"/>
        </w:trPr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7FE2" w:rsidRDefault="00067FE2" w:rsidP="00F44236">
            <w:pPr>
              <w:pStyle w:val="NormalArial"/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FE2" w:rsidRDefault="00067FE2" w:rsidP="00F44236">
            <w:pPr>
              <w:pStyle w:val="NormalArial"/>
            </w:pPr>
          </w:p>
        </w:tc>
      </w:tr>
      <w:tr w:rsidR="009D17F0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7F0" w:rsidRDefault="00273AE9" w:rsidP="0066370F">
            <w:pPr>
              <w:pStyle w:val="Header"/>
            </w:pPr>
            <w:r>
              <w:t>Executive Summary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:rsidR="00D90D1A" w:rsidRPr="001A2369" w:rsidRDefault="001A2369" w:rsidP="008901BD">
            <w:pPr>
              <w:pStyle w:val="NormalArial"/>
              <w:spacing w:before="120" w:after="120"/>
            </w:pPr>
            <w:r>
              <w:t xml:space="preserve">This KTC recommends </w:t>
            </w:r>
            <w:r w:rsidR="001A1E1C">
              <w:t xml:space="preserve">performance metrics and tolerances for measuring </w:t>
            </w:r>
            <w:r w:rsidR="00E623E1">
              <w:t xml:space="preserve">Energy </w:t>
            </w:r>
            <w:r w:rsidR="008D3BAE">
              <w:t>Storage</w:t>
            </w:r>
            <w:r w:rsidR="00E623E1">
              <w:t xml:space="preserve"> Resources (</w:t>
            </w:r>
            <w:r>
              <w:t>ESRs</w:t>
            </w:r>
            <w:r w:rsidR="00E623E1">
              <w:t>)</w:t>
            </w:r>
            <w:r w:rsidR="001A1E1C">
              <w:t xml:space="preserve"> ability to follow ERCOT i</w:t>
            </w:r>
            <w:r w:rsidR="008901BD">
              <w:t>nstructions</w:t>
            </w:r>
            <w:r w:rsidR="001A1E1C">
              <w:t xml:space="preserve">. </w:t>
            </w:r>
          </w:p>
        </w:tc>
      </w:tr>
      <w:tr w:rsidR="00782371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2371" w:rsidRDefault="00B815FD" w:rsidP="00F44236">
            <w:pPr>
              <w:pStyle w:val="Header"/>
            </w:pPr>
            <w:r>
              <w:t>Recommendation</w:t>
            </w:r>
            <w:r w:rsidR="00782371">
              <w:t xml:space="preserve"> Description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:rsidR="001A1E1C" w:rsidRPr="001A1E1C" w:rsidRDefault="008901BD" w:rsidP="008901BD">
            <w:pPr>
              <w:pStyle w:val="NormalArial"/>
              <w:spacing w:before="120" w:after="120"/>
            </w:pPr>
            <w:r>
              <w:t>ESR</w:t>
            </w:r>
            <w:r w:rsidR="001A1E1C" w:rsidRPr="001A1E1C">
              <w:t xml:space="preserve"> performance will be scored using ESR Energy Deployment Performance (ESREDP) % and ESREDP MW</w:t>
            </w:r>
            <w:r w:rsidR="001A1E1C">
              <w:t xml:space="preserve">. The </w:t>
            </w:r>
            <w:r>
              <w:t>tolerance</w:t>
            </w:r>
            <w:r w:rsidR="001A1E1C">
              <w:t xml:space="preserve"> for ESREDP is recommended to be </w:t>
            </w:r>
            <w:r>
              <w:t xml:space="preserve">the </w:t>
            </w:r>
            <w:proofErr w:type="gramStart"/>
            <w:r>
              <w:t>greater</w:t>
            </w:r>
            <w:proofErr w:type="gramEnd"/>
            <w:r>
              <w:t xml:space="preserve"> of </w:t>
            </w:r>
            <w:r w:rsidR="001A1E1C">
              <w:t>3 % or 3 MW</w:t>
            </w:r>
            <w:r>
              <w:t>.</w:t>
            </w:r>
          </w:p>
        </w:tc>
      </w:tr>
      <w:tr w:rsidR="009D17F0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7F0" w:rsidRPr="00073E79" w:rsidRDefault="00B815FD" w:rsidP="00F44236">
            <w:pPr>
              <w:pStyle w:val="Header"/>
            </w:pPr>
            <w:r w:rsidRPr="00073E79">
              <w:t>BEST</w:t>
            </w:r>
            <w:r w:rsidR="00D90D1A" w:rsidRPr="00073E79">
              <w:t>F Discussion</w:t>
            </w:r>
            <w:r w:rsidR="009D17F0" w:rsidRPr="00073E79">
              <w:t xml:space="preserve"> 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:rsidR="0042743C" w:rsidRPr="00073E79" w:rsidRDefault="00076F75" w:rsidP="00076F75">
            <w:pPr>
              <w:pStyle w:val="NormalArial"/>
              <w:spacing w:before="120" w:after="120"/>
            </w:pPr>
            <w:r>
              <w:t>On 11/04</w:t>
            </w:r>
            <w:r w:rsidR="00073E79" w:rsidRPr="00073E79">
              <w:t xml:space="preserve">/19, ERCOT staff presented </w:t>
            </w:r>
            <w:r w:rsidR="005A5368">
              <w:t xml:space="preserve">material related to </w:t>
            </w:r>
            <w:r w:rsidR="007C5576">
              <w:t xml:space="preserve">proposed </w:t>
            </w:r>
            <w:r>
              <w:t xml:space="preserve">ESREDP calculations. </w:t>
            </w:r>
          </w:p>
        </w:tc>
      </w:tr>
      <w:tr w:rsidR="00C9766A" w:rsidTr="0014561B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6A" w:rsidRDefault="00D90D1A" w:rsidP="00782371">
            <w:pPr>
              <w:pStyle w:val="Header"/>
            </w:pPr>
            <w:r>
              <w:t xml:space="preserve">TAC </w:t>
            </w:r>
            <w:r w:rsidR="00782371">
              <w:t>Action Requested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:rsidR="001C6C4E" w:rsidRPr="00FB509B" w:rsidRDefault="001A2369" w:rsidP="00685CC4">
            <w:pPr>
              <w:pStyle w:val="NormalArial"/>
              <w:spacing w:before="120" w:after="120"/>
            </w:pPr>
            <w:r>
              <w:t>None.</w:t>
            </w:r>
          </w:p>
        </w:tc>
      </w:tr>
      <w:tr w:rsidR="009D17F0" w:rsidTr="0014561B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17F0" w:rsidRDefault="00782371" w:rsidP="00782371">
            <w:pPr>
              <w:pStyle w:val="Header"/>
            </w:pPr>
            <w:r>
              <w:t>TAC Action Summary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:rsidR="00D94355" w:rsidRPr="00FB509B" w:rsidRDefault="00F27BFE" w:rsidP="00685CC4">
            <w:pPr>
              <w:pStyle w:val="NormalArial"/>
              <w:spacing w:before="120" w:after="120"/>
            </w:pPr>
            <w:r>
              <w:t xml:space="preserve"> </w:t>
            </w:r>
          </w:p>
        </w:tc>
      </w:tr>
    </w:tbl>
    <w:p w:rsidR="000629A5" w:rsidRDefault="000629A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3772" w:rsidRDefault="009A3772" w:rsidP="00782371">
            <w:pPr>
              <w:pStyle w:val="Header"/>
              <w:jc w:val="center"/>
            </w:pPr>
            <w:r>
              <w:t xml:space="preserve">Proposed </w:t>
            </w:r>
            <w:r w:rsidR="00B815FD">
              <w:t xml:space="preserve">KTC </w:t>
            </w:r>
            <w:r w:rsidR="00F235C3">
              <w:t>Recommendation</w:t>
            </w:r>
            <w:r w:rsidR="004A490A">
              <w:t xml:space="preserve"> </w:t>
            </w:r>
            <w:r w:rsidR="008F727F">
              <w:t>Language</w:t>
            </w:r>
          </w:p>
        </w:tc>
      </w:tr>
    </w:tbl>
    <w:p w:rsidR="00BC2D06" w:rsidRPr="00957573" w:rsidRDefault="00BC2D06" w:rsidP="00BC2D06">
      <w:pPr>
        <w:ind w:left="360"/>
        <w:rPr>
          <w:rFonts w:ascii="Arial" w:hAnsi="Arial" w:cs="Arial"/>
        </w:rPr>
      </w:pPr>
    </w:p>
    <w:p w:rsidR="004A490A" w:rsidRPr="00073E79" w:rsidRDefault="00B815FD" w:rsidP="00957573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073E79">
        <w:rPr>
          <w:rFonts w:ascii="Arial" w:hAnsi="Arial" w:cs="Arial"/>
          <w:i/>
          <w:sz w:val="22"/>
          <w:szCs w:val="22"/>
        </w:rPr>
        <w:t xml:space="preserve">Key Topic/Concept </w:t>
      </w:r>
      <w:r w:rsidR="00A84487" w:rsidRPr="00073E79">
        <w:rPr>
          <w:rFonts w:ascii="Arial" w:hAnsi="Arial" w:cs="Arial"/>
          <w:i/>
          <w:sz w:val="22"/>
          <w:szCs w:val="22"/>
        </w:rPr>
        <w:t xml:space="preserve">recommendation </w:t>
      </w:r>
      <w:r w:rsidRPr="00073E79">
        <w:rPr>
          <w:rFonts w:ascii="Arial" w:hAnsi="Arial" w:cs="Arial"/>
          <w:i/>
          <w:sz w:val="22"/>
          <w:szCs w:val="22"/>
        </w:rPr>
        <w:t>Language</w:t>
      </w:r>
      <w:r w:rsidR="004A490A" w:rsidRPr="00073E79">
        <w:rPr>
          <w:rFonts w:ascii="Arial" w:hAnsi="Arial" w:cs="Arial"/>
          <w:i/>
          <w:sz w:val="22"/>
          <w:szCs w:val="22"/>
        </w:rPr>
        <w:t xml:space="preserve"> for </w:t>
      </w:r>
      <w:r w:rsidR="0031655A" w:rsidRPr="00073E79">
        <w:rPr>
          <w:rFonts w:ascii="Arial" w:hAnsi="Arial" w:cs="Arial"/>
          <w:i/>
          <w:sz w:val="22"/>
          <w:szCs w:val="22"/>
        </w:rPr>
        <w:t xml:space="preserve">TAC </w:t>
      </w:r>
      <w:r w:rsidR="004560A1">
        <w:rPr>
          <w:rFonts w:ascii="Arial" w:hAnsi="Arial" w:cs="Arial"/>
          <w:i/>
          <w:sz w:val="22"/>
          <w:szCs w:val="22"/>
        </w:rPr>
        <w:t>Approval</w:t>
      </w:r>
    </w:p>
    <w:p w:rsidR="001A7A9B" w:rsidRPr="00073E79" w:rsidRDefault="00073E79" w:rsidP="00073E79">
      <w:pPr>
        <w:pStyle w:val="ListParagraph"/>
        <w:spacing w:before="120" w:after="120"/>
        <w:ind w:left="0"/>
        <w:contextualSpacing w:val="0"/>
        <w:rPr>
          <w:rFonts w:cs="Arial"/>
          <w:iCs/>
          <w:color w:val="auto"/>
        </w:rPr>
      </w:pPr>
      <w:r w:rsidRPr="00073E79">
        <w:rPr>
          <w:rFonts w:cs="Arial"/>
          <w:iCs/>
          <w:color w:val="auto"/>
        </w:rPr>
        <w:t>None</w:t>
      </w:r>
    </w:p>
    <w:p w:rsidR="0031655A" w:rsidRPr="00073E79" w:rsidRDefault="00B815FD" w:rsidP="0031655A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073E79">
        <w:rPr>
          <w:rFonts w:ascii="Arial" w:hAnsi="Arial" w:cs="Arial"/>
          <w:i/>
          <w:sz w:val="22"/>
          <w:szCs w:val="22"/>
        </w:rPr>
        <w:t xml:space="preserve">Key Topic/Concept </w:t>
      </w:r>
      <w:r w:rsidR="00573610" w:rsidRPr="00073E79">
        <w:rPr>
          <w:rFonts w:ascii="Arial" w:hAnsi="Arial" w:cs="Arial"/>
          <w:i/>
          <w:sz w:val="22"/>
          <w:szCs w:val="22"/>
        </w:rPr>
        <w:t xml:space="preserve">recommendation </w:t>
      </w:r>
      <w:r w:rsidRPr="00073E79">
        <w:rPr>
          <w:rFonts w:ascii="Arial" w:hAnsi="Arial" w:cs="Arial"/>
          <w:i/>
          <w:sz w:val="22"/>
          <w:szCs w:val="22"/>
        </w:rPr>
        <w:t>Language</w:t>
      </w:r>
      <w:r w:rsidR="006236AB" w:rsidRPr="00073E79">
        <w:rPr>
          <w:rFonts w:ascii="Arial" w:hAnsi="Arial" w:cs="Arial"/>
          <w:i/>
          <w:sz w:val="22"/>
          <w:szCs w:val="22"/>
        </w:rPr>
        <w:t xml:space="preserve"> </w:t>
      </w:r>
      <w:r w:rsidR="0031655A" w:rsidRPr="00073E79">
        <w:rPr>
          <w:rFonts w:ascii="Arial" w:hAnsi="Arial" w:cs="Arial"/>
          <w:i/>
          <w:sz w:val="22"/>
          <w:szCs w:val="22"/>
        </w:rPr>
        <w:t xml:space="preserve">Previously </w:t>
      </w:r>
      <w:r w:rsidR="004560A1">
        <w:rPr>
          <w:rFonts w:ascii="Arial" w:hAnsi="Arial" w:cs="Arial"/>
          <w:i/>
          <w:sz w:val="22"/>
          <w:szCs w:val="22"/>
        </w:rPr>
        <w:t>Approved</w:t>
      </w:r>
      <w:r w:rsidR="006236AB" w:rsidRPr="00073E79">
        <w:rPr>
          <w:rFonts w:ascii="Arial" w:hAnsi="Arial" w:cs="Arial"/>
          <w:i/>
          <w:sz w:val="22"/>
          <w:szCs w:val="22"/>
        </w:rPr>
        <w:t xml:space="preserve"> by tac</w:t>
      </w:r>
    </w:p>
    <w:p w:rsidR="001A7A9B" w:rsidRPr="00073E79" w:rsidRDefault="00073E79" w:rsidP="00073E79">
      <w:pPr>
        <w:pStyle w:val="ListParagraph"/>
        <w:tabs>
          <w:tab w:val="left" w:pos="1710"/>
        </w:tabs>
        <w:spacing w:before="120" w:after="120"/>
        <w:ind w:left="0"/>
        <w:contextualSpacing w:val="0"/>
        <w:rPr>
          <w:rFonts w:cs="Arial"/>
          <w:iCs/>
          <w:color w:val="auto"/>
        </w:rPr>
      </w:pPr>
      <w:r w:rsidRPr="00073E79">
        <w:rPr>
          <w:rFonts w:cs="Arial"/>
          <w:iCs/>
          <w:color w:val="auto"/>
        </w:rPr>
        <w:t>None</w:t>
      </w:r>
    </w:p>
    <w:p w:rsidR="0031655A" w:rsidRPr="00073E79" w:rsidRDefault="0031655A" w:rsidP="0031655A">
      <w:pPr>
        <w:ind w:left="360" w:hanging="360"/>
        <w:rPr>
          <w:rFonts w:ascii="Arial" w:hAnsi="Arial" w:cs="Arial"/>
          <w:sz w:val="22"/>
          <w:szCs w:val="22"/>
        </w:rPr>
      </w:pPr>
    </w:p>
    <w:p w:rsidR="0031655A" w:rsidRPr="00073E79" w:rsidRDefault="00B815FD" w:rsidP="0031655A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073E79">
        <w:rPr>
          <w:rFonts w:ascii="Arial" w:hAnsi="Arial" w:cs="Arial"/>
          <w:i/>
          <w:sz w:val="22"/>
          <w:szCs w:val="22"/>
        </w:rPr>
        <w:t xml:space="preserve">Key Topic/Concept </w:t>
      </w:r>
      <w:r w:rsidR="00573610" w:rsidRPr="00073E79">
        <w:rPr>
          <w:rFonts w:ascii="Arial" w:hAnsi="Arial" w:cs="Arial"/>
          <w:i/>
          <w:sz w:val="22"/>
          <w:szCs w:val="22"/>
        </w:rPr>
        <w:t xml:space="preserve">recommendation </w:t>
      </w:r>
      <w:r w:rsidRPr="00073E79">
        <w:rPr>
          <w:rFonts w:ascii="Arial" w:hAnsi="Arial" w:cs="Arial"/>
          <w:i/>
          <w:sz w:val="22"/>
          <w:szCs w:val="22"/>
        </w:rPr>
        <w:t>Language</w:t>
      </w:r>
      <w:r w:rsidR="00685CC4" w:rsidRPr="00073E79">
        <w:rPr>
          <w:rFonts w:ascii="Arial" w:hAnsi="Arial" w:cs="Arial"/>
          <w:i/>
          <w:sz w:val="22"/>
          <w:szCs w:val="22"/>
        </w:rPr>
        <w:t xml:space="preserve"> IN DISCUSSION AT BES</w:t>
      </w:r>
      <w:r w:rsidR="0031655A" w:rsidRPr="00073E79">
        <w:rPr>
          <w:rFonts w:ascii="Arial" w:hAnsi="Arial" w:cs="Arial"/>
          <w:i/>
          <w:sz w:val="22"/>
          <w:szCs w:val="22"/>
        </w:rPr>
        <w:t>TF</w:t>
      </w:r>
    </w:p>
    <w:p w:rsidR="008901BD" w:rsidRDefault="00484102" w:rsidP="008901BD">
      <w:pPr>
        <w:pStyle w:val="ListParagraph"/>
        <w:numPr>
          <w:ilvl w:val="0"/>
          <w:numId w:val="39"/>
        </w:numPr>
        <w:spacing w:before="120" w:after="120"/>
        <w:contextualSpacing w:val="0"/>
        <w:rPr>
          <w:rFonts w:cs="Arial"/>
          <w:iCs/>
          <w:color w:val="auto"/>
        </w:rPr>
      </w:pPr>
      <w:r w:rsidRPr="00484102">
        <w:rPr>
          <w:rFonts w:cs="Arial"/>
          <w:iCs/>
          <w:color w:val="auto"/>
        </w:rPr>
        <w:t xml:space="preserve">Energy Storage Resource (ESR) performance will be scored using ESR Energy Deployment Performance (ESREDP) % and ESREDP MW, using </w:t>
      </w:r>
      <w:r w:rsidR="008B72FA">
        <w:rPr>
          <w:rFonts w:cs="Arial"/>
          <w:iCs/>
          <w:color w:val="auto"/>
        </w:rPr>
        <w:t xml:space="preserve">the same </w:t>
      </w:r>
      <w:r w:rsidRPr="00484102">
        <w:rPr>
          <w:rFonts w:cs="Arial"/>
          <w:iCs/>
          <w:color w:val="auto"/>
        </w:rPr>
        <w:t xml:space="preserve">formulas that </w:t>
      </w:r>
      <w:r w:rsidR="008B72FA">
        <w:rPr>
          <w:rFonts w:cs="Arial"/>
          <w:iCs/>
          <w:color w:val="auto"/>
        </w:rPr>
        <w:t>apply to</w:t>
      </w:r>
      <w:r w:rsidRPr="00484102">
        <w:rPr>
          <w:rFonts w:cs="Arial"/>
          <w:iCs/>
          <w:color w:val="auto"/>
        </w:rPr>
        <w:t xml:space="preserve"> Generation Resource Energy Deployment Perf</w:t>
      </w:r>
      <w:r w:rsidR="001A47D8">
        <w:rPr>
          <w:rFonts w:cs="Arial"/>
          <w:iCs/>
          <w:color w:val="auto"/>
        </w:rPr>
        <w:t>ormance (GREDP) % and GREDP MW.</w:t>
      </w:r>
    </w:p>
    <w:p w:rsidR="001A47D8" w:rsidRDefault="001A47D8" w:rsidP="001A47D8">
      <w:pPr>
        <w:spacing w:before="120" w:after="120"/>
        <w:rPr>
          <w:rFonts w:cs="Arial"/>
          <w:iCs/>
        </w:rPr>
      </w:pPr>
    </w:p>
    <w:p w:rsidR="001A47D8" w:rsidRDefault="001A47D8" w:rsidP="001A47D8">
      <w:pPr>
        <w:spacing w:before="120" w:after="120"/>
        <w:rPr>
          <w:rFonts w:cs="Arial"/>
          <w:iCs/>
        </w:rPr>
      </w:pPr>
    </w:p>
    <w:p w:rsidR="001A47D8" w:rsidRDefault="001A47D8" w:rsidP="001A47D8">
      <w:pPr>
        <w:spacing w:before="120" w:after="120"/>
        <w:rPr>
          <w:rFonts w:cs="Arial"/>
          <w:iCs/>
        </w:rPr>
      </w:pPr>
    </w:p>
    <w:p w:rsidR="001A47D8" w:rsidRPr="001A47D8" w:rsidRDefault="001A47D8" w:rsidP="001A47D8">
      <w:pPr>
        <w:spacing w:before="120" w:after="120"/>
        <w:rPr>
          <w:rFonts w:cs="Arial"/>
          <w:iCs/>
        </w:rPr>
      </w:pPr>
    </w:p>
    <w:p w:rsidR="00484102" w:rsidRDefault="00484102" w:rsidP="00484102">
      <w:pPr>
        <w:pStyle w:val="ListParagraph"/>
        <w:spacing w:before="120" w:after="120"/>
        <w:rPr>
          <w:rFonts w:cs="Arial"/>
          <w:iCs/>
          <w:color w:val="auto"/>
        </w:rPr>
      </w:pPr>
      <w:r w:rsidRPr="00957F1B">
        <w:rPr>
          <w:rFonts w:ascii="Times New Roman" w:hAnsi="Times New Roman"/>
          <w:noProof/>
        </w:rPr>
        <w:lastRenderedPageBreak/>
        <mc:AlternateContent>
          <mc:Choice Requires="wps">
            <w:drawing>
              <wp:inline distT="0" distB="0" distL="0" distR="0" wp14:anchorId="549829BD" wp14:editId="6C862C52">
                <wp:extent cx="4334107" cy="576376"/>
                <wp:effectExtent l="0" t="0" r="0" b="0"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4107" cy="57637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84102" w:rsidRDefault="00484102" w:rsidP="0048410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ESREDP 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%</m:t>
                                    </m:r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= ABS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  <m:t>ATPF-AEPFR</m:t>
                                            </m:r>
                                          </m:num>
                                          <m:den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  <m:t>ABP+ARI</m:t>
                                            </m:r>
                                          </m:den>
                                        </m:f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-1.0</m:t>
                                    </m:r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*100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9829BD" id="Rectangle 6" o:spid="_x0000_s1026" style="width:341.25pt;height:4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" filled="f" stroked="f">
                <v:textbox style="mso-fit-shape-to-text:t">
                  <w:txbxContent>
                    <w:p w:rsidR="00484102" w:rsidRDefault="00484102" w:rsidP="00484102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ESREDP 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%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= ABS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ATPF-AEPFR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ABP+ARI</m:t>
                                      </m:r>
                                    </m:den>
                                  </m:f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-1.0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*100</m:t>
                          </m:r>
                        </m:oMath>
                      </m:oMathPara>
                    </w:p>
                  </w:txbxContent>
                </v:textbox>
                <w10:anchorlock/>
              </v:rect>
            </w:pict>
          </mc:Fallback>
        </mc:AlternateContent>
      </w:r>
    </w:p>
    <w:p w:rsidR="00484102" w:rsidRDefault="00484102" w:rsidP="00484102">
      <w:pPr>
        <w:pStyle w:val="ListParagraph"/>
        <w:spacing w:before="120" w:after="120"/>
        <w:rPr>
          <w:rFonts w:cs="Arial"/>
          <w:iCs/>
          <w:color w:val="auto"/>
        </w:rPr>
      </w:pPr>
    </w:p>
    <w:p w:rsidR="00484102" w:rsidRDefault="00484102" w:rsidP="00484102">
      <w:pPr>
        <w:pStyle w:val="ListParagraph"/>
        <w:spacing w:before="120" w:after="120"/>
        <w:rPr>
          <w:rFonts w:cs="Arial"/>
          <w:iCs/>
          <w:color w:val="auto"/>
        </w:rPr>
      </w:pPr>
      <w:r w:rsidRPr="00957F1B"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 wp14:anchorId="6592486E" wp14:editId="37F1A1C4">
                <wp:extent cx="4334106" cy="307777"/>
                <wp:effectExtent l="0" t="0" r="0" b="0"/>
                <wp:docPr id="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4106" cy="3077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84102" w:rsidRDefault="00484102" w:rsidP="0048410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ESREDP 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MW</m:t>
                                    </m:r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=ABS(ATPF-ABP-ARI-AEPFR)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92486E" id="Rectangle 7" o:spid="_x0000_s1027" style="width:341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" filled="f" stroked="f">
                <v:textbox style="mso-fit-shape-to-text:t">
                  <w:txbxContent>
                    <w:p w:rsidR="00484102" w:rsidRDefault="00484102" w:rsidP="00484102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ESREDP 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MW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=ABS(ATPF-ABP-ARI-AEPFR)</m:t>
                          </m:r>
                        </m:oMath>
                      </m:oMathPara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cs="Arial"/>
          <w:iCs/>
          <w:color w:val="auto"/>
        </w:rPr>
        <w:t xml:space="preserve"> </w:t>
      </w:r>
    </w:p>
    <w:p w:rsidR="008901BD" w:rsidRDefault="008901BD" w:rsidP="00484102">
      <w:pPr>
        <w:pStyle w:val="ListParagraph"/>
        <w:spacing w:before="120" w:after="120"/>
        <w:rPr>
          <w:rFonts w:cs="Arial"/>
          <w:iCs/>
          <w:color w:val="auto"/>
        </w:rPr>
      </w:pPr>
    </w:p>
    <w:p w:rsidR="00484102" w:rsidRDefault="00484102" w:rsidP="00484102">
      <w:pPr>
        <w:pStyle w:val="ListParagraph"/>
        <w:spacing w:before="120" w:after="120"/>
        <w:rPr>
          <w:rFonts w:cs="Arial"/>
          <w:iCs/>
          <w:color w:val="auto"/>
        </w:rPr>
      </w:pPr>
    </w:p>
    <w:p w:rsidR="00484102" w:rsidRPr="00484102" w:rsidRDefault="00484102" w:rsidP="00484102">
      <w:pPr>
        <w:pStyle w:val="ListParagraph"/>
        <w:spacing w:before="120" w:after="120"/>
        <w:rPr>
          <w:rFonts w:cs="Arial"/>
          <w:iCs/>
          <w:color w:val="auto"/>
        </w:rPr>
      </w:pPr>
      <w:r w:rsidRPr="00484102">
        <w:rPr>
          <w:rFonts w:cs="Arial"/>
          <w:iCs/>
          <w:color w:val="auto"/>
        </w:rPr>
        <w:t xml:space="preserve">ATPF = Average Telemetered Power Flow </w:t>
      </w:r>
    </w:p>
    <w:p w:rsidR="00484102" w:rsidRPr="00484102" w:rsidRDefault="00484102" w:rsidP="00484102">
      <w:pPr>
        <w:pStyle w:val="ListParagraph"/>
        <w:spacing w:before="120" w:after="120"/>
        <w:rPr>
          <w:rFonts w:cs="Arial"/>
          <w:iCs/>
          <w:color w:val="auto"/>
        </w:rPr>
      </w:pPr>
      <w:r w:rsidRPr="00484102">
        <w:rPr>
          <w:rFonts w:cs="Arial"/>
          <w:iCs/>
          <w:color w:val="auto"/>
        </w:rPr>
        <w:t>ARI = Average Regulation Instruction</w:t>
      </w:r>
    </w:p>
    <w:p w:rsidR="00484102" w:rsidRPr="00484102" w:rsidRDefault="00484102" w:rsidP="00484102">
      <w:pPr>
        <w:pStyle w:val="ListParagraph"/>
        <w:spacing w:before="120" w:after="120"/>
        <w:rPr>
          <w:rFonts w:cs="Arial"/>
          <w:iCs/>
          <w:color w:val="auto"/>
        </w:rPr>
      </w:pPr>
      <w:r w:rsidRPr="00484102">
        <w:rPr>
          <w:rFonts w:cs="Arial"/>
          <w:iCs/>
          <w:color w:val="auto"/>
        </w:rPr>
        <w:t>AEPFR = Average Estimated Primary Frequency Response</w:t>
      </w:r>
    </w:p>
    <w:p w:rsidR="00484102" w:rsidRDefault="00484102" w:rsidP="00C8087B">
      <w:pPr>
        <w:pStyle w:val="ListParagraph"/>
        <w:spacing w:before="120" w:after="120"/>
        <w:contextualSpacing w:val="0"/>
        <w:rPr>
          <w:rFonts w:cs="Arial"/>
          <w:iCs/>
          <w:color w:val="auto"/>
        </w:rPr>
      </w:pPr>
      <w:r w:rsidRPr="00484102">
        <w:rPr>
          <w:rFonts w:cs="Arial"/>
          <w:iCs/>
          <w:color w:val="auto"/>
        </w:rPr>
        <w:t>ABP = Average Base Point</w:t>
      </w:r>
      <w:r>
        <w:rPr>
          <w:rFonts w:cs="Arial"/>
          <w:iCs/>
          <w:color w:val="auto"/>
        </w:rPr>
        <w:t xml:space="preserve"> </w:t>
      </w:r>
    </w:p>
    <w:p w:rsidR="00C8087B" w:rsidRPr="00C8087B" w:rsidRDefault="00C8087B" w:rsidP="00C8087B">
      <w:pPr>
        <w:spacing w:before="120" w:after="120"/>
        <w:rPr>
          <w:rFonts w:cs="Arial"/>
          <w:iCs/>
        </w:rPr>
      </w:pPr>
    </w:p>
    <w:p w:rsidR="00484102" w:rsidRDefault="00484102" w:rsidP="00484102">
      <w:pPr>
        <w:pStyle w:val="ListParagraph"/>
        <w:numPr>
          <w:ilvl w:val="0"/>
          <w:numId w:val="39"/>
        </w:numPr>
        <w:spacing w:before="120" w:after="120"/>
        <w:contextualSpacing w:val="0"/>
        <w:rPr>
          <w:rFonts w:cs="Arial"/>
          <w:iCs/>
          <w:color w:val="auto"/>
        </w:rPr>
      </w:pPr>
      <w:r w:rsidRPr="00484102">
        <w:rPr>
          <w:rFonts w:cs="Arial"/>
          <w:iCs/>
          <w:color w:val="auto"/>
        </w:rPr>
        <w:t>New performance threshold variables, V % and W MW, as specified in ERCOT comments to NPRR 963 submitted on 10/11/2019, will continue to be used for Single Model ESRs and will initially be set to V = 3</w:t>
      </w:r>
      <w:r w:rsidR="001A1E1C">
        <w:rPr>
          <w:rFonts w:cs="Arial"/>
          <w:iCs/>
          <w:color w:val="auto"/>
        </w:rPr>
        <w:t>%</w:t>
      </w:r>
      <w:r w:rsidRPr="00484102">
        <w:rPr>
          <w:rFonts w:cs="Arial"/>
          <w:iCs/>
          <w:color w:val="auto"/>
        </w:rPr>
        <w:t xml:space="preserve"> and W = 3</w:t>
      </w:r>
      <w:r w:rsidR="001A1E1C">
        <w:rPr>
          <w:rFonts w:cs="Arial"/>
          <w:iCs/>
          <w:color w:val="auto"/>
        </w:rPr>
        <w:t xml:space="preserve"> MW</w:t>
      </w:r>
      <w:r w:rsidRPr="00484102">
        <w:rPr>
          <w:rFonts w:cs="Arial"/>
          <w:iCs/>
          <w:color w:val="auto"/>
        </w:rPr>
        <w:t>.</w:t>
      </w:r>
      <w:bookmarkStart w:id="0" w:name="_GoBack"/>
      <w:bookmarkEnd w:id="0"/>
    </w:p>
    <w:p w:rsidR="00C8087B" w:rsidRDefault="00C8087B" w:rsidP="00C8087B">
      <w:pPr>
        <w:pStyle w:val="ListParagraph"/>
        <w:spacing w:before="120" w:after="120"/>
        <w:contextualSpacing w:val="0"/>
        <w:rPr>
          <w:rFonts w:cs="Arial"/>
          <w:iCs/>
          <w:color w:val="auto"/>
        </w:rPr>
      </w:pPr>
    </w:p>
    <w:p w:rsidR="00484102" w:rsidRDefault="00484102" w:rsidP="00484102">
      <w:pPr>
        <w:pStyle w:val="ListParagraph"/>
        <w:numPr>
          <w:ilvl w:val="0"/>
          <w:numId w:val="39"/>
        </w:numPr>
        <w:spacing w:before="120" w:after="120"/>
        <w:contextualSpacing w:val="0"/>
        <w:rPr>
          <w:rFonts w:cs="Arial"/>
          <w:iCs/>
          <w:color w:val="auto"/>
        </w:rPr>
      </w:pPr>
      <w:r w:rsidRPr="00484102">
        <w:rPr>
          <w:rFonts w:cs="Arial"/>
          <w:iCs/>
          <w:color w:val="auto"/>
        </w:rPr>
        <w:t xml:space="preserve">Like GREDP, a passing interval </w:t>
      </w:r>
      <w:r w:rsidR="00B91907">
        <w:rPr>
          <w:rFonts w:cs="Arial"/>
          <w:iCs/>
          <w:color w:val="auto"/>
        </w:rPr>
        <w:t>must have</w:t>
      </w:r>
      <w:r w:rsidRPr="00484102">
        <w:rPr>
          <w:rFonts w:cs="Arial"/>
          <w:iCs/>
          <w:color w:val="auto"/>
        </w:rPr>
        <w:t xml:space="preserve"> an ESREDP less than the greater of V % or W MW. Intervals that will be excluded from scoring will also match those intervals excluded from GREDP scoring.</w:t>
      </w:r>
    </w:p>
    <w:p w:rsidR="00484102" w:rsidRPr="00803BEB" w:rsidRDefault="00484102" w:rsidP="00484102">
      <w:pPr>
        <w:pStyle w:val="ListParagraph"/>
        <w:spacing w:before="120" w:after="120"/>
        <w:contextualSpacing w:val="0"/>
        <w:rPr>
          <w:rFonts w:cs="Arial"/>
          <w:iCs/>
          <w:color w:val="auto"/>
        </w:rPr>
      </w:pPr>
    </w:p>
    <w:p w:rsidR="004A490A" w:rsidRPr="00073E79" w:rsidRDefault="004A490A" w:rsidP="00957573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073E79">
        <w:rPr>
          <w:rFonts w:ascii="Arial" w:hAnsi="Arial" w:cs="Arial"/>
          <w:i/>
          <w:sz w:val="22"/>
          <w:szCs w:val="22"/>
        </w:rPr>
        <w:t>Future Decision Points and</w:t>
      </w:r>
      <w:r w:rsidR="00685CC4" w:rsidRPr="00073E79">
        <w:rPr>
          <w:rFonts w:ascii="Arial" w:hAnsi="Arial" w:cs="Arial"/>
          <w:i/>
          <w:sz w:val="22"/>
          <w:szCs w:val="22"/>
        </w:rPr>
        <w:t xml:space="preserve"> Issues for Developing Key topic/</w:t>
      </w:r>
      <w:r w:rsidR="00573610" w:rsidRPr="00073E79">
        <w:rPr>
          <w:rFonts w:ascii="Arial" w:hAnsi="Arial" w:cs="Arial"/>
          <w:i/>
          <w:sz w:val="22"/>
          <w:szCs w:val="22"/>
        </w:rPr>
        <w:t>Concept recommendation Language</w:t>
      </w:r>
    </w:p>
    <w:p w:rsidR="005A5368" w:rsidRPr="00073E79" w:rsidRDefault="004560A1" w:rsidP="007C5576">
      <w:pPr>
        <w:pStyle w:val="ListParagraph"/>
        <w:spacing w:before="120" w:after="120"/>
        <w:ind w:left="360"/>
        <w:contextualSpacing w:val="0"/>
        <w:rPr>
          <w:rFonts w:cs="Arial"/>
          <w:iCs/>
          <w:color w:val="auto"/>
        </w:rPr>
      </w:pPr>
      <w:r>
        <w:rPr>
          <w:rFonts w:cs="Arial"/>
          <w:iCs/>
          <w:color w:val="auto"/>
        </w:rPr>
        <w:t>None.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4A490A" w:rsidTr="0050618E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:rsidR="004A490A" w:rsidRPr="00B93CA0" w:rsidRDefault="004A490A" w:rsidP="0050618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Applicable Protocol Section</w:t>
            </w:r>
            <w:r w:rsidR="00293403">
              <w:rPr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:rsidR="004A490A" w:rsidRDefault="004A490A" w:rsidP="0050618E">
            <w:pPr>
              <w:pStyle w:val="NormalArial"/>
            </w:pPr>
          </w:p>
          <w:p w:rsidR="004A490A" w:rsidRDefault="004A490A" w:rsidP="00383B4E">
            <w:pPr>
              <w:pStyle w:val="NormalArial"/>
            </w:pPr>
          </w:p>
        </w:tc>
      </w:tr>
      <w:tr w:rsidR="004A490A" w:rsidTr="00273AE9">
        <w:trPr>
          <w:cantSplit/>
          <w:trHeight w:val="782"/>
        </w:trPr>
        <w:tc>
          <w:tcPr>
            <w:tcW w:w="2880" w:type="dxa"/>
            <w:shd w:val="clear" w:color="auto" w:fill="FFFFFF"/>
            <w:vAlign w:val="center"/>
          </w:tcPr>
          <w:p w:rsidR="004A490A" w:rsidRPr="00B93CA0" w:rsidRDefault="004A490A" w:rsidP="0050618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Impacted System</w:t>
            </w:r>
            <w:r w:rsidR="00293403">
              <w:rPr>
                <w:bCs w:val="0"/>
              </w:rPr>
              <w:t xml:space="preserve">(s) </w:t>
            </w:r>
            <w:r>
              <w:rPr>
                <w:bCs w:val="0"/>
              </w:rPr>
              <w:t>/</w:t>
            </w:r>
            <w:r w:rsidR="00293403">
              <w:rPr>
                <w:bCs w:val="0"/>
              </w:rPr>
              <w:t xml:space="preserve"> </w:t>
            </w:r>
            <w:r>
              <w:rPr>
                <w:bCs w:val="0"/>
              </w:rPr>
              <w:t>Application</w:t>
            </w:r>
            <w:r w:rsidR="00293403">
              <w:rPr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:rsidR="004A490A" w:rsidRPr="00D1439B" w:rsidRDefault="004A490A" w:rsidP="00BC7ACB">
            <w:pPr>
              <w:pStyle w:val="NormalArial"/>
              <w:rPr>
                <w:color w:val="FF0000"/>
              </w:rPr>
            </w:pPr>
          </w:p>
        </w:tc>
      </w:tr>
    </w:tbl>
    <w:p w:rsidR="004A490A" w:rsidRPr="00BA2009" w:rsidRDefault="004A490A" w:rsidP="00BC2D06"/>
    <w:sectPr w:rsidR="004A490A" w:rsidRPr="00BA2009">
      <w:headerReference w:type="default" r:id="rId11"/>
      <w:footerReference w:type="even" r:id="rId12"/>
      <w:footerReference w:type="defaul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11C" w:rsidRDefault="0098011C">
      <w:r>
        <w:separator/>
      </w:r>
    </w:p>
  </w:endnote>
  <w:endnote w:type="continuationSeparator" w:id="0">
    <w:p w:rsidR="0098011C" w:rsidRDefault="0098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610" w:rsidRPr="00412DCA" w:rsidRDefault="0057361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610" w:rsidRDefault="00573610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K</w:t>
    </w:r>
    <w:r w:rsidR="0004478F">
      <w:rPr>
        <w:rFonts w:ascii="Arial" w:hAnsi="Arial" w:cs="Arial"/>
        <w:sz w:val="18"/>
      </w:rPr>
      <w:t xml:space="preserve">ey Topic/Concept (KTC) </w:t>
    </w:r>
    <w:r w:rsidR="004560A1">
      <w:rPr>
        <w:rFonts w:ascii="Arial" w:hAnsi="Arial" w:cs="Arial"/>
        <w:sz w:val="18"/>
      </w:rPr>
      <w:t>5</w:t>
    </w:r>
    <w:r w:rsidR="0004478F">
      <w:rPr>
        <w:rFonts w:ascii="Arial" w:hAnsi="Arial" w:cs="Arial"/>
        <w:sz w:val="18"/>
      </w:rPr>
      <w:t>.0</w:t>
    </w:r>
    <w:r>
      <w:rPr>
        <w:rFonts w:ascii="Arial" w:hAnsi="Arial" w:cs="Arial"/>
        <w:sz w:val="18"/>
      </w:rPr>
      <w:t xml:space="preserve"> </w:t>
    </w:r>
    <w:r w:rsidR="0004478F">
      <w:rPr>
        <w:rFonts w:ascii="Arial" w:hAnsi="Arial" w:cs="Arial"/>
        <w:sz w:val="18"/>
      </w:rPr>
      <w:t xml:space="preserve">(Posted </w:t>
    </w:r>
    <w:r w:rsidR="004560A1">
      <w:rPr>
        <w:rFonts w:ascii="Arial" w:hAnsi="Arial" w:cs="Arial"/>
        <w:sz w:val="18"/>
      </w:rPr>
      <w:t>11-06-19</w:t>
    </w:r>
    <w:r w:rsidR="0004478F">
      <w:rPr>
        <w:rFonts w:ascii="Arial" w:hAnsi="Arial" w:cs="Arial"/>
        <w:sz w:val="18"/>
      </w:rPr>
      <w:t>)</w:t>
    </w:r>
    <w:r>
      <w:rPr>
        <w:rFonts w:ascii="Arial" w:hAnsi="Arial" w:cs="Arial"/>
        <w:sz w:val="18"/>
      </w:rPr>
      <w:tab/>
      <w:t>Pa</w:t>
    </w:r>
    <w:r w:rsidRPr="00412DCA">
      <w:rPr>
        <w:rFonts w:ascii="Arial" w:hAnsi="Arial" w:cs="Arial"/>
        <w:sz w:val="18"/>
      </w:rPr>
      <w:t xml:space="preserve">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="001F2E65">
      <w:rPr>
        <w:rFonts w:ascii="Arial" w:hAnsi="Arial" w:cs="Arial"/>
        <w:noProof/>
        <w:sz w:val="18"/>
      </w:rPr>
      <w:t>1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1F2E6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  <w:p w:rsidR="00573610" w:rsidRPr="00412DCA" w:rsidRDefault="00573610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610" w:rsidRPr="00412DCA" w:rsidRDefault="0057361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11C" w:rsidRDefault="0098011C">
      <w:r>
        <w:separator/>
      </w:r>
    </w:p>
  </w:footnote>
  <w:footnote w:type="continuationSeparator" w:id="0">
    <w:p w:rsidR="0098011C" w:rsidRDefault="00980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610" w:rsidRDefault="003211EC" w:rsidP="0088730E">
    <w:pPr>
      <w:pStyle w:val="Header"/>
      <w:jc w:val="center"/>
      <w:rPr>
        <w:sz w:val="32"/>
      </w:rPr>
    </w:pPr>
    <w:r>
      <w:rPr>
        <w:sz w:val="32"/>
      </w:rPr>
      <w:t>Battery Energy Storage Key Topic/Concept Recommendation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A131F2"/>
    <w:multiLevelType w:val="hybridMultilevel"/>
    <w:tmpl w:val="B7B2A6D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70787"/>
    <w:multiLevelType w:val="multilevel"/>
    <w:tmpl w:val="3A482AB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 w15:restartNumberingAfterBreak="0">
    <w:nsid w:val="09023033"/>
    <w:multiLevelType w:val="hybridMultilevel"/>
    <w:tmpl w:val="99F0F77E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090A7D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B4177FC"/>
    <w:multiLevelType w:val="hybridMultilevel"/>
    <w:tmpl w:val="AA9A48C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67528F"/>
    <w:multiLevelType w:val="hybridMultilevel"/>
    <w:tmpl w:val="0756DBC2"/>
    <w:lvl w:ilvl="0" w:tplc="098EDC0A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23580"/>
    <w:multiLevelType w:val="hybridMultilevel"/>
    <w:tmpl w:val="48741DF0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028F5"/>
    <w:multiLevelType w:val="multilevel"/>
    <w:tmpl w:val="0409001D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658F6"/>
    <w:multiLevelType w:val="multilevel"/>
    <w:tmpl w:val="0409001D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5AA7E9B"/>
    <w:multiLevelType w:val="hybridMultilevel"/>
    <w:tmpl w:val="C24674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33677"/>
    <w:multiLevelType w:val="multilevel"/>
    <w:tmpl w:val="5BD4396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6" w15:restartNumberingAfterBreak="0">
    <w:nsid w:val="3A672F1B"/>
    <w:multiLevelType w:val="multilevel"/>
    <w:tmpl w:val="AD6A28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E57551A"/>
    <w:multiLevelType w:val="hybridMultilevel"/>
    <w:tmpl w:val="CDEE98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C3074"/>
    <w:multiLevelType w:val="hybridMultilevel"/>
    <w:tmpl w:val="40067ED8"/>
    <w:lvl w:ilvl="0" w:tplc="F10E61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B7D2E"/>
    <w:multiLevelType w:val="multilevel"/>
    <w:tmpl w:val="0ECE56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77C76DC"/>
    <w:multiLevelType w:val="hybridMultilevel"/>
    <w:tmpl w:val="3E0E28D4"/>
    <w:lvl w:ilvl="0" w:tplc="273687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23C98"/>
    <w:multiLevelType w:val="hybridMultilevel"/>
    <w:tmpl w:val="AE8CD3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1070C0"/>
    <w:multiLevelType w:val="hybridMultilevel"/>
    <w:tmpl w:val="799CE70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616E75FC"/>
    <w:multiLevelType w:val="hybridMultilevel"/>
    <w:tmpl w:val="56B4A7DC"/>
    <w:lvl w:ilvl="0" w:tplc="5EC29DF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990485"/>
    <w:multiLevelType w:val="multilevel"/>
    <w:tmpl w:val="DF508842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2DC611F"/>
    <w:multiLevelType w:val="hybridMultilevel"/>
    <w:tmpl w:val="633EDEF2"/>
    <w:lvl w:ilvl="0" w:tplc="0DF4A8D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66510064"/>
    <w:multiLevelType w:val="multilevel"/>
    <w:tmpl w:val="E4042F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E911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3C42E9"/>
    <w:multiLevelType w:val="hybridMultilevel"/>
    <w:tmpl w:val="34109A90"/>
    <w:lvl w:ilvl="0" w:tplc="24343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C0482">
      <w:start w:val="2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5A3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587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9EC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C9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B6E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EA5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509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2"/>
  </w:num>
  <w:num w:numId="3">
    <w:abstractNumId w:val="34"/>
  </w:num>
  <w:num w:numId="4">
    <w:abstractNumId w:val="1"/>
  </w:num>
  <w:num w:numId="5">
    <w:abstractNumId w:val="27"/>
  </w:num>
  <w:num w:numId="6">
    <w:abstractNumId w:val="27"/>
  </w:num>
  <w:num w:numId="7">
    <w:abstractNumId w:val="27"/>
  </w:num>
  <w:num w:numId="8">
    <w:abstractNumId w:val="27"/>
  </w:num>
  <w:num w:numId="9">
    <w:abstractNumId w:val="27"/>
  </w:num>
  <w:num w:numId="10">
    <w:abstractNumId w:val="27"/>
  </w:num>
  <w:num w:numId="11">
    <w:abstractNumId w:val="27"/>
  </w:num>
  <w:num w:numId="12">
    <w:abstractNumId w:val="27"/>
  </w:num>
  <w:num w:numId="13">
    <w:abstractNumId w:val="27"/>
  </w:num>
  <w:num w:numId="14">
    <w:abstractNumId w:val="10"/>
  </w:num>
  <w:num w:numId="15">
    <w:abstractNumId w:val="26"/>
  </w:num>
  <w:num w:numId="16">
    <w:abstractNumId w:val="29"/>
  </w:num>
  <w:num w:numId="17">
    <w:abstractNumId w:val="31"/>
  </w:num>
  <w:num w:numId="18">
    <w:abstractNumId w:val="12"/>
  </w:num>
  <w:num w:numId="19">
    <w:abstractNumId w:val="28"/>
  </w:num>
  <w:num w:numId="20">
    <w:abstractNumId w:val="9"/>
  </w:num>
  <w:num w:numId="21">
    <w:abstractNumId w:val="22"/>
  </w:num>
  <w:num w:numId="22">
    <w:abstractNumId w:val="30"/>
  </w:num>
  <w:num w:numId="23">
    <w:abstractNumId w:val="13"/>
  </w:num>
  <w:num w:numId="24">
    <w:abstractNumId w:val="5"/>
  </w:num>
  <w:num w:numId="25">
    <w:abstractNumId w:val="4"/>
  </w:num>
  <w:num w:numId="26">
    <w:abstractNumId w:val="11"/>
  </w:num>
  <w:num w:numId="27">
    <w:abstractNumId w:val="18"/>
  </w:num>
  <w:num w:numId="28">
    <w:abstractNumId w:val="16"/>
  </w:num>
  <w:num w:numId="29">
    <w:abstractNumId w:val="23"/>
  </w:num>
  <w:num w:numId="30">
    <w:abstractNumId w:val="7"/>
  </w:num>
  <w:num w:numId="31">
    <w:abstractNumId w:val="17"/>
  </w:num>
  <w:num w:numId="32">
    <w:abstractNumId w:val="19"/>
  </w:num>
  <w:num w:numId="33">
    <w:abstractNumId w:val="24"/>
  </w:num>
  <w:num w:numId="34">
    <w:abstractNumId w:val="25"/>
  </w:num>
  <w:num w:numId="35">
    <w:abstractNumId w:val="33"/>
  </w:num>
  <w:num w:numId="36">
    <w:abstractNumId w:val="14"/>
  </w:num>
  <w:num w:numId="37">
    <w:abstractNumId w:val="21"/>
  </w:num>
  <w:num w:numId="38">
    <w:abstractNumId w:val="20"/>
  </w:num>
  <w:num w:numId="39">
    <w:abstractNumId w:val="15"/>
  </w:num>
  <w:num w:numId="40">
    <w:abstractNumId w:val="8"/>
  </w:num>
  <w:num w:numId="41">
    <w:abstractNumId w:val="2"/>
  </w:num>
  <w:num w:numId="42">
    <w:abstractNumId w:val="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6C"/>
    <w:rsid w:val="000013C1"/>
    <w:rsid w:val="000044F4"/>
    <w:rsid w:val="00006711"/>
    <w:rsid w:val="00017417"/>
    <w:rsid w:val="00042C31"/>
    <w:rsid w:val="0004478F"/>
    <w:rsid w:val="00060A5A"/>
    <w:rsid w:val="000629A5"/>
    <w:rsid w:val="00064B44"/>
    <w:rsid w:val="00067219"/>
    <w:rsid w:val="00067FE2"/>
    <w:rsid w:val="00073E79"/>
    <w:rsid w:val="0007682E"/>
    <w:rsid w:val="00076F75"/>
    <w:rsid w:val="000849FF"/>
    <w:rsid w:val="000B691A"/>
    <w:rsid w:val="000D1AEB"/>
    <w:rsid w:val="000D20EB"/>
    <w:rsid w:val="000D3E64"/>
    <w:rsid w:val="000F13C5"/>
    <w:rsid w:val="000F3BC2"/>
    <w:rsid w:val="000F3C50"/>
    <w:rsid w:val="000F5AB7"/>
    <w:rsid w:val="0010122B"/>
    <w:rsid w:val="00105A36"/>
    <w:rsid w:val="001313B4"/>
    <w:rsid w:val="0014546D"/>
    <w:rsid w:val="0014561B"/>
    <w:rsid w:val="001500D9"/>
    <w:rsid w:val="00156DB7"/>
    <w:rsid w:val="00157228"/>
    <w:rsid w:val="00160C3C"/>
    <w:rsid w:val="001658DB"/>
    <w:rsid w:val="0017783C"/>
    <w:rsid w:val="0019314C"/>
    <w:rsid w:val="001A1E1C"/>
    <w:rsid w:val="001A2369"/>
    <w:rsid w:val="001A47D8"/>
    <w:rsid w:val="001A7A9B"/>
    <w:rsid w:val="001B67E6"/>
    <w:rsid w:val="001C1790"/>
    <w:rsid w:val="001C23AA"/>
    <w:rsid w:val="001C2B1C"/>
    <w:rsid w:val="001C575C"/>
    <w:rsid w:val="001C6C4E"/>
    <w:rsid w:val="001E15A0"/>
    <w:rsid w:val="001E44C8"/>
    <w:rsid w:val="001F2E65"/>
    <w:rsid w:val="001F38F0"/>
    <w:rsid w:val="00237430"/>
    <w:rsid w:val="00273AE9"/>
    <w:rsid w:val="00276A99"/>
    <w:rsid w:val="00286AD9"/>
    <w:rsid w:val="00290376"/>
    <w:rsid w:val="00293403"/>
    <w:rsid w:val="002966F3"/>
    <w:rsid w:val="002B69F3"/>
    <w:rsid w:val="002B763A"/>
    <w:rsid w:val="002D382A"/>
    <w:rsid w:val="002F1EDD"/>
    <w:rsid w:val="003013F2"/>
    <w:rsid w:val="0030232A"/>
    <w:rsid w:val="00302C16"/>
    <w:rsid w:val="0030694A"/>
    <w:rsid w:val="003069F4"/>
    <w:rsid w:val="00312789"/>
    <w:rsid w:val="0031655A"/>
    <w:rsid w:val="003211EC"/>
    <w:rsid w:val="00334D15"/>
    <w:rsid w:val="00360920"/>
    <w:rsid w:val="00363D6D"/>
    <w:rsid w:val="003742F5"/>
    <w:rsid w:val="00383B4E"/>
    <w:rsid w:val="00384709"/>
    <w:rsid w:val="00386C35"/>
    <w:rsid w:val="003A3BD3"/>
    <w:rsid w:val="003A3D77"/>
    <w:rsid w:val="003A7535"/>
    <w:rsid w:val="003B4E19"/>
    <w:rsid w:val="003B5AED"/>
    <w:rsid w:val="003C6B7B"/>
    <w:rsid w:val="003E54CA"/>
    <w:rsid w:val="004135BD"/>
    <w:rsid w:val="0042743C"/>
    <w:rsid w:val="004302A4"/>
    <w:rsid w:val="004463BA"/>
    <w:rsid w:val="004560A1"/>
    <w:rsid w:val="0045690E"/>
    <w:rsid w:val="00467BAA"/>
    <w:rsid w:val="0047515C"/>
    <w:rsid w:val="004822D4"/>
    <w:rsid w:val="00484102"/>
    <w:rsid w:val="0049290B"/>
    <w:rsid w:val="00495006"/>
    <w:rsid w:val="004A4451"/>
    <w:rsid w:val="004A490A"/>
    <w:rsid w:val="004D3958"/>
    <w:rsid w:val="004D79CB"/>
    <w:rsid w:val="005008DF"/>
    <w:rsid w:val="005045D0"/>
    <w:rsid w:val="0050618E"/>
    <w:rsid w:val="0051245F"/>
    <w:rsid w:val="0052049A"/>
    <w:rsid w:val="00521342"/>
    <w:rsid w:val="00534C6C"/>
    <w:rsid w:val="00562BF7"/>
    <w:rsid w:val="00573610"/>
    <w:rsid w:val="005750F8"/>
    <w:rsid w:val="005841C0"/>
    <w:rsid w:val="005858B5"/>
    <w:rsid w:val="00586936"/>
    <w:rsid w:val="0059260F"/>
    <w:rsid w:val="00596109"/>
    <w:rsid w:val="00596D50"/>
    <w:rsid w:val="00596D9F"/>
    <w:rsid w:val="005A2268"/>
    <w:rsid w:val="005A5368"/>
    <w:rsid w:val="005A5D6E"/>
    <w:rsid w:val="005B6B3D"/>
    <w:rsid w:val="005E11FA"/>
    <w:rsid w:val="005E5074"/>
    <w:rsid w:val="005E77AF"/>
    <w:rsid w:val="00612E4F"/>
    <w:rsid w:val="00615D5E"/>
    <w:rsid w:val="00622E99"/>
    <w:rsid w:val="006236AB"/>
    <w:rsid w:val="00625E5D"/>
    <w:rsid w:val="00644923"/>
    <w:rsid w:val="00650843"/>
    <w:rsid w:val="0066370F"/>
    <w:rsid w:val="0066688F"/>
    <w:rsid w:val="00685CC4"/>
    <w:rsid w:val="006A0784"/>
    <w:rsid w:val="006A1802"/>
    <w:rsid w:val="006A697B"/>
    <w:rsid w:val="006A7BA3"/>
    <w:rsid w:val="006B4DDE"/>
    <w:rsid w:val="006C3F68"/>
    <w:rsid w:val="006E37BE"/>
    <w:rsid w:val="006F5F5E"/>
    <w:rsid w:val="00700035"/>
    <w:rsid w:val="00706E78"/>
    <w:rsid w:val="00717EDD"/>
    <w:rsid w:val="007367E2"/>
    <w:rsid w:val="00743968"/>
    <w:rsid w:val="00782371"/>
    <w:rsid w:val="00785415"/>
    <w:rsid w:val="00791CB9"/>
    <w:rsid w:val="00793130"/>
    <w:rsid w:val="00794B59"/>
    <w:rsid w:val="00795128"/>
    <w:rsid w:val="007B3233"/>
    <w:rsid w:val="007B5A42"/>
    <w:rsid w:val="007C199B"/>
    <w:rsid w:val="007C2764"/>
    <w:rsid w:val="007C5576"/>
    <w:rsid w:val="007D3073"/>
    <w:rsid w:val="007D64B9"/>
    <w:rsid w:val="007D72D4"/>
    <w:rsid w:val="007E0452"/>
    <w:rsid w:val="00803BEB"/>
    <w:rsid w:val="008070C0"/>
    <w:rsid w:val="00811C12"/>
    <w:rsid w:val="00831EF8"/>
    <w:rsid w:val="00842BDB"/>
    <w:rsid w:val="00845778"/>
    <w:rsid w:val="008513F0"/>
    <w:rsid w:val="00857A1B"/>
    <w:rsid w:val="00884B6C"/>
    <w:rsid w:val="00885C9D"/>
    <w:rsid w:val="0088730E"/>
    <w:rsid w:val="00887E28"/>
    <w:rsid w:val="008901BD"/>
    <w:rsid w:val="008A11D0"/>
    <w:rsid w:val="008A167A"/>
    <w:rsid w:val="008B72FA"/>
    <w:rsid w:val="008D3BAE"/>
    <w:rsid w:val="008D5C3A"/>
    <w:rsid w:val="008D7B10"/>
    <w:rsid w:val="008E5AE0"/>
    <w:rsid w:val="008E6CCE"/>
    <w:rsid w:val="008E6DA2"/>
    <w:rsid w:val="008F54E8"/>
    <w:rsid w:val="008F727F"/>
    <w:rsid w:val="00907B1E"/>
    <w:rsid w:val="00914574"/>
    <w:rsid w:val="00917057"/>
    <w:rsid w:val="00943AFD"/>
    <w:rsid w:val="00957573"/>
    <w:rsid w:val="00963A51"/>
    <w:rsid w:val="00974D41"/>
    <w:rsid w:val="0098011C"/>
    <w:rsid w:val="00983B6E"/>
    <w:rsid w:val="009936F8"/>
    <w:rsid w:val="00996BB5"/>
    <w:rsid w:val="009A3772"/>
    <w:rsid w:val="009B590D"/>
    <w:rsid w:val="009C190C"/>
    <w:rsid w:val="009D17F0"/>
    <w:rsid w:val="009E5B33"/>
    <w:rsid w:val="00A321EB"/>
    <w:rsid w:val="00A42796"/>
    <w:rsid w:val="00A5311D"/>
    <w:rsid w:val="00A84487"/>
    <w:rsid w:val="00AA521F"/>
    <w:rsid w:val="00AA5DC4"/>
    <w:rsid w:val="00AB6C7A"/>
    <w:rsid w:val="00AD3B58"/>
    <w:rsid w:val="00AF1DCF"/>
    <w:rsid w:val="00AF56C6"/>
    <w:rsid w:val="00B021C2"/>
    <w:rsid w:val="00B032E8"/>
    <w:rsid w:val="00B17B62"/>
    <w:rsid w:val="00B220DF"/>
    <w:rsid w:val="00B26B72"/>
    <w:rsid w:val="00B5476B"/>
    <w:rsid w:val="00B57F96"/>
    <w:rsid w:val="00B67892"/>
    <w:rsid w:val="00B758D7"/>
    <w:rsid w:val="00B815FD"/>
    <w:rsid w:val="00B85148"/>
    <w:rsid w:val="00B91907"/>
    <w:rsid w:val="00BA4D33"/>
    <w:rsid w:val="00BC2D06"/>
    <w:rsid w:val="00BC7ACB"/>
    <w:rsid w:val="00BE5A5D"/>
    <w:rsid w:val="00BE67D9"/>
    <w:rsid w:val="00C007C2"/>
    <w:rsid w:val="00C33F35"/>
    <w:rsid w:val="00C61D99"/>
    <w:rsid w:val="00C744EB"/>
    <w:rsid w:val="00C8087B"/>
    <w:rsid w:val="00C90702"/>
    <w:rsid w:val="00C917FF"/>
    <w:rsid w:val="00C9766A"/>
    <w:rsid w:val="00CA6226"/>
    <w:rsid w:val="00CB7596"/>
    <w:rsid w:val="00CC2B31"/>
    <w:rsid w:val="00CC4F39"/>
    <w:rsid w:val="00CC6AD1"/>
    <w:rsid w:val="00CC723A"/>
    <w:rsid w:val="00CD544C"/>
    <w:rsid w:val="00CF13BA"/>
    <w:rsid w:val="00CF4256"/>
    <w:rsid w:val="00D020EF"/>
    <w:rsid w:val="00D04FE8"/>
    <w:rsid w:val="00D1439B"/>
    <w:rsid w:val="00D176CF"/>
    <w:rsid w:val="00D271E3"/>
    <w:rsid w:val="00D2766E"/>
    <w:rsid w:val="00D4139A"/>
    <w:rsid w:val="00D47A80"/>
    <w:rsid w:val="00D50E0A"/>
    <w:rsid w:val="00D51807"/>
    <w:rsid w:val="00D60992"/>
    <w:rsid w:val="00D713D0"/>
    <w:rsid w:val="00D8566B"/>
    <w:rsid w:val="00D85807"/>
    <w:rsid w:val="00D87349"/>
    <w:rsid w:val="00D90D1A"/>
    <w:rsid w:val="00D91EE9"/>
    <w:rsid w:val="00D94355"/>
    <w:rsid w:val="00D97220"/>
    <w:rsid w:val="00E067E8"/>
    <w:rsid w:val="00E140C4"/>
    <w:rsid w:val="00E14D47"/>
    <w:rsid w:val="00E1641C"/>
    <w:rsid w:val="00E26708"/>
    <w:rsid w:val="00E34958"/>
    <w:rsid w:val="00E37AB0"/>
    <w:rsid w:val="00E37F0B"/>
    <w:rsid w:val="00E623E1"/>
    <w:rsid w:val="00E63496"/>
    <w:rsid w:val="00E66906"/>
    <w:rsid w:val="00E71C39"/>
    <w:rsid w:val="00EA56E6"/>
    <w:rsid w:val="00EA7703"/>
    <w:rsid w:val="00EC11A8"/>
    <w:rsid w:val="00EC335F"/>
    <w:rsid w:val="00EC36A1"/>
    <w:rsid w:val="00EC48FB"/>
    <w:rsid w:val="00EF232A"/>
    <w:rsid w:val="00EF2851"/>
    <w:rsid w:val="00EF4DE5"/>
    <w:rsid w:val="00EF6934"/>
    <w:rsid w:val="00F04072"/>
    <w:rsid w:val="00F05A69"/>
    <w:rsid w:val="00F235C3"/>
    <w:rsid w:val="00F26858"/>
    <w:rsid w:val="00F27BFE"/>
    <w:rsid w:val="00F43FFD"/>
    <w:rsid w:val="00F44236"/>
    <w:rsid w:val="00F52517"/>
    <w:rsid w:val="00F625DA"/>
    <w:rsid w:val="00F6458D"/>
    <w:rsid w:val="00F95822"/>
    <w:rsid w:val="00F976D0"/>
    <w:rsid w:val="00FA18DE"/>
    <w:rsid w:val="00FA2852"/>
    <w:rsid w:val="00FA3D64"/>
    <w:rsid w:val="00FA57B2"/>
    <w:rsid w:val="00FB509B"/>
    <w:rsid w:val="00FC1F37"/>
    <w:rsid w:val="00FC3D4B"/>
    <w:rsid w:val="00FC6312"/>
    <w:rsid w:val="00FE36E3"/>
    <w:rsid w:val="00FE425D"/>
    <w:rsid w:val="00FE6B01"/>
    <w:rsid w:val="00FF31B3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BCD863-E24C-48D9-8E3F-FC4136C6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spacing w:after="24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tabs>
        <w:tab w:val="left" w:pos="1008"/>
      </w:tabs>
      <w:spacing w:before="240" w:after="24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tabs>
        <w:tab w:val="left" w:pos="1296"/>
      </w:tabs>
      <w:spacing w:before="24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tabs>
        <w:tab w:val="left" w:pos="1440"/>
      </w:tabs>
      <w:spacing w:before="240" w:after="24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tabs>
        <w:tab w:val="left" w:pos="1584"/>
      </w:tabs>
      <w:spacing w:before="240"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tabs>
        <w:tab w:val="left" w:pos="1728"/>
      </w:tabs>
      <w:spacing w:before="240" w:after="240"/>
      <w:outlineLvl w:val="6"/>
    </w:pPr>
  </w:style>
  <w:style w:type="paragraph" w:styleId="Heading8">
    <w:name w:val="heading 8"/>
    <w:basedOn w:val="Normal"/>
    <w:next w:val="BodyText"/>
    <w:qFormat/>
    <w:pPr>
      <w:keepNext/>
      <w:tabs>
        <w:tab w:val="left" w:pos="1872"/>
      </w:tabs>
      <w:spacing w:before="240" w:after="24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tabs>
        <w:tab w:val="left" w:pos="2160"/>
      </w:tabs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A490A"/>
    <w:pPr>
      <w:ind w:left="720"/>
      <w:contextualSpacing/>
    </w:pPr>
    <w:rPr>
      <w:rFonts w:ascii="Arial" w:hAnsi="Arial"/>
      <w:color w:val="5B6770"/>
    </w:rPr>
  </w:style>
  <w:style w:type="character" w:styleId="Emphasis">
    <w:name w:val="Emphasis"/>
    <w:qFormat/>
    <w:rsid w:val="004A490A"/>
    <w:rPr>
      <w:rFonts w:ascii="Arial" w:hAnsi="Arial"/>
      <w:i/>
      <w:iCs/>
      <w:color w:val="5B6770"/>
    </w:rPr>
  </w:style>
  <w:style w:type="character" w:customStyle="1" w:styleId="HeaderChar">
    <w:name w:val="Header Char"/>
    <w:link w:val="Header"/>
    <w:rsid w:val="004A490A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33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4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A2377AB110F42B7B372FB8EF4570B" ma:contentTypeVersion="0" ma:contentTypeDescription="Create a new document." ma:contentTypeScope="" ma:versionID="673c3b80bdd78f53d029ffa560b18dd8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83940-8102-47C4-B7D7-679A21061F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A2BAFD-2E86-49F6-885B-E8016F00D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8943D1-460E-43D1-98AD-7F1FFF92B17C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4.xml><?xml version="1.0" encoding="utf-8"?>
<ds:datastoreItem xmlns:ds="http://schemas.openxmlformats.org/officeDocument/2006/customXml" ds:itemID="{01B8E93A-C0E9-4B78-AA49-2A67D2302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Sandip</dc:creator>
  <cp:keywords/>
  <cp:lastModifiedBy>Ragsdale, Kenneth</cp:lastModifiedBy>
  <cp:revision>3</cp:revision>
  <cp:lastPrinted>2013-11-15T21:11:00Z</cp:lastPrinted>
  <dcterms:created xsi:type="dcterms:W3CDTF">2019-11-06T16:41:00Z</dcterms:created>
  <dcterms:modified xsi:type="dcterms:W3CDTF">2019-11-06T20:28:00Z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0x010100E63A2377AB110F42B7B372FB8EF4570B</vt:lpwstr>
  </property>
</Properties>
</file>