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D1C4D" w:rsidRPr="00C14B73" w:rsidRDefault="00C90214" w:rsidP="00F91E81">
      <w:pPr>
        <w:rPr>
          <w:rFonts w:cs="Arial"/>
          <w:sz w:val="22"/>
          <w:szCs w:val="22"/>
        </w:rPr>
      </w:pPr>
      <w:r>
        <w:rPr>
          <w:rFonts w:cs="Arial"/>
          <w:noProof/>
          <w:sz w:val="22"/>
          <w:szCs w:val="22"/>
        </w:rPr>
        <w:drawing>
          <wp:anchor distT="0" distB="0" distL="114300" distR="114300" simplePos="0" relativeHeight="251656704" behindDoc="0" locked="0" layoutInCell="1" allowOverlap="1">
            <wp:simplePos x="0" y="0"/>
            <wp:positionH relativeFrom="column">
              <wp:posOffset>4686300</wp:posOffset>
            </wp:positionH>
            <wp:positionV relativeFrom="paragraph">
              <wp:posOffset>114300</wp:posOffset>
            </wp:positionV>
            <wp:extent cx="1295400" cy="518795"/>
            <wp:effectExtent l="19050" t="0" r="0" b="0"/>
            <wp:wrapNone/>
            <wp:docPr id="42" name="Picture 2"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
                    <pic:cNvPicPr>
                      <a:picLocks noChangeAspect="1" noChangeArrowheads="1"/>
                    </pic:cNvPicPr>
                  </pic:nvPicPr>
                  <pic:blipFill>
                    <a:blip r:embed="rId8" cstate="print"/>
                    <a:srcRect/>
                    <a:stretch>
                      <a:fillRect/>
                    </a:stretch>
                  </pic:blipFill>
                  <pic:spPr bwMode="auto">
                    <a:xfrm>
                      <a:off x="0" y="0"/>
                      <a:ext cx="1295400" cy="518795"/>
                    </a:xfrm>
                    <a:prstGeom prst="rect">
                      <a:avLst/>
                    </a:prstGeom>
                    <a:noFill/>
                  </pic:spPr>
                </pic:pic>
              </a:graphicData>
            </a:graphic>
          </wp:anchor>
        </w:drawing>
      </w: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7D1C4D" w:rsidRDefault="007D1C4D" w:rsidP="008D5840">
      <w:pPr>
        <w:rPr>
          <w:rFonts w:cs="Arial"/>
          <w:sz w:val="22"/>
          <w:szCs w:val="22"/>
        </w:rPr>
      </w:pPr>
    </w:p>
    <w:p w:rsidR="00605527" w:rsidRPr="00C14B73" w:rsidRDefault="00605527" w:rsidP="008D5840">
      <w:pPr>
        <w:rPr>
          <w:rFonts w:cs="Arial"/>
          <w:sz w:val="22"/>
          <w:szCs w:val="22"/>
        </w:rPr>
      </w:pP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7D1C4D" w:rsidRPr="00C14B73" w:rsidRDefault="007D1C4D" w:rsidP="008D5840">
      <w:pPr>
        <w:rPr>
          <w:rFonts w:cs="Arial"/>
          <w:sz w:val="22"/>
          <w:szCs w:val="22"/>
        </w:rPr>
      </w:pPr>
    </w:p>
    <w:p w:rsidR="00B41BD3" w:rsidRPr="00E00A5D" w:rsidRDefault="00EC3063" w:rsidP="00AD2839">
      <w:pPr>
        <w:spacing w:after="0"/>
        <w:jc w:val="right"/>
        <w:rPr>
          <w:rFonts w:cs="Arial"/>
          <w:b/>
          <w:sz w:val="28"/>
          <w:szCs w:val="22"/>
        </w:rPr>
      </w:pPr>
      <w:r w:rsidRPr="00E00A5D">
        <w:rPr>
          <w:rFonts w:cs="Arial"/>
          <w:b/>
          <w:sz w:val="28"/>
          <w:szCs w:val="22"/>
        </w:rPr>
        <w:t xml:space="preserve">Resource </w:t>
      </w:r>
      <w:r w:rsidR="00515D37" w:rsidRPr="00E00A5D">
        <w:rPr>
          <w:rFonts w:cs="Arial"/>
          <w:b/>
          <w:sz w:val="28"/>
          <w:szCs w:val="22"/>
        </w:rPr>
        <w:t xml:space="preserve">Asset </w:t>
      </w:r>
      <w:r w:rsidR="007D1C4D" w:rsidRPr="00E00A5D">
        <w:rPr>
          <w:rFonts w:cs="Arial"/>
          <w:b/>
          <w:sz w:val="28"/>
          <w:szCs w:val="22"/>
        </w:rPr>
        <w:t>Registration Guide</w:t>
      </w:r>
    </w:p>
    <w:p w:rsidR="007D1C4D" w:rsidRPr="00E00A5D" w:rsidRDefault="00CE0AAF" w:rsidP="00CE0AAF">
      <w:pPr>
        <w:spacing w:after="0"/>
        <w:jc w:val="right"/>
        <w:rPr>
          <w:rFonts w:cs="Arial"/>
          <w:b/>
          <w:sz w:val="28"/>
          <w:szCs w:val="22"/>
        </w:rPr>
      </w:pPr>
      <w:r w:rsidRPr="00E00A5D">
        <w:rPr>
          <w:rFonts w:cs="Arial"/>
          <w:b/>
          <w:sz w:val="28"/>
          <w:szCs w:val="22"/>
        </w:rPr>
        <w:t>V</w:t>
      </w:r>
      <w:r>
        <w:rPr>
          <w:rFonts w:cs="Arial"/>
          <w:b/>
          <w:sz w:val="28"/>
          <w:szCs w:val="22"/>
        </w:rPr>
        <w:t>5.</w:t>
      </w:r>
      <w:r w:rsidR="00643179">
        <w:rPr>
          <w:rFonts w:cs="Arial"/>
          <w:b/>
          <w:sz w:val="28"/>
          <w:szCs w:val="22"/>
        </w:rPr>
        <w:t>5</w:t>
      </w:r>
      <w:r w:rsidR="00E02FA9">
        <w:rPr>
          <w:rFonts w:cs="Arial"/>
          <w:b/>
          <w:sz w:val="28"/>
          <w:szCs w:val="22"/>
        </w:rPr>
        <w:t xml:space="preserve"> </w:t>
      </w:r>
      <w:r w:rsidR="00643179">
        <w:rPr>
          <w:rFonts w:cs="Arial"/>
          <w:b/>
          <w:sz w:val="28"/>
          <w:szCs w:val="22"/>
        </w:rPr>
        <w:t>11/01</w:t>
      </w:r>
      <w:r w:rsidR="00E02FA9">
        <w:rPr>
          <w:rFonts w:cs="Arial"/>
          <w:b/>
          <w:sz w:val="28"/>
          <w:szCs w:val="22"/>
        </w:rPr>
        <w:t>/1</w:t>
      </w:r>
      <w:r w:rsidR="00643179">
        <w:rPr>
          <w:rFonts w:cs="Arial"/>
          <w:b/>
          <w:sz w:val="28"/>
          <w:szCs w:val="22"/>
        </w:rPr>
        <w:t>9</w:t>
      </w:r>
    </w:p>
    <w:p w:rsidR="007D1C4D" w:rsidRPr="00C14B73" w:rsidRDefault="007D1C4D" w:rsidP="008D5840">
      <w:pPr>
        <w:rPr>
          <w:rFonts w:cs="Arial"/>
          <w:sz w:val="22"/>
          <w:szCs w:val="22"/>
        </w:rPr>
      </w:pPr>
    </w:p>
    <w:p w:rsidR="007D1C4D" w:rsidRPr="00C14B73" w:rsidRDefault="009C7316" w:rsidP="00A3762D">
      <w:pPr>
        <w:rPr>
          <w:rFonts w:cs="Arial"/>
          <w:b/>
          <w:sz w:val="22"/>
          <w:szCs w:val="22"/>
        </w:rPr>
      </w:pPr>
      <w:r w:rsidRPr="009C7316">
        <w:rPr>
          <w:rFonts w:cs="Arial"/>
          <w:sz w:val="22"/>
          <w:szCs w:val="22"/>
        </w:rPr>
        <w:br w:type="page"/>
      </w:r>
      <w:r w:rsidRPr="009C7316">
        <w:rPr>
          <w:rFonts w:cs="Arial"/>
          <w:b/>
          <w:sz w:val="22"/>
          <w:szCs w:val="22"/>
        </w:rPr>
        <w:lastRenderedPageBreak/>
        <w:t>Revision History</w:t>
      </w:r>
    </w:p>
    <w:tbl>
      <w:tblPr>
        <w:tblW w:w="982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278"/>
        <w:gridCol w:w="1080"/>
        <w:gridCol w:w="5310"/>
        <w:gridCol w:w="2160"/>
      </w:tblGrid>
      <w:tr w:rsidR="007D1C4D" w:rsidRPr="00E00A5D">
        <w:tc>
          <w:tcPr>
            <w:tcW w:w="1278" w:type="dxa"/>
          </w:tcPr>
          <w:p w:rsidR="007D1C4D" w:rsidRPr="00E00A5D" w:rsidRDefault="007D1C4D" w:rsidP="00AD2839">
            <w:pPr>
              <w:spacing w:after="0"/>
              <w:rPr>
                <w:rFonts w:cs="Arial"/>
                <w:b/>
                <w:sz w:val="20"/>
                <w:szCs w:val="22"/>
              </w:rPr>
            </w:pPr>
            <w:r w:rsidRPr="00E00A5D">
              <w:rPr>
                <w:rFonts w:cs="Arial"/>
                <w:b/>
                <w:sz w:val="20"/>
                <w:szCs w:val="22"/>
              </w:rPr>
              <w:t>Date</w:t>
            </w:r>
          </w:p>
        </w:tc>
        <w:tc>
          <w:tcPr>
            <w:tcW w:w="1080" w:type="dxa"/>
          </w:tcPr>
          <w:p w:rsidR="007D1C4D" w:rsidRPr="00E00A5D" w:rsidRDefault="007D1C4D" w:rsidP="00AD2839">
            <w:pPr>
              <w:spacing w:after="0"/>
              <w:rPr>
                <w:rFonts w:cs="Arial"/>
                <w:b/>
                <w:sz w:val="20"/>
                <w:szCs w:val="22"/>
              </w:rPr>
            </w:pPr>
            <w:r w:rsidRPr="00E00A5D">
              <w:rPr>
                <w:rFonts w:cs="Arial"/>
                <w:b/>
                <w:sz w:val="20"/>
                <w:szCs w:val="22"/>
              </w:rPr>
              <w:t>Version</w:t>
            </w:r>
          </w:p>
        </w:tc>
        <w:tc>
          <w:tcPr>
            <w:tcW w:w="5310" w:type="dxa"/>
          </w:tcPr>
          <w:p w:rsidR="007D1C4D" w:rsidRPr="00E00A5D" w:rsidRDefault="007D1C4D" w:rsidP="00AD2839">
            <w:pPr>
              <w:spacing w:after="0"/>
              <w:rPr>
                <w:rFonts w:cs="Arial"/>
                <w:b/>
                <w:sz w:val="20"/>
                <w:szCs w:val="22"/>
              </w:rPr>
            </w:pPr>
            <w:r w:rsidRPr="00E00A5D">
              <w:rPr>
                <w:rFonts w:cs="Arial"/>
                <w:b/>
                <w:sz w:val="20"/>
                <w:szCs w:val="22"/>
              </w:rPr>
              <w:t>Description</w:t>
            </w:r>
          </w:p>
        </w:tc>
        <w:tc>
          <w:tcPr>
            <w:tcW w:w="2160" w:type="dxa"/>
          </w:tcPr>
          <w:p w:rsidR="007D1C4D" w:rsidRPr="00E00A5D" w:rsidRDefault="007D1C4D" w:rsidP="00AD2839">
            <w:pPr>
              <w:spacing w:after="0"/>
              <w:rPr>
                <w:rFonts w:cs="Arial"/>
                <w:b/>
                <w:sz w:val="20"/>
                <w:szCs w:val="22"/>
              </w:rPr>
            </w:pPr>
            <w:r w:rsidRPr="00E00A5D">
              <w:rPr>
                <w:rFonts w:cs="Arial"/>
                <w:b/>
                <w:sz w:val="20"/>
                <w:szCs w:val="22"/>
              </w:rPr>
              <w:t>Author</w:t>
            </w:r>
          </w:p>
        </w:tc>
      </w:tr>
      <w:tr w:rsidR="007D1C4D" w:rsidRPr="00E00A5D">
        <w:tc>
          <w:tcPr>
            <w:tcW w:w="1278" w:type="dxa"/>
          </w:tcPr>
          <w:p w:rsidR="007D1C4D" w:rsidRPr="00E00A5D" w:rsidRDefault="003710E0" w:rsidP="00AD2839">
            <w:pPr>
              <w:spacing w:after="0"/>
              <w:rPr>
                <w:rFonts w:cs="Arial"/>
                <w:sz w:val="20"/>
                <w:szCs w:val="22"/>
              </w:rPr>
            </w:pPr>
            <w:r w:rsidRPr="00E00A5D">
              <w:rPr>
                <w:rFonts w:cs="Arial"/>
                <w:sz w:val="20"/>
                <w:szCs w:val="22"/>
              </w:rPr>
              <w:t>10/10/2007</w:t>
            </w:r>
          </w:p>
        </w:tc>
        <w:tc>
          <w:tcPr>
            <w:tcW w:w="1080" w:type="dxa"/>
          </w:tcPr>
          <w:p w:rsidR="007D1C4D" w:rsidRPr="00E00A5D" w:rsidRDefault="007D1C4D" w:rsidP="00AD2839">
            <w:pPr>
              <w:spacing w:after="0"/>
              <w:rPr>
                <w:rFonts w:cs="Arial"/>
                <w:sz w:val="20"/>
                <w:szCs w:val="22"/>
              </w:rPr>
            </w:pPr>
            <w:r w:rsidRPr="00E00A5D">
              <w:rPr>
                <w:rFonts w:cs="Arial"/>
                <w:sz w:val="20"/>
                <w:szCs w:val="22"/>
              </w:rPr>
              <w:t>0.</w:t>
            </w:r>
            <w:r w:rsidR="003710E0" w:rsidRPr="00E00A5D">
              <w:rPr>
                <w:rFonts w:cs="Arial"/>
                <w:sz w:val="20"/>
                <w:szCs w:val="22"/>
              </w:rPr>
              <w:t>03</w:t>
            </w:r>
          </w:p>
        </w:tc>
        <w:tc>
          <w:tcPr>
            <w:tcW w:w="5310" w:type="dxa"/>
          </w:tcPr>
          <w:p w:rsidR="007D1C4D" w:rsidRPr="00E00A5D" w:rsidRDefault="00654A1D" w:rsidP="00AD2839">
            <w:pPr>
              <w:spacing w:after="0"/>
              <w:rPr>
                <w:rFonts w:cs="Arial"/>
                <w:sz w:val="20"/>
                <w:szCs w:val="22"/>
              </w:rPr>
            </w:pPr>
            <w:r w:rsidRPr="00E00A5D">
              <w:rPr>
                <w:rFonts w:cs="Arial"/>
                <w:sz w:val="20"/>
                <w:szCs w:val="22"/>
              </w:rPr>
              <w:t>Draft</w:t>
            </w:r>
            <w:r w:rsidR="003710E0" w:rsidRPr="00E00A5D">
              <w:rPr>
                <w:rFonts w:cs="Arial"/>
                <w:sz w:val="20"/>
                <w:szCs w:val="22"/>
              </w:rPr>
              <w:t xml:space="preserve"> for Internal Review</w:t>
            </w:r>
          </w:p>
        </w:tc>
        <w:tc>
          <w:tcPr>
            <w:tcW w:w="2160" w:type="dxa"/>
          </w:tcPr>
          <w:p w:rsidR="007D1C4D" w:rsidRPr="00E00A5D" w:rsidRDefault="00654A1D" w:rsidP="00AD2839">
            <w:pPr>
              <w:spacing w:after="0"/>
              <w:rPr>
                <w:rFonts w:cs="Arial"/>
                <w:sz w:val="20"/>
                <w:szCs w:val="22"/>
              </w:rPr>
            </w:pPr>
            <w:r w:rsidRPr="00E00A5D">
              <w:rPr>
                <w:rFonts w:cs="Arial"/>
                <w:sz w:val="20"/>
                <w:szCs w:val="22"/>
              </w:rPr>
              <w:t>D. Showalter</w:t>
            </w:r>
          </w:p>
        </w:tc>
      </w:tr>
      <w:tr w:rsidR="007D1C4D" w:rsidRPr="00E00A5D">
        <w:tc>
          <w:tcPr>
            <w:tcW w:w="1278" w:type="dxa"/>
          </w:tcPr>
          <w:p w:rsidR="007D1C4D" w:rsidRPr="00E00A5D" w:rsidRDefault="00863273" w:rsidP="00AD2839">
            <w:pPr>
              <w:spacing w:after="0"/>
              <w:rPr>
                <w:rFonts w:cs="Arial"/>
                <w:sz w:val="20"/>
                <w:szCs w:val="22"/>
              </w:rPr>
            </w:pPr>
            <w:r w:rsidRPr="00E00A5D">
              <w:rPr>
                <w:rFonts w:cs="Arial"/>
                <w:sz w:val="20"/>
                <w:szCs w:val="22"/>
              </w:rPr>
              <w:t>10/10/2007</w:t>
            </w:r>
          </w:p>
        </w:tc>
        <w:tc>
          <w:tcPr>
            <w:tcW w:w="1080" w:type="dxa"/>
          </w:tcPr>
          <w:p w:rsidR="007D1C4D" w:rsidRPr="00E00A5D" w:rsidRDefault="00863273" w:rsidP="00AD2839">
            <w:pPr>
              <w:spacing w:after="0"/>
              <w:rPr>
                <w:rFonts w:cs="Arial"/>
                <w:sz w:val="20"/>
                <w:szCs w:val="22"/>
              </w:rPr>
            </w:pPr>
            <w:r w:rsidRPr="00E00A5D">
              <w:rPr>
                <w:rFonts w:cs="Arial"/>
                <w:sz w:val="20"/>
                <w:szCs w:val="22"/>
              </w:rPr>
              <w:t>0.04</w:t>
            </w:r>
          </w:p>
        </w:tc>
        <w:tc>
          <w:tcPr>
            <w:tcW w:w="5310" w:type="dxa"/>
          </w:tcPr>
          <w:p w:rsidR="007D1C4D" w:rsidRPr="00E00A5D" w:rsidRDefault="00E33B68" w:rsidP="00AD2839">
            <w:pPr>
              <w:spacing w:after="0"/>
              <w:rPr>
                <w:rFonts w:cs="Arial"/>
                <w:sz w:val="20"/>
                <w:szCs w:val="22"/>
              </w:rPr>
            </w:pPr>
            <w:r w:rsidRPr="00E00A5D">
              <w:rPr>
                <w:rFonts w:cs="Arial"/>
                <w:sz w:val="20"/>
                <w:szCs w:val="22"/>
              </w:rPr>
              <w:t>Second</w:t>
            </w:r>
            <w:r w:rsidR="00863273" w:rsidRPr="00E00A5D">
              <w:rPr>
                <w:rFonts w:cs="Arial"/>
                <w:sz w:val="20"/>
                <w:szCs w:val="22"/>
              </w:rPr>
              <w:t xml:space="preserve"> draft for Internal Review</w:t>
            </w:r>
          </w:p>
        </w:tc>
        <w:tc>
          <w:tcPr>
            <w:tcW w:w="2160" w:type="dxa"/>
          </w:tcPr>
          <w:p w:rsidR="007D1C4D" w:rsidRPr="00E00A5D" w:rsidRDefault="00863273" w:rsidP="00AD2839">
            <w:pPr>
              <w:spacing w:after="0"/>
              <w:rPr>
                <w:rFonts w:cs="Arial"/>
                <w:sz w:val="20"/>
                <w:szCs w:val="22"/>
              </w:rPr>
            </w:pPr>
            <w:r w:rsidRPr="00E00A5D">
              <w:rPr>
                <w:rFonts w:cs="Arial"/>
                <w:sz w:val="20"/>
                <w:szCs w:val="22"/>
              </w:rPr>
              <w:t>D. Showalter</w:t>
            </w:r>
          </w:p>
        </w:tc>
      </w:tr>
      <w:tr w:rsidR="007D1C4D" w:rsidRPr="00E00A5D">
        <w:tc>
          <w:tcPr>
            <w:tcW w:w="1278" w:type="dxa"/>
          </w:tcPr>
          <w:p w:rsidR="007D1C4D" w:rsidRPr="00E00A5D" w:rsidRDefault="00992695" w:rsidP="00AD2839">
            <w:pPr>
              <w:spacing w:after="0"/>
              <w:rPr>
                <w:rFonts w:cs="Arial"/>
                <w:sz w:val="20"/>
                <w:szCs w:val="22"/>
              </w:rPr>
            </w:pPr>
            <w:r w:rsidRPr="00E00A5D">
              <w:rPr>
                <w:rFonts w:cs="Arial"/>
                <w:sz w:val="20"/>
                <w:szCs w:val="22"/>
              </w:rPr>
              <w:t>10/10/2007</w:t>
            </w:r>
          </w:p>
        </w:tc>
        <w:tc>
          <w:tcPr>
            <w:tcW w:w="1080" w:type="dxa"/>
          </w:tcPr>
          <w:p w:rsidR="007D1C4D" w:rsidRPr="00E00A5D" w:rsidRDefault="00992695" w:rsidP="00AD2839">
            <w:pPr>
              <w:spacing w:after="0"/>
              <w:rPr>
                <w:rFonts w:cs="Arial"/>
                <w:sz w:val="20"/>
                <w:szCs w:val="22"/>
              </w:rPr>
            </w:pPr>
            <w:r w:rsidRPr="00E00A5D">
              <w:rPr>
                <w:rFonts w:cs="Arial"/>
                <w:sz w:val="20"/>
                <w:szCs w:val="22"/>
              </w:rPr>
              <w:t>0.05</w:t>
            </w:r>
          </w:p>
        </w:tc>
        <w:tc>
          <w:tcPr>
            <w:tcW w:w="5310" w:type="dxa"/>
          </w:tcPr>
          <w:p w:rsidR="007D1C4D" w:rsidRPr="00E00A5D" w:rsidRDefault="00992695" w:rsidP="00AD2839">
            <w:pPr>
              <w:spacing w:after="0"/>
              <w:rPr>
                <w:rFonts w:cs="Arial"/>
                <w:sz w:val="20"/>
                <w:szCs w:val="22"/>
              </w:rPr>
            </w:pPr>
            <w:r w:rsidRPr="00E00A5D">
              <w:rPr>
                <w:rFonts w:cs="Arial"/>
                <w:sz w:val="20"/>
                <w:szCs w:val="22"/>
              </w:rPr>
              <w:t>Draft for Posting</w:t>
            </w:r>
          </w:p>
        </w:tc>
        <w:tc>
          <w:tcPr>
            <w:tcW w:w="2160" w:type="dxa"/>
          </w:tcPr>
          <w:p w:rsidR="007D1C4D" w:rsidRPr="00E00A5D" w:rsidRDefault="00992695" w:rsidP="00AD2839">
            <w:pPr>
              <w:spacing w:after="0"/>
              <w:rPr>
                <w:rFonts w:cs="Arial"/>
                <w:sz w:val="20"/>
                <w:szCs w:val="22"/>
              </w:rPr>
            </w:pPr>
            <w:r w:rsidRPr="00E00A5D">
              <w:rPr>
                <w:rFonts w:cs="Arial"/>
                <w:sz w:val="20"/>
                <w:szCs w:val="22"/>
              </w:rPr>
              <w:t>D. Showalter</w:t>
            </w:r>
          </w:p>
        </w:tc>
      </w:tr>
      <w:tr w:rsidR="007D1C4D" w:rsidRPr="00E00A5D">
        <w:tc>
          <w:tcPr>
            <w:tcW w:w="1278" w:type="dxa"/>
          </w:tcPr>
          <w:p w:rsidR="007D1C4D" w:rsidRPr="00E00A5D" w:rsidRDefault="002F19ED" w:rsidP="00AD2839">
            <w:pPr>
              <w:spacing w:after="0"/>
              <w:rPr>
                <w:rFonts w:cs="Arial"/>
                <w:sz w:val="20"/>
                <w:szCs w:val="22"/>
              </w:rPr>
            </w:pPr>
            <w:r w:rsidRPr="00E00A5D">
              <w:rPr>
                <w:rFonts w:cs="Arial"/>
                <w:sz w:val="20"/>
                <w:szCs w:val="22"/>
              </w:rPr>
              <w:t>10/11/2007</w:t>
            </w:r>
          </w:p>
        </w:tc>
        <w:tc>
          <w:tcPr>
            <w:tcW w:w="1080" w:type="dxa"/>
          </w:tcPr>
          <w:p w:rsidR="007D1C4D" w:rsidRPr="00E00A5D" w:rsidRDefault="002F19ED" w:rsidP="00AD2839">
            <w:pPr>
              <w:spacing w:after="0"/>
              <w:rPr>
                <w:rFonts w:cs="Arial"/>
                <w:sz w:val="20"/>
                <w:szCs w:val="22"/>
              </w:rPr>
            </w:pPr>
            <w:r w:rsidRPr="00E00A5D">
              <w:rPr>
                <w:rFonts w:cs="Arial"/>
                <w:sz w:val="20"/>
                <w:szCs w:val="22"/>
              </w:rPr>
              <w:t>0.06</w:t>
            </w:r>
          </w:p>
        </w:tc>
        <w:tc>
          <w:tcPr>
            <w:tcW w:w="5310" w:type="dxa"/>
          </w:tcPr>
          <w:p w:rsidR="007D1C4D" w:rsidRPr="00E00A5D" w:rsidRDefault="002F19ED" w:rsidP="00AD2839">
            <w:pPr>
              <w:spacing w:after="0"/>
              <w:rPr>
                <w:rFonts w:cs="Arial"/>
                <w:sz w:val="20"/>
                <w:szCs w:val="22"/>
              </w:rPr>
            </w:pPr>
            <w:r w:rsidRPr="00E00A5D">
              <w:rPr>
                <w:rFonts w:cs="Arial"/>
                <w:sz w:val="20"/>
                <w:szCs w:val="22"/>
              </w:rPr>
              <w:t>Revised Draft for Posting</w:t>
            </w:r>
          </w:p>
        </w:tc>
        <w:tc>
          <w:tcPr>
            <w:tcW w:w="2160" w:type="dxa"/>
          </w:tcPr>
          <w:p w:rsidR="007D1C4D" w:rsidRPr="00E00A5D" w:rsidRDefault="002F19ED" w:rsidP="00AD2839">
            <w:pPr>
              <w:spacing w:after="0"/>
              <w:rPr>
                <w:rFonts w:cs="Arial"/>
                <w:sz w:val="20"/>
                <w:szCs w:val="22"/>
              </w:rPr>
            </w:pPr>
            <w:r w:rsidRPr="00E00A5D">
              <w:rPr>
                <w:rFonts w:cs="Arial"/>
                <w:sz w:val="20"/>
                <w:szCs w:val="22"/>
              </w:rPr>
              <w:t>D. Showalter</w:t>
            </w:r>
          </w:p>
        </w:tc>
      </w:tr>
      <w:tr w:rsidR="00B47158" w:rsidRPr="00E00A5D">
        <w:tc>
          <w:tcPr>
            <w:tcW w:w="1278" w:type="dxa"/>
          </w:tcPr>
          <w:p w:rsidR="00B47158" w:rsidRPr="00E00A5D" w:rsidRDefault="000B0DF3" w:rsidP="00AD2839">
            <w:pPr>
              <w:spacing w:after="0"/>
              <w:rPr>
                <w:rFonts w:cs="Arial"/>
                <w:sz w:val="20"/>
                <w:szCs w:val="22"/>
              </w:rPr>
            </w:pPr>
            <w:r w:rsidRPr="00E00A5D">
              <w:rPr>
                <w:rFonts w:cs="Arial"/>
                <w:sz w:val="20"/>
                <w:szCs w:val="22"/>
              </w:rPr>
              <w:t>10/16/2007</w:t>
            </w:r>
          </w:p>
        </w:tc>
        <w:tc>
          <w:tcPr>
            <w:tcW w:w="1080" w:type="dxa"/>
          </w:tcPr>
          <w:p w:rsidR="00B47158" w:rsidRPr="00E00A5D" w:rsidRDefault="000B0DF3" w:rsidP="00AD2839">
            <w:pPr>
              <w:spacing w:after="0"/>
              <w:rPr>
                <w:rFonts w:cs="Arial"/>
                <w:sz w:val="20"/>
                <w:szCs w:val="22"/>
              </w:rPr>
            </w:pPr>
            <w:r w:rsidRPr="00E00A5D">
              <w:rPr>
                <w:rFonts w:cs="Arial"/>
                <w:sz w:val="20"/>
                <w:szCs w:val="22"/>
              </w:rPr>
              <w:t>0.07</w:t>
            </w:r>
          </w:p>
        </w:tc>
        <w:tc>
          <w:tcPr>
            <w:tcW w:w="5310" w:type="dxa"/>
          </w:tcPr>
          <w:p w:rsidR="00B47158" w:rsidRPr="00E00A5D" w:rsidRDefault="000B0DF3" w:rsidP="00AD2839">
            <w:pPr>
              <w:spacing w:after="0"/>
              <w:rPr>
                <w:rFonts w:cs="Arial"/>
                <w:sz w:val="20"/>
                <w:szCs w:val="22"/>
              </w:rPr>
            </w:pPr>
            <w:r w:rsidRPr="00E00A5D">
              <w:rPr>
                <w:rFonts w:cs="Arial"/>
                <w:sz w:val="20"/>
                <w:szCs w:val="22"/>
              </w:rPr>
              <w:t>Revised with Market Comments</w:t>
            </w:r>
          </w:p>
        </w:tc>
        <w:tc>
          <w:tcPr>
            <w:tcW w:w="2160" w:type="dxa"/>
          </w:tcPr>
          <w:p w:rsidR="00B47158" w:rsidRPr="00E00A5D" w:rsidRDefault="000B0DF3" w:rsidP="00AD2839">
            <w:pPr>
              <w:spacing w:after="0"/>
              <w:rPr>
                <w:rFonts w:cs="Arial"/>
                <w:sz w:val="20"/>
                <w:szCs w:val="22"/>
              </w:rPr>
            </w:pPr>
            <w:r w:rsidRPr="00E00A5D">
              <w:rPr>
                <w:rFonts w:cs="Arial"/>
                <w:sz w:val="20"/>
                <w:szCs w:val="22"/>
              </w:rPr>
              <w:t>D. Showalter</w:t>
            </w:r>
          </w:p>
        </w:tc>
      </w:tr>
      <w:tr w:rsidR="00B47158" w:rsidRPr="00E00A5D">
        <w:tc>
          <w:tcPr>
            <w:tcW w:w="1278" w:type="dxa"/>
          </w:tcPr>
          <w:p w:rsidR="00B47158" w:rsidRPr="00E00A5D" w:rsidRDefault="00FA68A6" w:rsidP="00AD2839">
            <w:pPr>
              <w:spacing w:after="0"/>
              <w:rPr>
                <w:rFonts w:cs="Arial"/>
                <w:sz w:val="20"/>
                <w:szCs w:val="22"/>
              </w:rPr>
            </w:pPr>
            <w:r w:rsidRPr="00E00A5D">
              <w:rPr>
                <w:rFonts w:cs="Arial"/>
                <w:sz w:val="20"/>
                <w:szCs w:val="22"/>
              </w:rPr>
              <w:t>12/13/2007</w:t>
            </w:r>
          </w:p>
        </w:tc>
        <w:tc>
          <w:tcPr>
            <w:tcW w:w="1080" w:type="dxa"/>
          </w:tcPr>
          <w:p w:rsidR="00B47158" w:rsidRPr="00E00A5D" w:rsidRDefault="00330281" w:rsidP="00AD2839">
            <w:pPr>
              <w:spacing w:after="0"/>
              <w:rPr>
                <w:rFonts w:cs="Arial"/>
                <w:sz w:val="20"/>
                <w:szCs w:val="22"/>
              </w:rPr>
            </w:pPr>
            <w:r w:rsidRPr="00E00A5D">
              <w:rPr>
                <w:rFonts w:cs="Arial"/>
                <w:sz w:val="20"/>
                <w:szCs w:val="22"/>
              </w:rPr>
              <w:t>0</w:t>
            </w:r>
            <w:r w:rsidR="00FA68A6" w:rsidRPr="00E00A5D">
              <w:rPr>
                <w:rFonts w:cs="Arial"/>
                <w:sz w:val="20"/>
                <w:szCs w:val="22"/>
              </w:rPr>
              <w:t>.08</w:t>
            </w:r>
          </w:p>
        </w:tc>
        <w:tc>
          <w:tcPr>
            <w:tcW w:w="5310" w:type="dxa"/>
          </w:tcPr>
          <w:p w:rsidR="00B47158" w:rsidRPr="00E00A5D" w:rsidRDefault="00FA68A6" w:rsidP="00AD2839">
            <w:pPr>
              <w:spacing w:after="0"/>
              <w:rPr>
                <w:rFonts w:cs="Arial"/>
                <w:sz w:val="20"/>
                <w:szCs w:val="22"/>
              </w:rPr>
            </w:pPr>
            <w:r w:rsidRPr="00E00A5D">
              <w:rPr>
                <w:rFonts w:cs="Arial"/>
                <w:sz w:val="20"/>
                <w:szCs w:val="22"/>
              </w:rPr>
              <w:t xml:space="preserve">Revised </w:t>
            </w:r>
            <w:r w:rsidR="007A46C4" w:rsidRPr="00E00A5D">
              <w:rPr>
                <w:rFonts w:cs="Arial"/>
                <w:sz w:val="20"/>
                <w:szCs w:val="22"/>
              </w:rPr>
              <w:t>for Planning Submittal</w:t>
            </w:r>
          </w:p>
        </w:tc>
        <w:tc>
          <w:tcPr>
            <w:tcW w:w="2160" w:type="dxa"/>
          </w:tcPr>
          <w:p w:rsidR="00B47158" w:rsidRPr="00E00A5D" w:rsidRDefault="00FA68A6" w:rsidP="00AD2839">
            <w:pPr>
              <w:spacing w:after="0"/>
              <w:rPr>
                <w:rFonts w:cs="Arial"/>
                <w:sz w:val="20"/>
                <w:szCs w:val="22"/>
              </w:rPr>
            </w:pPr>
            <w:r w:rsidRPr="00E00A5D">
              <w:rPr>
                <w:rFonts w:cs="Arial"/>
                <w:sz w:val="20"/>
                <w:szCs w:val="22"/>
              </w:rPr>
              <w:t>D. Showalter</w:t>
            </w:r>
          </w:p>
        </w:tc>
      </w:tr>
      <w:tr w:rsidR="00603001" w:rsidRPr="00E00A5D">
        <w:tc>
          <w:tcPr>
            <w:tcW w:w="1278" w:type="dxa"/>
          </w:tcPr>
          <w:p w:rsidR="00603001" w:rsidRPr="00E00A5D" w:rsidRDefault="005F200D" w:rsidP="00AD2839">
            <w:pPr>
              <w:spacing w:after="0"/>
              <w:rPr>
                <w:rFonts w:cs="Arial"/>
                <w:sz w:val="20"/>
                <w:szCs w:val="22"/>
              </w:rPr>
            </w:pPr>
            <w:r w:rsidRPr="00E00A5D">
              <w:rPr>
                <w:rFonts w:cs="Arial"/>
                <w:sz w:val="20"/>
                <w:szCs w:val="22"/>
              </w:rPr>
              <w:t>4/01</w:t>
            </w:r>
            <w:r w:rsidR="00603001" w:rsidRPr="00E00A5D">
              <w:rPr>
                <w:rFonts w:cs="Arial"/>
                <w:sz w:val="20"/>
                <w:szCs w:val="22"/>
              </w:rPr>
              <w:t>/200</w:t>
            </w:r>
            <w:r w:rsidRPr="00E00A5D">
              <w:rPr>
                <w:rFonts w:cs="Arial"/>
                <w:sz w:val="20"/>
                <w:szCs w:val="22"/>
              </w:rPr>
              <w:t>8</w:t>
            </w:r>
          </w:p>
        </w:tc>
        <w:tc>
          <w:tcPr>
            <w:tcW w:w="1080" w:type="dxa"/>
          </w:tcPr>
          <w:p w:rsidR="00603001" w:rsidRPr="00E00A5D" w:rsidRDefault="006D2E7F" w:rsidP="00AD2839">
            <w:pPr>
              <w:spacing w:after="0"/>
              <w:rPr>
                <w:rFonts w:cs="Arial"/>
                <w:sz w:val="20"/>
                <w:szCs w:val="22"/>
              </w:rPr>
            </w:pPr>
            <w:r w:rsidRPr="00E00A5D">
              <w:rPr>
                <w:rFonts w:cs="Arial"/>
                <w:sz w:val="20"/>
                <w:szCs w:val="22"/>
              </w:rPr>
              <w:t>3.99</w:t>
            </w:r>
          </w:p>
        </w:tc>
        <w:tc>
          <w:tcPr>
            <w:tcW w:w="5310" w:type="dxa"/>
          </w:tcPr>
          <w:p w:rsidR="00603001" w:rsidRPr="00E00A5D" w:rsidRDefault="008327FA" w:rsidP="00AD2839">
            <w:pPr>
              <w:spacing w:after="0"/>
              <w:rPr>
                <w:rFonts w:cs="Arial"/>
                <w:sz w:val="20"/>
                <w:szCs w:val="22"/>
              </w:rPr>
            </w:pPr>
            <w:r w:rsidRPr="00E00A5D">
              <w:rPr>
                <w:rFonts w:cs="Arial"/>
                <w:sz w:val="20"/>
                <w:szCs w:val="22"/>
              </w:rPr>
              <w:t xml:space="preserve">Draft </w:t>
            </w:r>
            <w:r w:rsidR="00AE2482" w:rsidRPr="00E00A5D">
              <w:rPr>
                <w:rFonts w:cs="Arial"/>
                <w:sz w:val="20"/>
                <w:szCs w:val="22"/>
              </w:rPr>
              <w:t>–</w:t>
            </w:r>
            <w:r w:rsidR="00603001" w:rsidRPr="00E00A5D">
              <w:rPr>
                <w:rFonts w:cs="Arial"/>
                <w:sz w:val="20"/>
                <w:szCs w:val="22"/>
              </w:rPr>
              <w:t>Reorgani</w:t>
            </w:r>
            <w:r w:rsidRPr="00E00A5D">
              <w:rPr>
                <w:rFonts w:cs="Arial"/>
                <w:sz w:val="20"/>
                <w:szCs w:val="22"/>
              </w:rPr>
              <w:t>zed and reformatted for RARF Ver 4</w:t>
            </w:r>
          </w:p>
        </w:tc>
        <w:tc>
          <w:tcPr>
            <w:tcW w:w="2160" w:type="dxa"/>
          </w:tcPr>
          <w:p w:rsidR="00603001" w:rsidRPr="00E00A5D" w:rsidRDefault="00603001" w:rsidP="00AD2839">
            <w:pPr>
              <w:spacing w:after="0"/>
              <w:rPr>
                <w:rFonts w:cs="Arial"/>
                <w:sz w:val="20"/>
                <w:szCs w:val="22"/>
              </w:rPr>
            </w:pPr>
            <w:r w:rsidRPr="00E00A5D">
              <w:rPr>
                <w:rFonts w:cs="Arial"/>
                <w:sz w:val="20"/>
                <w:szCs w:val="22"/>
              </w:rPr>
              <w:t>D. Showalter</w:t>
            </w:r>
          </w:p>
        </w:tc>
      </w:tr>
      <w:tr w:rsidR="006D2E7F" w:rsidRPr="00E00A5D">
        <w:tc>
          <w:tcPr>
            <w:tcW w:w="1278" w:type="dxa"/>
          </w:tcPr>
          <w:p w:rsidR="006D2E7F" w:rsidRPr="00E00A5D" w:rsidRDefault="006D2E7F" w:rsidP="00AD2839">
            <w:pPr>
              <w:spacing w:after="0"/>
              <w:rPr>
                <w:rFonts w:cs="Arial"/>
                <w:sz w:val="20"/>
                <w:szCs w:val="22"/>
              </w:rPr>
            </w:pPr>
            <w:r w:rsidRPr="00E00A5D">
              <w:rPr>
                <w:rFonts w:cs="Arial"/>
                <w:sz w:val="20"/>
                <w:szCs w:val="22"/>
              </w:rPr>
              <w:t>4/08/2008</w:t>
            </w:r>
          </w:p>
        </w:tc>
        <w:tc>
          <w:tcPr>
            <w:tcW w:w="1080" w:type="dxa"/>
          </w:tcPr>
          <w:p w:rsidR="006D2E7F" w:rsidRPr="00E00A5D" w:rsidRDefault="006D2E7F" w:rsidP="00AD2839">
            <w:pPr>
              <w:spacing w:after="0"/>
              <w:rPr>
                <w:rFonts w:cs="Arial"/>
                <w:sz w:val="20"/>
                <w:szCs w:val="22"/>
              </w:rPr>
            </w:pPr>
            <w:r w:rsidRPr="00E00A5D">
              <w:rPr>
                <w:rFonts w:cs="Arial"/>
                <w:sz w:val="20"/>
                <w:szCs w:val="22"/>
              </w:rPr>
              <w:t>4.00</w:t>
            </w:r>
          </w:p>
        </w:tc>
        <w:tc>
          <w:tcPr>
            <w:tcW w:w="5310" w:type="dxa"/>
          </w:tcPr>
          <w:p w:rsidR="006D2E7F" w:rsidRPr="00E00A5D" w:rsidRDefault="00BF744D" w:rsidP="00AD2839">
            <w:pPr>
              <w:spacing w:after="0"/>
              <w:rPr>
                <w:rFonts w:cs="Arial"/>
                <w:sz w:val="20"/>
                <w:szCs w:val="22"/>
              </w:rPr>
            </w:pPr>
            <w:r w:rsidRPr="00E00A5D">
              <w:rPr>
                <w:rFonts w:cs="Arial"/>
                <w:sz w:val="20"/>
                <w:szCs w:val="22"/>
              </w:rPr>
              <w:t>Released with RARF Ver 4 (Official RARF)</w:t>
            </w:r>
          </w:p>
        </w:tc>
        <w:tc>
          <w:tcPr>
            <w:tcW w:w="2160" w:type="dxa"/>
          </w:tcPr>
          <w:p w:rsidR="006D2E7F" w:rsidRPr="00E00A5D" w:rsidRDefault="00BF744D" w:rsidP="00AD2839">
            <w:pPr>
              <w:spacing w:after="0"/>
              <w:rPr>
                <w:rFonts w:cs="Arial"/>
                <w:sz w:val="20"/>
                <w:szCs w:val="22"/>
              </w:rPr>
            </w:pPr>
            <w:r w:rsidRPr="00E00A5D">
              <w:rPr>
                <w:rFonts w:cs="Arial"/>
                <w:sz w:val="20"/>
                <w:szCs w:val="22"/>
              </w:rPr>
              <w:t>D. Showalter</w:t>
            </w:r>
          </w:p>
        </w:tc>
      </w:tr>
      <w:tr w:rsidR="009852C7" w:rsidRPr="00E00A5D">
        <w:tc>
          <w:tcPr>
            <w:tcW w:w="1278" w:type="dxa"/>
          </w:tcPr>
          <w:p w:rsidR="009852C7" w:rsidRPr="00E00A5D" w:rsidRDefault="009852C7" w:rsidP="00AD2839">
            <w:pPr>
              <w:spacing w:after="0"/>
              <w:rPr>
                <w:rFonts w:cs="Arial"/>
                <w:sz w:val="20"/>
                <w:szCs w:val="22"/>
              </w:rPr>
            </w:pPr>
            <w:r w:rsidRPr="00E00A5D">
              <w:rPr>
                <w:rFonts w:cs="Arial"/>
                <w:sz w:val="20"/>
                <w:szCs w:val="22"/>
              </w:rPr>
              <w:t>12/16/08</w:t>
            </w:r>
          </w:p>
        </w:tc>
        <w:tc>
          <w:tcPr>
            <w:tcW w:w="1080" w:type="dxa"/>
          </w:tcPr>
          <w:p w:rsidR="009852C7" w:rsidRPr="00E00A5D" w:rsidRDefault="009852C7" w:rsidP="00AD2839">
            <w:pPr>
              <w:spacing w:after="0"/>
              <w:rPr>
                <w:rFonts w:cs="Arial"/>
                <w:sz w:val="20"/>
                <w:szCs w:val="22"/>
              </w:rPr>
            </w:pPr>
            <w:r w:rsidRPr="00E00A5D">
              <w:rPr>
                <w:rFonts w:cs="Arial"/>
                <w:sz w:val="20"/>
                <w:szCs w:val="22"/>
              </w:rPr>
              <w:t>4.0</w:t>
            </w:r>
            <w:r w:rsidR="006B61E4" w:rsidRPr="00E00A5D">
              <w:rPr>
                <w:rFonts w:cs="Arial"/>
                <w:sz w:val="20"/>
                <w:szCs w:val="22"/>
              </w:rPr>
              <w:t>1</w:t>
            </w:r>
          </w:p>
        </w:tc>
        <w:tc>
          <w:tcPr>
            <w:tcW w:w="5310" w:type="dxa"/>
          </w:tcPr>
          <w:p w:rsidR="009852C7" w:rsidRPr="00E00A5D" w:rsidRDefault="006B61E4" w:rsidP="00AD2839">
            <w:pPr>
              <w:spacing w:after="0"/>
              <w:rPr>
                <w:rFonts w:cs="Arial"/>
                <w:sz w:val="20"/>
                <w:szCs w:val="22"/>
              </w:rPr>
            </w:pPr>
            <w:r w:rsidRPr="00E00A5D">
              <w:rPr>
                <w:rFonts w:cs="Arial"/>
                <w:sz w:val="20"/>
                <w:szCs w:val="22"/>
              </w:rPr>
              <w:t>Updated</w:t>
            </w:r>
            <w:r w:rsidR="009852C7" w:rsidRPr="00E00A5D">
              <w:rPr>
                <w:rFonts w:cs="Arial"/>
                <w:sz w:val="20"/>
                <w:szCs w:val="22"/>
              </w:rPr>
              <w:t xml:space="preserve"> RARF Guide</w:t>
            </w:r>
            <w:r w:rsidRPr="00E00A5D">
              <w:rPr>
                <w:rFonts w:cs="Arial"/>
                <w:sz w:val="20"/>
                <w:szCs w:val="22"/>
              </w:rPr>
              <w:t xml:space="preserve"> V4.0</w:t>
            </w:r>
            <w:r w:rsidR="004F1865" w:rsidRPr="00E00A5D">
              <w:rPr>
                <w:rFonts w:cs="Arial"/>
                <w:sz w:val="20"/>
                <w:szCs w:val="22"/>
              </w:rPr>
              <w:t>1</w:t>
            </w:r>
          </w:p>
        </w:tc>
        <w:tc>
          <w:tcPr>
            <w:tcW w:w="2160" w:type="dxa"/>
          </w:tcPr>
          <w:p w:rsidR="009852C7" w:rsidRPr="00E00A5D" w:rsidRDefault="009852C7" w:rsidP="00AD2839">
            <w:pPr>
              <w:spacing w:after="0"/>
              <w:rPr>
                <w:rFonts w:cs="Arial"/>
                <w:sz w:val="20"/>
                <w:szCs w:val="22"/>
              </w:rPr>
            </w:pPr>
            <w:r w:rsidRPr="00E00A5D">
              <w:rPr>
                <w:rFonts w:cs="Arial"/>
                <w:sz w:val="20"/>
                <w:szCs w:val="22"/>
              </w:rPr>
              <w:t>A. Moy</w:t>
            </w:r>
          </w:p>
        </w:tc>
      </w:tr>
      <w:tr w:rsidR="004F1865" w:rsidRPr="00E00A5D">
        <w:tc>
          <w:tcPr>
            <w:tcW w:w="1278" w:type="dxa"/>
          </w:tcPr>
          <w:p w:rsidR="004F1865" w:rsidRPr="00E00A5D" w:rsidRDefault="004F1865" w:rsidP="00AD2839">
            <w:pPr>
              <w:spacing w:after="0"/>
              <w:rPr>
                <w:rFonts w:cs="Arial"/>
                <w:sz w:val="20"/>
                <w:szCs w:val="22"/>
              </w:rPr>
            </w:pPr>
            <w:r w:rsidRPr="00E00A5D">
              <w:rPr>
                <w:rFonts w:cs="Arial"/>
                <w:sz w:val="20"/>
                <w:szCs w:val="22"/>
              </w:rPr>
              <w:t>2/4/2009</w:t>
            </w:r>
          </w:p>
        </w:tc>
        <w:tc>
          <w:tcPr>
            <w:tcW w:w="1080" w:type="dxa"/>
          </w:tcPr>
          <w:p w:rsidR="004F1865" w:rsidRPr="00E00A5D" w:rsidRDefault="004F1865" w:rsidP="00AD2839">
            <w:pPr>
              <w:spacing w:after="0"/>
              <w:rPr>
                <w:rFonts w:cs="Arial"/>
                <w:sz w:val="20"/>
                <w:szCs w:val="22"/>
              </w:rPr>
            </w:pPr>
            <w:r w:rsidRPr="00E00A5D">
              <w:rPr>
                <w:rFonts w:cs="Arial"/>
                <w:sz w:val="20"/>
                <w:szCs w:val="22"/>
              </w:rPr>
              <w:t>4.02</w:t>
            </w:r>
          </w:p>
        </w:tc>
        <w:tc>
          <w:tcPr>
            <w:tcW w:w="5310" w:type="dxa"/>
          </w:tcPr>
          <w:p w:rsidR="004F1865" w:rsidRPr="00E00A5D" w:rsidRDefault="004F1865" w:rsidP="00AD2839">
            <w:pPr>
              <w:spacing w:after="0"/>
              <w:rPr>
                <w:rFonts w:cs="Arial"/>
                <w:sz w:val="20"/>
                <w:szCs w:val="22"/>
              </w:rPr>
            </w:pPr>
            <w:r w:rsidRPr="00E00A5D">
              <w:rPr>
                <w:rFonts w:cs="Arial"/>
                <w:sz w:val="20"/>
                <w:szCs w:val="22"/>
              </w:rPr>
              <w:t>Updated and re-wrote transmission and load data tabs</w:t>
            </w:r>
          </w:p>
        </w:tc>
        <w:tc>
          <w:tcPr>
            <w:tcW w:w="2160" w:type="dxa"/>
          </w:tcPr>
          <w:p w:rsidR="004F1865" w:rsidRPr="00E00A5D" w:rsidRDefault="004F1865" w:rsidP="00AD2839">
            <w:pPr>
              <w:spacing w:after="0"/>
              <w:rPr>
                <w:rFonts w:cs="Arial"/>
                <w:sz w:val="20"/>
                <w:szCs w:val="22"/>
              </w:rPr>
            </w:pPr>
            <w:r w:rsidRPr="00E00A5D">
              <w:rPr>
                <w:rFonts w:cs="Arial"/>
                <w:sz w:val="20"/>
                <w:szCs w:val="22"/>
              </w:rPr>
              <w:t>S. Middleton</w:t>
            </w:r>
          </w:p>
        </w:tc>
      </w:tr>
      <w:tr w:rsidR="00B12F1D" w:rsidRPr="00E00A5D">
        <w:tc>
          <w:tcPr>
            <w:tcW w:w="1278" w:type="dxa"/>
          </w:tcPr>
          <w:p w:rsidR="00B12F1D" w:rsidRPr="00E00A5D" w:rsidRDefault="00B12F1D" w:rsidP="00AD2839">
            <w:pPr>
              <w:spacing w:after="0"/>
              <w:rPr>
                <w:rFonts w:cs="Arial"/>
                <w:sz w:val="20"/>
                <w:szCs w:val="22"/>
              </w:rPr>
            </w:pPr>
            <w:r w:rsidRPr="00E00A5D">
              <w:rPr>
                <w:rFonts w:cs="Arial"/>
                <w:sz w:val="20"/>
                <w:szCs w:val="22"/>
              </w:rPr>
              <w:t>3/10/2009</w:t>
            </w:r>
          </w:p>
        </w:tc>
        <w:tc>
          <w:tcPr>
            <w:tcW w:w="1080" w:type="dxa"/>
          </w:tcPr>
          <w:p w:rsidR="00B12F1D" w:rsidRPr="00E00A5D" w:rsidRDefault="00B12F1D" w:rsidP="00AD2839">
            <w:pPr>
              <w:spacing w:after="0"/>
              <w:rPr>
                <w:rFonts w:cs="Arial"/>
                <w:sz w:val="20"/>
                <w:szCs w:val="22"/>
              </w:rPr>
            </w:pPr>
            <w:r w:rsidRPr="00E00A5D">
              <w:rPr>
                <w:rFonts w:cs="Arial"/>
                <w:sz w:val="20"/>
                <w:szCs w:val="22"/>
              </w:rPr>
              <w:t>4.03</w:t>
            </w:r>
          </w:p>
        </w:tc>
        <w:tc>
          <w:tcPr>
            <w:tcW w:w="5310" w:type="dxa"/>
          </w:tcPr>
          <w:p w:rsidR="00B12F1D" w:rsidRPr="00E00A5D" w:rsidRDefault="00B12F1D" w:rsidP="00AD2839">
            <w:pPr>
              <w:spacing w:after="0"/>
              <w:rPr>
                <w:rFonts w:cs="Arial"/>
                <w:sz w:val="20"/>
                <w:szCs w:val="22"/>
              </w:rPr>
            </w:pPr>
            <w:r w:rsidRPr="00E00A5D">
              <w:rPr>
                <w:rFonts w:cs="Arial"/>
                <w:sz w:val="20"/>
                <w:szCs w:val="22"/>
              </w:rPr>
              <w:t>Corrected / Modified business rules for transformer tab</w:t>
            </w:r>
          </w:p>
        </w:tc>
        <w:tc>
          <w:tcPr>
            <w:tcW w:w="2160" w:type="dxa"/>
          </w:tcPr>
          <w:p w:rsidR="00B12F1D" w:rsidRPr="00E00A5D" w:rsidRDefault="00B12F1D" w:rsidP="00AD2839">
            <w:pPr>
              <w:spacing w:after="0"/>
              <w:rPr>
                <w:rFonts w:cs="Arial"/>
                <w:sz w:val="20"/>
                <w:szCs w:val="22"/>
              </w:rPr>
            </w:pPr>
            <w:r w:rsidRPr="00E00A5D">
              <w:rPr>
                <w:rFonts w:cs="Arial"/>
                <w:sz w:val="20"/>
                <w:szCs w:val="22"/>
              </w:rPr>
              <w:t>S. Middleton</w:t>
            </w:r>
          </w:p>
        </w:tc>
      </w:tr>
      <w:tr w:rsidR="00386930" w:rsidRPr="00E00A5D">
        <w:tc>
          <w:tcPr>
            <w:tcW w:w="1278" w:type="dxa"/>
          </w:tcPr>
          <w:p w:rsidR="00386930" w:rsidRPr="00E00A5D" w:rsidRDefault="00386930" w:rsidP="00AD2839">
            <w:pPr>
              <w:spacing w:after="0"/>
              <w:rPr>
                <w:rFonts w:cs="Arial"/>
                <w:sz w:val="20"/>
                <w:szCs w:val="22"/>
              </w:rPr>
            </w:pPr>
            <w:r w:rsidRPr="00E00A5D">
              <w:rPr>
                <w:rFonts w:cs="Arial"/>
                <w:sz w:val="20"/>
                <w:szCs w:val="22"/>
              </w:rPr>
              <w:t>6/5/2009</w:t>
            </w:r>
          </w:p>
        </w:tc>
        <w:tc>
          <w:tcPr>
            <w:tcW w:w="1080" w:type="dxa"/>
          </w:tcPr>
          <w:p w:rsidR="00386930" w:rsidRPr="00E00A5D" w:rsidRDefault="00386930" w:rsidP="00AD2839">
            <w:pPr>
              <w:spacing w:after="0"/>
              <w:rPr>
                <w:rFonts w:cs="Arial"/>
                <w:sz w:val="20"/>
                <w:szCs w:val="22"/>
              </w:rPr>
            </w:pPr>
            <w:r w:rsidRPr="00E00A5D">
              <w:rPr>
                <w:rFonts w:cs="Arial"/>
                <w:sz w:val="20"/>
                <w:szCs w:val="22"/>
              </w:rPr>
              <w:t>4.04</w:t>
            </w:r>
          </w:p>
        </w:tc>
        <w:tc>
          <w:tcPr>
            <w:tcW w:w="5310" w:type="dxa"/>
          </w:tcPr>
          <w:p w:rsidR="00386930" w:rsidRPr="00E00A5D" w:rsidRDefault="00386930" w:rsidP="00AD2839">
            <w:pPr>
              <w:spacing w:after="0"/>
              <w:rPr>
                <w:rFonts w:cs="Arial"/>
                <w:sz w:val="20"/>
                <w:szCs w:val="22"/>
              </w:rPr>
            </w:pPr>
            <w:r w:rsidRPr="00E00A5D">
              <w:rPr>
                <w:rFonts w:cs="Arial"/>
                <w:sz w:val="20"/>
                <w:szCs w:val="22"/>
              </w:rPr>
              <w:t>Added Business Rules for Planning / Protection</w:t>
            </w:r>
          </w:p>
        </w:tc>
        <w:tc>
          <w:tcPr>
            <w:tcW w:w="2160" w:type="dxa"/>
          </w:tcPr>
          <w:p w:rsidR="00386930" w:rsidRPr="00E00A5D" w:rsidRDefault="00386930" w:rsidP="00AD2839">
            <w:pPr>
              <w:spacing w:after="0"/>
              <w:rPr>
                <w:rFonts w:cs="Arial"/>
                <w:sz w:val="20"/>
                <w:szCs w:val="22"/>
              </w:rPr>
            </w:pPr>
            <w:r w:rsidRPr="00E00A5D">
              <w:rPr>
                <w:rFonts w:cs="Arial"/>
                <w:sz w:val="20"/>
                <w:szCs w:val="22"/>
              </w:rPr>
              <w:t>S. Middleton</w:t>
            </w:r>
          </w:p>
        </w:tc>
      </w:tr>
      <w:tr w:rsidR="000456A8" w:rsidRPr="00E00A5D">
        <w:tc>
          <w:tcPr>
            <w:tcW w:w="1278" w:type="dxa"/>
          </w:tcPr>
          <w:p w:rsidR="000456A8" w:rsidRPr="00E00A5D" w:rsidRDefault="000456A8" w:rsidP="00AD2839">
            <w:pPr>
              <w:spacing w:after="0"/>
              <w:rPr>
                <w:rFonts w:cs="Arial"/>
                <w:sz w:val="20"/>
                <w:szCs w:val="22"/>
              </w:rPr>
            </w:pPr>
            <w:r w:rsidRPr="00E00A5D">
              <w:rPr>
                <w:rFonts w:cs="Arial"/>
                <w:sz w:val="20"/>
                <w:szCs w:val="22"/>
              </w:rPr>
              <w:t>6/10/2009</w:t>
            </w:r>
          </w:p>
        </w:tc>
        <w:tc>
          <w:tcPr>
            <w:tcW w:w="1080" w:type="dxa"/>
          </w:tcPr>
          <w:p w:rsidR="000456A8" w:rsidRPr="00E00A5D" w:rsidRDefault="000456A8" w:rsidP="00AD2839">
            <w:pPr>
              <w:spacing w:after="0"/>
              <w:rPr>
                <w:rFonts w:cs="Arial"/>
                <w:sz w:val="20"/>
                <w:szCs w:val="22"/>
              </w:rPr>
            </w:pPr>
            <w:r w:rsidRPr="00E00A5D">
              <w:rPr>
                <w:rFonts w:cs="Arial"/>
                <w:sz w:val="20"/>
                <w:szCs w:val="22"/>
              </w:rPr>
              <w:t>4.05</w:t>
            </w:r>
          </w:p>
        </w:tc>
        <w:tc>
          <w:tcPr>
            <w:tcW w:w="5310" w:type="dxa"/>
          </w:tcPr>
          <w:p w:rsidR="000456A8" w:rsidRPr="00E00A5D" w:rsidRDefault="000456A8" w:rsidP="00AD2839">
            <w:pPr>
              <w:spacing w:after="0"/>
              <w:rPr>
                <w:rFonts w:cs="Arial"/>
                <w:sz w:val="20"/>
                <w:szCs w:val="22"/>
              </w:rPr>
            </w:pPr>
            <w:bookmarkStart w:id="0" w:name="OLE_LINK1"/>
            <w:bookmarkStart w:id="1" w:name="OLE_LINK2"/>
            <w:r w:rsidRPr="00E00A5D">
              <w:rPr>
                <w:rFonts w:cs="Arial"/>
                <w:sz w:val="20"/>
                <w:szCs w:val="22"/>
              </w:rPr>
              <w:t>Added Business Rules for Planning / Protection</w:t>
            </w:r>
            <w:bookmarkEnd w:id="0"/>
            <w:bookmarkEnd w:id="1"/>
          </w:p>
        </w:tc>
        <w:tc>
          <w:tcPr>
            <w:tcW w:w="2160" w:type="dxa"/>
          </w:tcPr>
          <w:p w:rsidR="000456A8" w:rsidRPr="00E00A5D" w:rsidRDefault="000456A8" w:rsidP="00AD2839">
            <w:pPr>
              <w:spacing w:after="0"/>
              <w:rPr>
                <w:rFonts w:cs="Arial"/>
                <w:sz w:val="20"/>
                <w:szCs w:val="22"/>
              </w:rPr>
            </w:pPr>
            <w:r w:rsidRPr="00E00A5D">
              <w:rPr>
                <w:rFonts w:cs="Arial"/>
                <w:sz w:val="20"/>
                <w:szCs w:val="22"/>
              </w:rPr>
              <w:t>P. Nellutla</w:t>
            </w:r>
          </w:p>
        </w:tc>
      </w:tr>
      <w:tr w:rsidR="00AE2482" w:rsidRPr="00E00A5D">
        <w:tc>
          <w:tcPr>
            <w:tcW w:w="1278" w:type="dxa"/>
          </w:tcPr>
          <w:p w:rsidR="00AE2482" w:rsidRPr="00E00A5D" w:rsidRDefault="00AE2482" w:rsidP="00AD2839">
            <w:pPr>
              <w:spacing w:after="0"/>
              <w:rPr>
                <w:rFonts w:cs="Arial"/>
                <w:sz w:val="20"/>
                <w:szCs w:val="22"/>
              </w:rPr>
            </w:pPr>
            <w:r w:rsidRPr="00E00A5D">
              <w:rPr>
                <w:rFonts w:cs="Arial"/>
                <w:sz w:val="20"/>
                <w:szCs w:val="22"/>
              </w:rPr>
              <w:t>6/23/2009</w:t>
            </w:r>
          </w:p>
        </w:tc>
        <w:tc>
          <w:tcPr>
            <w:tcW w:w="1080" w:type="dxa"/>
          </w:tcPr>
          <w:p w:rsidR="00AE2482" w:rsidRPr="00E00A5D" w:rsidRDefault="00AE2482" w:rsidP="00AD2839">
            <w:pPr>
              <w:spacing w:after="0"/>
              <w:rPr>
                <w:rFonts w:cs="Arial"/>
                <w:sz w:val="20"/>
                <w:szCs w:val="22"/>
              </w:rPr>
            </w:pPr>
            <w:r w:rsidRPr="00E00A5D">
              <w:rPr>
                <w:rFonts w:cs="Arial"/>
                <w:sz w:val="20"/>
                <w:szCs w:val="22"/>
              </w:rPr>
              <w:t>4.06</w:t>
            </w:r>
          </w:p>
        </w:tc>
        <w:tc>
          <w:tcPr>
            <w:tcW w:w="5310" w:type="dxa"/>
          </w:tcPr>
          <w:p w:rsidR="00AE2482" w:rsidRPr="00E00A5D" w:rsidRDefault="00AE2482" w:rsidP="00AD2839">
            <w:pPr>
              <w:spacing w:after="0"/>
              <w:rPr>
                <w:rFonts w:cs="Arial"/>
                <w:sz w:val="20"/>
                <w:szCs w:val="22"/>
              </w:rPr>
            </w:pPr>
            <w:r w:rsidRPr="00E00A5D">
              <w:rPr>
                <w:rFonts w:cs="Arial"/>
                <w:sz w:val="20"/>
                <w:szCs w:val="22"/>
              </w:rPr>
              <w:t>Added Business Rules for Planning / Protection</w:t>
            </w:r>
          </w:p>
        </w:tc>
        <w:tc>
          <w:tcPr>
            <w:tcW w:w="2160" w:type="dxa"/>
          </w:tcPr>
          <w:p w:rsidR="00AE2482" w:rsidRPr="00E00A5D" w:rsidRDefault="00AE2482" w:rsidP="00AD2839">
            <w:pPr>
              <w:spacing w:after="0"/>
              <w:rPr>
                <w:rFonts w:cs="Arial"/>
                <w:sz w:val="20"/>
                <w:szCs w:val="22"/>
              </w:rPr>
            </w:pPr>
            <w:r w:rsidRPr="00E00A5D">
              <w:rPr>
                <w:rFonts w:cs="Arial"/>
                <w:sz w:val="20"/>
                <w:szCs w:val="22"/>
              </w:rPr>
              <w:t>P. Nellutla</w:t>
            </w:r>
          </w:p>
        </w:tc>
      </w:tr>
      <w:tr w:rsidR="001D0AFE" w:rsidRPr="00E00A5D">
        <w:tc>
          <w:tcPr>
            <w:tcW w:w="1278" w:type="dxa"/>
          </w:tcPr>
          <w:p w:rsidR="001D0AFE" w:rsidRPr="00E00A5D" w:rsidRDefault="001D0AFE" w:rsidP="00A95EC0">
            <w:pPr>
              <w:spacing w:after="0"/>
              <w:rPr>
                <w:rFonts w:cs="Arial"/>
                <w:sz w:val="20"/>
                <w:szCs w:val="22"/>
              </w:rPr>
            </w:pPr>
            <w:r w:rsidRPr="00E00A5D">
              <w:rPr>
                <w:rFonts w:cs="Arial"/>
                <w:sz w:val="20"/>
                <w:szCs w:val="22"/>
              </w:rPr>
              <w:t>07/0</w:t>
            </w:r>
            <w:r w:rsidR="00A95EC0" w:rsidRPr="00E00A5D">
              <w:rPr>
                <w:rFonts w:cs="Arial"/>
                <w:sz w:val="20"/>
                <w:szCs w:val="22"/>
              </w:rPr>
              <w:t>6</w:t>
            </w:r>
            <w:r w:rsidRPr="00E00A5D">
              <w:rPr>
                <w:rFonts w:cs="Arial"/>
                <w:sz w:val="20"/>
                <w:szCs w:val="22"/>
              </w:rPr>
              <w:t>/09</w:t>
            </w:r>
          </w:p>
        </w:tc>
        <w:tc>
          <w:tcPr>
            <w:tcW w:w="1080" w:type="dxa"/>
          </w:tcPr>
          <w:p w:rsidR="001D0AFE" w:rsidRPr="00E00A5D" w:rsidRDefault="001D0AFE" w:rsidP="00AD2839">
            <w:pPr>
              <w:spacing w:after="0"/>
              <w:rPr>
                <w:rFonts w:cs="Arial"/>
                <w:sz w:val="20"/>
                <w:szCs w:val="22"/>
              </w:rPr>
            </w:pPr>
            <w:r w:rsidRPr="00E00A5D">
              <w:rPr>
                <w:rFonts w:cs="Arial"/>
                <w:sz w:val="20"/>
                <w:szCs w:val="22"/>
              </w:rPr>
              <w:t>4.07</w:t>
            </w:r>
          </w:p>
        </w:tc>
        <w:tc>
          <w:tcPr>
            <w:tcW w:w="5310" w:type="dxa"/>
          </w:tcPr>
          <w:p w:rsidR="001D0AFE" w:rsidRPr="00E00A5D" w:rsidRDefault="001D0AFE" w:rsidP="00284C7F">
            <w:pPr>
              <w:spacing w:after="0"/>
              <w:rPr>
                <w:rFonts w:cs="Arial"/>
                <w:sz w:val="20"/>
                <w:szCs w:val="22"/>
              </w:rPr>
            </w:pPr>
            <w:r w:rsidRPr="00E00A5D">
              <w:rPr>
                <w:rFonts w:cs="Arial"/>
                <w:sz w:val="20"/>
                <w:szCs w:val="22"/>
              </w:rPr>
              <w:t>Updated Business Rules for Planning, Line Data</w:t>
            </w:r>
            <w:r w:rsidR="003767CB" w:rsidRPr="00E00A5D">
              <w:rPr>
                <w:rFonts w:cs="Arial"/>
                <w:sz w:val="20"/>
                <w:szCs w:val="22"/>
              </w:rPr>
              <w:t>, Tr</w:t>
            </w:r>
            <w:r w:rsidRPr="00E00A5D">
              <w:rPr>
                <w:rFonts w:cs="Arial"/>
                <w:sz w:val="20"/>
                <w:szCs w:val="22"/>
              </w:rPr>
              <w:t>a</w:t>
            </w:r>
            <w:r w:rsidR="003767CB" w:rsidRPr="00E00A5D">
              <w:rPr>
                <w:rFonts w:cs="Arial"/>
                <w:sz w:val="20"/>
                <w:szCs w:val="22"/>
              </w:rPr>
              <w:t xml:space="preserve">nsformer </w:t>
            </w:r>
            <w:r w:rsidR="00595BDF" w:rsidRPr="00E00A5D">
              <w:rPr>
                <w:rFonts w:cs="Arial"/>
                <w:sz w:val="20"/>
                <w:szCs w:val="22"/>
              </w:rPr>
              <w:t xml:space="preserve"> </w:t>
            </w:r>
            <w:r w:rsidR="003767CB" w:rsidRPr="00E00A5D">
              <w:rPr>
                <w:rFonts w:cs="Arial"/>
                <w:sz w:val="20"/>
                <w:szCs w:val="22"/>
              </w:rPr>
              <w:t>tab a</w:t>
            </w:r>
            <w:r w:rsidRPr="00E00A5D">
              <w:rPr>
                <w:rFonts w:cs="Arial"/>
                <w:sz w:val="20"/>
                <w:szCs w:val="22"/>
              </w:rPr>
              <w:t xml:space="preserve">nd updated the definition of unit  commercial date </w:t>
            </w:r>
            <w:r w:rsidR="00284C7F" w:rsidRPr="00E00A5D">
              <w:rPr>
                <w:rFonts w:cs="Arial"/>
                <w:sz w:val="20"/>
                <w:szCs w:val="22"/>
              </w:rPr>
              <w:t>in section 4</w:t>
            </w:r>
            <w:r w:rsidR="00595BDF" w:rsidRPr="00E00A5D">
              <w:rPr>
                <w:rFonts w:cs="Arial"/>
                <w:sz w:val="20"/>
                <w:szCs w:val="22"/>
              </w:rPr>
              <w:t>, Date effective field is included in section 12-1</w:t>
            </w:r>
            <w:r w:rsidR="001B5ABB" w:rsidRPr="00E00A5D">
              <w:rPr>
                <w:rFonts w:cs="Arial"/>
                <w:sz w:val="20"/>
                <w:szCs w:val="22"/>
              </w:rPr>
              <w:t>8</w:t>
            </w:r>
          </w:p>
        </w:tc>
        <w:tc>
          <w:tcPr>
            <w:tcW w:w="2160" w:type="dxa"/>
          </w:tcPr>
          <w:p w:rsidR="001D0AFE" w:rsidRPr="00E00A5D" w:rsidRDefault="001D0AFE" w:rsidP="00AD2839">
            <w:pPr>
              <w:spacing w:after="0"/>
              <w:rPr>
                <w:rFonts w:cs="Arial"/>
                <w:sz w:val="20"/>
                <w:szCs w:val="22"/>
              </w:rPr>
            </w:pPr>
            <w:r w:rsidRPr="00E00A5D">
              <w:rPr>
                <w:rFonts w:cs="Arial"/>
                <w:sz w:val="20"/>
                <w:szCs w:val="22"/>
              </w:rPr>
              <w:t>P.</w:t>
            </w:r>
            <w:r w:rsidR="00284C7F" w:rsidRPr="00E00A5D">
              <w:rPr>
                <w:rFonts w:cs="Arial"/>
                <w:sz w:val="20"/>
                <w:szCs w:val="22"/>
              </w:rPr>
              <w:t xml:space="preserve"> </w:t>
            </w:r>
            <w:r w:rsidRPr="00E00A5D">
              <w:rPr>
                <w:rFonts w:cs="Arial"/>
                <w:sz w:val="20"/>
                <w:szCs w:val="22"/>
              </w:rPr>
              <w:t>Nellutla</w:t>
            </w:r>
          </w:p>
        </w:tc>
      </w:tr>
      <w:tr w:rsidR="008E5E3D" w:rsidRPr="00E00A5D">
        <w:tc>
          <w:tcPr>
            <w:tcW w:w="1278" w:type="dxa"/>
          </w:tcPr>
          <w:p w:rsidR="008E5E3D" w:rsidRPr="00E00A5D" w:rsidRDefault="008E5E3D" w:rsidP="00A95EC0">
            <w:pPr>
              <w:spacing w:after="0"/>
              <w:rPr>
                <w:rFonts w:cs="Arial"/>
                <w:sz w:val="20"/>
                <w:szCs w:val="22"/>
              </w:rPr>
            </w:pPr>
            <w:r w:rsidRPr="00E00A5D">
              <w:rPr>
                <w:rFonts w:cs="Arial"/>
                <w:sz w:val="20"/>
                <w:szCs w:val="22"/>
              </w:rPr>
              <w:t>07/24/09</w:t>
            </w:r>
          </w:p>
        </w:tc>
        <w:tc>
          <w:tcPr>
            <w:tcW w:w="1080" w:type="dxa"/>
          </w:tcPr>
          <w:p w:rsidR="008E5E3D" w:rsidRPr="00E00A5D" w:rsidRDefault="008E5E3D" w:rsidP="00AD2839">
            <w:pPr>
              <w:spacing w:after="0"/>
              <w:rPr>
                <w:rFonts w:cs="Arial"/>
                <w:sz w:val="20"/>
                <w:szCs w:val="22"/>
              </w:rPr>
            </w:pPr>
            <w:r w:rsidRPr="00E00A5D">
              <w:rPr>
                <w:rFonts w:cs="Arial"/>
                <w:sz w:val="20"/>
                <w:szCs w:val="22"/>
              </w:rPr>
              <w:t>4.08</w:t>
            </w:r>
          </w:p>
        </w:tc>
        <w:tc>
          <w:tcPr>
            <w:tcW w:w="5310" w:type="dxa"/>
          </w:tcPr>
          <w:p w:rsidR="008E5E3D" w:rsidRPr="00E00A5D" w:rsidRDefault="008E5E3D" w:rsidP="00284C7F">
            <w:pPr>
              <w:spacing w:after="0"/>
              <w:rPr>
                <w:rFonts w:cs="Arial"/>
                <w:sz w:val="20"/>
                <w:szCs w:val="22"/>
              </w:rPr>
            </w:pPr>
            <w:r w:rsidRPr="00E00A5D">
              <w:rPr>
                <w:rFonts w:cs="Arial"/>
                <w:sz w:val="20"/>
                <w:szCs w:val="22"/>
              </w:rPr>
              <w:t xml:space="preserve">Updated Business Rules for Line Data, </w:t>
            </w:r>
            <w:r w:rsidR="00A46621" w:rsidRPr="00E00A5D">
              <w:rPr>
                <w:rFonts w:cs="Arial"/>
                <w:sz w:val="20"/>
                <w:szCs w:val="22"/>
              </w:rPr>
              <w:t>Transformer, Breaker</w:t>
            </w:r>
            <w:r w:rsidRPr="00E00A5D">
              <w:rPr>
                <w:rFonts w:cs="Arial"/>
                <w:sz w:val="20"/>
                <w:szCs w:val="22"/>
              </w:rPr>
              <w:t xml:space="preserve">/Switch, Series Device, Load Data, Capacitor Reactor, Static Var Compensator, </w:t>
            </w:r>
            <w:r w:rsidR="00A46621" w:rsidRPr="00E00A5D">
              <w:rPr>
                <w:rFonts w:cs="Arial"/>
                <w:sz w:val="20"/>
                <w:szCs w:val="22"/>
              </w:rPr>
              <w:t>Planning, Protection</w:t>
            </w:r>
            <w:r w:rsidR="00D64C41" w:rsidRPr="00E00A5D">
              <w:rPr>
                <w:rFonts w:cs="Arial"/>
                <w:sz w:val="20"/>
                <w:szCs w:val="22"/>
              </w:rPr>
              <w:t>. Updated Section 7.4</w:t>
            </w:r>
          </w:p>
        </w:tc>
        <w:tc>
          <w:tcPr>
            <w:tcW w:w="2160" w:type="dxa"/>
          </w:tcPr>
          <w:p w:rsidR="008E5E3D" w:rsidRPr="00E00A5D" w:rsidRDefault="008E5E3D" w:rsidP="00AD2839">
            <w:pPr>
              <w:spacing w:after="0"/>
              <w:rPr>
                <w:rFonts w:cs="Arial"/>
                <w:sz w:val="20"/>
                <w:szCs w:val="22"/>
              </w:rPr>
            </w:pPr>
            <w:r w:rsidRPr="00E00A5D">
              <w:rPr>
                <w:rFonts w:cs="Arial"/>
                <w:sz w:val="20"/>
                <w:szCs w:val="22"/>
              </w:rPr>
              <w:t>P. Nellutla</w:t>
            </w:r>
          </w:p>
        </w:tc>
      </w:tr>
      <w:tr w:rsidR="00BF5886" w:rsidRPr="00E00A5D">
        <w:tc>
          <w:tcPr>
            <w:tcW w:w="1278" w:type="dxa"/>
          </w:tcPr>
          <w:p w:rsidR="00BF5886" w:rsidRPr="00E00A5D" w:rsidRDefault="00BF5886" w:rsidP="008F4B99">
            <w:pPr>
              <w:spacing w:after="0"/>
              <w:rPr>
                <w:rFonts w:cs="Arial"/>
                <w:sz w:val="20"/>
                <w:szCs w:val="22"/>
              </w:rPr>
            </w:pPr>
            <w:r w:rsidRPr="00E00A5D">
              <w:rPr>
                <w:rFonts w:cs="Arial"/>
                <w:sz w:val="20"/>
                <w:szCs w:val="22"/>
              </w:rPr>
              <w:t>0</w:t>
            </w:r>
            <w:r w:rsidR="008F4B99" w:rsidRPr="00E00A5D">
              <w:rPr>
                <w:rFonts w:cs="Arial"/>
                <w:sz w:val="20"/>
                <w:szCs w:val="22"/>
              </w:rPr>
              <w:t>9</w:t>
            </w:r>
            <w:r w:rsidR="004D7986" w:rsidRPr="00E00A5D">
              <w:rPr>
                <w:rFonts w:cs="Arial"/>
                <w:sz w:val="20"/>
                <w:szCs w:val="22"/>
              </w:rPr>
              <w:t>/</w:t>
            </w:r>
            <w:r w:rsidR="008F4B99" w:rsidRPr="00E00A5D">
              <w:rPr>
                <w:rFonts w:cs="Arial"/>
                <w:sz w:val="20"/>
                <w:szCs w:val="22"/>
              </w:rPr>
              <w:t>01</w:t>
            </w:r>
            <w:r w:rsidR="004D7986" w:rsidRPr="00E00A5D">
              <w:rPr>
                <w:rFonts w:cs="Arial"/>
                <w:sz w:val="20"/>
                <w:szCs w:val="22"/>
              </w:rPr>
              <w:t>/</w:t>
            </w:r>
            <w:r w:rsidRPr="00E00A5D">
              <w:rPr>
                <w:rFonts w:cs="Arial"/>
                <w:sz w:val="20"/>
                <w:szCs w:val="22"/>
              </w:rPr>
              <w:t>09</w:t>
            </w:r>
          </w:p>
        </w:tc>
        <w:tc>
          <w:tcPr>
            <w:tcW w:w="1080" w:type="dxa"/>
          </w:tcPr>
          <w:p w:rsidR="00BF5886" w:rsidRPr="00E00A5D" w:rsidRDefault="00BF5886" w:rsidP="00AD2839">
            <w:pPr>
              <w:spacing w:after="0"/>
              <w:rPr>
                <w:rFonts w:cs="Arial"/>
                <w:sz w:val="20"/>
                <w:szCs w:val="22"/>
              </w:rPr>
            </w:pPr>
            <w:r w:rsidRPr="00E00A5D">
              <w:rPr>
                <w:rFonts w:cs="Arial"/>
                <w:sz w:val="20"/>
                <w:szCs w:val="22"/>
              </w:rPr>
              <w:t>4.09</w:t>
            </w:r>
          </w:p>
        </w:tc>
        <w:tc>
          <w:tcPr>
            <w:tcW w:w="5310" w:type="dxa"/>
          </w:tcPr>
          <w:p w:rsidR="004D7986" w:rsidRPr="00E00A5D" w:rsidRDefault="00BF5886" w:rsidP="004D7986">
            <w:pPr>
              <w:spacing w:after="0"/>
              <w:rPr>
                <w:rFonts w:cs="Arial"/>
                <w:sz w:val="20"/>
                <w:szCs w:val="22"/>
              </w:rPr>
            </w:pPr>
            <w:r w:rsidRPr="00E00A5D">
              <w:rPr>
                <w:rFonts w:cs="Arial"/>
                <w:sz w:val="20"/>
                <w:szCs w:val="22"/>
              </w:rPr>
              <w:t xml:space="preserve">Updated Section 7.3 and </w:t>
            </w:r>
            <w:r w:rsidR="00A455C9" w:rsidRPr="00E00A5D">
              <w:rPr>
                <w:rFonts w:cs="Arial"/>
                <w:sz w:val="20"/>
                <w:szCs w:val="22"/>
              </w:rPr>
              <w:t xml:space="preserve">updated </w:t>
            </w:r>
            <w:r w:rsidR="008454B0" w:rsidRPr="00E00A5D">
              <w:rPr>
                <w:rFonts w:cs="Arial"/>
                <w:sz w:val="20"/>
                <w:szCs w:val="22"/>
              </w:rPr>
              <w:t xml:space="preserve">Business Rules </w:t>
            </w:r>
            <w:r w:rsidR="004D7986" w:rsidRPr="00E00A5D">
              <w:rPr>
                <w:rFonts w:cs="Arial"/>
                <w:sz w:val="20"/>
                <w:szCs w:val="22"/>
              </w:rPr>
              <w:t>for Transformer/Line/Breaker-Switch/Series Device Data/Capacitor or Reactor/Load Data</w:t>
            </w:r>
            <w:r w:rsidR="004917C6" w:rsidRPr="00E00A5D">
              <w:rPr>
                <w:rFonts w:cs="Arial"/>
                <w:sz w:val="20"/>
                <w:szCs w:val="22"/>
              </w:rPr>
              <w:t>.</w:t>
            </w:r>
          </w:p>
          <w:p w:rsidR="00BF5886" w:rsidRPr="00E00A5D" w:rsidRDefault="00BF5886" w:rsidP="00284C7F">
            <w:pPr>
              <w:spacing w:after="0"/>
              <w:rPr>
                <w:rFonts w:cs="Arial"/>
                <w:sz w:val="20"/>
                <w:szCs w:val="22"/>
              </w:rPr>
            </w:pPr>
          </w:p>
        </w:tc>
        <w:tc>
          <w:tcPr>
            <w:tcW w:w="2160" w:type="dxa"/>
          </w:tcPr>
          <w:p w:rsidR="00BF5886" w:rsidRPr="00E00A5D" w:rsidRDefault="00BF5886" w:rsidP="00AD2839">
            <w:pPr>
              <w:spacing w:after="0"/>
              <w:rPr>
                <w:rFonts w:cs="Arial"/>
                <w:sz w:val="20"/>
                <w:szCs w:val="22"/>
              </w:rPr>
            </w:pPr>
            <w:r w:rsidRPr="00E00A5D">
              <w:rPr>
                <w:rFonts w:cs="Arial"/>
                <w:sz w:val="20"/>
                <w:szCs w:val="22"/>
              </w:rPr>
              <w:t>P.</w:t>
            </w:r>
            <w:r w:rsidR="004D7986" w:rsidRPr="00E00A5D">
              <w:rPr>
                <w:rFonts w:cs="Arial"/>
                <w:sz w:val="20"/>
                <w:szCs w:val="22"/>
              </w:rPr>
              <w:t xml:space="preserve"> </w:t>
            </w:r>
            <w:r w:rsidRPr="00E00A5D">
              <w:rPr>
                <w:rFonts w:cs="Arial"/>
                <w:sz w:val="20"/>
                <w:szCs w:val="22"/>
              </w:rPr>
              <w:t>Nellutla</w:t>
            </w:r>
          </w:p>
        </w:tc>
      </w:tr>
      <w:tr w:rsidR="00121E66" w:rsidRPr="00E00A5D">
        <w:tc>
          <w:tcPr>
            <w:tcW w:w="1278" w:type="dxa"/>
          </w:tcPr>
          <w:p w:rsidR="00121E66" w:rsidRPr="00E00A5D" w:rsidRDefault="00121E66" w:rsidP="008F4B99">
            <w:pPr>
              <w:spacing w:after="0"/>
              <w:rPr>
                <w:rFonts w:cs="Arial"/>
                <w:sz w:val="20"/>
                <w:szCs w:val="22"/>
              </w:rPr>
            </w:pPr>
            <w:r w:rsidRPr="00E00A5D">
              <w:rPr>
                <w:rFonts w:cs="Arial"/>
                <w:sz w:val="20"/>
                <w:szCs w:val="22"/>
              </w:rPr>
              <w:t>11/2/2009</w:t>
            </w:r>
          </w:p>
        </w:tc>
        <w:tc>
          <w:tcPr>
            <w:tcW w:w="1080" w:type="dxa"/>
          </w:tcPr>
          <w:p w:rsidR="00121E66" w:rsidRPr="00E00A5D" w:rsidRDefault="00121E66" w:rsidP="00AD2839">
            <w:pPr>
              <w:spacing w:after="0"/>
              <w:rPr>
                <w:rFonts w:cs="Arial"/>
                <w:sz w:val="20"/>
                <w:szCs w:val="22"/>
              </w:rPr>
            </w:pPr>
            <w:r w:rsidRPr="00E00A5D">
              <w:rPr>
                <w:rFonts w:cs="Arial"/>
                <w:sz w:val="20"/>
                <w:szCs w:val="22"/>
              </w:rPr>
              <w:t>4.10</w:t>
            </w:r>
          </w:p>
        </w:tc>
        <w:tc>
          <w:tcPr>
            <w:tcW w:w="5310" w:type="dxa"/>
          </w:tcPr>
          <w:p w:rsidR="00121E66" w:rsidRPr="00E00A5D" w:rsidRDefault="00121E66" w:rsidP="004D7986">
            <w:pPr>
              <w:spacing w:after="0"/>
              <w:rPr>
                <w:rFonts w:cs="Arial"/>
                <w:sz w:val="20"/>
                <w:szCs w:val="22"/>
              </w:rPr>
            </w:pPr>
            <w:r w:rsidRPr="00E00A5D">
              <w:rPr>
                <w:rFonts w:cs="Arial"/>
                <w:sz w:val="20"/>
                <w:szCs w:val="22"/>
              </w:rPr>
              <w:t>Updated Business Rules for Capacitor/Reactor and Transformer tabs.</w:t>
            </w:r>
          </w:p>
        </w:tc>
        <w:tc>
          <w:tcPr>
            <w:tcW w:w="2160" w:type="dxa"/>
          </w:tcPr>
          <w:p w:rsidR="00121E66" w:rsidRPr="00E00A5D" w:rsidRDefault="00A455C9" w:rsidP="00AD2839">
            <w:pPr>
              <w:spacing w:after="0"/>
              <w:rPr>
                <w:rFonts w:cs="Arial"/>
                <w:sz w:val="20"/>
                <w:szCs w:val="22"/>
              </w:rPr>
            </w:pPr>
            <w:r w:rsidRPr="00E00A5D">
              <w:rPr>
                <w:rFonts w:cs="Arial"/>
                <w:sz w:val="20"/>
                <w:szCs w:val="22"/>
              </w:rPr>
              <w:t>P. Nellutla</w:t>
            </w:r>
          </w:p>
        </w:tc>
      </w:tr>
      <w:tr w:rsidR="00546C53" w:rsidRPr="00E00A5D">
        <w:tc>
          <w:tcPr>
            <w:tcW w:w="1278" w:type="dxa"/>
          </w:tcPr>
          <w:p w:rsidR="00546C53" w:rsidRPr="00E00A5D" w:rsidRDefault="00546C53" w:rsidP="008F4B99">
            <w:pPr>
              <w:spacing w:after="0"/>
              <w:rPr>
                <w:rFonts w:cs="Arial"/>
                <w:sz w:val="20"/>
                <w:szCs w:val="22"/>
              </w:rPr>
            </w:pPr>
            <w:r w:rsidRPr="00E00A5D">
              <w:rPr>
                <w:rFonts w:cs="Arial"/>
                <w:sz w:val="20"/>
                <w:szCs w:val="22"/>
              </w:rPr>
              <w:t>11/18/2009</w:t>
            </w:r>
          </w:p>
        </w:tc>
        <w:tc>
          <w:tcPr>
            <w:tcW w:w="1080" w:type="dxa"/>
          </w:tcPr>
          <w:p w:rsidR="00546C53" w:rsidRPr="00E00A5D" w:rsidRDefault="00546C53" w:rsidP="00AD2839">
            <w:pPr>
              <w:spacing w:after="0"/>
              <w:rPr>
                <w:rFonts w:cs="Arial"/>
                <w:sz w:val="20"/>
                <w:szCs w:val="22"/>
              </w:rPr>
            </w:pPr>
            <w:r w:rsidRPr="00E00A5D">
              <w:rPr>
                <w:rFonts w:cs="Arial"/>
                <w:sz w:val="20"/>
                <w:szCs w:val="22"/>
              </w:rPr>
              <w:t>4.11</w:t>
            </w:r>
          </w:p>
        </w:tc>
        <w:tc>
          <w:tcPr>
            <w:tcW w:w="5310" w:type="dxa"/>
          </w:tcPr>
          <w:p w:rsidR="00546C53" w:rsidRPr="00E00A5D" w:rsidRDefault="00CE2226" w:rsidP="004D7986">
            <w:pPr>
              <w:spacing w:after="0"/>
              <w:rPr>
                <w:rFonts w:cs="Arial"/>
                <w:sz w:val="20"/>
                <w:szCs w:val="22"/>
              </w:rPr>
            </w:pPr>
            <w:r w:rsidRPr="00E00A5D">
              <w:rPr>
                <w:rFonts w:cs="Arial"/>
                <w:sz w:val="20"/>
                <w:szCs w:val="22"/>
              </w:rPr>
              <w:t xml:space="preserve">Updated section 6.5 </w:t>
            </w:r>
            <w:r w:rsidR="008454B0" w:rsidRPr="00E00A5D">
              <w:rPr>
                <w:rFonts w:cs="Arial"/>
                <w:sz w:val="20"/>
                <w:szCs w:val="22"/>
              </w:rPr>
              <w:t xml:space="preserve">with </w:t>
            </w:r>
            <w:r w:rsidR="00546C53" w:rsidRPr="00E00A5D">
              <w:rPr>
                <w:rFonts w:cs="Arial"/>
                <w:sz w:val="20"/>
                <w:szCs w:val="22"/>
              </w:rPr>
              <w:t>Business Rules for Operational Parameters-</w:t>
            </w:r>
            <w:r w:rsidR="00823E95" w:rsidRPr="00E00A5D">
              <w:rPr>
                <w:rFonts w:cs="Arial"/>
                <w:sz w:val="20"/>
                <w:szCs w:val="22"/>
              </w:rPr>
              <w:t>GEN</w:t>
            </w:r>
            <w:r w:rsidR="00EF2A1F" w:rsidRPr="00E00A5D">
              <w:rPr>
                <w:rFonts w:cs="Arial"/>
                <w:sz w:val="20"/>
                <w:szCs w:val="22"/>
              </w:rPr>
              <w:t>, CC, and Wind</w:t>
            </w:r>
            <w:r w:rsidR="00823E95" w:rsidRPr="00E00A5D">
              <w:rPr>
                <w:rFonts w:cs="Arial"/>
                <w:sz w:val="20"/>
                <w:szCs w:val="22"/>
              </w:rPr>
              <w:t>. Updated</w:t>
            </w:r>
            <w:r w:rsidR="00C533EF" w:rsidRPr="00E00A5D">
              <w:rPr>
                <w:rFonts w:cs="Arial"/>
                <w:sz w:val="20"/>
                <w:szCs w:val="22"/>
              </w:rPr>
              <w:t xml:space="preserve"> Business Rules for Capacitor- Reactor Tab</w:t>
            </w:r>
          </w:p>
        </w:tc>
        <w:tc>
          <w:tcPr>
            <w:tcW w:w="2160" w:type="dxa"/>
          </w:tcPr>
          <w:p w:rsidR="00546C53" w:rsidRPr="00E00A5D" w:rsidRDefault="00546C53" w:rsidP="00AD2839">
            <w:pPr>
              <w:spacing w:after="0"/>
              <w:rPr>
                <w:rFonts w:cs="Arial"/>
                <w:sz w:val="20"/>
                <w:szCs w:val="22"/>
              </w:rPr>
            </w:pPr>
            <w:r w:rsidRPr="00E00A5D">
              <w:rPr>
                <w:rFonts w:cs="Arial"/>
                <w:sz w:val="20"/>
                <w:szCs w:val="22"/>
              </w:rPr>
              <w:t>P.</w:t>
            </w:r>
            <w:r w:rsidR="008454B0" w:rsidRPr="00E00A5D">
              <w:rPr>
                <w:rFonts w:cs="Arial"/>
                <w:sz w:val="20"/>
                <w:szCs w:val="22"/>
              </w:rPr>
              <w:t xml:space="preserve"> </w:t>
            </w:r>
            <w:r w:rsidRPr="00E00A5D">
              <w:rPr>
                <w:rFonts w:cs="Arial"/>
                <w:sz w:val="20"/>
                <w:szCs w:val="22"/>
              </w:rPr>
              <w:t>Nellutla</w:t>
            </w:r>
          </w:p>
        </w:tc>
      </w:tr>
      <w:tr w:rsidR="00CE2226" w:rsidRPr="00E00A5D">
        <w:tc>
          <w:tcPr>
            <w:tcW w:w="1278" w:type="dxa"/>
          </w:tcPr>
          <w:p w:rsidR="00CE2226" w:rsidRPr="00E00A5D" w:rsidRDefault="00CE2226" w:rsidP="008F4B99">
            <w:pPr>
              <w:spacing w:after="0"/>
              <w:rPr>
                <w:rFonts w:cs="Arial"/>
                <w:sz w:val="20"/>
                <w:szCs w:val="22"/>
              </w:rPr>
            </w:pPr>
            <w:r w:rsidRPr="00E00A5D">
              <w:rPr>
                <w:rFonts w:cs="Arial"/>
                <w:sz w:val="20"/>
                <w:szCs w:val="22"/>
              </w:rPr>
              <w:t>2/8/2010</w:t>
            </w:r>
          </w:p>
        </w:tc>
        <w:tc>
          <w:tcPr>
            <w:tcW w:w="1080" w:type="dxa"/>
          </w:tcPr>
          <w:p w:rsidR="00CE2226" w:rsidRPr="00E00A5D" w:rsidRDefault="00CE2226" w:rsidP="00AD2839">
            <w:pPr>
              <w:spacing w:after="0"/>
              <w:rPr>
                <w:rFonts w:cs="Arial"/>
                <w:sz w:val="20"/>
                <w:szCs w:val="22"/>
              </w:rPr>
            </w:pPr>
            <w:r w:rsidRPr="00E00A5D">
              <w:rPr>
                <w:rFonts w:cs="Arial"/>
                <w:sz w:val="20"/>
                <w:szCs w:val="22"/>
              </w:rPr>
              <w:t>4.12</w:t>
            </w:r>
          </w:p>
        </w:tc>
        <w:tc>
          <w:tcPr>
            <w:tcW w:w="5310" w:type="dxa"/>
          </w:tcPr>
          <w:p w:rsidR="00CE2226" w:rsidRPr="00E00A5D" w:rsidRDefault="00CE2226" w:rsidP="00FC1EAA">
            <w:pPr>
              <w:spacing w:after="0"/>
              <w:rPr>
                <w:rFonts w:cs="Arial"/>
                <w:sz w:val="20"/>
                <w:szCs w:val="22"/>
              </w:rPr>
            </w:pPr>
            <w:r w:rsidRPr="00E00A5D">
              <w:rPr>
                <w:rFonts w:cs="Arial"/>
                <w:sz w:val="20"/>
                <w:szCs w:val="22"/>
              </w:rPr>
              <w:t xml:space="preserve">Updated Business Rules for </w:t>
            </w:r>
            <w:r w:rsidR="00ED4C56" w:rsidRPr="00E00A5D">
              <w:rPr>
                <w:rFonts w:cs="Arial"/>
                <w:sz w:val="20"/>
                <w:szCs w:val="22"/>
              </w:rPr>
              <w:t xml:space="preserve">Operational/Transmission tabs </w:t>
            </w:r>
          </w:p>
        </w:tc>
        <w:tc>
          <w:tcPr>
            <w:tcW w:w="2160" w:type="dxa"/>
          </w:tcPr>
          <w:p w:rsidR="00CE2226" w:rsidRPr="00E00A5D" w:rsidRDefault="00ED4C56" w:rsidP="00AD2839">
            <w:pPr>
              <w:spacing w:after="0"/>
              <w:rPr>
                <w:rFonts w:cs="Arial"/>
                <w:sz w:val="20"/>
                <w:szCs w:val="22"/>
              </w:rPr>
            </w:pPr>
            <w:r w:rsidRPr="00E00A5D">
              <w:rPr>
                <w:rFonts w:cs="Arial"/>
                <w:sz w:val="20"/>
                <w:szCs w:val="22"/>
              </w:rPr>
              <w:t>P. Nellutla</w:t>
            </w:r>
          </w:p>
        </w:tc>
      </w:tr>
      <w:tr w:rsidR="00F55536" w:rsidRPr="00E00A5D">
        <w:tc>
          <w:tcPr>
            <w:tcW w:w="1278" w:type="dxa"/>
          </w:tcPr>
          <w:p w:rsidR="00F55536" w:rsidRPr="00E00A5D" w:rsidRDefault="00F55536" w:rsidP="008F4B99">
            <w:pPr>
              <w:spacing w:after="0"/>
              <w:rPr>
                <w:rFonts w:cs="Arial"/>
                <w:sz w:val="20"/>
                <w:szCs w:val="22"/>
              </w:rPr>
            </w:pPr>
            <w:r w:rsidRPr="00E00A5D">
              <w:rPr>
                <w:rFonts w:cs="Arial"/>
                <w:sz w:val="20"/>
                <w:szCs w:val="22"/>
              </w:rPr>
              <w:t>12/10/10</w:t>
            </w:r>
          </w:p>
        </w:tc>
        <w:tc>
          <w:tcPr>
            <w:tcW w:w="1080" w:type="dxa"/>
          </w:tcPr>
          <w:p w:rsidR="00F55536" w:rsidRPr="00E00A5D" w:rsidRDefault="00F55536" w:rsidP="00AD2839">
            <w:pPr>
              <w:spacing w:after="0"/>
              <w:rPr>
                <w:rFonts w:cs="Arial"/>
                <w:sz w:val="20"/>
                <w:szCs w:val="22"/>
              </w:rPr>
            </w:pPr>
            <w:r w:rsidRPr="00E00A5D">
              <w:rPr>
                <w:rFonts w:cs="Arial"/>
                <w:sz w:val="20"/>
                <w:szCs w:val="22"/>
              </w:rPr>
              <w:t>4.13</w:t>
            </w:r>
          </w:p>
        </w:tc>
        <w:tc>
          <w:tcPr>
            <w:tcW w:w="5310" w:type="dxa"/>
          </w:tcPr>
          <w:p w:rsidR="00F55536" w:rsidRPr="00E00A5D" w:rsidRDefault="00F55536" w:rsidP="00FC1EAA">
            <w:pPr>
              <w:spacing w:after="0"/>
              <w:rPr>
                <w:rFonts w:cs="Arial"/>
                <w:sz w:val="20"/>
                <w:szCs w:val="22"/>
              </w:rPr>
            </w:pPr>
            <w:r w:rsidRPr="00E00A5D">
              <w:rPr>
                <w:rFonts w:cs="Arial"/>
                <w:sz w:val="20"/>
                <w:szCs w:val="22"/>
              </w:rPr>
              <w:t>Added Protocol Disclaimer</w:t>
            </w:r>
          </w:p>
        </w:tc>
        <w:tc>
          <w:tcPr>
            <w:tcW w:w="2160" w:type="dxa"/>
          </w:tcPr>
          <w:p w:rsidR="00F55536" w:rsidRPr="00E00A5D" w:rsidRDefault="00F55536" w:rsidP="00F55536">
            <w:pPr>
              <w:numPr>
                <w:ilvl w:val="0"/>
                <w:numId w:val="42"/>
              </w:numPr>
              <w:spacing w:after="0"/>
              <w:rPr>
                <w:rFonts w:cs="Arial"/>
                <w:sz w:val="20"/>
                <w:szCs w:val="22"/>
              </w:rPr>
            </w:pPr>
            <w:r w:rsidRPr="00E00A5D">
              <w:rPr>
                <w:rFonts w:cs="Arial"/>
                <w:sz w:val="20"/>
                <w:szCs w:val="22"/>
              </w:rPr>
              <w:t>Deller</w:t>
            </w:r>
          </w:p>
        </w:tc>
      </w:tr>
      <w:tr w:rsidR="007D4186" w:rsidRPr="00E00A5D">
        <w:tc>
          <w:tcPr>
            <w:tcW w:w="1278" w:type="dxa"/>
          </w:tcPr>
          <w:p w:rsidR="007D4186" w:rsidRPr="00E00A5D" w:rsidRDefault="007D4186" w:rsidP="008F4B99">
            <w:pPr>
              <w:spacing w:after="0"/>
              <w:rPr>
                <w:rFonts w:cs="Arial"/>
                <w:sz w:val="20"/>
                <w:szCs w:val="22"/>
              </w:rPr>
            </w:pPr>
            <w:r w:rsidRPr="00E00A5D">
              <w:rPr>
                <w:rFonts w:cs="Arial"/>
                <w:sz w:val="20"/>
                <w:szCs w:val="22"/>
              </w:rPr>
              <w:t>6/16/2011</w:t>
            </w:r>
          </w:p>
        </w:tc>
        <w:tc>
          <w:tcPr>
            <w:tcW w:w="1080" w:type="dxa"/>
          </w:tcPr>
          <w:p w:rsidR="007D4186" w:rsidRPr="00E00A5D" w:rsidRDefault="007D4186" w:rsidP="00AD2839">
            <w:pPr>
              <w:spacing w:after="0"/>
              <w:rPr>
                <w:rFonts w:cs="Arial"/>
                <w:sz w:val="20"/>
                <w:szCs w:val="22"/>
              </w:rPr>
            </w:pPr>
            <w:r w:rsidRPr="00E00A5D">
              <w:rPr>
                <w:rFonts w:cs="Arial"/>
                <w:sz w:val="20"/>
                <w:szCs w:val="22"/>
              </w:rPr>
              <w:t>4.14</w:t>
            </w:r>
          </w:p>
        </w:tc>
        <w:tc>
          <w:tcPr>
            <w:tcW w:w="5310" w:type="dxa"/>
          </w:tcPr>
          <w:p w:rsidR="007D4186" w:rsidRPr="00E00A5D" w:rsidRDefault="007D4186" w:rsidP="00FC1EAA">
            <w:pPr>
              <w:spacing w:after="0"/>
              <w:rPr>
                <w:rFonts w:cs="Arial"/>
                <w:sz w:val="20"/>
                <w:szCs w:val="22"/>
              </w:rPr>
            </w:pPr>
            <w:r w:rsidRPr="00E00A5D">
              <w:rPr>
                <w:rFonts w:cs="Arial"/>
                <w:sz w:val="20"/>
                <w:szCs w:val="22"/>
              </w:rPr>
              <w:t>Removed TML and added MIS link</w:t>
            </w:r>
          </w:p>
        </w:tc>
        <w:tc>
          <w:tcPr>
            <w:tcW w:w="2160" w:type="dxa"/>
          </w:tcPr>
          <w:p w:rsidR="007D4186" w:rsidRPr="00E00A5D" w:rsidRDefault="007D4186" w:rsidP="007D4186">
            <w:pPr>
              <w:spacing w:after="0"/>
              <w:rPr>
                <w:rFonts w:cs="Arial"/>
                <w:sz w:val="20"/>
                <w:szCs w:val="22"/>
              </w:rPr>
            </w:pPr>
            <w:r w:rsidRPr="00E00A5D">
              <w:rPr>
                <w:rFonts w:cs="Arial"/>
                <w:sz w:val="20"/>
                <w:szCs w:val="22"/>
              </w:rPr>
              <w:t>G.Schroeder</w:t>
            </w:r>
          </w:p>
        </w:tc>
      </w:tr>
      <w:tr w:rsidR="00762AEC" w:rsidRPr="00E00A5D">
        <w:tc>
          <w:tcPr>
            <w:tcW w:w="1278" w:type="dxa"/>
          </w:tcPr>
          <w:p w:rsidR="00762AEC" w:rsidRPr="00E00A5D" w:rsidRDefault="00762AEC" w:rsidP="008F4B99">
            <w:pPr>
              <w:spacing w:after="0"/>
              <w:rPr>
                <w:rFonts w:cs="Arial"/>
                <w:sz w:val="20"/>
                <w:szCs w:val="22"/>
              </w:rPr>
            </w:pPr>
            <w:r w:rsidRPr="00E00A5D">
              <w:rPr>
                <w:rFonts w:cs="Arial"/>
                <w:sz w:val="20"/>
                <w:szCs w:val="22"/>
              </w:rPr>
              <w:t>10/26/11</w:t>
            </w:r>
          </w:p>
        </w:tc>
        <w:tc>
          <w:tcPr>
            <w:tcW w:w="1080" w:type="dxa"/>
          </w:tcPr>
          <w:p w:rsidR="00762AEC" w:rsidRPr="00E00A5D" w:rsidRDefault="00762AEC" w:rsidP="00AD2839">
            <w:pPr>
              <w:spacing w:after="0"/>
              <w:rPr>
                <w:rFonts w:cs="Arial"/>
                <w:sz w:val="20"/>
                <w:szCs w:val="22"/>
              </w:rPr>
            </w:pPr>
            <w:r w:rsidRPr="00E00A5D">
              <w:rPr>
                <w:rFonts w:cs="Arial"/>
                <w:sz w:val="20"/>
                <w:szCs w:val="22"/>
              </w:rPr>
              <w:t>5.00</w:t>
            </w:r>
          </w:p>
        </w:tc>
        <w:tc>
          <w:tcPr>
            <w:tcW w:w="5310" w:type="dxa"/>
          </w:tcPr>
          <w:p w:rsidR="00762AEC" w:rsidRPr="00E00A5D" w:rsidRDefault="00762AEC" w:rsidP="00C14B73">
            <w:pPr>
              <w:spacing w:after="0"/>
              <w:rPr>
                <w:rFonts w:cs="Arial"/>
                <w:sz w:val="20"/>
                <w:szCs w:val="22"/>
              </w:rPr>
            </w:pPr>
            <w:r w:rsidRPr="00E00A5D">
              <w:rPr>
                <w:rFonts w:cs="Arial"/>
                <w:sz w:val="20"/>
                <w:szCs w:val="22"/>
              </w:rPr>
              <w:t>Update</w:t>
            </w:r>
            <w:r w:rsidR="00C14B73" w:rsidRPr="00E00A5D">
              <w:rPr>
                <w:rFonts w:cs="Arial"/>
                <w:sz w:val="20"/>
                <w:szCs w:val="22"/>
              </w:rPr>
              <w:t>d</w:t>
            </w:r>
            <w:r w:rsidRPr="00E00A5D">
              <w:rPr>
                <w:rFonts w:cs="Arial"/>
                <w:sz w:val="20"/>
                <w:szCs w:val="22"/>
              </w:rPr>
              <w:t xml:space="preserve"> Guide for RARF </w:t>
            </w:r>
            <w:r w:rsidR="00C14B73" w:rsidRPr="00E00A5D">
              <w:rPr>
                <w:rFonts w:cs="Arial"/>
                <w:sz w:val="20"/>
                <w:szCs w:val="22"/>
              </w:rPr>
              <w:t>v5.0</w:t>
            </w:r>
          </w:p>
        </w:tc>
        <w:tc>
          <w:tcPr>
            <w:tcW w:w="2160" w:type="dxa"/>
          </w:tcPr>
          <w:p w:rsidR="00205B83" w:rsidRDefault="00762AEC">
            <w:pPr>
              <w:numPr>
                <w:ilvl w:val="0"/>
                <w:numId w:val="44"/>
              </w:numPr>
              <w:spacing w:after="0"/>
              <w:rPr>
                <w:rFonts w:cs="Arial"/>
                <w:sz w:val="20"/>
                <w:szCs w:val="22"/>
              </w:rPr>
            </w:pPr>
            <w:r w:rsidRPr="00E00A5D">
              <w:rPr>
                <w:rFonts w:cs="Arial"/>
                <w:sz w:val="20"/>
                <w:szCs w:val="22"/>
              </w:rPr>
              <w:t>Deller</w:t>
            </w:r>
          </w:p>
        </w:tc>
      </w:tr>
      <w:tr w:rsidR="00C14B73" w:rsidRPr="00E00A5D">
        <w:tc>
          <w:tcPr>
            <w:tcW w:w="1278" w:type="dxa"/>
          </w:tcPr>
          <w:p w:rsidR="00C14B73" w:rsidRPr="00E00A5D" w:rsidRDefault="00C14B73" w:rsidP="00C14B73">
            <w:pPr>
              <w:spacing w:after="0"/>
              <w:rPr>
                <w:rFonts w:cs="Arial"/>
                <w:sz w:val="20"/>
                <w:szCs w:val="22"/>
              </w:rPr>
            </w:pPr>
            <w:r w:rsidRPr="00E00A5D">
              <w:rPr>
                <w:rFonts w:cs="Arial"/>
                <w:sz w:val="20"/>
                <w:szCs w:val="22"/>
              </w:rPr>
              <w:t>12/08/11</w:t>
            </w:r>
          </w:p>
        </w:tc>
        <w:tc>
          <w:tcPr>
            <w:tcW w:w="1080" w:type="dxa"/>
          </w:tcPr>
          <w:p w:rsidR="00C14B73" w:rsidRPr="00E00A5D" w:rsidRDefault="00C14B73" w:rsidP="00AD2839">
            <w:pPr>
              <w:spacing w:after="0"/>
              <w:rPr>
                <w:rFonts w:cs="Arial"/>
                <w:sz w:val="20"/>
                <w:szCs w:val="22"/>
              </w:rPr>
            </w:pPr>
            <w:r w:rsidRPr="00E00A5D">
              <w:rPr>
                <w:rFonts w:cs="Arial"/>
                <w:sz w:val="20"/>
                <w:szCs w:val="22"/>
              </w:rPr>
              <w:t>5.00</w:t>
            </w:r>
          </w:p>
        </w:tc>
        <w:tc>
          <w:tcPr>
            <w:tcW w:w="5310" w:type="dxa"/>
          </w:tcPr>
          <w:p w:rsidR="00C14B73" w:rsidRPr="00E00A5D" w:rsidRDefault="00C14B73" w:rsidP="00C14B73">
            <w:pPr>
              <w:spacing w:after="0"/>
              <w:rPr>
                <w:rFonts w:cs="Arial"/>
                <w:sz w:val="20"/>
                <w:szCs w:val="22"/>
              </w:rPr>
            </w:pPr>
            <w:r w:rsidRPr="00E00A5D">
              <w:rPr>
                <w:rFonts w:cs="Arial"/>
                <w:sz w:val="20"/>
                <w:szCs w:val="22"/>
              </w:rPr>
              <w:t>Updated Guide for RARF v5.0</w:t>
            </w:r>
          </w:p>
        </w:tc>
        <w:tc>
          <w:tcPr>
            <w:tcW w:w="2160" w:type="dxa"/>
          </w:tcPr>
          <w:p w:rsidR="00205B83" w:rsidRDefault="00C14B73">
            <w:pPr>
              <w:numPr>
                <w:ilvl w:val="0"/>
                <w:numId w:val="48"/>
              </w:numPr>
              <w:spacing w:after="0"/>
              <w:rPr>
                <w:rFonts w:cs="Arial"/>
                <w:sz w:val="20"/>
                <w:szCs w:val="22"/>
              </w:rPr>
            </w:pPr>
            <w:r w:rsidRPr="00E00A5D">
              <w:rPr>
                <w:rFonts w:cs="Arial"/>
                <w:sz w:val="20"/>
                <w:szCs w:val="22"/>
              </w:rPr>
              <w:t>Moy</w:t>
            </w:r>
          </w:p>
        </w:tc>
      </w:tr>
      <w:tr w:rsidR="00301348" w:rsidRPr="00E00A5D">
        <w:tc>
          <w:tcPr>
            <w:tcW w:w="1278" w:type="dxa"/>
          </w:tcPr>
          <w:p w:rsidR="00301348" w:rsidRPr="00E00A5D" w:rsidRDefault="00301348" w:rsidP="00C14B73">
            <w:pPr>
              <w:spacing w:after="0"/>
              <w:rPr>
                <w:rFonts w:cs="Arial"/>
                <w:sz w:val="20"/>
                <w:szCs w:val="22"/>
              </w:rPr>
            </w:pPr>
            <w:r>
              <w:rPr>
                <w:rFonts w:cs="Arial"/>
                <w:sz w:val="20"/>
                <w:szCs w:val="22"/>
              </w:rPr>
              <w:t>3/20/12</w:t>
            </w:r>
          </w:p>
        </w:tc>
        <w:tc>
          <w:tcPr>
            <w:tcW w:w="1080" w:type="dxa"/>
          </w:tcPr>
          <w:p w:rsidR="00301348" w:rsidRPr="00E00A5D" w:rsidRDefault="00301348" w:rsidP="00AD2839">
            <w:pPr>
              <w:spacing w:after="0"/>
              <w:rPr>
                <w:rFonts w:cs="Arial"/>
                <w:sz w:val="20"/>
                <w:szCs w:val="22"/>
              </w:rPr>
            </w:pPr>
            <w:r>
              <w:rPr>
                <w:rFonts w:cs="Arial"/>
                <w:sz w:val="20"/>
                <w:szCs w:val="22"/>
              </w:rPr>
              <w:t>5.00</w:t>
            </w:r>
          </w:p>
        </w:tc>
        <w:tc>
          <w:tcPr>
            <w:tcW w:w="5310" w:type="dxa"/>
          </w:tcPr>
          <w:p w:rsidR="00301348" w:rsidRPr="00E00A5D" w:rsidRDefault="00301348" w:rsidP="00C14B73">
            <w:pPr>
              <w:spacing w:after="0"/>
              <w:rPr>
                <w:rFonts w:cs="Arial"/>
                <w:sz w:val="20"/>
                <w:szCs w:val="22"/>
              </w:rPr>
            </w:pPr>
            <w:r w:rsidRPr="00E00A5D">
              <w:rPr>
                <w:rFonts w:cs="Arial"/>
                <w:sz w:val="20"/>
                <w:szCs w:val="22"/>
              </w:rPr>
              <w:t>Updated Guide for RARF v5.0</w:t>
            </w:r>
          </w:p>
        </w:tc>
        <w:tc>
          <w:tcPr>
            <w:tcW w:w="2160" w:type="dxa"/>
          </w:tcPr>
          <w:p w:rsidR="00301348" w:rsidRPr="00301348" w:rsidRDefault="00301348" w:rsidP="00301348">
            <w:pPr>
              <w:pStyle w:val="ListParagraph"/>
              <w:numPr>
                <w:ilvl w:val="0"/>
                <w:numId w:val="53"/>
              </w:numPr>
              <w:spacing w:after="0"/>
              <w:rPr>
                <w:rFonts w:cs="Arial"/>
                <w:sz w:val="20"/>
                <w:szCs w:val="22"/>
              </w:rPr>
            </w:pPr>
            <w:r>
              <w:rPr>
                <w:rFonts w:cs="Arial"/>
                <w:sz w:val="20"/>
                <w:szCs w:val="22"/>
              </w:rPr>
              <w:t>Moy</w:t>
            </w:r>
          </w:p>
        </w:tc>
      </w:tr>
      <w:tr w:rsidR="00CF45A1" w:rsidRPr="00E00A5D">
        <w:tc>
          <w:tcPr>
            <w:tcW w:w="1278" w:type="dxa"/>
          </w:tcPr>
          <w:p w:rsidR="00CF45A1" w:rsidRDefault="00CF45A1" w:rsidP="00C14B73">
            <w:pPr>
              <w:spacing w:after="0"/>
              <w:rPr>
                <w:rFonts w:cs="Arial"/>
                <w:sz w:val="20"/>
                <w:szCs w:val="22"/>
              </w:rPr>
            </w:pPr>
            <w:r>
              <w:rPr>
                <w:rFonts w:cs="Arial"/>
                <w:sz w:val="20"/>
                <w:szCs w:val="22"/>
              </w:rPr>
              <w:t>06/18/2012</w:t>
            </w:r>
          </w:p>
        </w:tc>
        <w:tc>
          <w:tcPr>
            <w:tcW w:w="1080" w:type="dxa"/>
          </w:tcPr>
          <w:p w:rsidR="00CF45A1" w:rsidRDefault="00CF45A1" w:rsidP="00AD2839">
            <w:pPr>
              <w:spacing w:after="0"/>
              <w:rPr>
                <w:rFonts w:cs="Arial"/>
                <w:sz w:val="20"/>
                <w:szCs w:val="22"/>
              </w:rPr>
            </w:pPr>
            <w:r>
              <w:rPr>
                <w:rFonts w:cs="Arial"/>
                <w:sz w:val="20"/>
                <w:szCs w:val="22"/>
              </w:rPr>
              <w:t>5.1</w:t>
            </w:r>
          </w:p>
        </w:tc>
        <w:tc>
          <w:tcPr>
            <w:tcW w:w="5310" w:type="dxa"/>
          </w:tcPr>
          <w:p w:rsidR="00CF45A1" w:rsidRPr="00E00A5D" w:rsidRDefault="00CF45A1" w:rsidP="009B31D8">
            <w:pPr>
              <w:spacing w:after="0"/>
              <w:rPr>
                <w:rFonts w:cs="Arial"/>
                <w:sz w:val="20"/>
                <w:szCs w:val="22"/>
              </w:rPr>
            </w:pPr>
            <w:r>
              <w:rPr>
                <w:rFonts w:cs="Arial"/>
                <w:sz w:val="20"/>
                <w:szCs w:val="22"/>
              </w:rPr>
              <w:t xml:space="preserve">Updated Guide for </w:t>
            </w:r>
            <w:r w:rsidR="009B31D8">
              <w:rPr>
                <w:rFonts w:cs="Arial"/>
                <w:sz w:val="20"/>
                <w:szCs w:val="22"/>
              </w:rPr>
              <w:t xml:space="preserve">RARF </w:t>
            </w:r>
            <w:r>
              <w:rPr>
                <w:rFonts w:cs="Arial"/>
                <w:sz w:val="20"/>
                <w:szCs w:val="22"/>
              </w:rPr>
              <w:t>v5.1</w:t>
            </w:r>
          </w:p>
        </w:tc>
        <w:tc>
          <w:tcPr>
            <w:tcW w:w="2160" w:type="dxa"/>
          </w:tcPr>
          <w:p w:rsidR="00CF45A1" w:rsidRPr="00CF45A1" w:rsidRDefault="00CF45A1" w:rsidP="00CF45A1">
            <w:pPr>
              <w:spacing w:after="0"/>
              <w:rPr>
                <w:rFonts w:cs="Arial"/>
                <w:sz w:val="20"/>
                <w:szCs w:val="22"/>
              </w:rPr>
            </w:pPr>
            <w:r w:rsidRPr="00CF45A1">
              <w:rPr>
                <w:rFonts w:cs="Arial"/>
                <w:sz w:val="20"/>
                <w:szCs w:val="22"/>
              </w:rPr>
              <w:t>G. Schroeder</w:t>
            </w:r>
          </w:p>
        </w:tc>
      </w:tr>
      <w:tr w:rsidR="00D41945" w:rsidRPr="00E00A5D">
        <w:tc>
          <w:tcPr>
            <w:tcW w:w="1278" w:type="dxa"/>
          </w:tcPr>
          <w:p w:rsidR="00D41945" w:rsidRDefault="00D41945" w:rsidP="00C14B73">
            <w:pPr>
              <w:spacing w:after="0"/>
              <w:rPr>
                <w:rFonts w:cs="Arial"/>
                <w:sz w:val="20"/>
                <w:szCs w:val="22"/>
              </w:rPr>
            </w:pPr>
            <w:r>
              <w:rPr>
                <w:rFonts w:cs="Arial"/>
                <w:sz w:val="20"/>
                <w:szCs w:val="22"/>
              </w:rPr>
              <w:t>12/09/2013</w:t>
            </w:r>
          </w:p>
        </w:tc>
        <w:tc>
          <w:tcPr>
            <w:tcW w:w="1080" w:type="dxa"/>
          </w:tcPr>
          <w:p w:rsidR="00D41945" w:rsidRDefault="00D41945" w:rsidP="00AD2839">
            <w:pPr>
              <w:spacing w:after="0"/>
              <w:rPr>
                <w:rFonts w:cs="Arial"/>
                <w:sz w:val="20"/>
                <w:szCs w:val="22"/>
              </w:rPr>
            </w:pPr>
            <w:r>
              <w:rPr>
                <w:rFonts w:cs="Arial"/>
                <w:sz w:val="20"/>
                <w:szCs w:val="22"/>
              </w:rPr>
              <w:t>5.2</w:t>
            </w:r>
          </w:p>
        </w:tc>
        <w:tc>
          <w:tcPr>
            <w:tcW w:w="5310" w:type="dxa"/>
          </w:tcPr>
          <w:p w:rsidR="00D41945" w:rsidRDefault="009B31D8" w:rsidP="009B31D8">
            <w:pPr>
              <w:spacing w:after="0"/>
              <w:rPr>
                <w:rFonts w:cs="Arial"/>
                <w:sz w:val="20"/>
                <w:szCs w:val="22"/>
              </w:rPr>
            </w:pPr>
            <w:r>
              <w:rPr>
                <w:rFonts w:cs="Arial"/>
                <w:sz w:val="20"/>
                <w:szCs w:val="22"/>
              </w:rPr>
              <w:t xml:space="preserve">Updated Guide for RARF v5.2 </w:t>
            </w:r>
            <w:r w:rsidR="00D41945">
              <w:rPr>
                <w:rFonts w:cs="Arial"/>
                <w:sz w:val="20"/>
                <w:szCs w:val="22"/>
              </w:rPr>
              <w:t>Wind Form for NPRR425</w:t>
            </w:r>
          </w:p>
        </w:tc>
        <w:tc>
          <w:tcPr>
            <w:tcW w:w="2160" w:type="dxa"/>
          </w:tcPr>
          <w:p w:rsidR="00D41945" w:rsidRPr="00CF45A1" w:rsidRDefault="00D41945" w:rsidP="00CF45A1">
            <w:pPr>
              <w:spacing w:after="0"/>
              <w:rPr>
                <w:rFonts w:cs="Arial"/>
                <w:sz w:val="20"/>
                <w:szCs w:val="22"/>
              </w:rPr>
            </w:pPr>
            <w:r>
              <w:rPr>
                <w:rFonts w:cs="Arial"/>
                <w:sz w:val="20"/>
                <w:szCs w:val="22"/>
              </w:rPr>
              <w:t>G. Schroeder</w:t>
            </w:r>
          </w:p>
        </w:tc>
      </w:tr>
      <w:tr w:rsidR="00F4107E" w:rsidRPr="00E00A5D">
        <w:tc>
          <w:tcPr>
            <w:tcW w:w="1278" w:type="dxa"/>
          </w:tcPr>
          <w:p w:rsidR="00F4107E" w:rsidRDefault="00F4107E" w:rsidP="00C14B73">
            <w:pPr>
              <w:spacing w:after="0"/>
              <w:rPr>
                <w:rFonts w:cs="Arial"/>
                <w:sz w:val="20"/>
                <w:szCs w:val="22"/>
              </w:rPr>
            </w:pPr>
            <w:r>
              <w:rPr>
                <w:rFonts w:cs="Arial"/>
                <w:sz w:val="20"/>
                <w:szCs w:val="22"/>
              </w:rPr>
              <w:t>11/17/2014</w:t>
            </w:r>
          </w:p>
        </w:tc>
        <w:tc>
          <w:tcPr>
            <w:tcW w:w="1080" w:type="dxa"/>
          </w:tcPr>
          <w:p w:rsidR="00F4107E" w:rsidRDefault="00F4107E" w:rsidP="00AD2839">
            <w:pPr>
              <w:spacing w:after="0"/>
              <w:rPr>
                <w:rFonts w:cs="Arial"/>
                <w:sz w:val="20"/>
                <w:szCs w:val="22"/>
              </w:rPr>
            </w:pPr>
            <w:r>
              <w:rPr>
                <w:rFonts w:cs="Arial"/>
                <w:sz w:val="20"/>
                <w:szCs w:val="22"/>
              </w:rPr>
              <w:t>5.3</w:t>
            </w:r>
          </w:p>
        </w:tc>
        <w:tc>
          <w:tcPr>
            <w:tcW w:w="5310" w:type="dxa"/>
          </w:tcPr>
          <w:p w:rsidR="00F4107E" w:rsidRDefault="00F4107E" w:rsidP="00F4107E">
            <w:pPr>
              <w:spacing w:after="0"/>
              <w:rPr>
                <w:rFonts w:cs="Arial"/>
                <w:sz w:val="20"/>
                <w:szCs w:val="22"/>
              </w:rPr>
            </w:pPr>
            <w:r>
              <w:rPr>
                <w:rFonts w:cs="Arial"/>
                <w:sz w:val="20"/>
                <w:szCs w:val="22"/>
              </w:rPr>
              <w:t>Updated Guide for RARF v5.3 NER Regional Standard BAL-TRE-001</w:t>
            </w:r>
          </w:p>
        </w:tc>
        <w:tc>
          <w:tcPr>
            <w:tcW w:w="2160" w:type="dxa"/>
          </w:tcPr>
          <w:p w:rsidR="00F4107E" w:rsidRDefault="00F4107E" w:rsidP="00CF45A1">
            <w:pPr>
              <w:spacing w:after="0"/>
              <w:rPr>
                <w:rFonts w:cs="Arial"/>
                <w:sz w:val="20"/>
                <w:szCs w:val="22"/>
              </w:rPr>
            </w:pPr>
            <w:r>
              <w:rPr>
                <w:rFonts w:cs="Arial"/>
                <w:sz w:val="20"/>
                <w:szCs w:val="22"/>
              </w:rPr>
              <w:t>G.Schroeder</w:t>
            </w:r>
          </w:p>
        </w:tc>
      </w:tr>
      <w:tr w:rsidR="00ED6989" w:rsidRPr="00E00A5D">
        <w:tc>
          <w:tcPr>
            <w:tcW w:w="1278" w:type="dxa"/>
          </w:tcPr>
          <w:p w:rsidR="00CE0AAF" w:rsidRDefault="00CE0AAF" w:rsidP="00C14B73">
            <w:pPr>
              <w:spacing w:after="0"/>
              <w:rPr>
                <w:rFonts w:cs="Arial"/>
                <w:sz w:val="20"/>
                <w:szCs w:val="22"/>
              </w:rPr>
            </w:pPr>
            <w:r>
              <w:rPr>
                <w:rFonts w:cs="Arial"/>
                <w:sz w:val="20"/>
                <w:szCs w:val="22"/>
              </w:rPr>
              <w:t>5/5/17</w:t>
            </w:r>
          </w:p>
        </w:tc>
        <w:tc>
          <w:tcPr>
            <w:tcW w:w="1080" w:type="dxa"/>
          </w:tcPr>
          <w:p w:rsidR="00ED6989" w:rsidRDefault="00ED6989" w:rsidP="00AD2839">
            <w:pPr>
              <w:spacing w:after="0"/>
              <w:rPr>
                <w:rFonts w:cs="Arial"/>
                <w:sz w:val="20"/>
                <w:szCs w:val="22"/>
              </w:rPr>
            </w:pPr>
            <w:r>
              <w:rPr>
                <w:rFonts w:cs="Arial"/>
                <w:sz w:val="20"/>
                <w:szCs w:val="22"/>
              </w:rPr>
              <w:t>5.4</w:t>
            </w:r>
          </w:p>
        </w:tc>
        <w:tc>
          <w:tcPr>
            <w:tcW w:w="5310" w:type="dxa"/>
          </w:tcPr>
          <w:p w:rsidR="00ED6989" w:rsidRDefault="00ED6989" w:rsidP="00F4107E">
            <w:pPr>
              <w:spacing w:after="0"/>
              <w:rPr>
                <w:rFonts w:cs="Arial"/>
                <w:sz w:val="20"/>
                <w:szCs w:val="22"/>
              </w:rPr>
            </w:pPr>
            <w:r>
              <w:rPr>
                <w:rFonts w:cs="Arial"/>
                <w:sz w:val="20"/>
                <w:szCs w:val="22"/>
              </w:rPr>
              <w:t>Update Guide for RARF v5.4</w:t>
            </w:r>
          </w:p>
        </w:tc>
        <w:tc>
          <w:tcPr>
            <w:tcW w:w="2160" w:type="dxa"/>
          </w:tcPr>
          <w:p w:rsidR="00ED6989" w:rsidRDefault="00ED6989" w:rsidP="00CF45A1">
            <w:pPr>
              <w:spacing w:after="0"/>
              <w:rPr>
                <w:rFonts w:cs="Arial"/>
                <w:sz w:val="20"/>
                <w:szCs w:val="22"/>
              </w:rPr>
            </w:pPr>
            <w:r>
              <w:rPr>
                <w:rFonts w:cs="Arial"/>
                <w:sz w:val="20"/>
                <w:szCs w:val="22"/>
              </w:rPr>
              <w:t>A.Deller</w:t>
            </w:r>
          </w:p>
        </w:tc>
      </w:tr>
      <w:tr w:rsidR="00643179" w:rsidRPr="00E00A5D">
        <w:tc>
          <w:tcPr>
            <w:tcW w:w="1278" w:type="dxa"/>
          </w:tcPr>
          <w:p w:rsidR="00643179" w:rsidRDefault="00643179" w:rsidP="00C14B73">
            <w:pPr>
              <w:spacing w:after="0"/>
              <w:rPr>
                <w:rFonts w:cs="Arial"/>
                <w:sz w:val="20"/>
                <w:szCs w:val="22"/>
              </w:rPr>
            </w:pPr>
            <w:r>
              <w:rPr>
                <w:rFonts w:cs="Arial"/>
                <w:sz w:val="20"/>
                <w:szCs w:val="22"/>
              </w:rPr>
              <w:t>11/01/19</w:t>
            </w:r>
          </w:p>
        </w:tc>
        <w:tc>
          <w:tcPr>
            <w:tcW w:w="1080" w:type="dxa"/>
          </w:tcPr>
          <w:p w:rsidR="00643179" w:rsidRDefault="00643179" w:rsidP="00AD2839">
            <w:pPr>
              <w:spacing w:after="0"/>
              <w:rPr>
                <w:rFonts w:cs="Arial"/>
                <w:sz w:val="20"/>
                <w:szCs w:val="22"/>
              </w:rPr>
            </w:pPr>
            <w:r>
              <w:rPr>
                <w:rFonts w:cs="Arial"/>
                <w:sz w:val="20"/>
                <w:szCs w:val="22"/>
              </w:rPr>
              <w:t>5.5</w:t>
            </w:r>
          </w:p>
        </w:tc>
        <w:tc>
          <w:tcPr>
            <w:tcW w:w="5310" w:type="dxa"/>
          </w:tcPr>
          <w:p w:rsidR="00643179" w:rsidRDefault="00643179" w:rsidP="00F4107E">
            <w:pPr>
              <w:spacing w:after="0"/>
              <w:rPr>
                <w:rFonts w:cs="Arial"/>
                <w:sz w:val="20"/>
                <w:szCs w:val="22"/>
              </w:rPr>
            </w:pPr>
            <w:r>
              <w:rPr>
                <w:rFonts w:cs="Arial"/>
                <w:sz w:val="20"/>
                <w:szCs w:val="22"/>
              </w:rPr>
              <w:t>Update Guide for  v5.5</w:t>
            </w:r>
          </w:p>
        </w:tc>
        <w:tc>
          <w:tcPr>
            <w:tcW w:w="2160" w:type="dxa"/>
          </w:tcPr>
          <w:p w:rsidR="00643179" w:rsidRDefault="00643179" w:rsidP="00CF45A1">
            <w:pPr>
              <w:spacing w:after="0"/>
              <w:rPr>
                <w:rFonts w:cs="Arial"/>
                <w:sz w:val="20"/>
                <w:szCs w:val="22"/>
              </w:rPr>
            </w:pPr>
            <w:r>
              <w:rPr>
                <w:rFonts w:cs="Arial"/>
                <w:sz w:val="20"/>
                <w:szCs w:val="22"/>
              </w:rPr>
              <w:t>G.Schroeder</w:t>
            </w:r>
          </w:p>
        </w:tc>
      </w:tr>
    </w:tbl>
    <w:p w:rsidR="0075010B" w:rsidRPr="00C14B73" w:rsidRDefault="0075010B" w:rsidP="008D5840">
      <w:pPr>
        <w:rPr>
          <w:rFonts w:cs="Arial"/>
          <w:sz w:val="22"/>
          <w:szCs w:val="22"/>
        </w:rPr>
      </w:pPr>
    </w:p>
    <w:p w:rsidR="007D1C4D" w:rsidRPr="00C14B73" w:rsidRDefault="009C7316" w:rsidP="00A3762D">
      <w:pPr>
        <w:rPr>
          <w:rFonts w:cs="Arial"/>
          <w:b/>
          <w:bCs/>
          <w:sz w:val="22"/>
          <w:szCs w:val="22"/>
        </w:rPr>
      </w:pPr>
      <w:r w:rsidRPr="009C7316">
        <w:rPr>
          <w:rFonts w:cs="Arial"/>
          <w:sz w:val="22"/>
          <w:szCs w:val="22"/>
        </w:rPr>
        <w:br w:type="page"/>
      </w:r>
      <w:r w:rsidRPr="009C7316">
        <w:rPr>
          <w:rFonts w:cs="Arial"/>
          <w:b/>
          <w:bCs/>
          <w:sz w:val="22"/>
          <w:szCs w:val="22"/>
        </w:rPr>
        <w:lastRenderedPageBreak/>
        <w:t>Table of Contents</w:t>
      </w:r>
    </w:p>
    <w:bookmarkStart w:id="2" w:name="_GoBack"/>
    <w:bookmarkEnd w:id="2"/>
    <w:p w:rsidR="00643179" w:rsidRDefault="00802044">
      <w:pPr>
        <w:pStyle w:val="TOC1"/>
        <w:rPr>
          <w:rFonts w:asciiTheme="minorHAnsi" w:eastAsiaTheme="minorEastAsia" w:hAnsiTheme="minorHAnsi" w:cstheme="minorBidi"/>
          <w:noProof/>
          <w:sz w:val="22"/>
          <w:szCs w:val="22"/>
        </w:rPr>
      </w:pPr>
      <w:r w:rsidRPr="009F5891">
        <w:rPr>
          <w:rFonts w:cs="Arial"/>
          <w:b/>
          <w:bCs/>
          <w:sz w:val="14"/>
          <w:szCs w:val="22"/>
        </w:rPr>
        <w:fldChar w:fldCharType="begin"/>
      </w:r>
      <w:r w:rsidR="009C7316" w:rsidRPr="009F5891">
        <w:rPr>
          <w:rFonts w:cs="Arial"/>
          <w:b/>
          <w:bCs/>
          <w:sz w:val="14"/>
          <w:szCs w:val="22"/>
        </w:rPr>
        <w:instrText xml:space="preserve"> TOC \o "1-3" \h \z \u </w:instrText>
      </w:r>
      <w:r w:rsidRPr="009F5891">
        <w:rPr>
          <w:rFonts w:cs="Arial"/>
          <w:b/>
          <w:bCs/>
          <w:sz w:val="14"/>
          <w:szCs w:val="22"/>
        </w:rPr>
        <w:fldChar w:fldCharType="separate"/>
      </w:r>
      <w:hyperlink w:anchor="_Toc23340913" w:history="1">
        <w:r w:rsidR="00643179" w:rsidRPr="004975CC">
          <w:rPr>
            <w:rStyle w:val="Hyperlink"/>
            <w:noProof/>
          </w:rPr>
          <w:t>1.0</w:t>
        </w:r>
        <w:r w:rsidR="00643179">
          <w:rPr>
            <w:rFonts w:asciiTheme="minorHAnsi" w:eastAsiaTheme="minorEastAsia" w:hAnsiTheme="minorHAnsi" w:cstheme="minorBidi"/>
            <w:noProof/>
            <w:sz w:val="22"/>
            <w:szCs w:val="22"/>
          </w:rPr>
          <w:tab/>
        </w:r>
        <w:r w:rsidR="00643179" w:rsidRPr="004975CC">
          <w:rPr>
            <w:rStyle w:val="Hyperlink"/>
            <w:noProof/>
          </w:rPr>
          <w:t>Summary of Resource Registration Guide</w:t>
        </w:r>
        <w:r w:rsidR="00643179">
          <w:rPr>
            <w:noProof/>
            <w:webHidden/>
          </w:rPr>
          <w:tab/>
        </w:r>
        <w:r w:rsidR="00643179">
          <w:rPr>
            <w:noProof/>
            <w:webHidden/>
          </w:rPr>
          <w:fldChar w:fldCharType="begin"/>
        </w:r>
        <w:r w:rsidR="00643179">
          <w:rPr>
            <w:noProof/>
            <w:webHidden/>
          </w:rPr>
          <w:instrText xml:space="preserve"> PAGEREF _Toc23340913 \h </w:instrText>
        </w:r>
        <w:r w:rsidR="00643179">
          <w:rPr>
            <w:noProof/>
            <w:webHidden/>
          </w:rPr>
        </w:r>
        <w:r w:rsidR="00643179">
          <w:rPr>
            <w:noProof/>
            <w:webHidden/>
          </w:rPr>
          <w:fldChar w:fldCharType="separate"/>
        </w:r>
        <w:r w:rsidR="00643179">
          <w:rPr>
            <w:noProof/>
            <w:webHidden/>
          </w:rPr>
          <w:t>6</w:t>
        </w:r>
        <w:r w:rsidR="00643179">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14" w:history="1">
        <w:r w:rsidRPr="004975CC">
          <w:rPr>
            <w:rStyle w:val="Hyperlink"/>
            <w:noProof/>
          </w:rPr>
          <w:t>2.0</w:t>
        </w:r>
        <w:r>
          <w:rPr>
            <w:rFonts w:asciiTheme="minorHAnsi" w:eastAsiaTheme="minorEastAsia" w:hAnsiTheme="minorHAnsi" w:cstheme="minorBidi"/>
            <w:noProof/>
            <w:sz w:val="22"/>
            <w:szCs w:val="22"/>
          </w:rPr>
          <w:tab/>
        </w:r>
        <w:r w:rsidRPr="004975CC">
          <w:rPr>
            <w:rStyle w:val="Hyperlink"/>
            <w:noProof/>
          </w:rPr>
          <w:t>Summary of Resource Asset Registration Forms</w:t>
        </w:r>
        <w:r>
          <w:rPr>
            <w:noProof/>
            <w:webHidden/>
          </w:rPr>
          <w:tab/>
        </w:r>
        <w:r>
          <w:rPr>
            <w:noProof/>
            <w:webHidden/>
          </w:rPr>
          <w:fldChar w:fldCharType="begin"/>
        </w:r>
        <w:r>
          <w:rPr>
            <w:noProof/>
            <w:webHidden/>
          </w:rPr>
          <w:instrText xml:space="preserve"> PAGEREF _Toc23340914 \h </w:instrText>
        </w:r>
        <w:r>
          <w:rPr>
            <w:noProof/>
            <w:webHidden/>
          </w:rPr>
        </w:r>
        <w:r>
          <w:rPr>
            <w:noProof/>
            <w:webHidden/>
          </w:rPr>
          <w:fldChar w:fldCharType="separate"/>
        </w:r>
        <w:r>
          <w:rPr>
            <w:noProof/>
            <w:webHidden/>
          </w:rPr>
          <w:t>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15" w:history="1">
        <w:r w:rsidRPr="004975CC">
          <w:rPr>
            <w:rStyle w:val="Hyperlink"/>
            <w:noProof/>
          </w:rPr>
          <w:t>2.1</w:t>
        </w:r>
        <w:r>
          <w:rPr>
            <w:rFonts w:asciiTheme="minorHAnsi" w:eastAsiaTheme="minorEastAsia" w:hAnsiTheme="minorHAnsi" w:cstheme="minorBidi"/>
            <w:noProof/>
            <w:sz w:val="22"/>
            <w:szCs w:val="22"/>
          </w:rPr>
          <w:tab/>
        </w:r>
        <w:r w:rsidRPr="004975CC">
          <w:rPr>
            <w:rStyle w:val="Hyperlink"/>
            <w:noProof/>
          </w:rPr>
          <w:t>Tabs</w:t>
        </w:r>
        <w:r>
          <w:rPr>
            <w:noProof/>
            <w:webHidden/>
          </w:rPr>
          <w:tab/>
        </w:r>
        <w:r>
          <w:rPr>
            <w:noProof/>
            <w:webHidden/>
          </w:rPr>
          <w:fldChar w:fldCharType="begin"/>
        </w:r>
        <w:r>
          <w:rPr>
            <w:noProof/>
            <w:webHidden/>
          </w:rPr>
          <w:instrText xml:space="preserve"> PAGEREF _Toc23340915 \h </w:instrText>
        </w:r>
        <w:r>
          <w:rPr>
            <w:noProof/>
            <w:webHidden/>
          </w:rPr>
        </w:r>
        <w:r>
          <w:rPr>
            <w:noProof/>
            <w:webHidden/>
          </w:rPr>
          <w:fldChar w:fldCharType="separate"/>
        </w:r>
        <w:r>
          <w:rPr>
            <w:noProof/>
            <w:webHidden/>
          </w:rPr>
          <w:t>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16" w:history="1">
        <w:r w:rsidRPr="004975CC">
          <w:rPr>
            <w:rStyle w:val="Hyperlink"/>
            <w:noProof/>
          </w:rPr>
          <w:t>2.2</w:t>
        </w:r>
        <w:r>
          <w:rPr>
            <w:rFonts w:asciiTheme="minorHAnsi" w:eastAsiaTheme="minorEastAsia" w:hAnsiTheme="minorHAnsi" w:cstheme="minorBidi"/>
            <w:noProof/>
            <w:sz w:val="22"/>
            <w:szCs w:val="22"/>
          </w:rPr>
          <w:tab/>
        </w:r>
        <w:r w:rsidRPr="004975CC">
          <w:rPr>
            <w:rStyle w:val="Hyperlink"/>
            <w:noProof/>
          </w:rPr>
          <w:t>Glossary</w:t>
        </w:r>
        <w:r>
          <w:rPr>
            <w:noProof/>
            <w:webHidden/>
          </w:rPr>
          <w:tab/>
        </w:r>
        <w:r>
          <w:rPr>
            <w:noProof/>
            <w:webHidden/>
          </w:rPr>
          <w:fldChar w:fldCharType="begin"/>
        </w:r>
        <w:r>
          <w:rPr>
            <w:noProof/>
            <w:webHidden/>
          </w:rPr>
          <w:instrText xml:space="preserve"> PAGEREF _Toc23340916 \h </w:instrText>
        </w:r>
        <w:r>
          <w:rPr>
            <w:noProof/>
            <w:webHidden/>
          </w:rPr>
        </w:r>
        <w:r>
          <w:rPr>
            <w:noProof/>
            <w:webHidden/>
          </w:rPr>
          <w:fldChar w:fldCharType="separate"/>
        </w:r>
        <w:r>
          <w:rPr>
            <w:noProof/>
            <w:webHidden/>
          </w:rPr>
          <w:t>10</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17" w:history="1">
        <w:r w:rsidRPr="004975CC">
          <w:rPr>
            <w:rStyle w:val="Hyperlink"/>
            <w:noProof/>
          </w:rPr>
          <w:t>3.0</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_Toc23340917 \h </w:instrText>
        </w:r>
        <w:r>
          <w:rPr>
            <w:noProof/>
            <w:webHidden/>
          </w:rPr>
        </w:r>
        <w:r>
          <w:rPr>
            <w:noProof/>
            <w:webHidden/>
          </w:rPr>
          <w:fldChar w:fldCharType="separate"/>
        </w:r>
        <w:r>
          <w:rPr>
            <w:noProof/>
            <w:webHidden/>
          </w:rPr>
          <w:t>11</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18" w:history="1">
        <w:r w:rsidRPr="004975CC">
          <w:rPr>
            <w:rStyle w:val="Hyperlink"/>
            <w:noProof/>
          </w:rPr>
          <w:t>3.1</w:t>
        </w:r>
        <w:r>
          <w:rPr>
            <w:rFonts w:asciiTheme="minorHAnsi" w:eastAsiaTheme="minorEastAsia" w:hAnsiTheme="minorHAnsi" w:cstheme="minorBidi"/>
            <w:noProof/>
            <w:sz w:val="22"/>
            <w:szCs w:val="22"/>
          </w:rPr>
          <w:tab/>
        </w:r>
        <w:r w:rsidRPr="004975CC">
          <w:rPr>
            <w:rStyle w:val="Hyperlink"/>
            <w:noProof/>
          </w:rPr>
          <w:t>Process for Official Submittal</w:t>
        </w:r>
        <w:r>
          <w:rPr>
            <w:noProof/>
            <w:webHidden/>
          </w:rPr>
          <w:tab/>
        </w:r>
        <w:r>
          <w:rPr>
            <w:noProof/>
            <w:webHidden/>
          </w:rPr>
          <w:fldChar w:fldCharType="begin"/>
        </w:r>
        <w:r>
          <w:rPr>
            <w:noProof/>
            <w:webHidden/>
          </w:rPr>
          <w:instrText xml:space="preserve"> PAGEREF _Toc23340918 \h </w:instrText>
        </w:r>
        <w:r>
          <w:rPr>
            <w:noProof/>
            <w:webHidden/>
          </w:rPr>
        </w:r>
        <w:r>
          <w:rPr>
            <w:noProof/>
            <w:webHidden/>
          </w:rPr>
          <w:fldChar w:fldCharType="separate"/>
        </w:r>
        <w:r>
          <w:rPr>
            <w:noProof/>
            <w:webHidden/>
          </w:rPr>
          <w:t>11</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19" w:history="1">
        <w:r w:rsidRPr="004975CC">
          <w:rPr>
            <w:rStyle w:val="Hyperlink"/>
            <w:noProof/>
          </w:rPr>
          <w:t>3.2</w:t>
        </w:r>
        <w:r>
          <w:rPr>
            <w:rFonts w:asciiTheme="minorHAnsi" w:eastAsiaTheme="minorEastAsia" w:hAnsiTheme="minorHAnsi" w:cstheme="minorBidi"/>
            <w:noProof/>
            <w:sz w:val="22"/>
            <w:szCs w:val="22"/>
          </w:rPr>
          <w:tab/>
        </w:r>
        <w:r w:rsidRPr="004975CC">
          <w:rPr>
            <w:rStyle w:val="Hyperlink"/>
            <w:noProof/>
          </w:rPr>
          <w:t>Process for Embedding documents in the RARF</w:t>
        </w:r>
        <w:r>
          <w:rPr>
            <w:noProof/>
            <w:webHidden/>
          </w:rPr>
          <w:tab/>
        </w:r>
        <w:r>
          <w:rPr>
            <w:noProof/>
            <w:webHidden/>
          </w:rPr>
          <w:fldChar w:fldCharType="begin"/>
        </w:r>
        <w:r>
          <w:rPr>
            <w:noProof/>
            <w:webHidden/>
          </w:rPr>
          <w:instrText xml:space="preserve"> PAGEREF _Toc23340919 \h </w:instrText>
        </w:r>
        <w:r>
          <w:rPr>
            <w:noProof/>
            <w:webHidden/>
          </w:rPr>
        </w:r>
        <w:r>
          <w:rPr>
            <w:noProof/>
            <w:webHidden/>
          </w:rPr>
          <w:fldChar w:fldCharType="separate"/>
        </w:r>
        <w:r>
          <w:rPr>
            <w:noProof/>
            <w:webHidden/>
          </w:rPr>
          <w:t>12</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20" w:history="1">
        <w:r w:rsidRPr="004975CC">
          <w:rPr>
            <w:rStyle w:val="Hyperlink"/>
            <w:noProof/>
          </w:rPr>
          <w:t>4.0</w:t>
        </w:r>
        <w:r>
          <w:rPr>
            <w:rFonts w:asciiTheme="minorHAnsi" w:eastAsiaTheme="minorEastAsia" w:hAnsiTheme="minorHAnsi" w:cstheme="minorBidi"/>
            <w:noProof/>
            <w:sz w:val="22"/>
            <w:szCs w:val="22"/>
          </w:rPr>
          <w:tab/>
        </w:r>
        <w:r w:rsidRPr="004975CC">
          <w:rPr>
            <w:rStyle w:val="Hyperlink"/>
            <w:noProof/>
          </w:rPr>
          <w:t>General Information and ESIID Information RARF Workbook</w:t>
        </w:r>
        <w:r>
          <w:rPr>
            <w:noProof/>
            <w:webHidden/>
          </w:rPr>
          <w:tab/>
        </w:r>
        <w:r>
          <w:rPr>
            <w:noProof/>
            <w:webHidden/>
          </w:rPr>
          <w:fldChar w:fldCharType="begin"/>
        </w:r>
        <w:r>
          <w:rPr>
            <w:noProof/>
            <w:webHidden/>
          </w:rPr>
          <w:instrText xml:space="preserve"> PAGEREF _Toc23340920 \h </w:instrText>
        </w:r>
        <w:r>
          <w:rPr>
            <w:noProof/>
            <w:webHidden/>
          </w:rPr>
        </w:r>
        <w:r>
          <w:rPr>
            <w:noProof/>
            <w:webHidden/>
          </w:rPr>
          <w:fldChar w:fldCharType="separate"/>
        </w:r>
        <w:r>
          <w:rPr>
            <w:noProof/>
            <w:webHidden/>
          </w:rPr>
          <w:t>13</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1" w:history="1">
        <w:r w:rsidRPr="004975CC">
          <w:rPr>
            <w:rStyle w:val="Hyperlink"/>
            <w:noProof/>
          </w:rPr>
          <w:t>4.1</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_Toc23340921 \h </w:instrText>
        </w:r>
        <w:r>
          <w:rPr>
            <w:noProof/>
            <w:webHidden/>
          </w:rPr>
        </w:r>
        <w:r>
          <w:rPr>
            <w:noProof/>
            <w:webHidden/>
          </w:rPr>
          <w:fldChar w:fldCharType="separate"/>
        </w:r>
        <w:r>
          <w:rPr>
            <w:noProof/>
            <w:webHidden/>
          </w:rPr>
          <w:t>13</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2" w:history="1">
        <w:r w:rsidRPr="004975CC">
          <w:rPr>
            <w:rStyle w:val="Hyperlink"/>
            <w:noProof/>
          </w:rPr>
          <w:t>4.2</w:t>
        </w:r>
        <w:r>
          <w:rPr>
            <w:rFonts w:asciiTheme="minorHAnsi" w:eastAsiaTheme="minorEastAsia" w:hAnsiTheme="minorHAnsi" w:cstheme="minorBidi"/>
            <w:noProof/>
            <w:sz w:val="22"/>
            <w:szCs w:val="22"/>
          </w:rPr>
          <w:tab/>
        </w:r>
        <w:r w:rsidRPr="004975CC">
          <w:rPr>
            <w:rStyle w:val="Hyperlink"/>
            <w:noProof/>
          </w:rPr>
          <w:t>General and Site Information</w:t>
        </w:r>
        <w:r>
          <w:rPr>
            <w:noProof/>
            <w:webHidden/>
          </w:rPr>
          <w:tab/>
        </w:r>
        <w:r>
          <w:rPr>
            <w:noProof/>
            <w:webHidden/>
          </w:rPr>
          <w:fldChar w:fldCharType="begin"/>
        </w:r>
        <w:r>
          <w:rPr>
            <w:noProof/>
            <w:webHidden/>
          </w:rPr>
          <w:instrText xml:space="preserve"> PAGEREF _Toc23340922 \h </w:instrText>
        </w:r>
        <w:r>
          <w:rPr>
            <w:noProof/>
            <w:webHidden/>
          </w:rPr>
        </w:r>
        <w:r>
          <w:rPr>
            <w:noProof/>
            <w:webHidden/>
          </w:rPr>
          <w:fldChar w:fldCharType="separate"/>
        </w:r>
        <w:r>
          <w:rPr>
            <w:noProof/>
            <w:webHidden/>
          </w:rPr>
          <w:t>13</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3" w:history="1">
        <w:r w:rsidRPr="004975CC">
          <w:rPr>
            <w:rStyle w:val="Hyperlink"/>
            <w:noProof/>
          </w:rPr>
          <w:t>4.3</w:t>
        </w:r>
        <w:r>
          <w:rPr>
            <w:rFonts w:asciiTheme="minorHAnsi" w:eastAsiaTheme="minorEastAsia" w:hAnsiTheme="minorHAnsi" w:cstheme="minorBidi"/>
            <w:noProof/>
            <w:sz w:val="22"/>
            <w:szCs w:val="22"/>
          </w:rPr>
          <w:tab/>
        </w:r>
        <w:r w:rsidRPr="004975CC">
          <w:rPr>
            <w:rStyle w:val="Hyperlink"/>
            <w:noProof/>
          </w:rPr>
          <w:t>Generation Load Split Information</w:t>
        </w:r>
        <w:r>
          <w:rPr>
            <w:noProof/>
            <w:webHidden/>
          </w:rPr>
          <w:tab/>
        </w:r>
        <w:r>
          <w:rPr>
            <w:noProof/>
            <w:webHidden/>
          </w:rPr>
          <w:fldChar w:fldCharType="begin"/>
        </w:r>
        <w:r>
          <w:rPr>
            <w:noProof/>
            <w:webHidden/>
          </w:rPr>
          <w:instrText xml:space="preserve"> PAGEREF _Toc23340923 \h </w:instrText>
        </w:r>
        <w:r>
          <w:rPr>
            <w:noProof/>
            <w:webHidden/>
          </w:rPr>
        </w:r>
        <w:r>
          <w:rPr>
            <w:noProof/>
            <w:webHidden/>
          </w:rPr>
          <w:fldChar w:fldCharType="separate"/>
        </w:r>
        <w:r>
          <w:rPr>
            <w:noProof/>
            <w:webHidden/>
          </w:rPr>
          <w:t>15</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4" w:history="1">
        <w:r w:rsidRPr="004975CC">
          <w:rPr>
            <w:rStyle w:val="Hyperlink"/>
            <w:noProof/>
          </w:rPr>
          <w:t>4.4</w:t>
        </w:r>
        <w:r>
          <w:rPr>
            <w:rFonts w:asciiTheme="minorHAnsi" w:eastAsiaTheme="minorEastAsia" w:hAnsiTheme="minorHAnsi" w:cstheme="minorBidi"/>
            <w:noProof/>
            <w:sz w:val="22"/>
            <w:szCs w:val="22"/>
          </w:rPr>
          <w:tab/>
        </w:r>
        <w:r w:rsidRPr="004975CC">
          <w:rPr>
            <w:rStyle w:val="Hyperlink"/>
            <w:noProof/>
          </w:rPr>
          <w:t>Private Network - Site</w:t>
        </w:r>
        <w:r>
          <w:rPr>
            <w:noProof/>
            <w:webHidden/>
          </w:rPr>
          <w:tab/>
        </w:r>
        <w:r>
          <w:rPr>
            <w:noProof/>
            <w:webHidden/>
          </w:rPr>
          <w:fldChar w:fldCharType="begin"/>
        </w:r>
        <w:r>
          <w:rPr>
            <w:noProof/>
            <w:webHidden/>
          </w:rPr>
          <w:instrText xml:space="preserve"> PAGEREF _Toc23340924 \h </w:instrText>
        </w:r>
        <w:r>
          <w:rPr>
            <w:noProof/>
            <w:webHidden/>
          </w:rPr>
        </w:r>
        <w:r>
          <w:rPr>
            <w:noProof/>
            <w:webHidden/>
          </w:rPr>
          <w:fldChar w:fldCharType="separate"/>
        </w:r>
        <w:r>
          <w:rPr>
            <w:noProof/>
            <w:webHidden/>
          </w:rPr>
          <w:t>15</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25" w:history="1">
        <w:r w:rsidRPr="004975CC">
          <w:rPr>
            <w:rStyle w:val="Hyperlink"/>
            <w:noProof/>
          </w:rPr>
          <w:t>5.0</w:t>
        </w:r>
        <w:r>
          <w:rPr>
            <w:rFonts w:asciiTheme="minorHAnsi" w:eastAsiaTheme="minorEastAsia" w:hAnsiTheme="minorHAnsi" w:cstheme="minorBidi"/>
            <w:noProof/>
            <w:sz w:val="22"/>
            <w:szCs w:val="22"/>
          </w:rPr>
          <w:tab/>
        </w:r>
        <w:r w:rsidRPr="004975CC">
          <w:rPr>
            <w:rStyle w:val="Hyperlink"/>
            <w:noProof/>
          </w:rPr>
          <w:t>Generation</w:t>
        </w:r>
        <w:r>
          <w:rPr>
            <w:noProof/>
            <w:webHidden/>
          </w:rPr>
          <w:tab/>
        </w:r>
        <w:r>
          <w:rPr>
            <w:noProof/>
            <w:webHidden/>
          </w:rPr>
          <w:fldChar w:fldCharType="begin"/>
        </w:r>
        <w:r>
          <w:rPr>
            <w:noProof/>
            <w:webHidden/>
          </w:rPr>
          <w:instrText xml:space="preserve"> PAGEREF _Toc23340925 \h </w:instrText>
        </w:r>
        <w:r>
          <w:rPr>
            <w:noProof/>
            <w:webHidden/>
          </w:rPr>
        </w:r>
        <w:r>
          <w:rPr>
            <w:noProof/>
            <w:webHidden/>
          </w:rPr>
          <w:fldChar w:fldCharType="separate"/>
        </w:r>
        <w:r>
          <w:rPr>
            <w:noProof/>
            <w:webHidden/>
          </w:rPr>
          <w:t>16</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6" w:history="1">
        <w:r w:rsidRPr="004975CC">
          <w:rPr>
            <w:rStyle w:val="Hyperlink"/>
            <w:noProof/>
          </w:rPr>
          <w:t>5.1</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_Toc23340926 \h </w:instrText>
        </w:r>
        <w:r>
          <w:rPr>
            <w:noProof/>
            <w:webHidden/>
          </w:rPr>
        </w:r>
        <w:r>
          <w:rPr>
            <w:noProof/>
            <w:webHidden/>
          </w:rPr>
          <w:fldChar w:fldCharType="separate"/>
        </w:r>
        <w:r>
          <w:rPr>
            <w:noProof/>
            <w:webHidden/>
          </w:rPr>
          <w:t>16</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7" w:history="1">
        <w:r w:rsidRPr="004975CC">
          <w:rPr>
            <w:rStyle w:val="Hyperlink"/>
            <w:noProof/>
          </w:rPr>
          <w:t>5.2</w:t>
        </w:r>
        <w:r>
          <w:rPr>
            <w:rFonts w:asciiTheme="minorHAnsi" w:eastAsiaTheme="minorEastAsia" w:hAnsiTheme="minorHAnsi" w:cstheme="minorBidi"/>
            <w:noProof/>
            <w:sz w:val="22"/>
            <w:szCs w:val="22"/>
          </w:rPr>
          <w:tab/>
        </w:r>
        <w:r w:rsidRPr="004975CC">
          <w:rPr>
            <w:rStyle w:val="Hyperlink"/>
            <w:noProof/>
          </w:rPr>
          <w:t>Unit Info - GEN</w:t>
        </w:r>
        <w:r>
          <w:rPr>
            <w:noProof/>
            <w:webHidden/>
          </w:rPr>
          <w:tab/>
        </w:r>
        <w:r>
          <w:rPr>
            <w:noProof/>
            <w:webHidden/>
          </w:rPr>
          <w:fldChar w:fldCharType="begin"/>
        </w:r>
        <w:r>
          <w:rPr>
            <w:noProof/>
            <w:webHidden/>
          </w:rPr>
          <w:instrText xml:space="preserve"> PAGEREF _Toc23340927 \h </w:instrText>
        </w:r>
        <w:r>
          <w:rPr>
            <w:noProof/>
            <w:webHidden/>
          </w:rPr>
        </w:r>
        <w:r>
          <w:rPr>
            <w:noProof/>
            <w:webHidden/>
          </w:rPr>
          <w:fldChar w:fldCharType="separate"/>
        </w:r>
        <w:r>
          <w:rPr>
            <w:noProof/>
            <w:webHidden/>
          </w:rPr>
          <w:t>16</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8" w:history="1">
        <w:r w:rsidRPr="004975CC">
          <w:rPr>
            <w:rStyle w:val="Hyperlink"/>
            <w:noProof/>
          </w:rPr>
          <w:t>5.3</w:t>
        </w:r>
        <w:r>
          <w:rPr>
            <w:rFonts w:asciiTheme="minorHAnsi" w:eastAsiaTheme="minorEastAsia" w:hAnsiTheme="minorHAnsi" w:cstheme="minorBidi"/>
            <w:noProof/>
            <w:sz w:val="22"/>
            <w:szCs w:val="22"/>
          </w:rPr>
          <w:tab/>
        </w:r>
        <w:r w:rsidRPr="004975CC">
          <w:rPr>
            <w:rStyle w:val="Hyperlink"/>
            <w:noProof/>
          </w:rPr>
          <w:t>Unit Info – AGR</w:t>
        </w:r>
        <w:r>
          <w:rPr>
            <w:noProof/>
            <w:webHidden/>
          </w:rPr>
          <w:tab/>
        </w:r>
        <w:r>
          <w:rPr>
            <w:noProof/>
            <w:webHidden/>
          </w:rPr>
          <w:fldChar w:fldCharType="begin"/>
        </w:r>
        <w:r>
          <w:rPr>
            <w:noProof/>
            <w:webHidden/>
          </w:rPr>
          <w:instrText xml:space="preserve"> PAGEREF _Toc23340928 \h </w:instrText>
        </w:r>
        <w:r>
          <w:rPr>
            <w:noProof/>
            <w:webHidden/>
          </w:rPr>
        </w:r>
        <w:r>
          <w:rPr>
            <w:noProof/>
            <w:webHidden/>
          </w:rPr>
          <w:fldChar w:fldCharType="separate"/>
        </w:r>
        <w:r>
          <w:rPr>
            <w:noProof/>
            <w:webHidden/>
          </w:rPr>
          <w:t>16</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29" w:history="1">
        <w:r w:rsidRPr="004975CC">
          <w:rPr>
            <w:rStyle w:val="Hyperlink"/>
            <w:noProof/>
          </w:rPr>
          <w:t>5.4</w:t>
        </w:r>
        <w:r>
          <w:rPr>
            <w:rFonts w:asciiTheme="minorHAnsi" w:eastAsiaTheme="minorEastAsia" w:hAnsiTheme="minorHAnsi" w:cstheme="minorBidi"/>
            <w:noProof/>
            <w:sz w:val="22"/>
            <w:szCs w:val="22"/>
          </w:rPr>
          <w:tab/>
        </w:r>
        <w:r w:rsidRPr="004975CC">
          <w:rPr>
            <w:rStyle w:val="Hyperlink"/>
            <w:noProof/>
          </w:rPr>
          <w:t>Ownership - GEN</w:t>
        </w:r>
        <w:r>
          <w:rPr>
            <w:noProof/>
            <w:webHidden/>
          </w:rPr>
          <w:tab/>
        </w:r>
        <w:r>
          <w:rPr>
            <w:noProof/>
            <w:webHidden/>
          </w:rPr>
          <w:fldChar w:fldCharType="begin"/>
        </w:r>
        <w:r>
          <w:rPr>
            <w:noProof/>
            <w:webHidden/>
          </w:rPr>
          <w:instrText xml:space="preserve"> PAGEREF _Toc23340929 \h </w:instrText>
        </w:r>
        <w:r>
          <w:rPr>
            <w:noProof/>
            <w:webHidden/>
          </w:rPr>
        </w:r>
        <w:r>
          <w:rPr>
            <w:noProof/>
            <w:webHidden/>
          </w:rPr>
          <w:fldChar w:fldCharType="separate"/>
        </w:r>
        <w:r>
          <w:rPr>
            <w:noProof/>
            <w:webHidden/>
          </w:rPr>
          <w:t>17</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30" w:history="1">
        <w:r w:rsidRPr="004975CC">
          <w:rPr>
            <w:rStyle w:val="Hyperlink"/>
            <w:noProof/>
          </w:rPr>
          <w:t>5.5</w:t>
        </w:r>
        <w:r>
          <w:rPr>
            <w:rFonts w:asciiTheme="minorHAnsi" w:eastAsiaTheme="minorEastAsia" w:hAnsiTheme="minorHAnsi" w:cstheme="minorBidi"/>
            <w:noProof/>
            <w:sz w:val="22"/>
            <w:szCs w:val="22"/>
          </w:rPr>
          <w:tab/>
        </w:r>
        <w:r w:rsidRPr="004975CC">
          <w:rPr>
            <w:rStyle w:val="Hyperlink"/>
            <w:noProof/>
          </w:rPr>
          <w:t>Parameters - GEN</w:t>
        </w:r>
        <w:r>
          <w:rPr>
            <w:noProof/>
            <w:webHidden/>
          </w:rPr>
          <w:tab/>
        </w:r>
        <w:r>
          <w:rPr>
            <w:noProof/>
            <w:webHidden/>
          </w:rPr>
          <w:fldChar w:fldCharType="begin"/>
        </w:r>
        <w:r>
          <w:rPr>
            <w:noProof/>
            <w:webHidden/>
          </w:rPr>
          <w:instrText xml:space="preserve"> PAGEREF _Toc23340930 \h </w:instrText>
        </w:r>
        <w:r>
          <w:rPr>
            <w:noProof/>
            <w:webHidden/>
          </w:rPr>
        </w:r>
        <w:r>
          <w:rPr>
            <w:noProof/>
            <w:webHidden/>
          </w:rPr>
          <w:fldChar w:fldCharType="separate"/>
        </w:r>
        <w:r>
          <w:rPr>
            <w:noProof/>
            <w:webHidden/>
          </w:rPr>
          <w:t>17</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31" w:history="1">
        <w:r w:rsidRPr="004975CC">
          <w:rPr>
            <w:rStyle w:val="Hyperlink"/>
            <w:noProof/>
          </w:rPr>
          <w:t>5.6</w:t>
        </w:r>
        <w:r>
          <w:rPr>
            <w:rFonts w:asciiTheme="minorHAnsi" w:eastAsiaTheme="minorEastAsia" w:hAnsiTheme="minorHAnsi" w:cstheme="minorBidi"/>
            <w:noProof/>
            <w:sz w:val="22"/>
            <w:szCs w:val="22"/>
          </w:rPr>
          <w:tab/>
        </w:r>
        <w:r w:rsidRPr="004975CC">
          <w:rPr>
            <w:rStyle w:val="Hyperlink"/>
            <w:noProof/>
          </w:rPr>
          <w:t>Operational Parameters - GEN</w:t>
        </w:r>
        <w:r>
          <w:rPr>
            <w:noProof/>
            <w:webHidden/>
          </w:rPr>
          <w:tab/>
        </w:r>
        <w:r>
          <w:rPr>
            <w:noProof/>
            <w:webHidden/>
          </w:rPr>
          <w:fldChar w:fldCharType="begin"/>
        </w:r>
        <w:r>
          <w:rPr>
            <w:noProof/>
            <w:webHidden/>
          </w:rPr>
          <w:instrText xml:space="preserve"> PAGEREF _Toc23340931 \h </w:instrText>
        </w:r>
        <w:r>
          <w:rPr>
            <w:noProof/>
            <w:webHidden/>
          </w:rPr>
        </w:r>
        <w:r>
          <w:rPr>
            <w:noProof/>
            <w:webHidden/>
          </w:rPr>
          <w:fldChar w:fldCharType="separate"/>
        </w:r>
        <w:r>
          <w:rPr>
            <w:noProof/>
            <w:webHidden/>
          </w:rPr>
          <w:t>19</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32" w:history="1">
        <w:r w:rsidRPr="004975CC">
          <w:rPr>
            <w:rStyle w:val="Hyperlink"/>
            <w:noProof/>
          </w:rPr>
          <w:t>5.7</w:t>
        </w:r>
        <w:r>
          <w:rPr>
            <w:rFonts w:asciiTheme="minorHAnsi" w:eastAsiaTheme="minorEastAsia" w:hAnsiTheme="minorHAnsi" w:cstheme="minorBidi"/>
            <w:noProof/>
            <w:sz w:val="22"/>
            <w:szCs w:val="22"/>
          </w:rPr>
          <w:tab/>
        </w:r>
        <w:r w:rsidRPr="004975CC">
          <w:rPr>
            <w:rStyle w:val="Hyperlink"/>
            <w:noProof/>
          </w:rPr>
          <w:t>Operational Parameters - NRRC</w:t>
        </w:r>
        <w:r>
          <w:rPr>
            <w:noProof/>
            <w:webHidden/>
          </w:rPr>
          <w:tab/>
        </w:r>
        <w:r>
          <w:rPr>
            <w:noProof/>
            <w:webHidden/>
          </w:rPr>
          <w:fldChar w:fldCharType="begin"/>
        </w:r>
        <w:r>
          <w:rPr>
            <w:noProof/>
            <w:webHidden/>
          </w:rPr>
          <w:instrText xml:space="preserve"> PAGEREF _Toc23340932 \h </w:instrText>
        </w:r>
        <w:r>
          <w:rPr>
            <w:noProof/>
            <w:webHidden/>
          </w:rPr>
        </w:r>
        <w:r>
          <w:rPr>
            <w:noProof/>
            <w:webHidden/>
          </w:rPr>
          <w:fldChar w:fldCharType="separate"/>
        </w:r>
        <w:r>
          <w:rPr>
            <w:noProof/>
            <w:webHidden/>
          </w:rPr>
          <w:t>19</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33" w:history="1">
        <w:r w:rsidRPr="004975CC">
          <w:rPr>
            <w:rStyle w:val="Hyperlink"/>
            <w:noProof/>
          </w:rPr>
          <w:t>5.8</w:t>
        </w:r>
        <w:r>
          <w:rPr>
            <w:rFonts w:asciiTheme="minorHAnsi" w:eastAsiaTheme="minorEastAsia" w:hAnsiTheme="minorHAnsi" w:cstheme="minorBidi"/>
            <w:noProof/>
            <w:sz w:val="22"/>
            <w:szCs w:val="22"/>
          </w:rPr>
          <w:tab/>
        </w:r>
        <w:r w:rsidRPr="004975CC">
          <w:rPr>
            <w:rStyle w:val="Hyperlink"/>
            <w:noProof/>
          </w:rPr>
          <w:t>Operational Parameters - ERRC</w:t>
        </w:r>
        <w:r>
          <w:rPr>
            <w:noProof/>
            <w:webHidden/>
          </w:rPr>
          <w:tab/>
        </w:r>
        <w:r>
          <w:rPr>
            <w:noProof/>
            <w:webHidden/>
          </w:rPr>
          <w:fldChar w:fldCharType="begin"/>
        </w:r>
        <w:r>
          <w:rPr>
            <w:noProof/>
            <w:webHidden/>
          </w:rPr>
          <w:instrText xml:space="preserve"> PAGEREF _Toc23340933 \h </w:instrText>
        </w:r>
        <w:r>
          <w:rPr>
            <w:noProof/>
            <w:webHidden/>
          </w:rPr>
        </w:r>
        <w:r>
          <w:rPr>
            <w:noProof/>
            <w:webHidden/>
          </w:rPr>
          <w:fldChar w:fldCharType="separate"/>
        </w:r>
        <w:r>
          <w:rPr>
            <w:noProof/>
            <w:webHidden/>
          </w:rPr>
          <w:t>19</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34" w:history="1">
        <w:r w:rsidRPr="004975CC">
          <w:rPr>
            <w:rStyle w:val="Hyperlink"/>
            <w:noProof/>
          </w:rPr>
          <w:t>5.9</w:t>
        </w:r>
        <w:r>
          <w:rPr>
            <w:rFonts w:asciiTheme="minorHAnsi" w:eastAsiaTheme="minorEastAsia" w:hAnsiTheme="minorHAnsi" w:cstheme="minorBidi"/>
            <w:noProof/>
            <w:sz w:val="22"/>
            <w:szCs w:val="22"/>
          </w:rPr>
          <w:tab/>
        </w:r>
        <w:r w:rsidRPr="004975CC">
          <w:rPr>
            <w:rStyle w:val="Hyperlink"/>
            <w:noProof/>
          </w:rPr>
          <w:t>Private Network - Unit</w:t>
        </w:r>
        <w:r>
          <w:rPr>
            <w:noProof/>
            <w:webHidden/>
          </w:rPr>
          <w:tab/>
        </w:r>
        <w:r>
          <w:rPr>
            <w:noProof/>
            <w:webHidden/>
          </w:rPr>
          <w:fldChar w:fldCharType="begin"/>
        </w:r>
        <w:r>
          <w:rPr>
            <w:noProof/>
            <w:webHidden/>
          </w:rPr>
          <w:instrText xml:space="preserve"> PAGEREF _Toc23340934 \h </w:instrText>
        </w:r>
        <w:r>
          <w:rPr>
            <w:noProof/>
            <w:webHidden/>
          </w:rPr>
        </w:r>
        <w:r>
          <w:rPr>
            <w:noProof/>
            <w:webHidden/>
          </w:rPr>
          <w:fldChar w:fldCharType="separate"/>
        </w:r>
        <w:r>
          <w:rPr>
            <w:noProof/>
            <w:webHidden/>
          </w:rPr>
          <w:t>20</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35" w:history="1">
        <w:r w:rsidRPr="004975CC">
          <w:rPr>
            <w:rStyle w:val="Hyperlink"/>
            <w:noProof/>
          </w:rPr>
          <w:t>5.10</w:t>
        </w:r>
        <w:r>
          <w:rPr>
            <w:rFonts w:asciiTheme="minorHAnsi" w:eastAsiaTheme="minorEastAsia" w:hAnsiTheme="minorHAnsi" w:cstheme="minorBidi"/>
            <w:noProof/>
            <w:sz w:val="22"/>
            <w:szCs w:val="22"/>
          </w:rPr>
          <w:tab/>
        </w:r>
        <w:r w:rsidRPr="004975CC">
          <w:rPr>
            <w:rStyle w:val="Hyperlink"/>
            <w:noProof/>
          </w:rPr>
          <w:t>Reactive Capability - GEN</w:t>
        </w:r>
        <w:r>
          <w:rPr>
            <w:noProof/>
            <w:webHidden/>
          </w:rPr>
          <w:tab/>
        </w:r>
        <w:r>
          <w:rPr>
            <w:noProof/>
            <w:webHidden/>
          </w:rPr>
          <w:fldChar w:fldCharType="begin"/>
        </w:r>
        <w:r>
          <w:rPr>
            <w:noProof/>
            <w:webHidden/>
          </w:rPr>
          <w:instrText xml:space="preserve"> PAGEREF _Toc23340935 \h </w:instrText>
        </w:r>
        <w:r>
          <w:rPr>
            <w:noProof/>
            <w:webHidden/>
          </w:rPr>
        </w:r>
        <w:r>
          <w:rPr>
            <w:noProof/>
            <w:webHidden/>
          </w:rPr>
          <w:fldChar w:fldCharType="separate"/>
        </w:r>
        <w:r>
          <w:rPr>
            <w:noProof/>
            <w:webHidden/>
          </w:rPr>
          <w:t>20</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36" w:history="1">
        <w:r w:rsidRPr="004975CC">
          <w:rPr>
            <w:rStyle w:val="Hyperlink"/>
            <w:noProof/>
          </w:rPr>
          <w:t>5.11</w:t>
        </w:r>
        <w:r>
          <w:rPr>
            <w:rFonts w:asciiTheme="minorHAnsi" w:eastAsiaTheme="minorEastAsia" w:hAnsiTheme="minorHAnsi" w:cstheme="minorBidi"/>
            <w:noProof/>
            <w:sz w:val="22"/>
            <w:szCs w:val="22"/>
          </w:rPr>
          <w:tab/>
        </w:r>
        <w:r w:rsidRPr="004975CC">
          <w:rPr>
            <w:rStyle w:val="Hyperlink"/>
            <w:noProof/>
          </w:rPr>
          <w:t>Planning - GEN</w:t>
        </w:r>
        <w:r>
          <w:rPr>
            <w:noProof/>
            <w:webHidden/>
          </w:rPr>
          <w:tab/>
        </w:r>
        <w:r>
          <w:rPr>
            <w:noProof/>
            <w:webHidden/>
          </w:rPr>
          <w:fldChar w:fldCharType="begin"/>
        </w:r>
        <w:r>
          <w:rPr>
            <w:noProof/>
            <w:webHidden/>
          </w:rPr>
          <w:instrText xml:space="preserve"> PAGEREF _Toc23340936 \h </w:instrText>
        </w:r>
        <w:r>
          <w:rPr>
            <w:noProof/>
            <w:webHidden/>
          </w:rPr>
        </w:r>
        <w:r>
          <w:rPr>
            <w:noProof/>
            <w:webHidden/>
          </w:rPr>
          <w:fldChar w:fldCharType="separate"/>
        </w:r>
        <w:r>
          <w:rPr>
            <w:noProof/>
            <w:webHidden/>
          </w:rPr>
          <w:t>20</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37" w:history="1">
        <w:r w:rsidRPr="004975CC">
          <w:rPr>
            <w:rStyle w:val="Hyperlink"/>
            <w:noProof/>
          </w:rPr>
          <w:t>5.12</w:t>
        </w:r>
        <w:r>
          <w:rPr>
            <w:rFonts w:asciiTheme="minorHAnsi" w:eastAsiaTheme="minorEastAsia" w:hAnsiTheme="minorHAnsi" w:cstheme="minorBidi"/>
            <w:noProof/>
            <w:sz w:val="22"/>
            <w:szCs w:val="22"/>
          </w:rPr>
          <w:tab/>
        </w:r>
        <w:r w:rsidRPr="004975CC">
          <w:rPr>
            <w:rStyle w:val="Hyperlink"/>
            <w:noProof/>
          </w:rPr>
          <w:t>Protection - GEN</w:t>
        </w:r>
        <w:r>
          <w:rPr>
            <w:noProof/>
            <w:webHidden/>
          </w:rPr>
          <w:tab/>
        </w:r>
        <w:r>
          <w:rPr>
            <w:noProof/>
            <w:webHidden/>
          </w:rPr>
          <w:fldChar w:fldCharType="begin"/>
        </w:r>
        <w:r>
          <w:rPr>
            <w:noProof/>
            <w:webHidden/>
          </w:rPr>
          <w:instrText xml:space="preserve"> PAGEREF _Toc23340937 \h </w:instrText>
        </w:r>
        <w:r>
          <w:rPr>
            <w:noProof/>
            <w:webHidden/>
          </w:rPr>
        </w:r>
        <w:r>
          <w:rPr>
            <w:noProof/>
            <w:webHidden/>
          </w:rPr>
          <w:fldChar w:fldCharType="separate"/>
        </w:r>
        <w:r>
          <w:rPr>
            <w:noProof/>
            <w:webHidden/>
          </w:rPr>
          <w:t>21</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38" w:history="1">
        <w:r w:rsidRPr="004975CC">
          <w:rPr>
            <w:rStyle w:val="Hyperlink"/>
            <w:noProof/>
          </w:rPr>
          <w:t>5.13</w:t>
        </w:r>
        <w:r>
          <w:rPr>
            <w:rFonts w:asciiTheme="minorHAnsi" w:eastAsiaTheme="minorEastAsia" w:hAnsiTheme="minorHAnsi" w:cstheme="minorBidi"/>
            <w:noProof/>
            <w:sz w:val="22"/>
            <w:szCs w:val="22"/>
          </w:rPr>
          <w:tab/>
        </w:r>
        <w:r w:rsidRPr="004975CC">
          <w:rPr>
            <w:rStyle w:val="Hyperlink"/>
            <w:noProof/>
          </w:rPr>
          <w:t>Subsync - GEN</w:t>
        </w:r>
        <w:r>
          <w:rPr>
            <w:noProof/>
            <w:webHidden/>
          </w:rPr>
          <w:tab/>
        </w:r>
        <w:r>
          <w:rPr>
            <w:noProof/>
            <w:webHidden/>
          </w:rPr>
          <w:fldChar w:fldCharType="begin"/>
        </w:r>
        <w:r>
          <w:rPr>
            <w:noProof/>
            <w:webHidden/>
          </w:rPr>
          <w:instrText xml:space="preserve"> PAGEREF _Toc23340938 \h </w:instrText>
        </w:r>
        <w:r>
          <w:rPr>
            <w:noProof/>
            <w:webHidden/>
          </w:rPr>
        </w:r>
        <w:r>
          <w:rPr>
            <w:noProof/>
            <w:webHidden/>
          </w:rPr>
          <w:fldChar w:fldCharType="separate"/>
        </w:r>
        <w:r>
          <w:rPr>
            <w:noProof/>
            <w:webHidden/>
          </w:rPr>
          <w:t>21</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39" w:history="1">
        <w:r w:rsidRPr="004975CC">
          <w:rPr>
            <w:rStyle w:val="Hyperlink"/>
            <w:noProof/>
          </w:rPr>
          <w:t>5.14</w:t>
        </w:r>
        <w:r>
          <w:rPr>
            <w:rFonts w:asciiTheme="minorHAnsi" w:eastAsiaTheme="minorEastAsia" w:hAnsiTheme="minorHAnsi" w:cstheme="minorBidi"/>
            <w:noProof/>
            <w:sz w:val="22"/>
            <w:szCs w:val="22"/>
          </w:rPr>
          <w:tab/>
        </w:r>
        <w:r w:rsidRPr="004975CC">
          <w:rPr>
            <w:rStyle w:val="Hyperlink"/>
            <w:noProof/>
          </w:rPr>
          <w:t>PSCAD Model</w:t>
        </w:r>
        <w:r>
          <w:rPr>
            <w:noProof/>
            <w:webHidden/>
          </w:rPr>
          <w:tab/>
        </w:r>
        <w:r>
          <w:rPr>
            <w:noProof/>
            <w:webHidden/>
          </w:rPr>
          <w:fldChar w:fldCharType="begin"/>
        </w:r>
        <w:r>
          <w:rPr>
            <w:noProof/>
            <w:webHidden/>
          </w:rPr>
          <w:instrText xml:space="preserve"> PAGEREF _Toc23340939 \h </w:instrText>
        </w:r>
        <w:r>
          <w:rPr>
            <w:noProof/>
            <w:webHidden/>
          </w:rPr>
        </w:r>
        <w:r>
          <w:rPr>
            <w:noProof/>
            <w:webHidden/>
          </w:rPr>
          <w:fldChar w:fldCharType="separate"/>
        </w:r>
        <w:r>
          <w:rPr>
            <w:noProof/>
            <w:webHidden/>
          </w:rPr>
          <w:t>21</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40" w:history="1">
        <w:r w:rsidRPr="004975CC">
          <w:rPr>
            <w:rStyle w:val="Hyperlink"/>
            <w:noProof/>
          </w:rPr>
          <w:t>5.15</w:t>
        </w:r>
        <w:r>
          <w:rPr>
            <w:rFonts w:asciiTheme="minorHAnsi" w:eastAsiaTheme="minorEastAsia" w:hAnsiTheme="minorHAnsi" w:cstheme="minorBidi"/>
            <w:noProof/>
            <w:sz w:val="22"/>
            <w:szCs w:val="22"/>
          </w:rPr>
          <w:tab/>
        </w:r>
        <w:r w:rsidRPr="004975CC">
          <w:rPr>
            <w:rStyle w:val="Hyperlink"/>
            <w:noProof/>
          </w:rPr>
          <w:t>Dynamic Data</w:t>
        </w:r>
        <w:r>
          <w:rPr>
            <w:noProof/>
            <w:webHidden/>
          </w:rPr>
          <w:tab/>
        </w:r>
        <w:r>
          <w:rPr>
            <w:noProof/>
            <w:webHidden/>
          </w:rPr>
          <w:fldChar w:fldCharType="begin"/>
        </w:r>
        <w:r>
          <w:rPr>
            <w:noProof/>
            <w:webHidden/>
          </w:rPr>
          <w:instrText xml:space="preserve"> PAGEREF _Toc23340940 \h </w:instrText>
        </w:r>
        <w:r>
          <w:rPr>
            <w:noProof/>
            <w:webHidden/>
          </w:rPr>
        </w:r>
        <w:r>
          <w:rPr>
            <w:noProof/>
            <w:webHidden/>
          </w:rPr>
          <w:fldChar w:fldCharType="separate"/>
        </w:r>
        <w:r>
          <w:rPr>
            <w:noProof/>
            <w:webHidden/>
          </w:rPr>
          <w:t>21</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41" w:history="1">
        <w:r w:rsidRPr="004975CC">
          <w:rPr>
            <w:rStyle w:val="Hyperlink"/>
            <w:noProof/>
          </w:rPr>
          <w:t>6.0</w:t>
        </w:r>
        <w:r>
          <w:rPr>
            <w:rFonts w:asciiTheme="minorHAnsi" w:eastAsiaTheme="minorEastAsia" w:hAnsiTheme="minorHAnsi" w:cstheme="minorBidi"/>
            <w:noProof/>
            <w:sz w:val="22"/>
            <w:szCs w:val="22"/>
          </w:rPr>
          <w:tab/>
        </w:r>
        <w:r w:rsidRPr="004975CC">
          <w:rPr>
            <w:rStyle w:val="Hyperlink"/>
            <w:noProof/>
          </w:rPr>
          <w:t>Combined Cycle RARF Workbook</w:t>
        </w:r>
        <w:r>
          <w:rPr>
            <w:noProof/>
            <w:webHidden/>
          </w:rPr>
          <w:tab/>
        </w:r>
        <w:r>
          <w:rPr>
            <w:noProof/>
            <w:webHidden/>
          </w:rPr>
          <w:fldChar w:fldCharType="begin"/>
        </w:r>
        <w:r>
          <w:rPr>
            <w:noProof/>
            <w:webHidden/>
          </w:rPr>
          <w:instrText xml:space="preserve"> PAGEREF _Toc23340941 \h </w:instrText>
        </w:r>
        <w:r>
          <w:rPr>
            <w:noProof/>
            <w:webHidden/>
          </w:rPr>
        </w:r>
        <w:r>
          <w:rPr>
            <w:noProof/>
            <w:webHidden/>
          </w:rPr>
          <w:fldChar w:fldCharType="separate"/>
        </w:r>
        <w:r>
          <w:rPr>
            <w:noProof/>
            <w:webHidden/>
          </w:rPr>
          <w:t>21</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2" w:history="1">
        <w:r w:rsidRPr="004975CC">
          <w:rPr>
            <w:rStyle w:val="Hyperlink"/>
            <w:noProof/>
          </w:rPr>
          <w:t>6.1</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_Toc23340942 \h </w:instrText>
        </w:r>
        <w:r>
          <w:rPr>
            <w:noProof/>
            <w:webHidden/>
          </w:rPr>
        </w:r>
        <w:r>
          <w:rPr>
            <w:noProof/>
            <w:webHidden/>
          </w:rPr>
          <w:fldChar w:fldCharType="separate"/>
        </w:r>
        <w:r>
          <w:rPr>
            <w:noProof/>
            <w:webHidden/>
          </w:rPr>
          <w:t>21</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3" w:history="1">
        <w:r w:rsidRPr="004975CC">
          <w:rPr>
            <w:rStyle w:val="Hyperlink"/>
            <w:noProof/>
          </w:rPr>
          <w:t>6.2</w:t>
        </w:r>
        <w:r>
          <w:rPr>
            <w:rFonts w:asciiTheme="minorHAnsi" w:eastAsiaTheme="minorEastAsia" w:hAnsiTheme="minorHAnsi" w:cstheme="minorBidi"/>
            <w:noProof/>
            <w:sz w:val="22"/>
            <w:szCs w:val="22"/>
          </w:rPr>
          <w:tab/>
        </w:r>
        <w:r w:rsidRPr="004975CC">
          <w:rPr>
            <w:rStyle w:val="Hyperlink"/>
            <w:noProof/>
          </w:rPr>
          <w:t>Unit Info - TRAIN</w:t>
        </w:r>
        <w:r>
          <w:rPr>
            <w:noProof/>
            <w:webHidden/>
          </w:rPr>
          <w:tab/>
        </w:r>
        <w:r>
          <w:rPr>
            <w:noProof/>
            <w:webHidden/>
          </w:rPr>
          <w:fldChar w:fldCharType="begin"/>
        </w:r>
        <w:r>
          <w:rPr>
            <w:noProof/>
            <w:webHidden/>
          </w:rPr>
          <w:instrText xml:space="preserve"> PAGEREF _Toc23340943 \h </w:instrText>
        </w:r>
        <w:r>
          <w:rPr>
            <w:noProof/>
            <w:webHidden/>
          </w:rPr>
        </w:r>
        <w:r>
          <w:rPr>
            <w:noProof/>
            <w:webHidden/>
          </w:rPr>
          <w:fldChar w:fldCharType="separate"/>
        </w:r>
        <w:r>
          <w:rPr>
            <w:noProof/>
            <w:webHidden/>
          </w:rPr>
          <w:t>22</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4" w:history="1">
        <w:r w:rsidRPr="004975CC">
          <w:rPr>
            <w:rStyle w:val="Hyperlink"/>
            <w:noProof/>
          </w:rPr>
          <w:t>6.3</w:t>
        </w:r>
        <w:r>
          <w:rPr>
            <w:rFonts w:asciiTheme="minorHAnsi" w:eastAsiaTheme="minorEastAsia" w:hAnsiTheme="minorHAnsi" w:cstheme="minorBidi"/>
            <w:noProof/>
            <w:sz w:val="22"/>
            <w:szCs w:val="22"/>
          </w:rPr>
          <w:tab/>
        </w:r>
        <w:r w:rsidRPr="004975CC">
          <w:rPr>
            <w:rStyle w:val="Hyperlink"/>
            <w:noProof/>
          </w:rPr>
          <w:t>Unit Info - CC</w:t>
        </w:r>
        <w:r>
          <w:rPr>
            <w:noProof/>
            <w:webHidden/>
          </w:rPr>
          <w:tab/>
        </w:r>
        <w:r>
          <w:rPr>
            <w:noProof/>
            <w:webHidden/>
          </w:rPr>
          <w:fldChar w:fldCharType="begin"/>
        </w:r>
        <w:r>
          <w:rPr>
            <w:noProof/>
            <w:webHidden/>
          </w:rPr>
          <w:instrText xml:space="preserve"> PAGEREF _Toc23340944 \h </w:instrText>
        </w:r>
        <w:r>
          <w:rPr>
            <w:noProof/>
            <w:webHidden/>
          </w:rPr>
        </w:r>
        <w:r>
          <w:rPr>
            <w:noProof/>
            <w:webHidden/>
          </w:rPr>
          <w:fldChar w:fldCharType="separate"/>
        </w:r>
        <w:r>
          <w:rPr>
            <w:noProof/>
            <w:webHidden/>
          </w:rPr>
          <w:t>22</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5" w:history="1">
        <w:r w:rsidRPr="004975CC">
          <w:rPr>
            <w:rStyle w:val="Hyperlink"/>
            <w:noProof/>
          </w:rPr>
          <w:t>6.4</w:t>
        </w:r>
        <w:r>
          <w:rPr>
            <w:rFonts w:asciiTheme="minorHAnsi" w:eastAsiaTheme="minorEastAsia" w:hAnsiTheme="minorHAnsi" w:cstheme="minorBidi"/>
            <w:noProof/>
            <w:sz w:val="22"/>
            <w:szCs w:val="22"/>
          </w:rPr>
          <w:tab/>
        </w:r>
        <w:r w:rsidRPr="004975CC">
          <w:rPr>
            <w:rStyle w:val="Hyperlink"/>
            <w:noProof/>
          </w:rPr>
          <w:t>Ownership - CC</w:t>
        </w:r>
        <w:r>
          <w:rPr>
            <w:noProof/>
            <w:webHidden/>
          </w:rPr>
          <w:tab/>
        </w:r>
        <w:r>
          <w:rPr>
            <w:noProof/>
            <w:webHidden/>
          </w:rPr>
          <w:fldChar w:fldCharType="begin"/>
        </w:r>
        <w:r>
          <w:rPr>
            <w:noProof/>
            <w:webHidden/>
          </w:rPr>
          <w:instrText xml:space="preserve"> PAGEREF _Toc23340945 \h </w:instrText>
        </w:r>
        <w:r>
          <w:rPr>
            <w:noProof/>
            <w:webHidden/>
          </w:rPr>
        </w:r>
        <w:r>
          <w:rPr>
            <w:noProof/>
            <w:webHidden/>
          </w:rPr>
          <w:fldChar w:fldCharType="separate"/>
        </w:r>
        <w:r>
          <w:rPr>
            <w:noProof/>
            <w:webHidden/>
          </w:rPr>
          <w:t>23</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6" w:history="1">
        <w:r w:rsidRPr="004975CC">
          <w:rPr>
            <w:rStyle w:val="Hyperlink"/>
            <w:noProof/>
          </w:rPr>
          <w:t>6.5</w:t>
        </w:r>
        <w:r>
          <w:rPr>
            <w:rFonts w:asciiTheme="minorHAnsi" w:eastAsiaTheme="minorEastAsia" w:hAnsiTheme="minorHAnsi" w:cstheme="minorBidi"/>
            <w:noProof/>
            <w:sz w:val="22"/>
            <w:szCs w:val="22"/>
          </w:rPr>
          <w:tab/>
        </w:r>
        <w:r w:rsidRPr="004975CC">
          <w:rPr>
            <w:rStyle w:val="Hyperlink"/>
            <w:noProof/>
          </w:rPr>
          <w:t>Parameters - CC</w:t>
        </w:r>
        <w:r>
          <w:rPr>
            <w:noProof/>
            <w:webHidden/>
          </w:rPr>
          <w:tab/>
        </w:r>
        <w:r>
          <w:rPr>
            <w:noProof/>
            <w:webHidden/>
          </w:rPr>
          <w:fldChar w:fldCharType="begin"/>
        </w:r>
        <w:r>
          <w:rPr>
            <w:noProof/>
            <w:webHidden/>
          </w:rPr>
          <w:instrText xml:space="preserve"> PAGEREF _Toc23340946 \h </w:instrText>
        </w:r>
        <w:r>
          <w:rPr>
            <w:noProof/>
            <w:webHidden/>
          </w:rPr>
        </w:r>
        <w:r>
          <w:rPr>
            <w:noProof/>
            <w:webHidden/>
          </w:rPr>
          <w:fldChar w:fldCharType="separate"/>
        </w:r>
        <w:r>
          <w:rPr>
            <w:noProof/>
            <w:webHidden/>
          </w:rPr>
          <w:t>23</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7" w:history="1">
        <w:r w:rsidRPr="004975CC">
          <w:rPr>
            <w:rStyle w:val="Hyperlink"/>
            <w:noProof/>
          </w:rPr>
          <w:t>6.6</w:t>
        </w:r>
        <w:r>
          <w:rPr>
            <w:rFonts w:asciiTheme="minorHAnsi" w:eastAsiaTheme="minorEastAsia" w:hAnsiTheme="minorHAnsi" w:cstheme="minorBidi"/>
            <w:noProof/>
            <w:sz w:val="22"/>
            <w:szCs w:val="22"/>
          </w:rPr>
          <w:tab/>
        </w:r>
        <w:r w:rsidRPr="004975CC">
          <w:rPr>
            <w:rStyle w:val="Hyperlink"/>
            <w:noProof/>
          </w:rPr>
          <w:t>CC Configuration</w:t>
        </w:r>
        <w:r>
          <w:rPr>
            <w:noProof/>
            <w:webHidden/>
          </w:rPr>
          <w:tab/>
        </w:r>
        <w:r>
          <w:rPr>
            <w:noProof/>
            <w:webHidden/>
          </w:rPr>
          <w:fldChar w:fldCharType="begin"/>
        </w:r>
        <w:r>
          <w:rPr>
            <w:noProof/>
            <w:webHidden/>
          </w:rPr>
          <w:instrText xml:space="preserve"> PAGEREF _Toc23340947 \h </w:instrText>
        </w:r>
        <w:r>
          <w:rPr>
            <w:noProof/>
            <w:webHidden/>
          </w:rPr>
        </w:r>
        <w:r>
          <w:rPr>
            <w:noProof/>
            <w:webHidden/>
          </w:rPr>
          <w:fldChar w:fldCharType="separate"/>
        </w:r>
        <w:r>
          <w:rPr>
            <w:noProof/>
            <w:webHidden/>
          </w:rPr>
          <w:t>23</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8" w:history="1">
        <w:r w:rsidRPr="004975CC">
          <w:rPr>
            <w:rStyle w:val="Hyperlink"/>
            <w:noProof/>
          </w:rPr>
          <w:t>6.7</w:t>
        </w:r>
        <w:r>
          <w:rPr>
            <w:rFonts w:asciiTheme="minorHAnsi" w:eastAsiaTheme="minorEastAsia" w:hAnsiTheme="minorHAnsi" w:cstheme="minorBidi"/>
            <w:noProof/>
            <w:sz w:val="22"/>
            <w:szCs w:val="22"/>
          </w:rPr>
          <w:tab/>
        </w:r>
        <w:r w:rsidRPr="004975CC">
          <w:rPr>
            <w:rStyle w:val="Hyperlink"/>
            <w:noProof/>
          </w:rPr>
          <w:t>CC Transitions</w:t>
        </w:r>
        <w:r>
          <w:rPr>
            <w:noProof/>
            <w:webHidden/>
          </w:rPr>
          <w:tab/>
        </w:r>
        <w:r>
          <w:rPr>
            <w:noProof/>
            <w:webHidden/>
          </w:rPr>
          <w:fldChar w:fldCharType="begin"/>
        </w:r>
        <w:r>
          <w:rPr>
            <w:noProof/>
            <w:webHidden/>
          </w:rPr>
          <w:instrText xml:space="preserve"> PAGEREF _Toc23340948 \h </w:instrText>
        </w:r>
        <w:r>
          <w:rPr>
            <w:noProof/>
            <w:webHidden/>
          </w:rPr>
        </w:r>
        <w:r>
          <w:rPr>
            <w:noProof/>
            <w:webHidden/>
          </w:rPr>
          <w:fldChar w:fldCharType="separate"/>
        </w:r>
        <w:r>
          <w:rPr>
            <w:noProof/>
            <w:webHidden/>
          </w:rPr>
          <w:t>24</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49" w:history="1">
        <w:r w:rsidRPr="004975CC">
          <w:rPr>
            <w:rStyle w:val="Hyperlink"/>
            <w:noProof/>
          </w:rPr>
          <w:t>6.8</w:t>
        </w:r>
        <w:r>
          <w:rPr>
            <w:rFonts w:asciiTheme="minorHAnsi" w:eastAsiaTheme="minorEastAsia" w:hAnsiTheme="minorHAnsi" w:cstheme="minorBidi"/>
            <w:noProof/>
            <w:sz w:val="22"/>
            <w:szCs w:val="22"/>
          </w:rPr>
          <w:tab/>
        </w:r>
        <w:r w:rsidRPr="004975CC">
          <w:rPr>
            <w:rStyle w:val="Hyperlink"/>
            <w:noProof/>
          </w:rPr>
          <w:t>Parameters - CFG</w:t>
        </w:r>
        <w:r>
          <w:rPr>
            <w:noProof/>
            <w:webHidden/>
          </w:rPr>
          <w:tab/>
        </w:r>
        <w:r>
          <w:rPr>
            <w:noProof/>
            <w:webHidden/>
          </w:rPr>
          <w:fldChar w:fldCharType="begin"/>
        </w:r>
        <w:r>
          <w:rPr>
            <w:noProof/>
            <w:webHidden/>
          </w:rPr>
          <w:instrText xml:space="preserve"> PAGEREF _Toc23340949 \h </w:instrText>
        </w:r>
        <w:r>
          <w:rPr>
            <w:noProof/>
            <w:webHidden/>
          </w:rPr>
        </w:r>
        <w:r>
          <w:rPr>
            <w:noProof/>
            <w:webHidden/>
          </w:rPr>
          <w:fldChar w:fldCharType="separate"/>
        </w:r>
        <w:r>
          <w:rPr>
            <w:noProof/>
            <w:webHidden/>
          </w:rPr>
          <w:t>24</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50" w:history="1">
        <w:r w:rsidRPr="004975CC">
          <w:rPr>
            <w:rStyle w:val="Hyperlink"/>
            <w:noProof/>
          </w:rPr>
          <w:t>6.9</w:t>
        </w:r>
        <w:r>
          <w:rPr>
            <w:rFonts w:asciiTheme="minorHAnsi" w:eastAsiaTheme="minorEastAsia" w:hAnsiTheme="minorHAnsi" w:cstheme="minorBidi"/>
            <w:noProof/>
            <w:sz w:val="22"/>
            <w:szCs w:val="22"/>
          </w:rPr>
          <w:tab/>
        </w:r>
        <w:r w:rsidRPr="004975CC">
          <w:rPr>
            <w:rStyle w:val="Hyperlink"/>
            <w:noProof/>
          </w:rPr>
          <w:t>Operational Parameters - CFG</w:t>
        </w:r>
        <w:r>
          <w:rPr>
            <w:noProof/>
            <w:webHidden/>
          </w:rPr>
          <w:tab/>
        </w:r>
        <w:r>
          <w:rPr>
            <w:noProof/>
            <w:webHidden/>
          </w:rPr>
          <w:fldChar w:fldCharType="begin"/>
        </w:r>
        <w:r>
          <w:rPr>
            <w:noProof/>
            <w:webHidden/>
          </w:rPr>
          <w:instrText xml:space="preserve"> PAGEREF _Toc23340950 \h </w:instrText>
        </w:r>
        <w:r>
          <w:rPr>
            <w:noProof/>
            <w:webHidden/>
          </w:rPr>
        </w:r>
        <w:r>
          <w:rPr>
            <w:noProof/>
            <w:webHidden/>
          </w:rPr>
          <w:fldChar w:fldCharType="separate"/>
        </w:r>
        <w:r>
          <w:rPr>
            <w:noProof/>
            <w:webHidden/>
          </w:rPr>
          <w:t>25</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1" w:history="1">
        <w:r w:rsidRPr="004975CC">
          <w:rPr>
            <w:rStyle w:val="Hyperlink"/>
            <w:noProof/>
          </w:rPr>
          <w:t>6.10</w:t>
        </w:r>
        <w:r>
          <w:rPr>
            <w:rFonts w:asciiTheme="minorHAnsi" w:eastAsiaTheme="minorEastAsia" w:hAnsiTheme="minorHAnsi" w:cstheme="minorBidi"/>
            <w:noProof/>
            <w:sz w:val="22"/>
            <w:szCs w:val="22"/>
          </w:rPr>
          <w:tab/>
        </w:r>
        <w:r w:rsidRPr="004975CC">
          <w:rPr>
            <w:rStyle w:val="Hyperlink"/>
            <w:noProof/>
          </w:rPr>
          <w:t>Operational Parameters - NRRC</w:t>
        </w:r>
        <w:r>
          <w:rPr>
            <w:noProof/>
            <w:webHidden/>
          </w:rPr>
          <w:tab/>
        </w:r>
        <w:r>
          <w:rPr>
            <w:noProof/>
            <w:webHidden/>
          </w:rPr>
          <w:fldChar w:fldCharType="begin"/>
        </w:r>
        <w:r>
          <w:rPr>
            <w:noProof/>
            <w:webHidden/>
          </w:rPr>
          <w:instrText xml:space="preserve"> PAGEREF _Toc23340951 \h </w:instrText>
        </w:r>
        <w:r>
          <w:rPr>
            <w:noProof/>
            <w:webHidden/>
          </w:rPr>
        </w:r>
        <w:r>
          <w:rPr>
            <w:noProof/>
            <w:webHidden/>
          </w:rPr>
          <w:fldChar w:fldCharType="separate"/>
        </w:r>
        <w:r>
          <w:rPr>
            <w:noProof/>
            <w:webHidden/>
          </w:rPr>
          <w:t>25</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2" w:history="1">
        <w:r w:rsidRPr="004975CC">
          <w:rPr>
            <w:rStyle w:val="Hyperlink"/>
            <w:noProof/>
          </w:rPr>
          <w:t>6.11</w:t>
        </w:r>
        <w:r>
          <w:rPr>
            <w:rFonts w:asciiTheme="minorHAnsi" w:eastAsiaTheme="minorEastAsia" w:hAnsiTheme="minorHAnsi" w:cstheme="minorBidi"/>
            <w:noProof/>
            <w:sz w:val="22"/>
            <w:szCs w:val="22"/>
          </w:rPr>
          <w:tab/>
        </w:r>
        <w:r w:rsidRPr="004975CC">
          <w:rPr>
            <w:rStyle w:val="Hyperlink"/>
            <w:noProof/>
          </w:rPr>
          <w:t>Operational Parameters - ERRC</w:t>
        </w:r>
        <w:r>
          <w:rPr>
            <w:noProof/>
            <w:webHidden/>
          </w:rPr>
          <w:tab/>
        </w:r>
        <w:r>
          <w:rPr>
            <w:noProof/>
            <w:webHidden/>
          </w:rPr>
          <w:fldChar w:fldCharType="begin"/>
        </w:r>
        <w:r>
          <w:rPr>
            <w:noProof/>
            <w:webHidden/>
          </w:rPr>
          <w:instrText xml:space="preserve"> PAGEREF _Toc23340952 \h </w:instrText>
        </w:r>
        <w:r>
          <w:rPr>
            <w:noProof/>
            <w:webHidden/>
          </w:rPr>
        </w:r>
        <w:r>
          <w:rPr>
            <w:noProof/>
            <w:webHidden/>
          </w:rPr>
          <w:fldChar w:fldCharType="separate"/>
        </w:r>
        <w:r>
          <w:rPr>
            <w:noProof/>
            <w:webHidden/>
          </w:rPr>
          <w:t>25</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3" w:history="1">
        <w:r w:rsidRPr="004975CC">
          <w:rPr>
            <w:rStyle w:val="Hyperlink"/>
            <w:noProof/>
          </w:rPr>
          <w:t>6.12</w:t>
        </w:r>
        <w:r>
          <w:rPr>
            <w:rFonts w:asciiTheme="minorHAnsi" w:eastAsiaTheme="minorEastAsia" w:hAnsiTheme="minorHAnsi" w:cstheme="minorBidi"/>
            <w:noProof/>
            <w:sz w:val="22"/>
            <w:szCs w:val="22"/>
          </w:rPr>
          <w:tab/>
        </w:r>
        <w:r w:rsidRPr="004975CC">
          <w:rPr>
            <w:rStyle w:val="Hyperlink"/>
            <w:noProof/>
          </w:rPr>
          <w:t>Private Network - Unit</w:t>
        </w:r>
        <w:r>
          <w:rPr>
            <w:noProof/>
            <w:webHidden/>
          </w:rPr>
          <w:tab/>
        </w:r>
        <w:r>
          <w:rPr>
            <w:noProof/>
            <w:webHidden/>
          </w:rPr>
          <w:fldChar w:fldCharType="begin"/>
        </w:r>
        <w:r>
          <w:rPr>
            <w:noProof/>
            <w:webHidden/>
          </w:rPr>
          <w:instrText xml:space="preserve"> PAGEREF _Toc23340953 \h </w:instrText>
        </w:r>
        <w:r>
          <w:rPr>
            <w:noProof/>
            <w:webHidden/>
          </w:rPr>
        </w:r>
        <w:r>
          <w:rPr>
            <w:noProof/>
            <w:webHidden/>
          </w:rPr>
          <w:fldChar w:fldCharType="separate"/>
        </w:r>
        <w:r>
          <w:rPr>
            <w:noProof/>
            <w:webHidden/>
          </w:rPr>
          <w:t>26</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4" w:history="1">
        <w:r w:rsidRPr="004975CC">
          <w:rPr>
            <w:rStyle w:val="Hyperlink"/>
            <w:noProof/>
          </w:rPr>
          <w:t>6.13</w:t>
        </w:r>
        <w:r>
          <w:rPr>
            <w:rFonts w:asciiTheme="minorHAnsi" w:eastAsiaTheme="minorEastAsia" w:hAnsiTheme="minorHAnsi" w:cstheme="minorBidi"/>
            <w:noProof/>
            <w:sz w:val="22"/>
            <w:szCs w:val="22"/>
          </w:rPr>
          <w:tab/>
        </w:r>
        <w:r w:rsidRPr="004975CC">
          <w:rPr>
            <w:rStyle w:val="Hyperlink"/>
            <w:noProof/>
          </w:rPr>
          <w:t>Reactive Capability - CC</w:t>
        </w:r>
        <w:r>
          <w:rPr>
            <w:noProof/>
            <w:webHidden/>
          </w:rPr>
          <w:tab/>
        </w:r>
        <w:r>
          <w:rPr>
            <w:noProof/>
            <w:webHidden/>
          </w:rPr>
          <w:fldChar w:fldCharType="begin"/>
        </w:r>
        <w:r>
          <w:rPr>
            <w:noProof/>
            <w:webHidden/>
          </w:rPr>
          <w:instrText xml:space="preserve"> PAGEREF _Toc23340954 \h </w:instrText>
        </w:r>
        <w:r>
          <w:rPr>
            <w:noProof/>
            <w:webHidden/>
          </w:rPr>
        </w:r>
        <w:r>
          <w:rPr>
            <w:noProof/>
            <w:webHidden/>
          </w:rPr>
          <w:fldChar w:fldCharType="separate"/>
        </w:r>
        <w:r>
          <w:rPr>
            <w:noProof/>
            <w:webHidden/>
          </w:rPr>
          <w:t>26</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5" w:history="1">
        <w:r w:rsidRPr="004975CC">
          <w:rPr>
            <w:rStyle w:val="Hyperlink"/>
            <w:noProof/>
          </w:rPr>
          <w:t>6.14</w:t>
        </w:r>
        <w:r>
          <w:rPr>
            <w:rFonts w:asciiTheme="minorHAnsi" w:eastAsiaTheme="minorEastAsia" w:hAnsiTheme="minorHAnsi" w:cstheme="minorBidi"/>
            <w:noProof/>
            <w:sz w:val="22"/>
            <w:szCs w:val="22"/>
          </w:rPr>
          <w:tab/>
        </w:r>
        <w:r w:rsidRPr="004975CC">
          <w:rPr>
            <w:rStyle w:val="Hyperlink"/>
            <w:noProof/>
          </w:rPr>
          <w:t>Planning - CC</w:t>
        </w:r>
        <w:r>
          <w:rPr>
            <w:noProof/>
            <w:webHidden/>
          </w:rPr>
          <w:tab/>
        </w:r>
        <w:r>
          <w:rPr>
            <w:noProof/>
            <w:webHidden/>
          </w:rPr>
          <w:fldChar w:fldCharType="begin"/>
        </w:r>
        <w:r>
          <w:rPr>
            <w:noProof/>
            <w:webHidden/>
          </w:rPr>
          <w:instrText xml:space="preserve"> PAGEREF _Toc23340955 \h </w:instrText>
        </w:r>
        <w:r>
          <w:rPr>
            <w:noProof/>
            <w:webHidden/>
          </w:rPr>
        </w:r>
        <w:r>
          <w:rPr>
            <w:noProof/>
            <w:webHidden/>
          </w:rPr>
          <w:fldChar w:fldCharType="separate"/>
        </w:r>
        <w:r>
          <w:rPr>
            <w:noProof/>
            <w:webHidden/>
          </w:rPr>
          <w:t>26</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6" w:history="1">
        <w:r w:rsidRPr="004975CC">
          <w:rPr>
            <w:rStyle w:val="Hyperlink"/>
            <w:noProof/>
          </w:rPr>
          <w:t>6.15</w:t>
        </w:r>
        <w:r>
          <w:rPr>
            <w:rFonts w:asciiTheme="minorHAnsi" w:eastAsiaTheme="minorEastAsia" w:hAnsiTheme="minorHAnsi" w:cstheme="minorBidi"/>
            <w:noProof/>
            <w:sz w:val="22"/>
            <w:szCs w:val="22"/>
          </w:rPr>
          <w:tab/>
        </w:r>
        <w:r w:rsidRPr="004975CC">
          <w:rPr>
            <w:rStyle w:val="Hyperlink"/>
            <w:noProof/>
          </w:rPr>
          <w:t>Protection - CC</w:t>
        </w:r>
        <w:r>
          <w:rPr>
            <w:noProof/>
            <w:webHidden/>
          </w:rPr>
          <w:tab/>
        </w:r>
        <w:r>
          <w:rPr>
            <w:noProof/>
            <w:webHidden/>
          </w:rPr>
          <w:fldChar w:fldCharType="begin"/>
        </w:r>
        <w:r>
          <w:rPr>
            <w:noProof/>
            <w:webHidden/>
          </w:rPr>
          <w:instrText xml:space="preserve"> PAGEREF _Toc23340956 \h </w:instrText>
        </w:r>
        <w:r>
          <w:rPr>
            <w:noProof/>
            <w:webHidden/>
          </w:rPr>
        </w:r>
        <w:r>
          <w:rPr>
            <w:noProof/>
            <w:webHidden/>
          </w:rPr>
          <w:fldChar w:fldCharType="separate"/>
        </w:r>
        <w:r>
          <w:rPr>
            <w:noProof/>
            <w:webHidden/>
          </w:rPr>
          <w:t>27</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7" w:history="1">
        <w:r w:rsidRPr="004975CC">
          <w:rPr>
            <w:rStyle w:val="Hyperlink"/>
            <w:noProof/>
          </w:rPr>
          <w:t>6.16</w:t>
        </w:r>
        <w:r>
          <w:rPr>
            <w:rFonts w:asciiTheme="minorHAnsi" w:eastAsiaTheme="minorEastAsia" w:hAnsiTheme="minorHAnsi" w:cstheme="minorBidi"/>
            <w:noProof/>
            <w:sz w:val="22"/>
            <w:szCs w:val="22"/>
          </w:rPr>
          <w:tab/>
        </w:r>
        <w:r w:rsidRPr="004975CC">
          <w:rPr>
            <w:rStyle w:val="Hyperlink"/>
            <w:noProof/>
          </w:rPr>
          <w:t>Subsync - CC</w:t>
        </w:r>
        <w:r>
          <w:rPr>
            <w:noProof/>
            <w:webHidden/>
          </w:rPr>
          <w:tab/>
        </w:r>
        <w:r>
          <w:rPr>
            <w:noProof/>
            <w:webHidden/>
          </w:rPr>
          <w:fldChar w:fldCharType="begin"/>
        </w:r>
        <w:r>
          <w:rPr>
            <w:noProof/>
            <w:webHidden/>
          </w:rPr>
          <w:instrText xml:space="preserve"> PAGEREF _Toc23340957 \h </w:instrText>
        </w:r>
        <w:r>
          <w:rPr>
            <w:noProof/>
            <w:webHidden/>
          </w:rPr>
        </w:r>
        <w:r>
          <w:rPr>
            <w:noProof/>
            <w:webHidden/>
          </w:rPr>
          <w:fldChar w:fldCharType="separate"/>
        </w:r>
        <w:r>
          <w:rPr>
            <w:noProof/>
            <w:webHidden/>
          </w:rPr>
          <w:t>27</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8" w:history="1">
        <w:r w:rsidRPr="004975CC">
          <w:rPr>
            <w:rStyle w:val="Hyperlink"/>
            <w:noProof/>
          </w:rPr>
          <w:t>6.17</w:t>
        </w:r>
        <w:r>
          <w:rPr>
            <w:rFonts w:asciiTheme="minorHAnsi" w:eastAsiaTheme="minorEastAsia" w:hAnsiTheme="minorHAnsi" w:cstheme="minorBidi"/>
            <w:noProof/>
            <w:sz w:val="22"/>
            <w:szCs w:val="22"/>
          </w:rPr>
          <w:tab/>
        </w:r>
        <w:r w:rsidRPr="004975CC">
          <w:rPr>
            <w:rStyle w:val="Hyperlink"/>
            <w:noProof/>
          </w:rPr>
          <w:t>PSCAD Model</w:t>
        </w:r>
        <w:r>
          <w:rPr>
            <w:noProof/>
            <w:webHidden/>
          </w:rPr>
          <w:tab/>
        </w:r>
        <w:r>
          <w:rPr>
            <w:noProof/>
            <w:webHidden/>
          </w:rPr>
          <w:fldChar w:fldCharType="begin"/>
        </w:r>
        <w:r>
          <w:rPr>
            <w:noProof/>
            <w:webHidden/>
          </w:rPr>
          <w:instrText xml:space="preserve"> PAGEREF _Toc23340958 \h </w:instrText>
        </w:r>
        <w:r>
          <w:rPr>
            <w:noProof/>
            <w:webHidden/>
          </w:rPr>
        </w:r>
        <w:r>
          <w:rPr>
            <w:noProof/>
            <w:webHidden/>
          </w:rPr>
          <w:fldChar w:fldCharType="separate"/>
        </w:r>
        <w:r>
          <w:rPr>
            <w:noProof/>
            <w:webHidden/>
          </w:rPr>
          <w:t>27</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59" w:history="1">
        <w:r w:rsidRPr="004975CC">
          <w:rPr>
            <w:rStyle w:val="Hyperlink"/>
            <w:noProof/>
          </w:rPr>
          <w:t>6.18</w:t>
        </w:r>
        <w:r>
          <w:rPr>
            <w:rFonts w:asciiTheme="minorHAnsi" w:eastAsiaTheme="minorEastAsia" w:hAnsiTheme="minorHAnsi" w:cstheme="minorBidi"/>
            <w:noProof/>
            <w:sz w:val="22"/>
            <w:szCs w:val="22"/>
          </w:rPr>
          <w:tab/>
        </w:r>
        <w:r w:rsidRPr="004975CC">
          <w:rPr>
            <w:rStyle w:val="Hyperlink"/>
            <w:noProof/>
          </w:rPr>
          <w:t>Dynamic Data</w:t>
        </w:r>
        <w:r>
          <w:rPr>
            <w:noProof/>
            <w:webHidden/>
          </w:rPr>
          <w:tab/>
        </w:r>
        <w:r>
          <w:rPr>
            <w:noProof/>
            <w:webHidden/>
          </w:rPr>
          <w:fldChar w:fldCharType="begin"/>
        </w:r>
        <w:r>
          <w:rPr>
            <w:noProof/>
            <w:webHidden/>
          </w:rPr>
          <w:instrText xml:space="preserve"> PAGEREF _Toc23340959 \h </w:instrText>
        </w:r>
        <w:r>
          <w:rPr>
            <w:noProof/>
            <w:webHidden/>
          </w:rPr>
        </w:r>
        <w:r>
          <w:rPr>
            <w:noProof/>
            <w:webHidden/>
          </w:rPr>
          <w:fldChar w:fldCharType="separate"/>
        </w:r>
        <w:r>
          <w:rPr>
            <w:noProof/>
            <w:webHidden/>
          </w:rPr>
          <w:t>27</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60" w:history="1">
        <w:r w:rsidRPr="004975CC">
          <w:rPr>
            <w:rStyle w:val="Hyperlink"/>
            <w:noProof/>
          </w:rPr>
          <w:t>7.0</w:t>
        </w:r>
        <w:r>
          <w:rPr>
            <w:rFonts w:asciiTheme="minorHAnsi" w:eastAsiaTheme="minorEastAsia" w:hAnsiTheme="minorHAnsi" w:cstheme="minorBidi"/>
            <w:noProof/>
            <w:sz w:val="22"/>
            <w:szCs w:val="22"/>
          </w:rPr>
          <w:tab/>
        </w:r>
        <w:r w:rsidRPr="004975CC">
          <w:rPr>
            <w:rStyle w:val="Hyperlink"/>
            <w:noProof/>
          </w:rPr>
          <w:t>Renewable RARF Workbook</w:t>
        </w:r>
        <w:r>
          <w:rPr>
            <w:noProof/>
            <w:webHidden/>
          </w:rPr>
          <w:tab/>
        </w:r>
        <w:r>
          <w:rPr>
            <w:noProof/>
            <w:webHidden/>
          </w:rPr>
          <w:fldChar w:fldCharType="begin"/>
        </w:r>
        <w:r>
          <w:rPr>
            <w:noProof/>
            <w:webHidden/>
          </w:rPr>
          <w:instrText xml:space="preserve"> PAGEREF _Toc23340960 \h </w:instrText>
        </w:r>
        <w:r>
          <w:rPr>
            <w:noProof/>
            <w:webHidden/>
          </w:rPr>
        </w:r>
        <w:r>
          <w:rPr>
            <w:noProof/>
            <w:webHidden/>
          </w:rPr>
          <w:fldChar w:fldCharType="separate"/>
        </w:r>
        <w:r>
          <w:rPr>
            <w:noProof/>
            <w:webHidden/>
          </w:rPr>
          <w:t>28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1" w:history="1">
        <w:r w:rsidRPr="004975CC">
          <w:rPr>
            <w:rStyle w:val="Hyperlink"/>
            <w:noProof/>
          </w:rPr>
          <w:t>7.1</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_Toc23340961 \h </w:instrText>
        </w:r>
        <w:r>
          <w:rPr>
            <w:noProof/>
            <w:webHidden/>
          </w:rPr>
        </w:r>
        <w:r>
          <w:rPr>
            <w:noProof/>
            <w:webHidden/>
          </w:rPr>
          <w:fldChar w:fldCharType="separate"/>
        </w:r>
        <w:r>
          <w:rPr>
            <w:noProof/>
            <w:webHidden/>
          </w:rPr>
          <w:t>28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2" w:history="1">
        <w:r w:rsidRPr="004975CC">
          <w:rPr>
            <w:rStyle w:val="Hyperlink"/>
            <w:noProof/>
          </w:rPr>
          <w:t>7.2</w:t>
        </w:r>
        <w:r>
          <w:rPr>
            <w:rFonts w:asciiTheme="minorHAnsi" w:eastAsiaTheme="minorEastAsia" w:hAnsiTheme="minorHAnsi" w:cstheme="minorBidi"/>
            <w:noProof/>
            <w:sz w:val="22"/>
            <w:szCs w:val="22"/>
          </w:rPr>
          <w:tab/>
        </w:r>
        <w:r w:rsidRPr="004975CC">
          <w:rPr>
            <w:rStyle w:val="Hyperlink"/>
            <w:noProof/>
          </w:rPr>
          <w:t>Unit Info - RENEWABLE</w:t>
        </w:r>
        <w:r>
          <w:rPr>
            <w:noProof/>
            <w:webHidden/>
          </w:rPr>
          <w:tab/>
        </w:r>
        <w:r>
          <w:rPr>
            <w:noProof/>
            <w:webHidden/>
          </w:rPr>
          <w:fldChar w:fldCharType="begin"/>
        </w:r>
        <w:r>
          <w:rPr>
            <w:noProof/>
            <w:webHidden/>
          </w:rPr>
          <w:instrText xml:space="preserve"> PAGEREF _Toc23340962 \h </w:instrText>
        </w:r>
        <w:r>
          <w:rPr>
            <w:noProof/>
            <w:webHidden/>
          </w:rPr>
        </w:r>
        <w:r>
          <w:rPr>
            <w:noProof/>
            <w:webHidden/>
          </w:rPr>
          <w:fldChar w:fldCharType="separate"/>
        </w:r>
        <w:r>
          <w:rPr>
            <w:noProof/>
            <w:webHidden/>
          </w:rPr>
          <w:t>28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3" w:history="1">
        <w:r w:rsidRPr="004975CC">
          <w:rPr>
            <w:rStyle w:val="Hyperlink"/>
            <w:noProof/>
          </w:rPr>
          <w:t>7.3</w:t>
        </w:r>
        <w:r>
          <w:rPr>
            <w:rFonts w:asciiTheme="minorHAnsi" w:eastAsiaTheme="minorEastAsia" w:hAnsiTheme="minorHAnsi" w:cstheme="minorBidi"/>
            <w:noProof/>
            <w:sz w:val="22"/>
            <w:szCs w:val="22"/>
          </w:rPr>
          <w:tab/>
        </w:r>
        <w:r w:rsidRPr="004975CC">
          <w:rPr>
            <w:rStyle w:val="Hyperlink"/>
            <w:noProof/>
          </w:rPr>
          <w:t>Wind Turbine Details</w:t>
        </w:r>
        <w:r>
          <w:rPr>
            <w:noProof/>
            <w:webHidden/>
          </w:rPr>
          <w:tab/>
        </w:r>
        <w:r>
          <w:rPr>
            <w:noProof/>
            <w:webHidden/>
          </w:rPr>
          <w:fldChar w:fldCharType="begin"/>
        </w:r>
        <w:r>
          <w:rPr>
            <w:noProof/>
            <w:webHidden/>
          </w:rPr>
          <w:instrText xml:space="preserve"> PAGEREF _Toc23340963 \h </w:instrText>
        </w:r>
        <w:r>
          <w:rPr>
            <w:noProof/>
            <w:webHidden/>
          </w:rPr>
        </w:r>
        <w:r>
          <w:rPr>
            <w:noProof/>
            <w:webHidden/>
          </w:rPr>
          <w:fldChar w:fldCharType="separate"/>
        </w:r>
        <w:r>
          <w:rPr>
            <w:noProof/>
            <w:webHidden/>
          </w:rPr>
          <w:t>28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4" w:history="1">
        <w:r w:rsidRPr="004975CC">
          <w:rPr>
            <w:rStyle w:val="Hyperlink"/>
            <w:noProof/>
          </w:rPr>
          <w:t>7.4</w:t>
        </w:r>
        <w:r>
          <w:rPr>
            <w:rFonts w:asciiTheme="minorHAnsi" w:eastAsiaTheme="minorEastAsia" w:hAnsiTheme="minorHAnsi" w:cstheme="minorBidi"/>
            <w:noProof/>
            <w:sz w:val="22"/>
            <w:szCs w:val="22"/>
          </w:rPr>
          <w:tab/>
        </w:r>
        <w:r w:rsidRPr="004975CC">
          <w:rPr>
            <w:rStyle w:val="Hyperlink"/>
            <w:noProof/>
          </w:rPr>
          <w:t>Inverter Details – SOLAR</w:t>
        </w:r>
        <w:r>
          <w:rPr>
            <w:noProof/>
            <w:webHidden/>
          </w:rPr>
          <w:tab/>
        </w:r>
        <w:r>
          <w:rPr>
            <w:noProof/>
            <w:webHidden/>
          </w:rPr>
          <w:fldChar w:fldCharType="begin"/>
        </w:r>
        <w:r>
          <w:rPr>
            <w:noProof/>
            <w:webHidden/>
          </w:rPr>
          <w:instrText xml:space="preserve"> PAGEREF _Toc23340964 \h </w:instrText>
        </w:r>
        <w:r>
          <w:rPr>
            <w:noProof/>
            <w:webHidden/>
          </w:rPr>
        </w:r>
        <w:r>
          <w:rPr>
            <w:noProof/>
            <w:webHidden/>
          </w:rPr>
          <w:fldChar w:fldCharType="separate"/>
        </w:r>
        <w:r>
          <w:rPr>
            <w:noProof/>
            <w:webHidden/>
          </w:rPr>
          <w:t>29</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5" w:history="1">
        <w:r w:rsidRPr="004975CC">
          <w:rPr>
            <w:rStyle w:val="Hyperlink"/>
            <w:noProof/>
          </w:rPr>
          <w:t>7.5</w:t>
        </w:r>
        <w:r>
          <w:rPr>
            <w:rFonts w:asciiTheme="minorHAnsi" w:eastAsiaTheme="minorEastAsia" w:hAnsiTheme="minorHAnsi" w:cstheme="minorBidi"/>
            <w:noProof/>
            <w:sz w:val="22"/>
            <w:szCs w:val="22"/>
          </w:rPr>
          <w:tab/>
        </w:r>
        <w:r w:rsidRPr="004975CC">
          <w:rPr>
            <w:rStyle w:val="Hyperlink"/>
            <w:noProof/>
          </w:rPr>
          <w:t>Panel Details - SOLAR</w:t>
        </w:r>
        <w:r>
          <w:rPr>
            <w:noProof/>
            <w:webHidden/>
          </w:rPr>
          <w:tab/>
        </w:r>
        <w:r>
          <w:rPr>
            <w:noProof/>
            <w:webHidden/>
          </w:rPr>
          <w:fldChar w:fldCharType="begin"/>
        </w:r>
        <w:r>
          <w:rPr>
            <w:noProof/>
            <w:webHidden/>
          </w:rPr>
          <w:instrText xml:space="preserve"> PAGEREF _Toc23340965 \h </w:instrText>
        </w:r>
        <w:r>
          <w:rPr>
            <w:noProof/>
            <w:webHidden/>
          </w:rPr>
        </w:r>
        <w:r>
          <w:rPr>
            <w:noProof/>
            <w:webHidden/>
          </w:rPr>
          <w:fldChar w:fldCharType="separate"/>
        </w:r>
        <w:r>
          <w:rPr>
            <w:noProof/>
            <w:webHidden/>
          </w:rPr>
          <w:t>30</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6" w:history="1">
        <w:r w:rsidRPr="004975CC">
          <w:rPr>
            <w:rStyle w:val="Hyperlink"/>
            <w:noProof/>
          </w:rPr>
          <w:t>7.6</w:t>
        </w:r>
        <w:r>
          <w:rPr>
            <w:rFonts w:asciiTheme="minorHAnsi" w:eastAsiaTheme="minorEastAsia" w:hAnsiTheme="minorHAnsi" w:cstheme="minorBidi"/>
            <w:noProof/>
            <w:sz w:val="22"/>
            <w:szCs w:val="22"/>
          </w:rPr>
          <w:tab/>
        </w:r>
        <w:r w:rsidRPr="004975CC">
          <w:rPr>
            <w:rStyle w:val="Hyperlink"/>
            <w:noProof/>
          </w:rPr>
          <w:t>PVGR Connectivity</w:t>
        </w:r>
        <w:r>
          <w:rPr>
            <w:noProof/>
            <w:webHidden/>
          </w:rPr>
          <w:tab/>
        </w:r>
        <w:r>
          <w:rPr>
            <w:noProof/>
            <w:webHidden/>
          </w:rPr>
          <w:fldChar w:fldCharType="begin"/>
        </w:r>
        <w:r>
          <w:rPr>
            <w:noProof/>
            <w:webHidden/>
          </w:rPr>
          <w:instrText xml:space="preserve"> PAGEREF _Toc23340966 \h </w:instrText>
        </w:r>
        <w:r>
          <w:rPr>
            <w:noProof/>
            <w:webHidden/>
          </w:rPr>
        </w:r>
        <w:r>
          <w:rPr>
            <w:noProof/>
            <w:webHidden/>
          </w:rPr>
          <w:fldChar w:fldCharType="separate"/>
        </w:r>
        <w:r>
          <w:rPr>
            <w:noProof/>
            <w:webHidden/>
          </w:rPr>
          <w:t>31</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7" w:history="1">
        <w:r w:rsidRPr="004975CC">
          <w:rPr>
            <w:rStyle w:val="Hyperlink"/>
            <w:noProof/>
          </w:rPr>
          <w:t>7.7</w:t>
        </w:r>
        <w:r>
          <w:rPr>
            <w:rFonts w:asciiTheme="minorHAnsi" w:eastAsiaTheme="minorEastAsia" w:hAnsiTheme="minorHAnsi" w:cstheme="minorBidi"/>
            <w:noProof/>
            <w:sz w:val="22"/>
            <w:szCs w:val="22"/>
          </w:rPr>
          <w:tab/>
        </w:r>
        <w:r w:rsidRPr="004975CC">
          <w:rPr>
            <w:rStyle w:val="Hyperlink"/>
            <w:noProof/>
          </w:rPr>
          <w:t>Ownership - RENEWABLE</w:t>
        </w:r>
        <w:r>
          <w:rPr>
            <w:noProof/>
            <w:webHidden/>
          </w:rPr>
          <w:tab/>
        </w:r>
        <w:r>
          <w:rPr>
            <w:noProof/>
            <w:webHidden/>
          </w:rPr>
          <w:fldChar w:fldCharType="begin"/>
        </w:r>
        <w:r>
          <w:rPr>
            <w:noProof/>
            <w:webHidden/>
          </w:rPr>
          <w:instrText xml:space="preserve"> PAGEREF _Toc23340967 \h </w:instrText>
        </w:r>
        <w:r>
          <w:rPr>
            <w:noProof/>
            <w:webHidden/>
          </w:rPr>
        </w:r>
        <w:r>
          <w:rPr>
            <w:noProof/>
            <w:webHidden/>
          </w:rPr>
          <w:fldChar w:fldCharType="separate"/>
        </w:r>
        <w:r>
          <w:rPr>
            <w:noProof/>
            <w:webHidden/>
          </w:rPr>
          <w:t>31</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8" w:history="1">
        <w:r w:rsidRPr="004975CC">
          <w:rPr>
            <w:rStyle w:val="Hyperlink"/>
            <w:noProof/>
          </w:rPr>
          <w:t>7.8</w:t>
        </w:r>
        <w:r>
          <w:rPr>
            <w:rFonts w:asciiTheme="minorHAnsi" w:eastAsiaTheme="minorEastAsia" w:hAnsiTheme="minorHAnsi" w:cstheme="minorBidi"/>
            <w:noProof/>
            <w:sz w:val="22"/>
            <w:szCs w:val="22"/>
          </w:rPr>
          <w:tab/>
        </w:r>
        <w:r w:rsidRPr="004975CC">
          <w:rPr>
            <w:rStyle w:val="Hyperlink"/>
            <w:noProof/>
          </w:rPr>
          <w:t>Parameters - RENEWABLE</w:t>
        </w:r>
        <w:r>
          <w:rPr>
            <w:noProof/>
            <w:webHidden/>
          </w:rPr>
          <w:tab/>
        </w:r>
        <w:r>
          <w:rPr>
            <w:noProof/>
            <w:webHidden/>
          </w:rPr>
          <w:fldChar w:fldCharType="begin"/>
        </w:r>
        <w:r>
          <w:rPr>
            <w:noProof/>
            <w:webHidden/>
          </w:rPr>
          <w:instrText xml:space="preserve"> PAGEREF _Toc23340968 \h </w:instrText>
        </w:r>
        <w:r>
          <w:rPr>
            <w:noProof/>
            <w:webHidden/>
          </w:rPr>
        </w:r>
        <w:r>
          <w:rPr>
            <w:noProof/>
            <w:webHidden/>
          </w:rPr>
          <w:fldChar w:fldCharType="separate"/>
        </w:r>
        <w:r>
          <w:rPr>
            <w:noProof/>
            <w:webHidden/>
          </w:rPr>
          <w:t>31</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69" w:history="1">
        <w:r w:rsidRPr="004975CC">
          <w:rPr>
            <w:rStyle w:val="Hyperlink"/>
            <w:noProof/>
          </w:rPr>
          <w:t>7.9</w:t>
        </w:r>
        <w:r>
          <w:rPr>
            <w:rFonts w:asciiTheme="minorHAnsi" w:eastAsiaTheme="minorEastAsia" w:hAnsiTheme="minorHAnsi" w:cstheme="minorBidi"/>
            <w:noProof/>
            <w:sz w:val="22"/>
            <w:szCs w:val="22"/>
          </w:rPr>
          <w:tab/>
        </w:r>
        <w:r w:rsidRPr="004975CC">
          <w:rPr>
            <w:rStyle w:val="Hyperlink"/>
            <w:noProof/>
          </w:rPr>
          <w:t>Operational Parameters - RENEWABLE</w:t>
        </w:r>
        <w:r>
          <w:rPr>
            <w:noProof/>
            <w:webHidden/>
          </w:rPr>
          <w:tab/>
        </w:r>
        <w:r>
          <w:rPr>
            <w:noProof/>
            <w:webHidden/>
          </w:rPr>
          <w:fldChar w:fldCharType="begin"/>
        </w:r>
        <w:r>
          <w:rPr>
            <w:noProof/>
            <w:webHidden/>
          </w:rPr>
          <w:instrText xml:space="preserve"> PAGEREF _Toc23340969 \h </w:instrText>
        </w:r>
        <w:r>
          <w:rPr>
            <w:noProof/>
            <w:webHidden/>
          </w:rPr>
        </w:r>
        <w:r>
          <w:rPr>
            <w:noProof/>
            <w:webHidden/>
          </w:rPr>
          <w:fldChar w:fldCharType="separate"/>
        </w:r>
        <w:r>
          <w:rPr>
            <w:noProof/>
            <w:webHidden/>
          </w:rPr>
          <w:t>32</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0" w:history="1">
        <w:r w:rsidRPr="004975CC">
          <w:rPr>
            <w:rStyle w:val="Hyperlink"/>
            <w:noProof/>
          </w:rPr>
          <w:t>7.10</w:t>
        </w:r>
        <w:r>
          <w:rPr>
            <w:rFonts w:asciiTheme="minorHAnsi" w:eastAsiaTheme="minorEastAsia" w:hAnsiTheme="minorHAnsi" w:cstheme="minorBidi"/>
            <w:noProof/>
            <w:sz w:val="22"/>
            <w:szCs w:val="22"/>
          </w:rPr>
          <w:tab/>
        </w:r>
        <w:r w:rsidRPr="004975CC">
          <w:rPr>
            <w:rStyle w:val="Hyperlink"/>
            <w:noProof/>
          </w:rPr>
          <w:t>Operational Parameters - NRRC</w:t>
        </w:r>
        <w:r>
          <w:rPr>
            <w:noProof/>
            <w:webHidden/>
          </w:rPr>
          <w:tab/>
        </w:r>
        <w:r>
          <w:rPr>
            <w:noProof/>
            <w:webHidden/>
          </w:rPr>
          <w:fldChar w:fldCharType="begin"/>
        </w:r>
        <w:r>
          <w:rPr>
            <w:noProof/>
            <w:webHidden/>
          </w:rPr>
          <w:instrText xml:space="preserve"> PAGEREF _Toc23340970 \h </w:instrText>
        </w:r>
        <w:r>
          <w:rPr>
            <w:noProof/>
            <w:webHidden/>
          </w:rPr>
        </w:r>
        <w:r>
          <w:rPr>
            <w:noProof/>
            <w:webHidden/>
          </w:rPr>
          <w:fldChar w:fldCharType="separate"/>
        </w:r>
        <w:r>
          <w:rPr>
            <w:noProof/>
            <w:webHidden/>
          </w:rPr>
          <w:t>32</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1" w:history="1">
        <w:r w:rsidRPr="004975CC">
          <w:rPr>
            <w:rStyle w:val="Hyperlink"/>
            <w:noProof/>
          </w:rPr>
          <w:t>7.11</w:t>
        </w:r>
        <w:r>
          <w:rPr>
            <w:rFonts w:asciiTheme="minorHAnsi" w:eastAsiaTheme="minorEastAsia" w:hAnsiTheme="minorHAnsi" w:cstheme="minorBidi"/>
            <w:noProof/>
            <w:sz w:val="22"/>
            <w:szCs w:val="22"/>
          </w:rPr>
          <w:tab/>
        </w:r>
        <w:r w:rsidRPr="004975CC">
          <w:rPr>
            <w:rStyle w:val="Hyperlink"/>
            <w:noProof/>
          </w:rPr>
          <w:t>Operational Parameters - ERRC</w:t>
        </w:r>
        <w:r>
          <w:rPr>
            <w:noProof/>
            <w:webHidden/>
          </w:rPr>
          <w:tab/>
        </w:r>
        <w:r>
          <w:rPr>
            <w:noProof/>
            <w:webHidden/>
          </w:rPr>
          <w:fldChar w:fldCharType="begin"/>
        </w:r>
        <w:r>
          <w:rPr>
            <w:noProof/>
            <w:webHidden/>
          </w:rPr>
          <w:instrText xml:space="preserve"> PAGEREF _Toc23340971 \h </w:instrText>
        </w:r>
        <w:r>
          <w:rPr>
            <w:noProof/>
            <w:webHidden/>
          </w:rPr>
        </w:r>
        <w:r>
          <w:rPr>
            <w:noProof/>
            <w:webHidden/>
          </w:rPr>
          <w:fldChar w:fldCharType="separate"/>
        </w:r>
        <w:r>
          <w:rPr>
            <w:noProof/>
            <w:webHidden/>
          </w:rPr>
          <w:t>32</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2" w:history="1">
        <w:r w:rsidRPr="004975CC">
          <w:rPr>
            <w:rStyle w:val="Hyperlink"/>
            <w:noProof/>
          </w:rPr>
          <w:t>7.12</w:t>
        </w:r>
        <w:r>
          <w:rPr>
            <w:rFonts w:asciiTheme="minorHAnsi" w:eastAsiaTheme="minorEastAsia" w:hAnsiTheme="minorHAnsi" w:cstheme="minorBidi"/>
            <w:noProof/>
            <w:sz w:val="22"/>
            <w:szCs w:val="22"/>
          </w:rPr>
          <w:tab/>
        </w:r>
        <w:r w:rsidRPr="004975CC">
          <w:rPr>
            <w:rStyle w:val="Hyperlink"/>
            <w:noProof/>
          </w:rPr>
          <w:t>Private Network - Unit</w:t>
        </w:r>
        <w:r>
          <w:rPr>
            <w:noProof/>
            <w:webHidden/>
          </w:rPr>
          <w:tab/>
        </w:r>
        <w:r>
          <w:rPr>
            <w:noProof/>
            <w:webHidden/>
          </w:rPr>
          <w:fldChar w:fldCharType="begin"/>
        </w:r>
        <w:r>
          <w:rPr>
            <w:noProof/>
            <w:webHidden/>
          </w:rPr>
          <w:instrText xml:space="preserve"> PAGEREF _Toc23340972 \h </w:instrText>
        </w:r>
        <w:r>
          <w:rPr>
            <w:noProof/>
            <w:webHidden/>
          </w:rPr>
        </w:r>
        <w:r>
          <w:rPr>
            <w:noProof/>
            <w:webHidden/>
          </w:rPr>
          <w:fldChar w:fldCharType="separate"/>
        </w:r>
        <w:r>
          <w:rPr>
            <w:noProof/>
            <w:webHidden/>
          </w:rPr>
          <w:t>33</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3" w:history="1">
        <w:r w:rsidRPr="004975CC">
          <w:rPr>
            <w:rStyle w:val="Hyperlink"/>
            <w:noProof/>
          </w:rPr>
          <w:t>7.13</w:t>
        </w:r>
        <w:r>
          <w:rPr>
            <w:rFonts w:asciiTheme="minorHAnsi" w:eastAsiaTheme="minorEastAsia" w:hAnsiTheme="minorHAnsi" w:cstheme="minorBidi"/>
            <w:noProof/>
            <w:sz w:val="22"/>
            <w:szCs w:val="22"/>
          </w:rPr>
          <w:tab/>
        </w:r>
        <w:r w:rsidRPr="004975CC">
          <w:rPr>
            <w:rStyle w:val="Hyperlink"/>
            <w:noProof/>
          </w:rPr>
          <w:t>Reactive Capability - RENEWABLE</w:t>
        </w:r>
        <w:r>
          <w:rPr>
            <w:noProof/>
            <w:webHidden/>
          </w:rPr>
          <w:tab/>
        </w:r>
        <w:r>
          <w:rPr>
            <w:noProof/>
            <w:webHidden/>
          </w:rPr>
          <w:fldChar w:fldCharType="begin"/>
        </w:r>
        <w:r>
          <w:rPr>
            <w:noProof/>
            <w:webHidden/>
          </w:rPr>
          <w:instrText xml:space="preserve"> PAGEREF _Toc23340973 \h </w:instrText>
        </w:r>
        <w:r>
          <w:rPr>
            <w:noProof/>
            <w:webHidden/>
          </w:rPr>
        </w:r>
        <w:r>
          <w:rPr>
            <w:noProof/>
            <w:webHidden/>
          </w:rPr>
          <w:fldChar w:fldCharType="separate"/>
        </w:r>
        <w:r>
          <w:rPr>
            <w:noProof/>
            <w:webHidden/>
          </w:rPr>
          <w:t>33</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4" w:history="1">
        <w:r w:rsidRPr="004975CC">
          <w:rPr>
            <w:rStyle w:val="Hyperlink"/>
            <w:noProof/>
          </w:rPr>
          <w:t>7.14</w:t>
        </w:r>
        <w:r>
          <w:rPr>
            <w:rFonts w:asciiTheme="minorHAnsi" w:eastAsiaTheme="minorEastAsia" w:hAnsiTheme="minorHAnsi" w:cstheme="minorBidi"/>
            <w:noProof/>
            <w:sz w:val="22"/>
            <w:szCs w:val="22"/>
          </w:rPr>
          <w:tab/>
        </w:r>
        <w:r w:rsidRPr="004975CC">
          <w:rPr>
            <w:rStyle w:val="Hyperlink"/>
            <w:noProof/>
          </w:rPr>
          <w:t>Planning - RENEWABLE</w:t>
        </w:r>
        <w:r>
          <w:rPr>
            <w:noProof/>
            <w:webHidden/>
          </w:rPr>
          <w:tab/>
        </w:r>
        <w:r>
          <w:rPr>
            <w:noProof/>
            <w:webHidden/>
          </w:rPr>
          <w:fldChar w:fldCharType="begin"/>
        </w:r>
        <w:r>
          <w:rPr>
            <w:noProof/>
            <w:webHidden/>
          </w:rPr>
          <w:instrText xml:space="preserve"> PAGEREF _Toc23340974 \h </w:instrText>
        </w:r>
        <w:r>
          <w:rPr>
            <w:noProof/>
            <w:webHidden/>
          </w:rPr>
        </w:r>
        <w:r>
          <w:rPr>
            <w:noProof/>
            <w:webHidden/>
          </w:rPr>
          <w:fldChar w:fldCharType="separate"/>
        </w:r>
        <w:r>
          <w:rPr>
            <w:noProof/>
            <w:webHidden/>
          </w:rPr>
          <w:t>34</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5" w:history="1">
        <w:r w:rsidRPr="004975CC">
          <w:rPr>
            <w:rStyle w:val="Hyperlink"/>
            <w:noProof/>
          </w:rPr>
          <w:t>7.15</w:t>
        </w:r>
        <w:r>
          <w:rPr>
            <w:rFonts w:asciiTheme="minorHAnsi" w:eastAsiaTheme="minorEastAsia" w:hAnsiTheme="minorHAnsi" w:cstheme="minorBidi"/>
            <w:noProof/>
            <w:sz w:val="22"/>
            <w:szCs w:val="22"/>
          </w:rPr>
          <w:tab/>
        </w:r>
        <w:r w:rsidRPr="004975CC">
          <w:rPr>
            <w:rStyle w:val="Hyperlink"/>
            <w:noProof/>
          </w:rPr>
          <w:t>Protection - RENEWABLE</w:t>
        </w:r>
        <w:r>
          <w:rPr>
            <w:noProof/>
            <w:webHidden/>
          </w:rPr>
          <w:tab/>
        </w:r>
        <w:r>
          <w:rPr>
            <w:noProof/>
            <w:webHidden/>
          </w:rPr>
          <w:fldChar w:fldCharType="begin"/>
        </w:r>
        <w:r>
          <w:rPr>
            <w:noProof/>
            <w:webHidden/>
          </w:rPr>
          <w:instrText xml:space="preserve"> PAGEREF _Toc23340975 \h </w:instrText>
        </w:r>
        <w:r>
          <w:rPr>
            <w:noProof/>
            <w:webHidden/>
          </w:rPr>
        </w:r>
        <w:r>
          <w:rPr>
            <w:noProof/>
            <w:webHidden/>
          </w:rPr>
          <w:fldChar w:fldCharType="separate"/>
        </w:r>
        <w:r>
          <w:rPr>
            <w:noProof/>
            <w:webHidden/>
          </w:rPr>
          <w:t>34</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6" w:history="1">
        <w:r w:rsidRPr="004975CC">
          <w:rPr>
            <w:rStyle w:val="Hyperlink"/>
            <w:noProof/>
          </w:rPr>
          <w:t>7.16</w:t>
        </w:r>
        <w:r>
          <w:rPr>
            <w:rFonts w:asciiTheme="minorHAnsi" w:eastAsiaTheme="minorEastAsia" w:hAnsiTheme="minorHAnsi" w:cstheme="minorBidi"/>
            <w:noProof/>
            <w:sz w:val="22"/>
            <w:szCs w:val="22"/>
          </w:rPr>
          <w:tab/>
        </w:r>
        <w:r w:rsidRPr="004975CC">
          <w:rPr>
            <w:rStyle w:val="Hyperlink"/>
            <w:noProof/>
          </w:rPr>
          <w:t>Collector System - RENEWABLE</w:t>
        </w:r>
        <w:r>
          <w:rPr>
            <w:noProof/>
            <w:webHidden/>
          </w:rPr>
          <w:tab/>
        </w:r>
        <w:r>
          <w:rPr>
            <w:noProof/>
            <w:webHidden/>
          </w:rPr>
          <w:fldChar w:fldCharType="begin"/>
        </w:r>
        <w:r>
          <w:rPr>
            <w:noProof/>
            <w:webHidden/>
          </w:rPr>
          <w:instrText xml:space="preserve"> PAGEREF _Toc23340976 \h </w:instrText>
        </w:r>
        <w:r>
          <w:rPr>
            <w:noProof/>
            <w:webHidden/>
          </w:rPr>
        </w:r>
        <w:r>
          <w:rPr>
            <w:noProof/>
            <w:webHidden/>
          </w:rPr>
          <w:fldChar w:fldCharType="separate"/>
        </w:r>
        <w:r>
          <w:rPr>
            <w:noProof/>
            <w:webHidden/>
          </w:rPr>
          <w:t>34</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7" w:history="1">
        <w:r w:rsidRPr="004975CC">
          <w:rPr>
            <w:rStyle w:val="Hyperlink"/>
            <w:noProof/>
          </w:rPr>
          <w:t>7.17</w:t>
        </w:r>
        <w:r>
          <w:rPr>
            <w:rFonts w:asciiTheme="minorHAnsi" w:eastAsiaTheme="minorEastAsia" w:hAnsiTheme="minorHAnsi" w:cstheme="minorBidi"/>
            <w:noProof/>
            <w:sz w:val="22"/>
            <w:szCs w:val="22"/>
          </w:rPr>
          <w:tab/>
        </w:r>
        <w:r w:rsidRPr="004975CC">
          <w:rPr>
            <w:rStyle w:val="Hyperlink"/>
            <w:noProof/>
          </w:rPr>
          <w:t>Collector System – Renew Segment data</w:t>
        </w:r>
        <w:r>
          <w:rPr>
            <w:noProof/>
            <w:webHidden/>
          </w:rPr>
          <w:tab/>
        </w:r>
        <w:r>
          <w:rPr>
            <w:noProof/>
            <w:webHidden/>
          </w:rPr>
          <w:fldChar w:fldCharType="begin"/>
        </w:r>
        <w:r>
          <w:rPr>
            <w:noProof/>
            <w:webHidden/>
          </w:rPr>
          <w:instrText xml:space="preserve"> PAGEREF _Toc23340977 \h </w:instrText>
        </w:r>
        <w:r>
          <w:rPr>
            <w:noProof/>
            <w:webHidden/>
          </w:rPr>
        </w:r>
        <w:r>
          <w:rPr>
            <w:noProof/>
            <w:webHidden/>
          </w:rPr>
          <w:fldChar w:fldCharType="separate"/>
        </w:r>
        <w:r>
          <w:rPr>
            <w:noProof/>
            <w:webHidden/>
          </w:rPr>
          <w:t>35</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8" w:history="1">
        <w:r w:rsidRPr="004975CC">
          <w:rPr>
            <w:rStyle w:val="Hyperlink"/>
            <w:noProof/>
          </w:rPr>
          <w:t>7.18</w:t>
        </w:r>
        <w:r>
          <w:rPr>
            <w:rFonts w:asciiTheme="minorHAnsi" w:eastAsiaTheme="minorEastAsia" w:hAnsiTheme="minorHAnsi" w:cstheme="minorBidi"/>
            <w:noProof/>
            <w:sz w:val="22"/>
            <w:szCs w:val="22"/>
          </w:rPr>
          <w:tab/>
        </w:r>
        <w:r w:rsidRPr="004975CC">
          <w:rPr>
            <w:rStyle w:val="Hyperlink"/>
            <w:noProof/>
          </w:rPr>
          <w:t>PSCAD Model</w:t>
        </w:r>
        <w:r>
          <w:rPr>
            <w:noProof/>
            <w:webHidden/>
          </w:rPr>
          <w:tab/>
        </w:r>
        <w:r>
          <w:rPr>
            <w:noProof/>
            <w:webHidden/>
          </w:rPr>
          <w:fldChar w:fldCharType="begin"/>
        </w:r>
        <w:r>
          <w:rPr>
            <w:noProof/>
            <w:webHidden/>
          </w:rPr>
          <w:instrText xml:space="preserve"> PAGEREF _Toc23340978 \h </w:instrText>
        </w:r>
        <w:r>
          <w:rPr>
            <w:noProof/>
            <w:webHidden/>
          </w:rPr>
        </w:r>
        <w:r>
          <w:rPr>
            <w:noProof/>
            <w:webHidden/>
          </w:rPr>
          <w:fldChar w:fldCharType="separate"/>
        </w:r>
        <w:r>
          <w:rPr>
            <w:noProof/>
            <w:webHidden/>
          </w:rPr>
          <w:t>35</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79" w:history="1">
        <w:r w:rsidRPr="004975CC">
          <w:rPr>
            <w:rStyle w:val="Hyperlink"/>
            <w:noProof/>
          </w:rPr>
          <w:t>7.19</w:t>
        </w:r>
        <w:r>
          <w:rPr>
            <w:rFonts w:asciiTheme="minorHAnsi" w:eastAsiaTheme="minorEastAsia" w:hAnsiTheme="minorHAnsi" w:cstheme="minorBidi"/>
            <w:noProof/>
            <w:sz w:val="22"/>
            <w:szCs w:val="22"/>
          </w:rPr>
          <w:tab/>
        </w:r>
        <w:r w:rsidRPr="004975CC">
          <w:rPr>
            <w:rStyle w:val="Hyperlink"/>
            <w:noProof/>
          </w:rPr>
          <w:t>Dynamic Data</w:t>
        </w:r>
        <w:r>
          <w:rPr>
            <w:noProof/>
            <w:webHidden/>
          </w:rPr>
          <w:tab/>
        </w:r>
        <w:r>
          <w:rPr>
            <w:noProof/>
            <w:webHidden/>
          </w:rPr>
          <w:fldChar w:fldCharType="begin"/>
        </w:r>
        <w:r>
          <w:rPr>
            <w:noProof/>
            <w:webHidden/>
          </w:rPr>
          <w:instrText xml:space="preserve"> PAGEREF _Toc23340979 \h </w:instrText>
        </w:r>
        <w:r>
          <w:rPr>
            <w:noProof/>
            <w:webHidden/>
          </w:rPr>
        </w:r>
        <w:r>
          <w:rPr>
            <w:noProof/>
            <w:webHidden/>
          </w:rPr>
          <w:fldChar w:fldCharType="separate"/>
        </w:r>
        <w:r>
          <w:rPr>
            <w:noProof/>
            <w:webHidden/>
          </w:rPr>
          <w:t>35</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80" w:history="1">
        <w:r w:rsidRPr="004975CC">
          <w:rPr>
            <w:rStyle w:val="Hyperlink"/>
            <w:noProof/>
          </w:rPr>
          <w:t>8.0</w:t>
        </w:r>
        <w:r>
          <w:rPr>
            <w:rFonts w:asciiTheme="minorHAnsi" w:eastAsiaTheme="minorEastAsia" w:hAnsiTheme="minorHAnsi" w:cstheme="minorBidi"/>
            <w:noProof/>
            <w:sz w:val="22"/>
            <w:szCs w:val="22"/>
          </w:rPr>
          <w:tab/>
        </w:r>
        <w:r w:rsidRPr="004975CC">
          <w:rPr>
            <w:rStyle w:val="Hyperlink"/>
            <w:noProof/>
          </w:rPr>
          <w:t>LaaR RARF Workbook</w:t>
        </w:r>
        <w:r>
          <w:rPr>
            <w:noProof/>
            <w:webHidden/>
          </w:rPr>
          <w:tab/>
        </w:r>
        <w:r>
          <w:rPr>
            <w:noProof/>
            <w:webHidden/>
          </w:rPr>
          <w:fldChar w:fldCharType="begin"/>
        </w:r>
        <w:r>
          <w:rPr>
            <w:noProof/>
            <w:webHidden/>
          </w:rPr>
          <w:instrText xml:space="preserve"> PAGEREF _Toc23340980 \h </w:instrText>
        </w:r>
        <w:r>
          <w:rPr>
            <w:noProof/>
            <w:webHidden/>
          </w:rPr>
        </w:r>
        <w:r>
          <w:rPr>
            <w:noProof/>
            <w:webHidden/>
          </w:rPr>
          <w:fldChar w:fldCharType="separate"/>
        </w:r>
        <w:r>
          <w:rPr>
            <w:noProof/>
            <w:webHidden/>
          </w:rPr>
          <w:t>35</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1" w:history="1">
        <w:r w:rsidRPr="004975CC">
          <w:rPr>
            <w:rStyle w:val="Hyperlink"/>
            <w:noProof/>
          </w:rPr>
          <w:t>8.1</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_Toc23340981 \h </w:instrText>
        </w:r>
        <w:r>
          <w:rPr>
            <w:noProof/>
            <w:webHidden/>
          </w:rPr>
        </w:r>
        <w:r>
          <w:rPr>
            <w:noProof/>
            <w:webHidden/>
          </w:rPr>
          <w:fldChar w:fldCharType="separate"/>
        </w:r>
        <w:r>
          <w:rPr>
            <w:noProof/>
            <w:webHidden/>
          </w:rPr>
          <w:t>35</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2" w:history="1">
        <w:r w:rsidRPr="004975CC">
          <w:rPr>
            <w:rStyle w:val="Hyperlink"/>
            <w:noProof/>
          </w:rPr>
          <w:t>8.2</w:t>
        </w:r>
        <w:r>
          <w:rPr>
            <w:rFonts w:asciiTheme="minorHAnsi" w:eastAsiaTheme="minorEastAsia" w:hAnsiTheme="minorHAnsi" w:cstheme="minorBidi"/>
            <w:noProof/>
            <w:sz w:val="22"/>
            <w:szCs w:val="22"/>
          </w:rPr>
          <w:tab/>
        </w:r>
        <w:r w:rsidRPr="004975CC">
          <w:rPr>
            <w:rStyle w:val="Hyperlink"/>
            <w:noProof/>
          </w:rPr>
          <w:t>General Information - ALL</w:t>
        </w:r>
        <w:r>
          <w:rPr>
            <w:noProof/>
            <w:webHidden/>
          </w:rPr>
          <w:tab/>
        </w:r>
        <w:r>
          <w:rPr>
            <w:noProof/>
            <w:webHidden/>
          </w:rPr>
          <w:fldChar w:fldCharType="begin"/>
        </w:r>
        <w:r>
          <w:rPr>
            <w:noProof/>
            <w:webHidden/>
          </w:rPr>
          <w:instrText xml:space="preserve"> PAGEREF _Toc23340982 \h </w:instrText>
        </w:r>
        <w:r>
          <w:rPr>
            <w:noProof/>
            <w:webHidden/>
          </w:rPr>
        </w:r>
        <w:r>
          <w:rPr>
            <w:noProof/>
            <w:webHidden/>
          </w:rPr>
          <w:fldChar w:fldCharType="separate"/>
        </w:r>
        <w:r>
          <w:rPr>
            <w:noProof/>
            <w:webHidden/>
          </w:rPr>
          <w:t>35</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3" w:history="1">
        <w:r w:rsidRPr="004975CC">
          <w:rPr>
            <w:rStyle w:val="Hyperlink"/>
            <w:noProof/>
          </w:rPr>
          <w:t>8.3</w:t>
        </w:r>
        <w:r>
          <w:rPr>
            <w:rFonts w:asciiTheme="minorHAnsi" w:eastAsiaTheme="minorEastAsia" w:hAnsiTheme="minorHAnsi" w:cstheme="minorBidi"/>
            <w:noProof/>
            <w:sz w:val="22"/>
            <w:szCs w:val="22"/>
          </w:rPr>
          <w:tab/>
        </w:r>
        <w:r w:rsidRPr="004975CC">
          <w:rPr>
            <w:rStyle w:val="Hyperlink"/>
            <w:noProof/>
          </w:rPr>
          <w:t>Load Resource Information</w:t>
        </w:r>
        <w:r>
          <w:rPr>
            <w:noProof/>
            <w:webHidden/>
          </w:rPr>
          <w:tab/>
        </w:r>
        <w:r>
          <w:rPr>
            <w:noProof/>
            <w:webHidden/>
          </w:rPr>
          <w:fldChar w:fldCharType="begin"/>
        </w:r>
        <w:r>
          <w:rPr>
            <w:noProof/>
            <w:webHidden/>
          </w:rPr>
          <w:instrText xml:space="preserve"> PAGEREF _Toc23340983 \h </w:instrText>
        </w:r>
        <w:r>
          <w:rPr>
            <w:noProof/>
            <w:webHidden/>
          </w:rPr>
        </w:r>
        <w:r>
          <w:rPr>
            <w:noProof/>
            <w:webHidden/>
          </w:rPr>
          <w:fldChar w:fldCharType="separate"/>
        </w:r>
        <w:r>
          <w:rPr>
            <w:noProof/>
            <w:webHidden/>
          </w:rPr>
          <w:t>36</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4" w:history="1">
        <w:r w:rsidRPr="004975CC">
          <w:rPr>
            <w:rStyle w:val="Hyperlink"/>
            <w:noProof/>
          </w:rPr>
          <w:t>8.4</w:t>
        </w:r>
        <w:r>
          <w:rPr>
            <w:rFonts w:asciiTheme="minorHAnsi" w:eastAsiaTheme="minorEastAsia" w:hAnsiTheme="minorHAnsi" w:cstheme="minorBidi"/>
            <w:noProof/>
            <w:sz w:val="22"/>
            <w:szCs w:val="22"/>
          </w:rPr>
          <w:tab/>
        </w:r>
        <w:r w:rsidRPr="004975CC">
          <w:rPr>
            <w:rStyle w:val="Hyperlink"/>
            <w:noProof/>
          </w:rPr>
          <w:t>Load Resource Parameters</w:t>
        </w:r>
        <w:r>
          <w:rPr>
            <w:noProof/>
            <w:webHidden/>
          </w:rPr>
          <w:tab/>
        </w:r>
        <w:r>
          <w:rPr>
            <w:noProof/>
            <w:webHidden/>
          </w:rPr>
          <w:fldChar w:fldCharType="begin"/>
        </w:r>
        <w:r>
          <w:rPr>
            <w:noProof/>
            <w:webHidden/>
          </w:rPr>
          <w:instrText xml:space="preserve"> PAGEREF _Toc23340984 \h </w:instrText>
        </w:r>
        <w:r>
          <w:rPr>
            <w:noProof/>
            <w:webHidden/>
          </w:rPr>
        </w:r>
        <w:r>
          <w:rPr>
            <w:noProof/>
            <w:webHidden/>
          </w:rPr>
          <w:fldChar w:fldCharType="separate"/>
        </w:r>
        <w:r>
          <w:rPr>
            <w:noProof/>
            <w:webHidden/>
          </w:rPr>
          <w:t>36</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5" w:history="1">
        <w:r w:rsidRPr="004975CC">
          <w:rPr>
            <w:rStyle w:val="Hyperlink"/>
            <w:noProof/>
          </w:rPr>
          <w:t>8.5</w:t>
        </w:r>
        <w:r>
          <w:rPr>
            <w:rFonts w:asciiTheme="minorHAnsi" w:eastAsiaTheme="minorEastAsia" w:hAnsiTheme="minorHAnsi" w:cstheme="minorBidi"/>
            <w:noProof/>
            <w:sz w:val="22"/>
            <w:szCs w:val="22"/>
          </w:rPr>
          <w:tab/>
        </w:r>
        <w:r w:rsidRPr="004975CC">
          <w:rPr>
            <w:rStyle w:val="Hyperlink"/>
            <w:noProof/>
          </w:rPr>
          <w:t>One Line</w:t>
        </w:r>
        <w:r>
          <w:rPr>
            <w:noProof/>
            <w:webHidden/>
          </w:rPr>
          <w:tab/>
        </w:r>
        <w:r>
          <w:rPr>
            <w:noProof/>
            <w:webHidden/>
          </w:rPr>
          <w:fldChar w:fldCharType="begin"/>
        </w:r>
        <w:r>
          <w:rPr>
            <w:noProof/>
            <w:webHidden/>
          </w:rPr>
          <w:instrText xml:space="preserve"> PAGEREF _Toc23340985 \h </w:instrText>
        </w:r>
        <w:r>
          <w:rPr>
            <w:noProof/>
            <w:webHidden/>
          </w:rPr>
        </w:r>
        <w:r>
          <w:rPr>
            <w:noProof/>
            <w:webHidden/>
          </w:rPr>
          <w:fldChar w:fldCharType="separate"/>
        </w:r>
        <w:r>
          <w:rPr>
            <w:noProof/>
            <w:webHidden/>
          </w:rPr>
          <w:t>36</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0986" w:history="1">
        <w:r w:rsidRPr="004975CC">
          <w:rPr>
            <w:rStyle w:val="Hyperlink"/>
            <w:noProof/>
          </w:rPr>
          <w:t>9.0</w:t>
        </w:r>
        <w:r>
          <w:rPr>
            <w:rFonts w:asciiTheme="minorHAnsi" w:eastAsiaTheme="minorEastAsia" w:hAnsiTheme="minorHAnsi" w:cstheme="minorBidi"/>
            <w:noProof/>
            <w:sz w:val="22"/>
            <w:szCs w:val="22"/>
          </w:rPr>
          <w:tab/>
        </w:r>
        <w:r w:rsidRPr="004975CC">
          <w:rPr>
            <w:rStyle w:val="Hyperlink"/>
            <w:noProof/>
          </w:rPr>
          <w:t>Transmission RARF Workbook</w:t>
        </w:r>
        <w:r>
          <w:rPr>
            <w:noProof/>
            <w:webHidden/>
          </w:rPr>
          <w:tab/>
        </w:r>
        <w:r>
          <w:rPr>
            <w:noProof/>
            <w:webHidden/>
          </w:rPr>
          <w:fldChar w:fldCharType="begin"/>
        </w:r>
        <w:r>
          <w:rPr>
            <w:noProof/>
            <w:webHidden/>
          </w:rPr>
          <w:instrText xml:space="preserve"> PAGEREF _Toc23340986 \h </w:instrText>
        </w:r>
        <w:r>
          <w:rPr>
            <w:noProof/>
            <w:webHidden/>
          </w:rPr>
        </w:r>
        <w:r>
          <w:rPr>
            <w:noProof/>
            <w:webHidden/>
          </w:rPr>
          <w:fldChar w:fldCharType="separate"/>
        </w:r>
        <w:r>
          <w:rPr>
            <w:noProof/>
            <w:webHidden/>
          </w:rPr>
          <w:t>37</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7" w:history="1">
        <w:r w:rsidRPr="004975CC">
          <w:rPr>
            <w:rStyle w:val="Hyperlink"/>
            <w:noProof/>
          </w:rPr>
          <w:t>9.1</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_Toc23340987 \h </w:instrText>
        </w:r>
        <w:r>
          <w:rPr>
            <w:noProof/>
            <w:webHidden/>
          </w:rPr>
        </w:r>
        <w:r>
          <w:rPr>
            <w:noProof/>
            <w:webHidden/>
          </w:rPr>
          <w:fldChar w:fldCharType="separate"/>
        </w:r>
        <w:r>
          <w:rPr>
            <w:noProof/>
            <w:webHidden/>
          </w:rPr>
          <w:t>37</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8" w:history="1">
        <w:r w:rsidRPr="004975CC">
          <w:rPr>
            <w:rStyle w:val="Hyperlink"/>
            <w:noProof/>
          </w:rPr>
          <w:t>9.2</w:t>
        </w:r>
        <w:r>
          <w:rPr>
            <w:rFonts w:asciiTheme="minorHAnsi" w:eastAsiaTheme="minorEastAsia" w:hAnsiTheme="minorHAnsi" w:cstheme="minorBidi"/>
            <w:noProof/>
            <w:sz w:val="22"/>
            <w:szCs w:val="22"/>
          </w:rPr>
          <w:tab/>
        </w:r>
        <w:r w:rsidRPr="004975CC">
          <w:rPr>
            <w:rStyle w:val="Hyperlink"/>
            <w:noProof/>
          </w:rPr>
          <w:t>Station</w:t>
        </w:r>
        <w:r>
          <w:rPr>
            <w:noProof/>
            <w:webHidden/>
          </w:rPr>
          <w:tab/>
        </w:r>
        <w:r>
          <w:rPr>
            <w:noProof/>
            <w:webHidden/>
          </w:rPr>
          <w:fldChar w:fldCharType="begin"/>
        </w:r>
        <w:r>
          <w:rPr>
            <w:noProof/>
            <w:webHidden/>
          </w:rPr>
          <w:instrText xml:space="preserve"> PAGEREF _Toc23340988 \h </w:instrText>
        </w:r>
        <w:r>
          <w:rPr>
            <w:noProof/>
            <w:webHidden/>
          </w:rPr>
        </w:r>
        <w:r>
          <w:rPr>
            <w:noProof/>
            <w:webHidden/>
          </w:rPr>
          <w:fldChar w:fldCharType="separate"/>
        </w:r>
        <w:r>
          <w:rPr>
            <w:noProof/>
            <w:webHidden/>
          </w:rPr>
          <w:t>37</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89" w:history="1">
        <w:r w:rsidRPr="004975CC">
          <w:rPr>
            <w:rStyle w:val="Hyperlink"/>
            <w:noProof/>
          </w:rPr>
          <w:t>9.3</w:t>
        </w:r>
        <w:r>
          <w:rPr>
            <w:rFonts w:asciiTheme="minorHAnsi" w:eastAsiaTheme="minorEastAsia" w:hAnsiTheme="minorHAnsi" w:cstheme="minorBidi"/>
            <w:noProof/>
            <w:sz w:val="22"/>
            <w:szCs w:val="22"/>
          </w:rPr>
          <w:tab/>
        </w:r>
        <w:r w:rsidRPr="004975CC">
          <w:rPr>
            <w:rStyle w:val="Hyperlink"/>
            <w:noProof/>
          </w:rPr>
          <w:t>Line Data</w:t>
        </w:r>
        <w:r>
          <w:rPr>
            <w:noProof/>
            <w:webHidden/>
          </w:rPr>
          <w:tab/>
        </w:r>
        <w:r>
          <w:rPr>
            <w:noProof/>
            <w:webHidden/>
          </w:rPr>
          <w:fldChar w:fldCharType="begin"/>
        </w:r>
        <w:r>
          <w:rPr>
            <w:noProof/>
            <w:webHidden/>
          </w:rPr>
          <w:instrText xml:space="preserve"> PAGEREF _Toc23340989 \h </w:instrText>
        </w:r>
        <w:r>
          <w:rPr>
            <w:noProof/>
            <w:webHidden/>
          </w:rPr>
        </w:r>
        <w:r>
          <w:rPr>
            <w:noProof/>
            <w:webHidden/>
          </w:rPr>
          <w:fldChar w:fldCharType="separate"/>
        </w:r>
        <w:r>
          <w:rPr>
            <w:noProof/>
            <w:webHidden/>
          </w:rPr>
          <w:t>37</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90" w:history="1">
        <w:r w:rsidRPr="004975CC">
          <w:rPr>
            <w:rStyle w:val="Hyperlink"/>
            <w:noProof/>
          </w:rPr>
          <w:t>9.4</w:t>
        </w:r>
        <w:r>
          <w:rPr>
            <w:rFonts w:asciiTheme="minorHAnsi" w:eastAsiaTheme="minorEastAsia" w:hAnsiTheme="minorHAnsi" w:cstheme="minorBidi"/>
            <w:noProof/>
            <w:sz w:val="22"/>
            <w:szCs w:val="22"/>
          </w:rPr>
          <w:tab/>
        </w:r>
        <w:r w:rsidRPr="004975CC">
          <w:rPr>
            <w:rStyle w:val="Hyperlink"/>
            <w:noProof/>
          </w:rPr>
          <w:t>Line Temperature</w:t>
        </w:r>
        <w:r>
          <w:rPr>
            <w:noProof/>
            <w:webHidden/>
          </w:rPr>
          <w:tab/>
        </w:r>
        <w:r>
          <w:rPr>
            <w:noProof/>
            <w:webHidden/>
          </w:rPr>
          <w:fldChar w:fldCharType="begin"/>
        </w:r>
        <w:r>
          <w:rPr>
            <w:noProof/>
            <w:webHidden/>
          </w:rPr>
          <w:instrText xml:space="preserve"> PAGEREF _Toc23340990 \h </w:instrText>
        </w:r>
        <w:r>
          <w:rPr>
            <w:noProof/>
            <w:webHidden/>
          </w:rPr>
        </w:r>
        <w:r>
          <w:rPr>
            <w:noProof/>
            <w:webHidden/>
          </w:rPr>
          <w:fldChar w:fldCharType="separate"/>
        </w:r>
        <w:r>
          <w:rPr>
            <w:noProof/>
            <w:webHidden/>
          </w:rPr>
          <w:t>37</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91" w:history="1">
        <w:r w:rsidRPr="004975CC">
          <w:rPr>
            <w:rStyle w:val="Hyperlink"/>
            <w:noProof/>
          </w:rPr>
          <w:t>9.5</w:t>
        </w:r>
        <w:r>
          <w:rPr>
            <w:rFonts w:asciiTheme="minorHAnsi" w:eastAsiaTheme="minorEastAsia" w:hAnsiTheme="minorHAnsi" w:cstheme="minorBidi"/>
            <w:noProof/>
            <w:sz w:val="22"/>
            <w:szCs w:val="22"/>
          </w:rPr>
          <w:tab/>
        </w:r>
        <w:r w:rsidRPr="004975CC">
          <w:rPr>
            <w:rStyle w:val="Hyperlink"/>
            <w:noProof/>
          </w:rPr>
          <w:t>Breaker Switch Data</w:t>
        </w:r>
        <w:r>
          <w:rPr>
            <w:noProof/>
            <w:webHidden/>
          </w:rPr>
          <w:tab/>
        </w:r>
        <w:r>
          <w:rPr>
            <w:noProof/>
            <w:webHidden/>
          </w:rPr>
          <w:fldChar w:fldCharType="begin"/>
        </w:r>
        <w:r>
          <w:rPr>
            <w:noProof/>
            <w:webHidden/>
          </w:rPr>
          <w:instrText xml:space="preserve"> PAGEREF _Toc23340991 \h </w:instrText>
        </w:r>
        <w:r>
          <w:rPr>
            <w:noProof/>
            <w:webHidden/>
          </w:rPr>
        </w:r>
        <w:r>
          <w:rPr>
            <w:noProof/>
            <w:webHidden/>
          </w:rPr>
          <w:fldChar w:fldCharType="separate"/>
        </w:r>
        <w:r>
          <w:rPr>
            <w:noProof/>
            <w:webHidden/>
          </w:rPr>
          <w:t>38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92" w:history="1">
        <w:r w:rsidRPr="004975CC">
          <w:rPr>
            <w:rStyle w:val="Hyperlink"/>
            <w:noProof/>
          </w:rPr>
          <w:t>9.6</w:t>
        </w:r>
        <w:r>
          <w:rPr>
            <w:rFonts w:asciiTheme="minorHAnsi" w:eastAsiaTheme="minorEastAsia" w:hAnsiTheme="minorHAnsi" w:cstheme="minorBidi"/>
            <w:noProof/>
            <w:sz w:val="22"/>
            <w:szCs w:val="22"/>
          </w:rPr>
          <w:tab/>
        </w:r>
        <w:r w:rsidRPr="004975CC">
          <w:rPr>
            <w:rStyle w:val="Hyperlink"/>
            <w:noProof/>
          </w:rPr>
          <w:t>Capacitor and Reactor Data</w:t>
        </w:r>
        <w:r>
          <w:rPr>
            <w:noProof/>
            <w:webHidden/>
          </w:rPr>
          <w:tab/>
        </w:r>
        <w:r>
          <w:rPr>
            <w:noProof/>
            <w:webHidden/>
          </w:rPr>
          <w:fldChar w:fldCharType="begin"/>
        </w:r>
        <w:r>
          <w:rPr>
            <w:noProof/>
            <w:webHidden/>
          </w:rPr>
          <w:instrText xml:space="preserve"> PAGEREF _Toc23340992 \h </w:instrText>
        </w:r>
        <w:r>
          <w:rPr>
            <w:noProof/>
            <w:webHidden/>
          </w:rPr>
        </w:r>
        <w:r>
          <w:rPr>
            <w:noProof/>
            <w:webHidden/>
          </w:rPr>
          <w:fldChar w:fldCharType="separate"/>
        </w:r>
        <w:r>
          <w:rPr>
            <w:noProof/>
            <w:webHidden/>
          </w:rPr>
          <w:t>38</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93" w:history="1">
        <w:r w:rsidRPr="004975CC">
          <w:rPr>
            <w:rStyle w:val="Hyperlink"/>
            <w:noProof/>
          </w:rPr>
          <w:t>9.7</w:t>
        </w:r>
        <w:r>
          <w:rPr>
            <w:rFonts w:asciiTheme="minorHAnsi" w:eastAsiaTheme="minorEastAsia" w:hAnsiTheme="minorHAnsi" w:cstheme="minorBidi"/>
            <w:noProof/>
            <w:sz w:val="22"/>
            <w:szCs w:val="22"/>
          </w:rPr>
          <w:tab/>
        </w:r>
        <w:r w:rsidRPr="004975CC">
          <w:rPr>
            <w:rStyle w:val="Hyperlink"/>
            <w:noProof/>
          </w:rPr>
          <w:t>Transformer Data</w:t>
        </w:r>
        <w:r>
          <w:rPr>
            <w:noProof/>
            <w:webHidden/>
          </w:rPr>
          <w:tab/>
        </w:r>
        <w:r>
          <w:rPr>
            <w:noProof/>
            <w:webHidden/>
          </w:rPr>
          <w:fldChar w:fldCharType="begin"/>
        </w:r>
        <w:r>
          <w:rPr>
            <w:noProof/>
            <w:webHidden/>
          </w:rPr>
          <w:instrText xml:space="preserve"> PAGEREF _Toc23340993 \h </w:instrText>
        </w:r>
        <w:r>
          <w:rPr>
            <w:noProof/>
            <w:webHidden/>
          </w:rPr>
        </w:r>
        <w:r>
          <w:rPr>
            <w:noProof/>
            <w:webHidden/>
          </w:rPr>
          <w:fldChar w:fldCharType="separate"/>
        </w:r>
        <w:r>
          <w:rPr>
            <w:noProof/>
            <w:webHidden/>
          </w:rPr>
          <w:t>39</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94" w:history="1">
        <w:r w:rsidRPr="004975CC">
          <w:rPr>
            <w:rStyle w:val="Hyperlink"/>
            <w:noProof/>
          </w:rPr>
          <w:t>9.8</w:t>
        </w:r>
        <w:r>
          <w:rPr>
            <w:rFonts w:asciiTheme="minorHAnsi" w:eastAsiaTheme="minorEastAsia" w:hAnsiTheme="minorHAnsi" w:cstheme="minorBidi"/>
            <w:noProof/>
            <w:sz w:val="22"/>
            <w:szCs w:val="22"/>
          </w:rPr>
          <w:tab/>
        </w:r>
        <w:r w:rsidRPr="004975CC">
          <w:rPr>
            <w:rStyle w:val="Hyperlink"/>
            <w:noProof/>
          </w:rPr>
          <w:t>Transformer Tap settings</w:t>
        </w:r>
        <w:r>
          <w:rPr>
            <w:noProof/>
            <w:webHidden/>
          </w:rPr>
          <w:tab/>
        </w:r>
        <w:r>
          <w:rPr>
            <w:noProof/>
            <w:webHidden/>
          </w:rPr>
          <w:fldChar w:fldCharType="begin"/>
        </w:r>
        <w:r>
          <w:rPr>
            <w:noProof/>
            <w:webHidden/>
          </w:rPr>
          <w:instrText xml:space="preserve"> PAGEREF _Toc23340994 \h </w:instrText>
        </w:r>
        <w:r>
          <w:rPr>
            <w:noProof/>
            <w:webHidden/>
          </w:rPr>
        </w:r>
        <w:r>
          <w:rPr>
            <w:noProof/>
            <w:webHidden/>
          </w:rPr>
          <w:fldChar w:fldCharType="separate"/>
        </w:r>
        <w:r>
          <w:rPr>
            <w:noProof/>
            <w:webHidden/>
          </w:rPr>
          <w:t>39</w:t>
        </w:r>
        <w:r>
          <w:rPr>
            <w:noProof/>
            <w:webHidden/>
          </w:rPr>
          <w:fldChar w:fldCharType="end"/>
        </w:r>
      </w:hyperlink>
    </w:p>
    <w:p w:rsidR="00643179" w:rsidRDefault="00643179">
      <w:pPr>
        <w:pStyle w:val="TOC2"/>
        <w:tabs>
          <w:tab w:val="left" w:pos="880"/>
          <w:tab w:val="right" w:leader="dot" w:pos="10214"/>
        </w:tabs>
        <w:rPr>
          <w:rFonts w:asciiTheme="minorHAnsi" w:eastAsiaTheme="minorEastAsia" w:hAnsiTheme="minorHAnsi" w:cstheme="minorBidi"/>
          <w:noProof/>
          <w:sz w:val="22"/>
          <w:szCs w:val="22"/>
        </w:rPr>
      </w:pPr>
      <w:hyperlink w:anchor="_Toc23340995" w:history="1">
        <w:r w:rsidRPr="004975CC">
          <w:rPr>
            <w:rStyle w:val="Hyperlink"/>
            <w:noProof/>
          </w:rPr>
          <w:t>9.9</w:t>
        </w:r>
        <w:r>
          <w:rPr>
            <w:rFonts w:asciiTheme="minorHAnsi" w:eastAsiaTheme="minorEastAsia" w:hAnsiTheme="minorHAnsi" w:cstheme="minorBidi"/>
            <w:noProof/>
            <w:sz w:val="22"/>
            <w:szCs w:val="22"/>
          </w:rPr>
          <w:tab/>
        </w:r>
        <w:r w:rsidRPr="004975CC">
          <w:rPr>
            <w:rStyle w:val="Hyperlink"/>
            <w:noProof/>
          </w:rPr>
          <w:t>Static Var Compensator Data</w:t>
        </w:r>
        <w:r>
          <w:rPr>
            <w:noProof/>
            <w:webHidden/>
          </w:rPr>
          <w:tab/>
        </w:r>
        <w:r>
          <w:rPr>
            <w:noProof/>
            <w:webHidden/>
          </w:rPr>
          <w:fldChar w:fldCharType="begin"/>
        </w:r>
        <w:r>
          <w:rPr>
            <w:noProof/>
            <w:webHidden/>
          </w:rPr>
          <w:instrText xml:space="preserve"> PAGEREF _Toc23340995 \h </w:instrText>
        </w:r>
        <w:r>
          <w:rPr>
            <w:noProof/>
            <w:webHidden/>
          </w:rPr>
        </w:r>
        <w:r>
          <w:rPr>
            <w:noProof/>
            <w:webHidden/>
          </w:rPr>
          <w:fldChar w:fldCharType="separate"/>
        </w:r>
        <w:r>
          <w:rPr>
            <w:noProof/>
            <w:webHidden/>
          </w:rPr>
          <w:t>39</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96" w:history="1">
        <w:r w:rsidRPr="004975CC">
          <w:rPr>
            <w:rStyle w:val="Hyperlink"/>
            <w:noProof/>
          </w:rPr>
          <w:t>9.10</w:t>
        </w:r>
        <w:r>
          <w:rPr>
            <w:rFonts w:asciiTheme="minorHAnsi" w:eastAsiaTheme="minorEastAsia" w:hAnsiTheme="minorHAnsi" w:cstheme="minorBidi"/>
            <w:noProof/>
            <w:sz w:val="22"/>
            <w:szCs w:val="22"/>
          </w:rPr>
          <w:tab/>
        </w:r>
        <w:r w:rsidRPr="004975CC">
          <w:rPr>
            <w:rStyle w:val="Hyperlink"/>
            <w:noProof/>
          </w:rPr>
          <w:t>Series Device Data</w:t>
        </w:r>
        <w:r>
          <w:rPr>
            <w:noProof/>
            <w:webHidden/>
          </w:rPr>
          <w:tab/>
        </w:r>
        <w:r>
          <w:rPr>
            <w:noProof/>
            <w:webHidden/>
          </w:rPr>
          <w:fldChar w:fldCharType="begin"/>
        </w:r>
        <w:r>
          <w:rPr>
            <w:noProof/>
            <w:webHidden/>
          </w:rPr>
          <w:instrText xml:space="preserve"> PAGEREF _Toc23340996 \h </w:instrText>
        </w:r>
        <w:r>
          <w:rPr>
            <w:noProof/>
            <w:webHidden/>
          </w:rPr>
        </w:r>
        <w:r>
          <w:rPr>
            <w:noProof/>
            <w:webHidden/>
          </w:rPr>
          <w:fldChar w:fldCharType="separate"/>
        </w:r>
        <w:r>
          <w:rPr>
            <w:noProof/>
            <w:webHidden/>
          </w:rPr>
          <w:t>40</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97" w:history="1">
        <w:r w:rsidRPr="004975CC">
          <w:rPr>
            <w:rStyle w:val="Hyperlink"/>
            <w:noProof/>
          </w:rPr>
          <w:t>9.11</w:t>
        </w:r>
        <w:r>
          <w:rPr>
            <w:rFonts w:asciiTheme="minorHAnsi" w:eastAsiaTheme="minorEastAsia" w:hAnsiTheme="minorHAnsi" w:cstheme="minorBidi"/>
            <w:noProof/>
            <w:sz w:val="22"/>
            <w:szCs w:val="22"/>
          </w:rPr>
          <w:tab/>
        </w:r>
        <w:r w:rsidRPr="004975CC">
          <w:rPr>
            <w:rStyle w:val="Hyperlink"/>
            <w:noProof/>
          </w:rPr>
          <w:t>Load Data</w:t>
        </w:r>
        <w:r>
          <w:rPr>
            <w:noProof/>
            <w:webHidden/>
          </w:rPr>
          <w:tab/>
        </w:r>
        <w:r>
          <w:rPr>
            <w:noProof/>
            <w:webHidden/>
          </w:rPr>
          <w:fldChar w:fldCharType="begin"/>
        </w:r>
        <w:r>
          <w:rPr>
            <w:noProof/>
            <w:webHidden/>
          </w:rPr>
          <w:instrText xml:space="preserve"> PAGEREF _Toc23340997 \h </w:instrText>
        </w:r>
        <w:r>
          <w:rPr>
            <w:noProof/>
            <w:webHidden/>
          </w:rPr>
        </w:r>
        <w:r>
          <w:rPr>
            <w:noProof/>
            <w:webHidden/>
          </w:rPr>
          <w:fldChar w:fldCharType="separate"/>
        </w:r>
        <w:r>
          <w:rPr>
            <w:noProof/>
            <w:webHidden/>
          </w:rPr>
          <w:t>40</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98" w:history="1">
        <w:r w:rsidRPr="004975CC">
          <w:rPr>
            <w:rStyle w:val="Hyperlink"/>
            <w:noProof/>
          </w:rPr>
          <w:t>9.12</w:t>
        </w:r>
        <w:r>
          <w:rPr>
            <w:rFonts w:asciiTheme="minorHAnsi" w:eastAsiaTheme="minorEastAsia" w:hAnsiTheme="minorHAnsi" w:cstheme="minorBidi"/>
            <w:noProof/>
            <w:sz w:val="22"/>
            <w:szCs w:val="22"/>
          </w:rPr>
          <w:tab/>
        </w:r>
        <w:r w:rsidRPr="004975CC">
          <w:rPr>
            <w:rStyle w:val="Hyperlink"/>
            <w:noProof/>
          </w:rPr>
          <w:t>PUN Load Data</w:t>
        </w:r>
        <w:r>
          <w:rPr>
            <w:noProof/>
            <w:webHidden/>
          </w:rPr>
          <w:tab/>
        </w:r>
        <w:r>
          <w:rPr>
            <w:noProof/>
            <w:webHidden/>
          </w:rPr>
          <w:fldChar w:fldCharType="begin"/>
        </w:r>
        <w:r>
          <w:rPr>
            <w:noProof/>
            <w:webHidden/>
          </w:rPr>
          <w:instrText xml:space="preserve"> PAGEREF _Toc23340998 \h </w:instrText>
        </w:r>
        <w:r>
          <w:rPr>
            <w:noProof/>
            <w:webHidden/>
          </w:rPr>
        </w:r>
        <w:r>
          <w:rPr>
            <w:noProof/>
            <w:webHidden/>
          </w:rPr>
          <w:fldChar w:fldCharType="separate"/>
        </w:r>
        <w:r>
          <w:rPr>
            <w:noProof/>
            <w:webHidden/>
          </w:rPr>
          <w:t>41</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0999" w:history="1">
        <w:r w:rsidRPr="004975CC">
          <w:rPr>
            <w:rStyle w:val="Hyperlink"/>
            <w:noProof/>
          </w:rPr>
          <w:t>9.13</w:t>
        </w:r>
        <w:r>
          <w:rPr>
            <w:rFonts w:asciiTheme="minorHAnsi" w:eastAsiaTheme="minorEastAsia" w:hAnsiTheme="minorHAnsi" w:cstheme="minorBidi"/>
            <w:noProof/>
            <w:sz w:val="22"/>
            <w:szCs w:val="22"/>
          </w:rPr>
          <w:tab/>
        </w:r>
        <w:r w:rsidRPr="004975CC">
          <w:rPr>
            <w:rStyle w:val="Hyperlink"/>
            <w:noProof/>
          </w:rPr>
          <w:t>One Line</w:t>
        </w:r>
        <w:r>
          <w:rPr>
            <w:noProof/>
            <w:webHidden/>
          </w:rPr>
          <w:tab/>
        </w:r>
        <w:r>
          <w:rPr>
            <w:noProof/>
            <w:webHidden/>
          </w:rPr>
          <w:fldChar w:fldCharType="begin"/>
        </w:r>
        <w:r>
          <w:rPr>
            <w:noProof/>
            <w:webHidden/>
          </w:rPr>
          <w:instrText xml:space="preserve"> PAGEREF _Toc23340999 \h </w:instrText>
        </w:r>
        <w:r>
          <w:rPr>
            <w:noProof/>
            <w:webHidden/>
          </w:rPr>
        </w:r>
        <w:r>
          <w:rPr>
            <w:noProof/>
            <w:webHidden/>
          </w:rPr>
          <w:fldChar w:fldCharType="separate"/>
        </w:r>
        <w:r>
          <w:rPr>
            <w:noProof/>
            <w:webHidden/>
          </w:rPr>
          <w:t>41</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1000" w:history="1">
        <w:r w:rsidRPr="004975CC">
          <w:rPr>
            <w:rStyle w:val="Hyperlink"/>
            <w:noProof/>
          </w:rPr>
          <w:t>9.14</w:t>
        </w:r>
        <w:r>
          <w:rPr>
            <w:rFonts w:asciiTheme="minorHAnsi" w:eastAsiaTheme="minorEastAsia" w:hAnsiTheme="minorHAnsi" w:cstheme="minorBidi"/>
            <w:noProof/>
            <w:sz w:val="22"/>
            <w:szCs w:val="22"/>
          </w:rPr>
          <w:tab/>
        </w:r>
        <w:r w:rsidRPr="004975CC">
          <w:rPr>
            <w:rStyle w:val="Hyperlink"/>
            <w:noProof/>
          </w:rPr>
          <w:t>Transformer Test Data</w:t>
        </w:r>
        <w:r>
          <w:rPr>
            <w:noProof/>
            <w:webHidden/>
          </w:rPr>
          <w:tab/>
        </w:r>
        <w:r>
          <w:rPr>
            <w:noProof/>
            <w:webHidden/>
          </w:rPr>
          <w:fldChar w:fldCharType="begin"/>
        </w:r>
        <w:r>
          <w:rPr>
            <w:noProof/>
            <w:webHidden/>
          </w:rPr>
          <w:instrText xml:space="preserve"> PAGEREF _Toc23341000 \h </w:instrText>
        </w:r>
        <w:r>
          <w:rPr>
            <w:noProof/>
            <w:webHidden/>
          </w:rPr>
        </w:r>
        <w:r>
          <w:rPr>
            <w:noProof/>
            <w:webHidden/>
          </w:rPr>
          <w:fldChar w:fldCharType="separate"/>
        </w:r>
        <w:r>
          <w:rPr>
            <w:noProof/>
            <w:webHidden/>
          </w:rPr>
          <w:t>41</w:t>
        </w:r>
        <w:r>
          <w:rPr>
            <w:noProof/>
            <w:webHidden/>
          </w:rPr>
          <w:fldChar w:fldCharType="end"/>
        </w:r>
      </w:hyperlink>
    </w:p>
    <w:p w:rsidR="00643179" w:rsidRDefault="00643179">
      <w:pPr>
        <w:pStyle w:val="TOC1"/>
        <w:rPr>
          <w:rFonts w:asciiTheme="minorHAnsi" w:eastAsiaTheme="minorEastAsia" w:hAnsiTheme="minorHAnsi" w:cstheme="minorBidi"/>
          <w:noProof/>
          <w:sz w:val="22"/>
          <w:szCs w:val="22"/>
        </w:rPr>
      </w:pPr>
      <w:hyperlink w:anchor="_Toc23341001" w:history="1">
        <w:r w:rsidRPr="004975CC">
          <w:rPr>
            <w:rStyle w:val="Hyperlink"/>
            <w:noProof/>
          </w:rPr>
          <w:t>10.0</w:t>
        </w:r>
        <w:r>
          <w:rPr>
            <w:rFonts w:asciiTheme="minorHAnsi" w:eastAsiaTheme="minorEastAsia" w:hAnsiTheme="minorHAnsi" w:cstheme="minorBidi"/>
            <w:noProof/>
            <w:sz w:val="22"/>
            <w:szCs w:val="22"/>
          </w:rPr>
          <w:tab/>
        </w:r>
        <w:r w:rsidRPr="004975CC">
          <w:rPr>
            <w:rStyle w:val="Hyperlink"/>
            <w:noProof/>
          </w:rPr>
          <w:t>Settlement Only Distributed Generation (SODG)</w:t>
        </w:r>
        <w:r>
          <w:rPr>
            <w:noProof/>
            <w:webHidden/>
          </w:rPr>
          <w:tab/>
        </w:r>
        <w:r>
          <w:rPr>
            <w:noProof/>
            <w:webHidden/>
          </w:rPr>
          <w:fldChar w:fldCharType="begin"/>
        </w:r>
        <w:r>
          <w:rPr>
            <w:noProof/>
            <w:webHidden/>
          </w:rPr>
          <w:instrText xml:space="preserve"> PAGEREF _Toc23341001 \h </w:instrText>
        </w:r>
        <w:r>
          <w:rPr>
            <w:noProof/>
            <w:webHidden/>
          </w:rPr>
        </w:r>
        <w:r>
          <w:rPr>
            <w:noProof/>
            <w:webHidden/>
          </w:rPr>
          <w:fldChar w:fldCharType="separate"/>
        </w:r>
        <w:r>
          <w:rPr>
            <w:noProof/>
            <w:webHidden/>
          </w:rPr>
          <w:t>42</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1002" w:history="1">
        <w:r w:rsidRPr="004975CC">
          <w:rPr>
            <w:rStyle w:val="Hyperlink"/>
            <w:noProof/>
          </w:rPr>
          <w:t>10.1</w:t>
        </w:r>
        <w:r>
          <w:rPr>
            <w:rFonts w:asciiTheme="minorHAnsi" w:eastAsiaTheme="minorEastAsia" w:hAnsiTheme="minorHAnsi" w:cstheme="minorBidi"/>
            <w:noProof/>
            <w:sz w:val="22"/>
            <w:szCs w:val="22"/>
          </w:rPr>
          <w:tab/>
        </w:r>
        <w:r w:rsidRPr="004975CC">
          <w:rPr>
            <w:rStyle w:val="Hyperlink"/>
            <w:noProof/>
          </w:rPr>
          <w:t>Instructions</w:t>
        </w:r>
        <w:r>
          <w:rPr>
            <w:noProof/>
            <w:webHidden/>
          </w:rPr>
          <w:tab/>
        </w:r>
        <w:r>
          <w:rPr>
            <w:noProof/>
            <w:webHidden/>
          </w:rPr>
          <w:fldChar w:fldCharType="begin"/>
        </w:r>
        <w:r>
          <w:rPr>
            <w:noProof/>
            <w:webHidden/>
          </w:rPr>
          <w:instrText xml:space="preserve"> PAGEREF _Toc23341002 \h </w:instrText>
        </w:r>
        <w:r>
          <w:rPr>
            <w:noProof/>
            <w:webHidden/>
          </w:rPr>
        </w:r>
        <w:r>
          <w:rPr>
            <w:noProof/>
            <w:webHidden/>
          </w:rPr>
          <w:fldChar w:fldCharType="separate"/>
        </w:r>
        <w:r>
          <w:rPr>
            <w:noProof/>
            <w:webHidden/>
          </w:rPr>
          <w:t>42</w:t>
        </w:r>
        <w:r>
          <w:rPr>
            <w:noProof/>
            <w:webHidden/>
          </w:rPr>
          <w:fldChar w:fldCharType="end"/>
        </w:r>
      </w:hyperlink>
    </w:p>
    <w:p w:rsidR="00643179" w:rsidRDefault="00643179">
      <w:pPr>
        <w:pStyle w:val="TOC2"/>
        <w:tabs>
          <w:tab w:val="left" w:pos="1100"/>
          <w:tab w:val="right" w:leader="dot" w:pos="10214"/>
        </w:tabs>
        <w:rPr>
          <w:rFonts w:asciiTheme="minorHAnsi" w:eastAsiaTheme="minorEastAsia" w:hAnsiTheme="minorHAnsi" w:cstheme="minorBidi"/>
          <w:noProof/>
          <w:sz w:val="22"/>
          <w:szCs w:val="22"/>
        </w:rPr>
      </w:pPr>
      <w:hyperlink w:anchor="_Toc23341003" w:history="1">
        <w:r w:rsidRPr="004975CC">
          <w:rPr>
            <w:rStyle w:val="Hyperlink"/>
            <w:noProof/>
          </w:rPr>
          <w:t>10.2</w:t>
        </w:r>
        <w:r>
          <w:rPr>
            <w:rFonts w:asciiTheme="minorHAnsi" w:eastAsiaTheme="minorEastAsia" w:hAnsiTheme="minorHAnsi" w:cstheme="minorBidi"/>
            <w:noProof/>
            <w:sz w:val="22"/>
            <w:szCs w:val="22"/>
          </w:rPr>
          <w:tab/>
        </w:r>
        <w:r w:rsidRPr="004975CC">
          <w:rPr>
            <w:rStyle w:val="Hyperlink"/>
            <w:noProof/>
          </w:rPr>
          <w:t>Unit Info – DG</w:t>
        </w:r>
        <w:r>
          <w:rPr>
            <w:noProof/>
            <w:webHidden/>
          </w:rPr>
          <w:tab/>
        </w:r>
        <w:r>
          <w:rPr>
            <w:noProof/>
            <w:webHidden/>
          </w:rPr>
          <w:fldChar w:fldCharType="begin"/>
        </w:r>
        <w:r>
          <w:rPr>
            <w:noProof/>
            <w:webHidden/>
          </w:rPr>
          <w:instrText xml:space="preserve"> PAGEREF _Toc23341003 \h </w:instrText>
        </w:r>
        <w:r>
          <w:rPr>
            <w:noProof/>
            <w:webHidden/>
          </w:rPr>
        </w:r>
        <w:r>
          <w:rPr>
            <w:noProof/>
            <w:webHidden/>
          </w:rPr>
          <w:fldChar w:fldCharType="separate"/>
        </w:r>
        <w:r>
          <w:rPr>
            <w:noProof/>
            <w:webHidden/>
          </w:rPr>
          <w:t>42</w:t>
        </w:r>
        <w:r>
          <w:rPr>
            <w:noProof/>
            <w:webHidden/>
          </w:rPr>
          <w:fldChar w:fldCharType="end"/>
        </w:r>
      </w:hyperlink>
    </w:p>
    <w:p w:rsidR="00205B83" w:rsidRDefault="00802044" w:rsidP="00295FC3">
      <w:pPr>
        <w:spacing w:after="0"/>
        <w:rPr>
          <w:rFonts w:cs="Arial"/>
          <w:sz w:val="22"/>
          <w:szCs w:val="22"/>
        </w:rPr>
      </w:pPr>
      <w:r w:rsidRPr="009F5891">
        <w:rPr>
          <w:rFonts w:cs="Arial"/>
          <w:sz w:val="14"/>
          <w:szCs w:val="22"/>
        </w:rPr>
        <w:fldChar w:fldCharType="end"/>
      </w:r>
    </w:p>
    <w:p w:rsidR="00F55536" w:rsidRPr="00C14B73" w:rsidRDefault="00F55536">
      <w:pPr>
        <w:rPr>
          <w:rFonts w:cs="Arial"/>
          <w:sz w:val="22"/>
          <w:szCs w:val="22"/>
        </w:rPr>
      </w:pPr>
    </w:p>
    <w:p w:rsidR="00C14B73" w:rsidRPr="00C14B73" w:rsidRDefault="00C14B73">
      <w:pPr>
        <w:rPr>
          <w:rFonts w:cs="Arial"/>
          <w:sz w:val="22"/>
          <w:szCs w:val="22"/>
        </w:rPr>
      </w:pPr>
    </w:p>
    <w:p w:rsidR="00C14B73" w:rsidRDefault="00C14B73">
      <w:pPr>
        <w:rPr>
          <w:rFonts w:cs="Arial"/>
          <w:sz w:val="22"/>
          <w:szCs w:val="22"/>
        </w:rPr>
      </w:pPr>
    </w:p>
    <w:p w:rsidR="00295FC3" w:rsidRPr="00C14B73" w:rsidRDefault="00295FC3">
      <w:pPr>
        <w:rPr>
          <w:rFonts w:cs="Arial"/>
          <w:sz w:val="22"/>
          <w:szCs w:val="22"/>
        </w:rPr>
      </w:pPr>
    </w:p>
    <w:p w:rsidR="00F55536" w:rsidRPr="00C14B73" w:rsidRDefault="009C7316" w:rsidP="00F55536">
      <w:pPr>
        <w:spacing w:line="276" w:lineRule="auto"/>
        <w:rPr>
          <w:rFonts w:cs="Arial"/>
          <w:sz w:val="22"/>
          <w:szCs w:val="22"/>
        </w:rPr>
      </w:pPr>
      <w:r w:rsidRPr="009C7316">
        <w:rPr>
          <w:rFonts w:cs="Arial"/>
          <w:b/>
          <w:bCs/>
          <w:sz w:val="22"/>
          <w:szCs w:val="22"/>
        </w:rPr>
        <w:t>PROTOCOL DISCLAIMER</w:t>
      </w:r>
    </w:p>
    <w:p w:rsidR="00F55536" w:rsidRDefault="009C7316" w:rsidP="00F55536">
      <w:pPr>
        <w:rPr>
          <w:rFonts w:cs="Arial"/>
          <w:sz w:val="22"/>
          <w:szCs w:val="22"/>
        </w:rPr>
      </w:pPr>
      <w:r w:rsidRPr="009C7316">
        <w:rPr>
          <w:rFonts w:cs="Arial"/>
          <w:sz w:val="22"/>
          <w:szCs w:val="22"/>
        </w:rPr>
        <w:t xml:space="preserve">This Guide describes ERCOT processes and is not intended to be a substitute for the ERCOT Nodal Protocols (available at </w:t>
      </w:r>
      <w:hyperlink r:id="rId9" w:history="1">
        <w:r w:rsidRPr="009C7316">
          <w:rPr>
            <w:rStyle w:val="Hyperlink"/>
            <w:rFonts w:cs="Arial"/>
            <w:sz w:val="22"/>
            <w:szCs w:val="22"/>
          </w:rPr>
          <w:t>http://www.ercot.com/mktrules/nprotocols/</w:t>
        </w:r>
      </w:hyperlink>
      <w:r w:rsidRPr="009C7316">
        <w:rPr>
          <w:rFonts w:cs="Arial"/>
          <w:sz w:val="22"/>
          <w:szCs w:val="22"/>
        </w:rPr>
        <w:t xml:space="preserve"> ), as amended from time to time. If any conflict exists between this document and the ERCOT Nodal Protocols, the ERCOT Nodal Protocols shall control in all respects.</w:t>
      </w:r>
    </w:p>
    <w:p w:rsidR="00295FC3" w:rsidRDefault="00295FC3" w:rsidP="00F55536">
      <w:pPr>
        <w:rPr>
          <w:rFonts w:cs="Arial"/>
          <w:sz w:val="22"/>
          <w:szCs w:val="22"/>
        </w:rPr>
      </w:pPr>
    </w:p>
    <w:p w:rsidR="007D1C4D" w:rsidRPr="00E00A5D" w:rsidRDefault="009C7316" w:rsidP="00004CEA">
      <w:pPr>
        <w:pStyle w:val="Heading1"/>
        <w:rPr>
          <w:sz w:val="28"/>
          <w:szCs w:val="22"/>
        </w:rPr>
      </w:pPr>
      <w:bookmarkStart w:id="3" w:name="_Toc23340913"/>
      <w:r w:rsidRPr="009C7316">
        <w:rPr>
          <w:sz w:val="28"/>
          <w:szCs w:val="22"/>
        </w:rPr>
        <w:t>Summary of Resource Registration Guide</w:t>
      </w:r>
      <w:bookmarkEnd w:id="3"/>
    </w:p>
    <w:p w:rsidR="00FC126E" w:rsidRPr="00C14B73" w:rsidRDefault="009C7316" w:rsidP="00FC126E">
      <w:pPr>
        <w:rPr>
          <w:rFonts w:cs="Arial"/>
          <w:sz w:val="22"/>
          <w:szCs w:val="22"/>
        </w:rPr>
      </w:pPr>
      <w:r w:rsidRPr="009C7316">
        <w:rPr>
          <w:rFonts w:cs="Arial"/>
          <w:sz w:val="22"/>
          <w:szCs w:val="22"/>
        </w:rPr>
        <w:t>This document is a guide to completing Resource Asset Registration Form (RARF) with ERCOT in accordance with Section 16 of the ERCOT Nodal Protocols</w:t>
      </w:r>
      <w:r w:rsidR="002178D7">
        <w:rPr>
          <w:rFonts w:cs="Arial"/>
          <w:sz w:val="22"/>
          <w:szCs w:val="22"/>
        </w:rPr>
        <w:t xml:space="preserve">.  </w:t>
      </w:r>
      <w:r w:rsidRPr="009C7316">
        <w:rPr>
          <w:rFonts w:cs="Arial"/>
          <w:sz w:val="22"/>
          <w:szCs w:val="22"/>
        </w:rPr>
        <w:t xml:space="preserve">Upon obtaining the forms from Resource Entities, ERCOT will keep the RARFs in a central repository hub so the files can be tracked and easily accessed by all ERCOT systems, as well as communicated back to the Resource Entity through audits (Figure 1 below illustrates the process flow of receiving and loading RARF data). </w:t>
      </w:r>
    </w:p>
    <w:p w:rsidR="00B26E87" w:rsidRPr="00C14B73" w:rsidRDefault="009C7316" w:rsidP="00FC126E">
      <w:pPr>
        <w:rPr>
          <w:rFonts w:cs="Arial"/>
          <w:sz w:val="22"/>
          <w:szCs w:val="22"/>
        </w:rPr>
      </w:pPr>
      <w:r w:rsidRPr="009C7316">
        <w:rPr>
          <w:rFonts w:cs="Arial"/>
          <w:sz w:val="22"/>
          <w:szCs w:val="22"/>
        </w:rPr>
        <w:lastRenderedPageBreak/>
        <w:t>Data from the RARF package is used to provide input to the Network Model used by Operations in dispatch of Resources.  RARF data also feeds the Planning group to support system studies.  Data also flows to the Registration systems as well as the Settlement and Aggregation systems to ensure proper settlement of Resource dispatches and operation.</w:t>
      </w:r>
    </w:p>
    <w:p w:rsidR="00FC126E" w:rsidRPr="00C14B73" w:rsidRDefault="00C90214" w:rsidP="00FC126E">
      <w:pPr>
        <w:jc w:val="center"/>
        <w:rPr>
          <w:rFonts w:cs="Arial"/>
          <w:sz w:val="22"/>
          <w:szCs w:val="22"/>
        </w:rPr>
      </w:pPr>
      <w:r>
        <w:rPr>
          <w:rFonts w:cs="Arial"/>
          <w:noProof/>
          <w:sz w:val="22"/>
          <w:szCs w:val="22"/>
        </w:rPr>
        <w:drawing>
          <wp:inline distT="0" distB="0" distL="0" distR="0" wp14:anchorId="0D9F62B4" wp14:editId="369A5A59">
            <wp:extent cx="5176915" cy="3965944"/>
            <wp:effectExtent l="19050" t="0" r="4685" b="0"/>
            <wp:docPr id="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5177784" cy="3966610"/>
                    </a:xfrm>
                    <a:prstGeom prst="rect">
                      <a:avLst/>
                    </a:prstGeom>
                    <a:noFill/>
                    <a:ln w="9525">
                      <a:noFill/>
                      <a:miter lim="800000"/>
                      <a:headEnd/>
                      <a:tailEnd/>
                    </a:ln>
                  </pic:spPr>
                </pic:pic>
              </a:graphicData>
            </a:graphic>
          </wp:inline>
        </w:drawing>
      </w:r>
    </w:p>
    <w:p w:rsidR="00C14B73" w:rsidRDefault="009C7316" w:rsidP="00C01520">
      <w:pPr>
        <w:rPr>
          <w:rFonts w:cs="Arial"/>
          <w:sz w:val="22"/>
          <w:szCs w:val="22"/>
        </w:rPr>
      </w:pPr>
      <w:r w:rsidRPr="009C7316">
        <w:rPr>
          <w:rFonts w:cs="Arial"/>
          <w:sz w:val="22"/>
          <w:szCs w:val="22"/>
        </w:rPr>
        <w:t>Figure 1</w:t>
      </w:r>
      <w:r w:rsidRPr="009C7316">
        <w:rPr>
          <w:rFonts w:cs="Arial"/>
          <w:sz w:val="22"/>
          <w:szCs w:val="22"/>
        </w:rPr>
        <w:br w:type="page"/>
      </w:r>
    </w:p>
    <w:p w:rsidR="00C14B73" w:rsidRPr="00E00A5D" w:rsidRDefault="009C7316" w:rsidP="00C14B73">
      <w:pPr>
        <w:pStyle w:val="Heading1"/>
        <w:rPr>
          <w:sz w:val="28"/>
          <w:szCs w:val="22"/>
        </w:rPr>
      </w:pPr>
      <w:bookmarkStart w:id="4" w:name="_Toc23340914"/>
      <w:r w:rsidRPr="009C7316">
        <w:rPr>
          <w:sz w:val="28"/>
          <w:szCs w:val="22"/>
        </w:rPr>
        <w:lastRenderedPageBreak/>
        <w:t xml:space="preserve">Summary of Resource </w:t>
      </w:r>
      <w:r w:rsidR="00A132F7">
        <w:rPr>
          <w:sz w:val="28"/>
          <w:szCs w:val="22"/>
        </w:rPr>
        <w:t>Asset Registration Forms</w:t>
      </w:r>
      <w:bookmarkEnd w:id="4"/>
    </w:p>
    <w:p w:rsidR="00A3762D" w:rsidRPr="00C14B73" w:rsidRDefault="009C7316" w:rsidP="00C14B73">
      <w:pPr>
        <w:pStyle w:val="Heading2"/>
        <w:rPr>
          <w:sz w:val="22"/>
          <w:szCs w:val="22"/>
        </w:rPr>
      </w:pPr>
      <w:bookmarkStart w:id="5" w:name="_Toc311118709"/>
      <w:bookmarkStart w:id="6" w:name="_Toc311438140"/>
      <w:bookmarkStart w:id="7" w:name="_Toc311438198"/>
      <w:bookmarkStart w:id="8" w:name="_Toc311442458"/>
      <w:bookmarkStart w:id="9" w:name="_Toc311445388"/>
      <w:bookmarkStart w:id="10" w:name="_Toc311448972"/>
      <w:bookmarkStart w:id="11" w:name="_Toc311469243"/>
      <w:bookmarkStart w:id="12" w:name="_Toc23340915"/>
      <w:bookmarkEnd w:id="5"/>
      <w:bookmarkEnd w:id="6"/>
      <w:bookmarkEnd w:id="7"/>
      <w:bookmarkEnd w:id="8"/>
      <w:bookmarkEnd w:id="9"/>
      <w:bookmarkEnd w:id="10"/>
      <w:bookmarkEnd w:id="11"/>
      <w:r w:rsidRPr="009C7316">
        <w:rPr>
          <w:sz w:val="22"/>
          <w:szCs w:val="22"/>
        </w:rPr>
        <w:t>Tabs</w:t>
      </w:r>
      <w:bookmarkEnd w:id="12"/>
    </w:p>
    <w:p w:rsidR="004B586A" w:rsidRPr="00C14B73" w:rsidRDefault="009C7316" w:rsidP="00825EE9">
      <w:pPr>
        <w:rPr>
          <w:rFonts w:cs="Arial"/>
          <w:sz w:val="22"/>
          <w:szCs w:val="22"/>
        </w:rPr>
      </w:pPr>
      <w:r w:rsidRPr="009C7316">
        <w:rPr>
          <w:rFonts w:cs="Arial"/>
          <w:sz w:val="22"/>
          <w:szCs w:val="22"/>
        </w:rPr>
        <w:t xml:space="preserve">The RARF is a collection of workbooks that focus on specific Resource types. </w:t>
      </w:r>
      <w:r w:rsidR="00CF45A1">
        <w:rPr>
          <w:rFonts w:cs="Arial"/>
          <w:sz w:val="22"/>
          <w:szCs w:val="22"/>
        </w:rPr>
        <w:t>There are 7</w:t>
      </w:r>
      <w:r w:rsidRPr="009C7316">
        <w:rPr>
          <w:rFonts w:cs="Arial"/>
          <w:sz w:val="22"/>
          <w:szCs w:val="22"/>
        </w:rPr>
        <w:t xml:space="preserve"> major workbooks, a</w:t>
      </w:r>
      <w:r w:rsidR="00CF45A1">
        <w:rPr>
          <w:rFonts w:cs="Arial"/>
          <w:sz w:val="22"/>
          <w:szCs w:val="22"/>
        </w:rPr>
        <w:t>s</w:t>
      </w:r>
      <w:r w:rsidRPr="009C7316">
        <w:rPr>
          <w:rFonts w:cs="Arial"/>
          <w:sz w:val="22"/>
          <w:szCs w:val="22"/>
        </w:rPr>
        <w:t xml:space="preserve"> follows:</w:t>
      </w:r>
    </w:p>
    <w:p w:rsidR="00605527" w:rsidRDefault="00605527" w:rsidP="004B586A">
      <w:pPr>
        <w:numPr>
          <w:ilvl w:val="0"/>
          <w:numId w:val="11"/>
        </w:numPr>
        <w:spacing w:after="0"/>
        <w:rPr>
          <w:rFonts w:cs="Arial"/>
          <w:sz w:val="20"/>
          <w:szCs w:val="22"/>
        </w:rPr>
      </w:pPr>
      <w:r>
        <w:rPr>
          <w:rFonts w:cs="Arial"/>
          <w:sz w:val="20"/>
          <w:szCs w:val="22"/>
        </w:rPr>
        <w:t>General Site ESIID Information</w:t>
      </w:r>
    </w:p>
    <w:p w:rsidR="00762AEC" w:rsidRPr="00C14B73" w:rsidRDefault="009C7316" w:rsidP="004B586A">
      <w:pPr>
        <w:numPr>
          <w:ilvl w:val="0"/>
          <w:numId w:val="11"/>
        </w:numPr>
        <w:spacing w:after="0"/>
        <w:rPr>
          <w:rFonts w:cs="Arial"/>
          <w:sz w:val="20"/>
          <w:szCs w:val="22"/>
        </w:rPr>
      </w:pPr>
      <w:r w:rsidRPr="009C7316">
        <w:rPr>
          <w:rFonts w:cs="Arial"/>
          <w:sz w:val="20"/>
          <w:szCs w:val="22"/>
        </w:rPr>
        <w:t>Generation</w:t>
      </w:r>
    </w:p>
    <w:p w:rsidR="00762AEC" w:rsidRPr="00C14B73" w:rsidRDefault="009C7316" w:rsidP="004B586A">
      <w:pPr>
        <w:numPr>
          <w:ilvl w:val="0"/>
          <w:numId w:val="11"/>
        </w:numPr>
        <w:spacing w:after="0"/>
        <w:rPr>
          <w:rFonts w:cs="Arial"/>
          <w:sz w:val="20"/>
          <w:szCs w:val="22"/>
        </w:rPr>
      </w:pPr>
      <w:r w:rsidRPr="009C7316">
        <w:rPr>
          <w:rFonts w:cs="Arial"/>
          <w:sz w:val="20"/>
          <w:szCs w:val="22"/>
        </w:rPr>
        <w:t>Combined Cycle</w:t>
      </w:r>
    </w:p>
    <w:p w:rsidR="00762AEC" w:rsidRPr="00C14B73" w:rsidRDefault="001C503A" w:rsidP="004B586A">
      <w:pPr>
        <w:numPr>
          <w:ilvl w:val="0"/>
          <w:numId w:val="11"/>
        </w:numPr>
        <w:spacing w:after="0"/>
        <w:rPr>
          <w:rFonts w:cs="Arial"/>
          <w:sz w:val="20"/>
          <w:szCs w:val="22"/>
        </w:rPr>
      </w:pPr>
      <w:r>
        <w:rPr>
          <w:rFonts w:cs="Arial"/>
          <w:sz w:val="20"/>
          <w:szCs w:val="22"/>
        </w:rPr>
        <w:t>Renewable</w:t>
      </w:r>
    </w:p>
    <w:p w:rsidR="00762AEC" w:rsidRPr="00C14B73" w:rsidRDefault="001C503A" w:rsidP="004B586A">
      <w:pPr>
        <w:numPr>
          <w:ilvl w:val="0"/>
          <w:numId w:val="11"/>
        </w:numPr>
        <w:spacing w:after="0"/>
        <w:rPr>
          <w:rFonts w:cs="Arial"/>
          <w:sz w:val="20"/>
          <w:szCs w:val="22"/>
        </w:rPr>
      </w:pPr>
      <w:r>
        <w:rPr>
          <w:rFonts w:cs="Arial"/>
          <w:sz w:val="20"/>
          <w:szCs w:val="22"/>
        </w:rPr>
        <w:t>Load Resource</w:t>
      </w:r>
    </w:p>
    <w:p w:rsidR="00762AEC" w:rsidRDefault="009C7316" w:rsidP="004B586A">
      <w:pPr>
        <w:numPr>
          <w:ilvl w:val="0"/>
          <w:numId w:val="11"/>
        </w:numPr>
        <w:spacing w:after="0"/>
        <w:rPr>
          <w:rFonts w:cs="Arial"/>
          <w:sz w:val="20"/>
          <w:szCs w:val="22"/>
        </w:rPr>
      </w:pPr>
      <w:r w:rsidRPr="009C7316">
        <w:rPr>
          <w:rFonts w:cs="Arial"/>
          <w:sz w:val="20"/>
          <w:szCs w:val="22"/>
        </w:rPr>
        <w:t>Transmission</w:t>
      </w:r>
    </w:p>
    <w:p w:rsidR="00605527" w:rsidRPr="00C14B73" w:rsidRDefault="009A104E" w:rsidP="004B586A">
      <w:pPr>
        <w:numPr>
          <w:ilvl w:val="0"/>
          <w:numId w:val="11"/>
        </w:numPr>
        <w:spacing w:after="0"/>
        <w:rPr>
          <w:rFonts w:cs="Arial"/>
          <w:sz w:val="20"/>
          <w:szCs w:val="22"/>
        </w:rPr>
      </w:pPr>
      <w:r>
        <w:rPr>
          <w:rFonts w:cs="Arial"/>
          <w:sz w:val="20"/>
          <w:szCs w:val="22"/>
        </w:rPr>
        <w:t>Settlement Only Generation (SOG)</w:t>
      </w:r>
      <w:r w:rsidR="00605527">
        <w:rPr>
          <w:rFonts w:cs="Arial"/>
          <w:sz w:val="20"/>
          <w:szCs w:val="22"/>
        </w:rPr>
        <w:t xml:space="preserve"> Gen Form Pivoted</w:t>
      </w:r>
    </w:p>
    <w:p w:rsidR="00FB7E24" w:rsidRPr="00C14B73" w:rsidRDefault="00FB7E24" w:rsidP="00FB7E24">
      <w:pPr>
        <w:spacing w:after="0"/>
        <w:rPr>
          <w:rFonts w:cs="Arial"/>
          <w:sz w:val="22"/>
          <w:szCs w:val="22"/>
        </w:rPr>
      </w:pPr>
    </w:p>
    <w:p w:rsidR="00FB7E24" w:rsidRDefault="009C7316" w:rsidP="00FB7E24">
      <w:pPr>
        <w:spacing w:after="0"/>
        <w:rPr>
          <w:rFonts w:cs="Arial"/>
          <w:sz w:val="22"/>
          <w:szCs w:val="22"/>
        </w:rPr>
      </w:pPr>
      <w:r w:rsidRPr="009C7316">
        <w:rPr>
          <w:rFonts w:cs="Arial"/>
          <w:sz w:val="22"/>
          <w:szCs w:val="22"/>
        </w:rPr>
        <w:t>Each of the workbooks has multiple tabs for organizing and collecting data as follows:</w:t>
      </w:r>
    </w:p>
    <w:p w:rsidR="00605527" w:rsidRPr="00C14B73" w:rsidRDefault="00605527" w:rsidP="00FB7E24">
      <w:pPr>
        <w:spacing w:after="0"/>
        <w:rPr>
          <w:rFonts w:cs="Arial"/>
          <w:sz w:val="22"/>
          <w:szCs w:val="22"/>
        </w:rPr>
      </w:pPr>
    </w:p>
    <w:p w:rsidR="00FB7E24" w:rsidRDefault="00605527" w:rsidP="00605527">
      <w:pPr>
        <w:pStyle w:val="ListParagraph"/>
        <w:numPr>
          <w:ilvl w:val="0"/>
          <w:numId w:val="56"/>
        </w:numPr>
        <w:spacing w:after="0"/>
        <w:rPr>
          <w:rFonts w:cs="Arial"/>
          <w:sz w:val="22"/>
          <w:szCs w:val="22"/>
        </w:rPr>
      </w:pPr>
      <w:r>
        <w:rPr>
          <w:rFonts w:cs="Arial"/>
          <w:sz w:val="22"/>
          <w:szCs w:val="22"/>
        </w:rPr>
        <w:t>General Site ESIID Information</w:t>
      </w:r>
    </w:p>
    <w:p w:rsidR="00605527" w:rsidRDefault="00605527" w:rsidP="00605527">
      <w:pPr>
        <w:pStyle w:val="ListParagraph"/>
        <w:numPr>
          <w:ilvl w:val="1"/>
          <w:numId w:val="56"/>
        </w:numPr>
        <w:spacing w:after="0"/>
        <w:rPr>
          <w:rFonts w:cs="Arial"/>
          <w:sz w:val="22"/>
          <w:szCs w:val="22"/>
        </w:rPr>
      </w:pPr>
      <w:r>
        <w:rPr>
          <w:rFonts w:cs="Arial"/>
          <w:sz w:val="22"/>
          <w:szCs w:val="22"/>
        </w:rPr>
        <w:t>Instructions</w:t>
      </w:r>
    </w:p>
    <w:p w:rsidR="00605527" w:rsidRDefault="00605527" w:rsidP="00605527">
      <w:pPr>
        <w:pStyle w:val="ListParagraph"/>
        <w:numPr>
          <w:ilvl w:val="1"/>
          <w:numId w:val="56"/>
        </w:numPr>
        <w:spacing w:after="0"/>
        <w:rPr>
          <w:rFonts w:cs="Arial"/>
          <w:sz w:val="22"/>
          <w:szCs w:val="22"/>
        </w:rPr>
      </w:pPr>
      <w:r>
        <w:rPr>
          <w:rFonts w:cs="Arial"/>
          <w:sz w:val="22"/>
          <w:szCs w:val="22"/>
        </w:rPr>
        <w:t>General and Site Information</w:t>
      </w:r>
    </w:p>
    <w:p w:rsidR="00605527" w:rsidRDefault="00605527" w:rsidP="00605527">
      <w:pPr>
        <w:pStyle w:val="ListParagraph"/>
        <w:numPr>
          <w:ilvl w:val="1"/>
          <w:numId w:val="56"/>
        </w:numPr>
        <w:spacing w:after="0"/>
        <w:rPr>
          <w:rFonts w:cs="Arial"/>
          <w:sz w:val="22"/>
          <w:szCs w:val="22"/>
        </w:rPr>
      </w:pPr>
      <w:r>
        <w:rPr>
          <w:rFonts w:cs="Arial"/>
          <w:sz w:val="22"/>
          <w:szCs w:val="22"/>
        </w:rPr>
        <w:t>GEN Load Split – ESIID</w:t>
      </w:r>
    </w:p>
    <w:p w:rsidR="00605527" w:rsidRPr="00605527" w:rsidRDefault="00605527" w:rsidP="00605527">
      <w:pPr>
        <w:pStyle w:val="ListParagraph"/>
        <w:numPr>
          <w:ilvl w:val="1"/>
          <w:numId w:val="56"/>
        </w:numPr>
        <w:spacing w:after="0"/>
        <w:rPr>
          <w:rFonts w:cs="Arial"/>
          <w:sz w:val="22"/>
          <w:szCs w:val="22"/>
        </w:rPr>
      </w:pPr>
      <w:r>
        <w:rPr>
          <w:rFonts w:cs="Arial"/>
          <w:sz w:val="22"/>
          <w:szCs w:val="22"/>
        </w:rPr>
        <w:t>Private Network - Site</w:t>
      </w:r>
    </w:p>
    <w:p w:rsidR="00605527" w:rsidRDefault="00605527" w:rsidP="00FB7E24">
      <w:pPr>
        <w:spacing w:after="0"/>
        <w:rPr>
          <w:rFonts w:cs="Arial"/>
          <w:sz w:val="22"/>
          <w:szCs w:val="22"/>
        </w:rPr>
      </w:pPr>
    </w:p>
    <w:p w:rsidR="00205B83" w:rsidRDefault="009C7316">
      <w:pPr>
        <w:numPr>
          <w:ilvl w:val="0"/>
          <w:numId w:val="46"/>
        </w:numPr>
        <w:spacing w:after="0"/>
        <w:rPr>
          <w:rFonts w:cs="Arial"/>
          <w:sz w:val="22"/>
          <w:szCs w:val="22"/>
        </w:rPr>
      </w:pPr>
      <w:r w:rsidRPr="009C7316">
        <w:rPr>
          <w:rFonts w:cs="Arial"/>
          <w:sz w:val="22"/>
          <w:szCs w:val="22"/>
        </w:rPr>
        <w:t>Generation</w:t>
      </w:r>
    </w:p>
    <w:p w:rsidR="00205B83" w:rsidRDefault="009C7316">
      <w:pPr>
        <w:numPr>
          <w:ilvl w:val="1"/>
          <w:numId w:val="46"/>
        </w:numPr>
        <w:spacing w:after="0"/>
        <w:rPr>
          <w:rFonts w:cs="Arial"/>
          <w:sz w:val="20"/>
          <w:szCs w:val="22"/>
          <w:lang w:bidi="en-US"/>
        </w:rPr>
      </w:pPr>
      <w:r w:rsidRPr="009C7316">
        <w:rPr>
          <w:rFonts w:cs="Arial"/>
          <w:sz w:val="20"/>
          <w:szCs w:val="22"/>
          <w:lang w:bidi="en-US"/>
        </w:rPr>
        <w:t>Instructions</w:t>
      </w:r>
    </w:p>
    <w:p w:rsidR="00205B83" w:rsidRDefault="009C7316">
      <w:pPr>
        <w:numPr>
          <w:ilvl w:val="1"/>
          <w:numId w:val="46"/>
        </w:numPr>
        <w:spacing w:after="0"/>
        <w:rPr>
          <w:rFonts w:cs="Arial"/>
          <w:sz w:val="20"/>
          <w:szCs w:val="22"/>
          <w:lang w:bidi="en-US"/>
        </w:rPr>
      </w:pPr>
      <w:r w:rsidRPr="009C7316">
        <w:rPr>
          <w:rFonts w:cs="Arial"/>
          <w:sz w:val="20"/>
          <w:szCs w:val="22"/>
          <w:lang w:bidi="en-US"/>
        </w:rPr>
        <w:t>Unit Info – GEN</w:t>
      </w:r>
    </w:p>
    <w:p w:rsidR="001A27E2" w:rsidRDefault="001A27E2">
      <w:pPr>
        <w:numPr>
          <w:ilvl w:val="1"/>
          <w:numId w:val="46"/>
        </w:numPr>
        <w:spacing w:after="0"/>
        <w:rPr>
          <w:rFonts w:cs="Arial"/>
          <w:sz w:val="20"/>
          <w:szCs w:val="22"/>
          <w:lang w:bidi="en-US"/>
        </w:rPr>
      </w:pPr>
      <w:r>
        <w:rPr>
          <w:rFonts w:cs="Arial"/>
          <w:sz w:val="20"/>
          <w:szCs w:val="22"/>
          <w:lang w:bidi="en-US"/>
        </w:rPr>
        <w:t>Unit Info - AGR</w:t>
      </w:r>
    </w:p>
    <w:p w:rsidR="00205B83" w:rsidRDefault="009C7316">
      <w:pPr>
        <w:numPr>
          <w:ilvl w:val="1"/>
          <w:numId w:val="46"/>
        </w:numPr>
        <w:spacing w:after="0"/>
        <w:rPr>
          <w:rFonts w:cs="Arial"/>
          <w:sz w:val="20"/>
          <w:szCs w:val="22"/>
          <w:lang w:bidi="en-US"/>
        </w:rPr>
      </w:pPr>
      <w:r w:rsidRPr="009C7316">
        <w:rPr>
          <w:rFonts w:cs="Arial"/>
          <w:sz w:val="20"/>
          <w:szCs w:val="22"/>
          <w:lang w:bidi="en-US"/>
        </w:rPr>
        <w:t>Ownership – GEN</w:t>
      </w:r>
    </w:p>
    <w:p w:rsidR="00205B83" w:rsidRDefault="009C7316">
      <w:pPr>
        <w:numPr>
          <w:ilvl w:val="1"/>
          <w:numId w:val="46"/>
        </w:numPr>
        <w:spacing w:after="0"/>
        <w:rPr>
          <w:rFonts w:cs="Arial"/>
          <w:sz w:val="20"/>
          <w:szCs w:val="22"/>
          <w:lang w:bidi="en-US"/>
        </w:rPr>
      </w:pPr>
      <w:r w:rsidRPr="009C7316">
        <w:rPr>
          <w:rFonts w:cs="Arial"/>
          <w:sz w:val="20"/>
          <w:szCs w:val="22"/>
          <w:lang w:bidi="en-US"/>
        </w:rPr>
        <w:t>Parameters – GEN</w:t>
      </w:r>
    </w:p>
    <w:p w:rsidR="00205B83" w:rsidRDefault="009C7316">
      <w:pPr>
        <w:numPr>
          <w:ilvl w:val="1"/>
          <w:numId w:val="46"/>
        </w:numPr>
        <w:spacing w:after="0"/>
        <w:rPr>
          <w:rFonts w:cs="Arial"/>
          <w:sz w:val="20"/>
          <w:szCs w:val="22"/>
          <w:lang w:bidi="en-US"/>
        </w:rPr>
      </w:pPr>
      <w:r w:rsidRPr="009C7316">
        <w:rPr>
          <w:rFonts w:cs="Arial"/>
          <w:sz w:val="20"/>
          <w:szCs w:val="22"/>
          <w:lang w:bidi="en-US"/>
        </w:rPr>
        <w:t>Operational Parameters – Gen</w:t>
      </w:r>
    </w:p>
    <w:p w:rsidR="00205B83" w:rsidRDefault="009C7316">
      <w:pPr>
        <w:numPr>
          <w:ilvl w:val="1"/>
          <w:numId w:val="46"/>
        </w:numPr>
        <w:spacing w:after="0"/>
        <w:rPr>
          <w:rFonts w:cs="Arial"/>
          <w:sz w:val="20"/>
          <w:szCs w:val="22"/>
          <w:lang w:bidi="en-US"/>
        </w:rPr>
      </w:pPr>
      <w:r w:rsidRPr="009C7316">
        <w:rPr>
          <w:rFonts w:cs="Arial"/>
          <w:sz w:val="20"/>
          <w:szCs w:val="22"/>
          <w:lang w:bidi="en-US"/>
        </w:rPr>
        <w:t>Operational Parameters – NRRC</w:t>
      </w:r>
    </w:p>
    <w:p w:rsidR="00205B83" w:rsidRDefault="009C7316">
      <w:pPr>
        <w:numPr>
          <w:ilvl w:val="1"/>
          <w:numId w:val="46"/>
        </w:numPr>
        <w:spacing w:after="0"/>
        <w:rPr>
          <w:rFonts w:cs="Arial"/>
          <w:sz w:val="20"/>
          <w:szCs w:val="22"/>
          <w:lang w:bidi="en-US"/>
        </w:rPr>
      </w:pPr>
      <w:r w:rsidRPr="009C7316">
        <w:rPr>
          <w:rFonts w:cs="Arial"/>
          <w:sz w:val="20"/>
          <w:szCs w:val="22"/>
          <w:lang w:bidi="en-US"/>
        </w:rPr>
        <w:t>Operational Parameters – ERRC</w:t>
      </w:r>
    </w:p>
    <w:p w:rsidR="00205B83" w:rsidRDefault="009C7316">
      <w:pPr>
        <w:numPr>
          <w:ilvl w:val="1"/>
          <w:numId w:val="46"/>
        </w:numPr>
        <w:spacing w:after="0"/>
        <w:rPr>
          <w:rFonts w:cs="Arial"/>
          <w:sz w:val="20"/>
          <w:szCs w:val="22"/>
          <w:lang w:bidi="en-US"/>
        </w:rPr>
      </w:pPr>
      <w:r w:rsidRPr="009C7316">
        <w:rPr>
          <w:rFonts w:cs="Arial"/>
          <w:sz w:val="20"/>
          <w:szCs w:val="22"/>
          <w:lang w:bidi="en-US"/>
        </w:rPr>
        <w:t>Private Network – Unit</w:t>
      </w:r>
    </w:p>
    <w:p w:rsidR="00C14B73" w:rsidRPr="00E00A5D" w:rsidRDefault="009C7316" w:rsidP="00C14B73">
      <w:pPr>
        <w:numPr>
          <w:ilvl w:val="1"/>
          <w:numId w:val="46"/>
        </w:numPr>
        <w:spacing w:after="0"/>
        <w:rPr>
          <w:rFonts w:cs="Arial"/>
          <w:sz w:val="20"/>
          <w:szCs w:val="22"/>
          <w:lang w:bidi="en-US"/>
        </w:rPr>
      </w:pPr>
      <w:r w:rsidRPr="009C7316">
        <w:rPr>
          <w:rFonts w:cs="Arial"/>
          <w:sz w:val="20"/>
          <w:szCs w:val="22"/>
          <w:lang w:bidi="en-US"/>
        </w:rPr>
        <w:t>Reactive Capability – GEN</w:t>
      </w:r>
    </w:p>
    <w:p w:rsidR="00C14B73" w:rsidRPr="00E00A5D" w:rsidRDefault="009C7316" w:rsidP="00C14B73">
      <w:pPr>
        <w:numPr>
          <w:ilvl w:val="1"/>
          <w:numId w:val="46"/>
        </w:numPr>
        <w:spacing w:after="0"/>
        <w:rPr>
          <w:rFonts w:cs="Arial"/>
          <w:sz w:val="20"/>
          <w:szCs w:val="22"/>
          <w:lang w:bidi="en-US"/>
        </w:rPr>
      </w:pPr>
      <w:r w:rsidRPr="009C7316">
        <w:rPr>
          <w:rFonts w:cs="Arial"/>
          <w:sz w:val="20"/>
          <w:szCs w:val="22"/>
          <w:lang w:bidi="en-US"/>
        </w:rPr>
        <w:t>Planning – GEN</w:t>
      </w:r>
    </w:p>
    <w:p w:rsidR="00C14B73" w:rsidRPr="00E00A5D" w:rsidRDefault="009C7316" w:rsidP="00C14B73">
      <w:pPr>
        <w:numPr>
          <w:ilvl w:val="1"/>
          <w:numId w:val="46"/>
        </w:numPr>
        <w:spacing w:after="0"/>
        <w:rPr>
          <w:rFonts w:cs="Arial"/>
          <w:sz w:val="20"/>
          <w:szCs w:val="22"/>
          <w:lang w:bidi="en-US"/>
        </w:rPr>
      </w:pPr>
      <w:r w:rsidRPr="009C7316">
        <w:rPr>
          <w:rFonts w:cs="Arial"/>
          <w:sz w:val="20"/>
          <w:szCs w:val="22"/>
          <w:lang w:bidi="en-US"/>
        </w:rPr>
        <w:t>Protection – GEN</w:t>
      </w:r>
    </w:p>
    <w:p w:rsidR="00C14B73" w:rsidRPr="00E00A5D" w:rsidRDefault="009C7316" w:rsidP="00C14B73">
      <w:pPr>
        <w:numPr>
          <w:ilvl w:val="1"/>
          <w:numId w:val="46"/>
        </w:numPr>
        <w:spacing w:after="0"/>
        <w:rPr>
          <w:rFonts w:cs="Arial"/>
          <w:sz w:val="20"/>
          <w:szCs w:val="22"/>
          <w:lang w:bidi="en-US"/>
        </w:rPr>
      </w:pPr>
      <w:r w:rsidRPr="009C7316">
        <w:rPr>
          <w:rFonts w:cs="Arial"/>
          <w:sz w:val="20"/>
          <w:szCs w:val="22"/>
          <w:lang w:bidi="en-US"/>
        </w:rPr>
        <w:t>SubSync – GEN</w:t>
      </w:r>
    </w:p>
    <w:p w:rsidR="00C14B73" w:rsidRDefault="009C7316" w:rsidP="00C14B73">
      <w:pPr>
        <w:numPr>
          <w:ilvl w:val="1"/>
          <w:numId w:val="46"/>
        </w:numPr>
        <w:spacing w:after="0"/>
        <w:rPr>
          <w:rFonts w:cs="Arial"/>
          <w:sz w:val="20"/>
          <w:szCs w:val="22"/>
          <w:lang w:bidi="en-US"/>
        </w:rPr>
      </w:pPr>
      <w:r w:rsidRPr="009C7316">
        <w:rPr>
          <w:rFonts w:cs="Arial"/>
          <w:sz w:val="20"/>
          <w:szCs w:val="22"/>
          <w:lang w:bidi="en-US"/>
        </w:rPr>
        <w:t>PSCAD Model</w:t>
      </w:r>
    </w:p>
    <w:p w:rsidR="001A27E2" w:rsidRPr="00E00A5D" w:rsidRDefault="001A27E2" w:rsidP="00C14B73">
      <w:pPr>
        <w:numPr>
          <w:ilvl w:val="1"/>
          <w:numId w:val="46"/>
        </w:numPr>
        <w:spacing w:after="0"/>
        <w:rPr>
          <w:rFonts w:cs="Arial"/>
          <w:sz w:val="20"/>
          <w:szCs w:val="22"/>
          <w:lang w:bidi="en-US"/>
        </w:rPr>
      </w:pPr>
      <w:r>
        <w:rPr>
          <w:rFonts w:cs="Arial"/>
          <w:sz w:val="20"/>
          <w:szCs w:val="22"/>
          <w:lang w:bidi="en-US"/>
        </w:rPr>
        <w:t>Dynamic Data</w:t>
      </w:r>
    </w:p>
    <w:p w:rsidR="00205B83" w:rsidRDefault="00205B83">
      <w:pPr>
        <w:spacing w:after="0"/>
        <w:ind w:left="720"/>
        <w:rPr>
          <w:rFonts w:cs="Arial"/>
          <w:sz w:val="22"/>
          <w:szCs w:val="22"/>
        </w:rPr>
      </w:pPr>
    </w:p>
    <w:p w:rsidR="00205B83" w:rsidRDefault="002178D7">
      <w:pPr>
        <w:numPr>
          <w:ilvl w:val="0"/>
          <w:numId w:val="46"/>
        </w:numPr>
        <w:spacing w:after="0"/>
        <w:rPr>
          <w:rFonts w:cs="Arial"/>
          <w:sz w:val="22"/>
          <w:szCs w:val="22"/>
        </w:rPr>
      </w:pPr>
      <w:r>
        <w:rPr>
          <w:rFonts w:cs="Arial"/>
          <w:sz w:val="22"/>
          <w:szCs w:val="22"/>
        </w:rPr>
        <w:t>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t>Instructions</w:t>
      </w:r>
    </w:p>
    <w:p w:rsidR="00205B83" w:rsidRDefault="009C7316">
      <w:pPr>
        <w:numPr>
          <w:ilvl w:val="1"/>
          <w:numId w:val="46"/>
        </w:numPr>
        <w:spacing w:after="0"/>
        <w:rPr>
          <w:rFonts w:cs="Arial"/>
          <w:sz w:val="20"/>
          <w:szCs w:val="22"/>
          <w:lang w:bidi="en-US"/>
        </w:rPr>
      </w:pPr>
      <w:r w:rsidRPr="009C7316">
        <w:rPr>
          <w:rFonts w:cs="Arial"/>
          <w:sz w:val="20"/>
          <w:szCs w:val="22"/>
          <w:lang w:bidi="en-US"/>
        </w:rPr>
        <w:t xml:space="preserve">Unit Info – </w:t>
      </w:r>
      <w:r w:rsidR="002178D7">
        <w:rPr>
          <w:rFonts w:cs="Arial"/>
          <w:sz w:val="20"/>
          <w:szCs w:val="22"/>
          <w:lang w:bidi="en-US"/>
        </w:rPr>
        <w:t>RENEWABLE</w:t>
      </w:r>
    </w:p>
    <w:p w:rsidR="00205B83" w:rsidRDefault="002178D7">
      <w:pPr>
        <w:numPr>
          <w:ilvl w:val="1"/>
          <w:numId w:val="46"/>
        </w:numPr>
        <w:spacing w:after="0"/>
        <w:rPr>
          <w:rFonts w:cs="Arial"/>
          <w:sz w:val="20"/>
          <w:szCs w:val="22"/>
          <w:lang w:bidi="en-US"/>
        </w:rPr>
      </w:pPr>
      <w:r>
        <w:rPr>
          <w:rFonts w:cs="Arial"/>
          <w:sz w:val="20"/>
          <w:szCs w:val="22"/>
          <w:lang w:bidi="en-US"/>
        </w:rPr>
        <w:t>Wind Turbine details</w:t>
      </w:r>
    </w:p>
    <w:p w:rsidR="002178D7" w:rsidRDefault="002178D7">
      <w:pPr>
        <w:numPr>
          <w:ilvl w:val="1"/>
          <w:numId w:val="46"/>
        </w:numPr>
        <w:spacing w:after="0"/>
        <w:rPr>
          <w:rFonts w:cs="Arial"/>
          <w:sz w:val="20"/>
          <w:szCs w:val="22"/>
          <w:lang w:bidi="en-US"/>
        </w:rPr>
      </w:pPr>
      <w:r>
        <w:rPr>
          <w:rFonts w:cs="Arial"/>
          <w:sz w:val="20"/>
          <w:szCs w:val="22"/>
          <w:lang w:bidi="en-US"/>
        </w:rPr>
        <w:t>Inverter Details – SOLAR</w:t>
      </w:r>
    </w:p>
    <w:p w:rsidR="002178D7" w:rsidRDefault="002178D7">
      <w:pPr>
        <w:numPr>
          <w:ilvl w:val="1"/>
          <w:numId w:val="46"/>
        </w:numPr>
        <w:spacing w:after="0"/>
        <w:rPr>
          <w:rFonts w:cs="Arial"/>
          <w:sz w:val="20"/>
          <w:szCs w:val="22"/>
          <w:lang w:bidi="en-US"/>
        </w:rPr>
      </w:pPr>
      <w:r>
        <w:rPr>
          <w:rFonts w:cs="Arial"/>
          <w:sz w:val="20"/>
          <w:szCs w:val="22"/>
          <w:lang w:bidi="en-US"/>
        </w:rPr>
        <w:t>Panel Details – SOLAR</w:t>
      </w:r>
    </w:p>
    <w:p w:rsidR="002178D7" w:rsidRDefault="002178D7">
      <w:pPr>
        <w:numPr>
          <w:ilvl w:val="1"/>
          <w:numId w:val="46"/>
        </w:numPr>
        <w:spacing w:after="0"/>
        <w:rPr>
          <w:rFonts w:cs="Arial"/>
          <w:sz w:val="20"/>
          <w:szCs w:val="22"/>
          <w:lang w:bidi="en-US"/>
        </w:rPr>
      </w:pPr>
      <w:r>
        <w:rPr>
          <w:rFonts w:cs="Arial"/>
          <w:sz w:val="20"/>
          <w:szCs w:val="22"/>
          <w:lang w:bidi="en-US"/>
        </w:rPr>
        <w:t>Ownership - 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t xml:space="preserve">Parameters – </w:t>
      </w:r>
      <w:r w:rsidR="002178D7">
        <w:rPr>
          <w:rFonts w:cs="Arial"/>
          <w:sz w:val="20"/>
          <w:szCs w:val="22"/>
          <w:lang w:bidi="en-US"/>
        </w:rPr>
        <w:t>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t xml:space="preserve">Operational Parameters – </w:t>
      </w:r>
      <w:r w:rsidR="002178D7">
        <w:rPr>
          <w:rFonts w:cs="Arial"/>
          <w:sz w:val="20"/>
          <w:szCs w:val="22"/>
          <w:lang w:bidi="en-US"/>
        </w:rPr>
        <w:t>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t>Operational Parameters – NRRC</w:t>
      </w:r>
    </w:p>
    <w:p w:rsidR="00205B83" w:rsidRDefault="009C7316">
      <w:pPr>
        <w:numPr>
          <w:ilvl w:val="1"/>
          <w:numId w:val="46"/>
        </w:numPr>
        <w:spacing w:after="0"/>
        <w:rPr>
          <w:rFonts w:cs="Arial"/>
          <w:sz w:val="20"/>
          <w:szCs w:val="22"/>
          <w:lang w:bidi="en-US"/>
        </w:rPr>
      </w:pPr>
      <w:r w:rsidRPr="009C7316">
        <w:rPr>
          <w:rFonts w:cs="Arial"/>
          <w:sz w:val="20"/>
          <w:szCs w:val="22"/>
          <w:lang w:bidi="en-US"/>
        </w:rPr>
        <w:t>Operational Parameters – ERRC</w:t>
      </w:r>
    </w:p>
    <w:p w:rsidR="00205B83" w:rsidRDefault="009C7316">
      <w:pPr>
        <w:numPr>
          <w:ilvl w:val="1"/>
          <w:numId w:val="46"/>
        </w:numPr>
        <w:spacing w:after="0"/>
        <w:rPr>
          <w:rFonts w:cs="Arial"/>
          <w:sz w:val="20"/>
          <w:szCs w:val="22"/>
          <w:lang w:bidi="en-US"/>
        </w:rPr>
      </w:pPr>
      <w:r w:rsidRPr="009C7316">
        <w:rPr>
          <w:rFonts w:cs="Arial"/>
          <w:sz w:val="20"/>
          <w:szCs w:val="22"/>
          <w:lang w:bidi="en-US"/>
        </w:rPr>
        <w:t>Private Network - Unit</w:t>
      </w:r>
    </w:p>
    <w:p w:rsidR="00205B83" w:rsidRDefault="009C7316">
      <w:pPr>
        <w:numPr>
          <w:ilvl w:val="1"/>
          <w:numId w:val="46"/>
        </w:numPr>
        <w:spacing w:after="0"/>
        <w:rPr>
          <w:rFonts w:cs="Arial"/>
          <w:sz w:val="20"/>
          <w:szCs w:val="22"/>
          <w:lang w:bidi="en-US"/>
        </w:rPr>
      </w:pPr>
      <w:r w:rsidRPr="009C7316">
        <w:rPr>
          <w:rFonts w:cs="Arial"/>
          <w:sz w:val="20"/>
          <w:szCs w:val="22"/>
          <w:lang w:bidi="en-US"/>
        </w:rPr>
        <w:t xml:space="preserve">Reactive Capability – </w:t>
      </w:r>
      <w:r w:rsidR="002178D7">
        <w:rPr>
          <w:rFonts w:cs="Arial"/>
          <w:sz w:val="20"/>
          <w:szCs w:val="22"/>
          <w:lang w:bidi="en-US"/>
        </w:rPr>
        <w:t>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t xml:space="preserve">Planning – </w:t>
      </w:r>
      <w:r w:rsidR="002178D7">
        <w:rPr>
          <w:rFonts w:cs="Arial"/>
          <w:sz w:val="20"/>
          <w:szCs w:val="22"/>
          <w:lang w:bidi="en-US"/>
        </w:rPr>
        <w:t>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lastRenderedPageBreak/>
        <w:t xml:space="preserve">Protection – </w:t>
      </w:r>
      <w:r w:rsidR="002178D7">
        <w:rPr>
          <w:rFonts w:cs="Arial"/>
          <w:sz w:val="20"/>
          <w:szCs w:val="22"/>
          <w:lang w:bidi="en-US"/>
        </w:rPr>
        <w:t>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t xml:space="preserve">Collector System - </w:t>
      </w:r>
      <w:r w:rsidR="002178D7">
        <w:rPr>
          <w:rFonts w:cs="Arial"/>
          <w:sz w:val="20"/>
          <w:szCs w:val="22"/>
          <w:lang w:bidi="en-US"/>
        </w:rPr>
        <w:t>RENEWABLE</w:t>
      </w:r>
    </w:p>
    <w:p w:rsidR="00205B83" w:rsidRDefault="009C7316">
      <w:pPr>
        <w:numPr>
          <w:ilvl w:val="1"/>
          <w:numId w:val="46"/>
        </w:numPr>
        <w:spacing w:after="0"/>
        <w:rPr>
          <w:rFonts w:cs="Arial"/>
          <w:sz w:val="20"/>
          <w:szCs w:val="22"/>
          <w:lang w:bidi="en-US"/>
        </w:rPr>
      </w:pPr>
      <w:r w:rsidRPr="009C7316">
        <w:rPr>
          <w:rFonts w:cs="Arial"/>
          <w:sz w:val="20"/>
          <w:szCs w:val="22"/>
          <w:lang w:bidi="en-US"/>
        </w:rPr>
        <w:t xml:space="preserve">Collector System – </w:t>
      </w:r>
      <w:r w:rsidR="002178D7">
        <w:rPr>
          <w:rFonts w:cs="Arial"/>
          <w:sz w:val="20"/>
          <w:szCs w:val="22"/>
          <w:lang w:bidi="en-US"/>
        </w:rPr>
        <w:t>Renew</w:t>
      </w:r>
      <w:r w:rsidRPr="009C7316">
        <w:rPr>
          <w:rFonts w:cs="Arial"/>
          <w:sz w:val="20"/>
          <w:szCs w:val="22"/>
          <w:lang w:bidi="en-US"/>
        </w:rPr>
        <w:t xml:space="preserve"> Segment Data</w:t>
      </w:r>
    </w:p>
    <w:p w:rsidR="00205B83" w:rsidRDefault="009C7316">
      <w:pPr>
        <w:numPr>
          <w:ilvl w:val="1"/>
          <w:numId w:val="46"/>
        </w:numPr>
        <w:spacing w:after="0"/>
        <w:rPr>
          <w:rFonts w:cs="Arial"/>
          <w:sz w:val="20"/>
          <w:szCs w:val="22"/>
          <w:lang w:bidi="en-US"/>
        </w:rPr>
      </w:pPr>
      <w:r w:rsidRPr="009C7316">
        <w:rPr>
          <w:rFonts w:cs="Arial"/>
          <w:sz w:val="20"/>
          <w:szCs w:val="22"/>
          <w:lang w:bidi="en-US"/>
        </w:rPr>
        <w:t>PSCAD Model</w:t>
      </w:r>
    </w:p>
    <w:p w:rsidR="0059642E" w:rsidRDefault="0059642E">
      <w:pPr>
        <w:numPr>
          <w:ilvl w:val="1"/>
          <w:numId w:val="46"/>
        </w:numPr>
        <w:spacing w:after="0"/>
        <w:rPr>
          <w:rFonts w:cs="Arial"/>
          <w:sz w:val="20"/>
          <w:szCs w:val="22"/>
          <w:lang w:bidi="en-US"/>
        </w:rPr>
      </w:pPr>
      <w:r>
        <w:rPr>
          <w:rFonts w:cs="Arial"/>
          <w:sz w:val="20"/>
          <w:szCs w:val="22"/>
          <w:lang w:bidi="en-US"/>
        </w:rPr>
        <w:t>Dynamic Data</w:t>
      </w:r>
    </w:p>
    <w:p w:rsidR="00C14B73" w:rsidRDefault="00C14B73" w:rsidP="00762AEC">
      <w:pPr>
        <w:spacing w:after="0"/>
        <w:rPr>
          <w:rFonts w:cs="Arial"/>
          <w:sz w:val="22"/>
          <w:szCs w:val="22"/>
        </w:rPr>
      </w:pPr>
    </w:p>
    <w:p w:rsidR="00C14B73" w:rsidRPr="00C14B73" w:rsidRDefault="00C14B73" w:rsidP="00C14B73">
      <w:pPr>
        <w:numPr>
          <w:ilvl w:val="0"/>
          <w:numId w:val="47"/>
        </w:numPr>
        <w:spacing w:after="0"/>
        <w:rPr>
          <w:rFonts w:cs="Arial"/>
          <w:sz w:val="22"/>
          <w:szCs w:val="22"/>
        </w:rPr>
      </w:pPr>
      <w:r>
        <w:rPr>
          <w:rFonts w:cs="Arial"/>
          <w:sz w:val="22"/>
          <w:szCs w:val="22"/>
        </w:rPr>
        <w:t>Combined Cycle</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Instructions</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Unit Info – TRAIN</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Unit Info - CC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Ownership – CC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Parameters – CC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CC Configurations</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CC Transitions</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Parameters – CFG</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Operational Parameters – CFG</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Operational Parameters – NRRC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Operational Parameters – ERRC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Private Network - Unit</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Reactive Capability – CC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Planning – CC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Protection – C</w:t>
      </w:r>
    </w:p>
    <w:p w:rsidR="00C14B73" w:rsidRPr="00E00A5D" w:rsidRDefault="009C7316" w:rsidP="00C14B73">
      <w:pPr>
        <w:numPr>
          <w:ilvl w:val="1"/>
          <w:numId w:val="47"/>
        </w:numPr>
        <w:spacing w:after="0"/>
        <w:rPr>
          <w:rFonts w:cs="Arial"/>
          <w:sz w:val="20"/>
          <w:szCs w:val="22"/>
          <w:lang w:bidi="en-US"/>
        </w:rPr>
      </w:pPr>
      <w:r w:rsidRPr="009C7316">
        <w:rPr>
          <w:rFonts w:cs="Arial"/>
          <w:sz w:val="20"/>
          <w:szCs w:val="22"/>
          <w:lang w:bidi="en-US"/>
        </w:rPr>
        <w:t>Subsync - CC</w:t>
      </w:r>
    </w:p>
    <w:p w:rsidR="00C14B73" w:rsidRDefault="009C7316" w:rsidP="00C14B73">
      <w:pPr>
        <w:numPr>
          <w:ilvl w:val="1"/>
          <w:numId w:val="47"/>
        </w:numPr>
        <w:spacing w:after="0"/>
        <w:rPr>
          <w:rFonts w:cs="Arial"/>
          <w:sz w:val="20"/>
          <w:szCs w:val="22"/>
          <w:lang w:bidi="en-US"/>
        </w:rPr>
      </w:pPr>
      <w:r w:rsidRPr="009C7316">
        <w:rPr>
          <w:rFonts w:cs="Arial"/>
          <w:sz w:val="20"/>
          <w:szCs w:val="22"/>
          <w:lang w:bidi="en-US"/>
        </w:rPr>
        <w:t>PSCAD Model</w:t>
      </w:r>
    </w:p>
    <w:p w:rsidR="00331B08" w:rsidRPr="00E00A5D" w:rsidRDefault="00331B08" w:rsidP="00C14B73">
      <w:pPr>
        <w:numPr>
          <w:ilvl w:val="1"/>
          <w:numId w:val="47"/>
        </w:numPr>
        <w:spacing w:after="0"/>
        <w:rPr>
          <w:rFonts w:cs="Arial"/>
          <w:sz w:val="20"/>
          <w:szCs w:val="22"/>
          <w:lang w:bidi="en-US"/>
        </w:rPr>
      </w:pPr>
      <w:r>
        <w:rPr>
          <w:rFonts w:cs="Arial"/>
          <w:sz w:val="20"/>
          <w:szCs w:val="22"/>
          <w:lang w:bidi="en-US"/>
        </w:rPr>
        <w:t>Dynamic Data</w:t>
      </w:r>
    </w:p>
    <w:p w:rsidR="00205B83" w:rsidRDefault="00205B83">
      <w:pPr>
        <w:spacing w:after="0"/>
        <w:ind w:left="720"/>
        <w:rPr>
          <w:rFonts w:cs="Arial"/>
          <w:sz w:val="22"/>
          <w:szCs w:val="22"/>
        </w:rPr>
      </w:pPr>
    </w:p>
    <w:p w:rsidR="00205B83" w:rsidRDefault="009C7316">
      <w:pPr>
        <w:numPr>
          <w:ilvl w:val="0"/>
          <w:numId w:val="47"/>
        </w:numPr>
        <w:spacing w:after="0"/>
        <w:rPr>
          <w:rFonts w:cs="Arial"/>
          <w:sz w:val="22"/>
          <w:szCs w:val="22"/>
        </w:rPr>
      </w:pPr>
      <w:r w:rsidRPr="009C7316">
        <w:rPr>
          <w:rFonts w:cs="Arial"/>
          <w:sz w:val="22"/>
          <w:szCs w:val="22"/>
        </w:rPr>
        <w:t>LaaR</w:t>
      </w:r>
    </w:p>
    <w:p w:rsidR="00205B83" w:rsidRDefault="009C7316">
      <w:pPr>
        <w:numPr>
          <w:ilvl w:val="1"/>
          <w:numId w:val="47"/>
        </w:numPr>
        <w:spacing w:after="0"/>
        <w:rPr>
          <w:rFonts w:cs="Arial"/>
          <w:sz w:val="20"/>
          <w:szCs w:val="22"/>
        </w:rPr>
      </w:pPr>
      <w:r w:rsidRPr="009C7316">
        <w:rPr>
          <w:rFonts w:cs="Arial"/>
          <w:sz w:val="20"/>
          <w:szCs w:val="22"/>
        </w:rPr>
        <w:t>RARF Form</w:t>
      </w:r>
    </w:p>
    <w:p w:rsidR="00205B83" w:rsidRDefault="009C7316">
      <w:pPr>
        <w:numPr>
          <w:ilvl w:val="1"/>
          <w:numId w:val="47"/>
        </w:numPr>
        <w:spacing w:after="0"/>
        <w:rPr>
          <w:rFonts w:cs="Arial"/>
          <w:sz w:val="20"/>
          <w:szCs w:val="22"/>
        </w:rPr>
      </w:pPr>
      <w:r w:rsidRPr="009C7316">
        <w:rPr>
          <w:rFonts w:cs="Arial"/>
          <w:sz w:val="20"/>
          <w:szCs w:val="22"/>
        </w:rPr>
        <w:t xml:space="preserve">General Information – </w:t>
      </w:r>
      <w:r w:rsidR="003E7C97">
        <w:rPr>
          <w:rFonts w:cs="Arial"/>
          <w:sz w:val="20"/>
          <w:szCs w:val="22"/>
        </w:rPr>
        <w:t>LAAR</w:t>
      </w:r>
    </w:p>
    <w:p w:rsidR="00205B83" w:rsidRDefault="009C7316">
      <w:pPr>
        <w:numPr>
          <w:ilvl w:val="1"/>
          <w:numId w:val="47"/>
        </w:numPr>
        <w:spacing w:after="0"/>
        <w:rPr>
          <w:rFonts w:cs="Arial"/>
          <w:sz w:val="20"/>
          <w:szCs w:val="22"/>
        </w:rPr>
      </w:pPr>
      <w:r w:rsidRPr="009C7316">
        <w:rPr>
          <w:rFonts w:cs="Arial"/>
          <w:sz w:val="20"/>
          <w:szCs w:val="22"/>
        </w:rPr>
        <w:t>Load Resource Information</w:t>
      </w:r>
    </w:p>
    <w:p w:rsidR="00205B83" w:rsidRDefault="009C7316">
      <w:pPr>
        <w:numPr>
          <w:ilvl w:val="1"/>
          <w:numId w:val="47"/>
        </w:numPr>
        <w:spacing w:after="0"/>
        <w:rPr>
          <w:rFonts w:cs="Arial"/>
          <w:sz w:val="20"/>
          <w:szCs w:val="22"/>
        </w:rPr>
      </w:pPr>
      <w:r w:rsidRPr="009C7316">
        <w:rPr>
          <w:rFonts w:cs="Arial"/>
          <w:sz w:val="20"/>
          <w:szCs w:val="22"/>
        </w:rPr>
        <w:t>Load resource Parameters</w:t>
      </w:r>
    </w:p>
    <w:p w:rsidR="003E7C97" w:rsidRDefault="003E7C97">
      <w:pPr>
        <w:numPr>
          <w:ilvl w:val="1"/>
          <w:numId w:val="47"/>
        </w:numPr>
        <w:spacing w:after="0"/>
        <w:rPr>
          <w:rFonts w:cs="Arial"/>
          <w:sz w:val="20"/>
          <w:szCs w:val="22"/>
        </w:rPr>
      </w:pPr>
      <w:r>
        <w:rPr>
          <w:rFonts w:cs="Arial"/>
          <w:sz w:val="20"/>
          <w:szCs w:val="22"/>
        </w:rPr>
        <w:t>CLR-NRRC</w:t>
      </w:r>
    </w:p>
    <w:p w:rsidR="003E7C97" w:rsidRDefault="003E7C97">
      <w:pPr>
        <w:numPr>
          <w:ilvl w:val="1"/>
          <w:numId w:val="47"/>
        </w:numPr>
        <w:spacing w:after="0"/>
        <w:rPr>
          <w:rFonts w:cs="Arial"/>
          <w:sz w:val="20"/>
          <w:szCs w:val="22"/>
        </w:rPr>
      </w:pPr>
      <w:r>
        <w:rPr>
          <w:rFonts w:cs="Arial"/>
          <w:sz w:val="20"/>
          <w:szCs w:val="22"/>
        </w:rPr>
        <w:t>CLR-ERRC</w:t>
      </w:r>
    </w:p>
    <w:p w:rsidR="004D56C5" w:rsidRPr="00C14B73" w:rsidRDefault="004D56C5" w:rsidP="004D56C5">
      <w:pPr>
        <w:spacing w:after="0"/>
        <w:rPr>
          <w:rFonts w:cs="Arial"/>
          <w:sz w:val="22"/>
          <w:szCs w:val="22"/>
        </w:rPr>
      </w:pPr>
    </w:p>
    <w:p w:rsidR="00205B83" w:rsidRDefault="009C7316" w:rsidP="00D33ADF">
      <w:pPr>
        <w:numPr>
          <w:ilvl w:val="0"/>
          <w:numId w:val="47"/>
        </w:numPr>
        <w:spacing w:after="0"/>
        <w:rPr>
          <w:rFonts w:cs="Arial"/>
          <w:sz w:val="22"/>
          <w:szCs w:val="22"/>
        </w:rPr>
      </w:pPr>
      <w:r w:rsidRPr="009C7316">
        <w:rPr>
          <w:rFonts w:cs="Arial"/>
          <w:sz w:val="22"/>
          <w:szCs w:val="22"/>
        </w:rPr>
        <w:t>Transmission</w:t>
      </w:r>
    </w:p>
    <w:p w:rsidR="00205B83" w:rsidRDefault="009C7316" w:rsidP="00D33ADF">
      <w:pPr>
        <w:numPr>
          <w:ilvl w:val="1"/>
          <w:numId w:val="47"/>
        </w:numPr>
        <w:spacing w:after="0"/>
        <w:rPr>
          <w:rFonts w:cs="Arial"/>
          <w:sz w:val="20"/>
          <w:szCs w:val="22"/>
        </w:rPr>
      </w:pPr>
      <w:r w:rsidRPr="009C7316">
        <w:rPr>
          <w:rFonts w:cs="Arial"/>
          <w:sz w:val="20"/>
          <w:szCs w:val="22"/>
        </w:rPr>
        <w:t>Instructions</w:t>
      </w:r>
    </w:p>
    <w:p w:rsidR="002178D7" w:rsidRDefault="002178D7" w:rsidP="00D33ADF">
      <w:pPr>
        <w:numPr>
          <w:ilvl w:val="1"/>
          <w:numId w:val="47"/>
        </w:numPr>
        <w:spacing w:after="0"/>
        <w:rPr>
          <w:rFonts w:cs="Arial"/>
          <w:sz w:val="20"/>
          <w:szCs w:val="22"/>
        </w:rPr>
      </w:pPr>
      <w:r>
        <w:rPr>
          <w:rFonts w:cs="Arial"/>
          <w:sz w:val="20"/>
          <w:szCs w:val="22"/>
        </w:rPr>
        <w:t>Station</w:t>
      </w:r>
    </w:p>
    <w:p w:rsidR="00205B83" w:rsidRDefault="009C7316" w:rsidP="00D33ADF">
      <w:pPr>
        <w:numPr>
          <w:ilvl w:val="1"/>
          <w:numId w:val="47"/>
        </w:numPr>
        <w:spacing w:after="0"/>
        <w:rPr>
          <w:rFonts w:cs="Arial"/>
          <w:sz w:val="20"/>
          <w:szCs w:val="22"/>
        </w:rPr>
      </w:pPr>
      <w:r w:rsidRPr="009C7316">
        <w:rPr>
          <w:rFonts w:cs="Arial"/>
          <w:sz w:val="20"/>
          <w:szCs w:val="22"/>
        </w:rPr>
        <w:t>Line Data</w:t>
      </w:r>
    </w:p>
    <w:p w:rsidR="00205B83" w:rsidRDefault="009C7316" w:rsidP="00D33ADF">
      <w:pPr>
        <w:numPr>
          <w:ilvl w:val="1"/>
          <w:numId w:val="47"/>
        </w:numPr>
        <w:spacing w:after="0"/>
        <w:rPr>
          <w:rFonts w:cs="Arial"/>
          <w:sz w:val="20"/>
          <w:szCs w:val="22"/>
        </w:rPr>
      </w:pPr>
      <w:r w:rsidRPr="009C7316">
        <w:rPr>
          <w:rFonts w:cs="Arial"/>
          <w:sz w:val="20"/>
          <w:szCs w:val="22"/>
        </w:rPr>
        <w:t>Line Temperature</w:t>
      </w:r>
    </w:p>
    <w:p w:rsidR="002178D7" w:rsidRDefault="002178D7" w:rsidP="00D33ADF">
      <w:pPr>
        <w:numPr>
          <w:ilvl w:val="1"/>
          <w:numId w:val="47"/>
        </w:numPr>
        <w:spacing w:after="0"/>
        <w:rPr>
          <w:rFonts w:cs="Arial"/>
          <w:sz w:val="20"/>
          <w:szCs w:val="22"/>
        </w:rPr>
      </w:pPr>
      <w:r>
        <w:rPr>
          <w:rFonts w:cs="Arial"/>
          <w:sz w:val="20"/>
          <w:szCs w:val="22"/>
        </w:rPr>
        <w:t>Most Limiting Series Element</w:t>
      </w:r>
    </w:p>
    <w:p w:rsidR="00205B83" w:rsidRDefault="009C7316" w:rsidP="00D33ADF">
      <w:pPr>
        <w:numPr>
          <w:ilvl w:val="1"/>
          <w:numId w:val="47"/>
        </w:numPr>
        <w:spacing w:after="0"/>
        <w:rPr>
          <w:rFonts w:cs="Arial"/>
          <w:sz w:val="20"/>
          <w:szCs w:val="22"/>
        </w:rPr>
      </w:pPr>
      <w:r w:rsidRPr="009C7316">
        <w:rPr>
          <w:rFonts w:cs="Arial"/>
          <w:sz w:val="20"/>
          <w:szCs w:val="22"/>
        </w:rPr>
        <w:t>Breaker Switch Data</w:t>
      </w:r>
    </w:p>
    <w:p w:rsidR="00205B83" w:rsidRDefault="009C7316" w:rsidP="00D33ADF">
      <w:pPr>
        <w:numPr>
          <w:ilvl w:val="1"/>
          <w:numId w:val="47"/>
        </w:numPr>
        <w:spacing w:after="0"/>
        <w:rPr>
          <w:rFonts w:cs="Arial"/>
          <w:sz w:val="20"/>
          <w:szCs w:val="22"/>
        </w:rPr>
      </w:pPr>
      <w:r w:rsidRPr="009C7316">
        <w:rPr>
          <w:rFonts w:cs="Arial"/>
          <w:sz w:val="20"/>
          <w:szCs w:val="22"/>
        </w:rPr>
        <w:t>Capacitor and Reactor Data</w:t>
      </w:r>
    </w:p>
    <w:p w:rsidR="00205B83" w:rsidRDefault="009C7316" w:rsidP="00D33ADF">
      <w:pPr>
        <w:numPr>
          <w:ilvl w:val="1"/>
          <w:numId w:val="47"/>
        </w:numPr>
        <w:spacing w:after="0"/>
        <w:rPr>
          <w:rFonts w:cs="Arial"/>
          <w:sz w:val="20"/>
          <w:szCs w:val="22"/>
        </w:rPr>
      </w:pPr>
      <w:r w:rsidRPr="009C7316">
        <w:rPr>
          <w:rFonts w:cs="Arial"/>
          <w:sz w:val="20"/>
          <w:szCs w:val="22"/>
        </w:rPr>
        <w:t>Transformer Data</w:t>
      </w:r>
    </w:p>
    <w:p w:rsidR="003E7C97" w:rsidRDefault="003E7C97" w:rsidP="00D33ADF">
      <w:pPr>
        <w:numPr>
          <w:ilvl w:val="1"/>
          <w:numId w:val="47"/>
        </w:numPr>
        <w:spacing w:after="0"/>
        <w:rPr>
          <w:rFonts w:cs="Arial"/>
          <w:sz w:val="20"/>
          <w:szCs w:val="22"/>
        </w:rPr>
      </w:pPr>
      <w:r>
        <w:rPr>
          <w:rFonts w:cs="Arial"/>
          <w:sz w:val="20"/>
          <w:szCs w:val="22"/>
        </w:rPr>
        <w:t>Transformer Tap Settings</w:t>
      </w:r>
    </w:p>
    <w:p w:rsidR="00205B83" w:rsidRDefault="009C7316" w:rsidP="00D33ADF">
      <w:pPr>
        <w:numPr>
          <w:ilvl w:val="1"/>
          <w:numId w:val="47"/>
        </w:numPr>
        <w:spacing w:after="0"/>
        <w:rPr>
          <w:rFonts w:cs="Arial"/>
          <w:sz w:val="20"/>
          <w:szCs w:val="22"/>
        </w:rPr>
      </w:pPr>
      <w:r w:rsidRPr="009C7316">
        <w:rPr>
          <w:rFonts w:cs="Arial"/>
          <w:sz w:val="20"/>
          <w:szCs w:val="22"/>
        </w:rPr>
        <w:t>Static Var Compensator Data</w:t>
      </w:r>
    </w:p>
    <w:p w:rsidR="00205B83" w:rsidRDefault="009C7316" w:rsidP="00D33ADF">
      <w:pPr>
        <w:numPr>
          <w:ilvl w:val="1"/>
          <w:numId w:val="47"/>
        </w:numPr>
        <w:spacing w:after="0"/>
        <w:rPr>
          <w:rFonts w:cs="Arial"/>
          <w:sz w:val="20"/>
          <w:szCs w:val="22"/>
        </w:rPr>
      </w:pPr>
      <w:r w:rsidRPr="009C7316">
        <w:rPr>
          <w:rFonts w:cs="Arial"/>
          <w:sz w:val="20"/>
          <w:szCs w:val="22"/>
        </w:rPr>
        <w:t>Series Device Data</w:t>
      </w:r>
    </w:p>
    <w:p w:rsidR="00205B83" w:rsidRDefault="009C7316" w:rsidP="00D33ADF">
      <w:pPr>
        <w:numPr>
          <w:ilvl w:val="1"/>
          <w:numId w:val="47"/>
        </w:numPr>
        <w:spacing w:after="0"/>
        <w:rPr>
          <w:rFonts w:cs="Arial"/>
          <w:sz w:val="20"/>
          <w:szCs w:val="22"/>
        </w:rPr>
      </w:pPr>
      <w:r w:rsidRPr="009C7316">
        <w:rPr>
          <w:rFonts w:cs="Arial"/>
          <w:sz w:val="20"/>
          <w:szCs w:val="22"/>
        </w:rPr>
        <w:t>Load Data</w:t>
      </w:r>
    </w:p>
    <w:p w:rsidR="00205B83" w:rsidRDefault="009C7316" w:rsidP="00D33ADF">
      <w:pPr>
        <w:numPr>
          <w:ilvl w:val="1"/>
          <w:numId w:val="47"/>
        </w:numPr>
        <w:spacing w:after="0"/>
        <w:rPr>
          <w:rFonts w:cs="Arial"/>
          <w:sz w:val="20"/>
          <w:szCs w:val="22"/>
        </w:rPr>
      </w:pPr>
      <w:r w:rsidRPr="009C7316">
        <w:rPr>
          <w:rFonts w:cs="Arial"/>
          <w:sz w:val="20"/>
          <w:szCs w:val="22"/>
        </w:rPr>
        <w:t>PUN Load</w:t>
      </w:r>
    </w:p>
    <w:p w:rsidR="00205B83" w:rsidRDefault="009C7316" w:rsidP="00D33ADF">
      <w:pPr>
        <w:numPr>
          <w:ilvl w:val="1"/>
          <w:numId w:val="47"/>
        </w:numPr>
        <w:spacing w:after="0"/>
        <w:rPr>
          <w:rFonts w:cs="Arial"/>
          <w:sz w:val="20"/>
          <w:szCs w:val="22"/>
        </w:rPr>
      </w:pPr>
      <w:r w:rsidRPr="009C7316">
        <w:rPr>
          <w:rFonts w:cs="Arial"/>
          <w:sz w:val="20"/>
          <w:szCs w:val="22"/>
        </w:rPr>
        <w:t>One Line</w:t>
      </w:r>
    </w:p>
    <w:p w:rsidR="00205B83" w:rsidRDefault="009C7316" w:rsidP="00D33ADF">
      <w:pPr>
        <w:numPr>
          <w:ilvl w:val="1"/>
          <w:numId w:val="47"/>
        </w:numPr>
        <w:spacing w:after="0"/>
        <w:rPr>
          <w:rFonts w:cs="Arial"/>
          <w:sz w:val="20"/>
          <w:szCs w:val="22"/>
        </w:rPr>
      </w:pPr>
      <w:r w:rsidRPr="009C7316">
        <w:rPr>
          <w:rFonts w:cs="Arial"/>
          <w:sz w:val="20"/>
          <w:szCs w:val="22"/>
        </w:rPr>
        <w:t>Transformer Test Data</w:t>
      </w:r>
      <w:r w:rsidR="00D33ADF">
        <w:rPr>
          <w:rFonts w:cs="Arial"/>
          <w:sz w:val="20"/>
          <w:szCs w:val="22"/>
        </w:rPr>
        <w:br/>
      </w:r>
    </w:p>
    <w:p w:rsidR="00CD4ED8" w:rsidRDefault="00CD4ED8" w:rsidP="00CD4ED8">
      <w:pPr>
        <w:spacing w:after="0"/>
        <w:ind w:left="1080"/>
        <w:rPr>
          <w:rFonts w:cs="Arial"/>
          <w:sz w:val="20"/>
          <w:szCs w:val="22"/>
        </w:rPr>
      </w:pPr>
    </w:p>
    <w:p w:rsidR="00E00A5D" w:rsidRDefault="009A104E" w:rsidP="00D33ADF">
      <w:pPr>
        <w:pStyle w:val="ListParagraph"/>
        <w:numPr>
          <w:ilvl w:val="0"/>
          <w:numId w:val="57"/>
        </w:numPr>
        <w:spacing w:after="0"/>
        <w:rPr>
          <w:rFonts w:cs="Arial"/>
          <w:sz w:val="22"/>
          <w:szCs w:val="22"/>
        </w:rPr>
      </w:pPr>
      <w:r>
        <w:rPr>
          <w:rFonts w:cs="Arial"/>
          <w:sz w:val="22"/>
          <w:szCs w:val="22"/>
        </w:rPr>
        <w:t>Settlement Only Generation (SOG)</w:t>
      </w:r>
    </w:p>
    <w:p w:rsidR="0059642E" w:rsidRDefault="0059642E" w:rsidP="00D33ADF">
      <w:pPr>
        <w:pStyle w:val="ListParagraph"/>
        <w:numPr>
          <w:ilvl w:val="1"/>
          <w:numId w:val="57"/>
        </w:numPr>
        <w:spacing w:after="0"/>
        <w:rPr>
          <w:rFonts w:cs="Arial"/>
          <w:sz w:val="22"/>
          <w:szCs w:val="22"/>
        </w:rPr>
      </w:pPr>
      <w:r>
        <w:rPr>
          <w:rFonts w:cs="Arial"/>
          <w:sz w:val="22"/>
          <w:szCs w:val="22"/>
        </w:rPr>
        <w:t>Instructions</w:t>
      </w:r>
    </w:p>
    <w:p w:rsidR="0059642E" w:rsidRPr="0059642E" w:rsidRDefault="0059642E" w:rsidP="00D33ADF">
      <w:pPr>
        <w:pStyle w:val="ListParagraph"/>
        <w:numPr>
          <w:ilvl w:val="1"/>
          <w:numId w:val="57"/>
        </w:numPr>
        <w:spacing w:after="0"/>
        <w:rPr>
          <w:rFonts w:cs="Arial"/>
          <w:sz w:val="22"/>
          <w:szCs w:val="22"/>
        </w:rPr>
      </w:pPr>
      <w:r>
        <w:rPr>
          <w:rFonts w:cs="Arial"/>
          <w:sz w:val="22"/>
          <w:szCs w:val="22"/>
        </w:rPr>
        <w:t>Unit Info - DG</w:t>
      </w:r>
    </w:p>
    <w:p w:rsidR="00E00A5D" w:rsidRDefault="00E00A5D" w:rsidP="0049198C">
      <w:pPr>
        <w:jc w:val="center"/>
        <w:rPr>
          <w:rFonts w:cs="Arial"/>
          <w:sz w:val="22"/>
          <w:szCs w:val="22"/>
        </w:rPr>
      </w:pPr>
    </w:p>
    <w:p w:rsidR="00C1342B" w:rsidRPr="00C14B73" w:rsidRDefault="00C1342B" w:rsidP="0049198C">
      <w:pPr>
        <w:jc w:val="center"/>
        <w:rPr>
          <w:rFonts w:cs="Arial"/>
          <w:sz w:val="22"/>
          <w:szCs w:val="22"/>
        </w:rPr>
      </w:pPr>
    </w:p>
    <w:p w:rsidR="0030542E" w:rsidRPr="00C14B73" w:rsidRDefault="009C7316" w:rsidP="009E0590">
      <w:pPr>
        <w:pStyle w:val="Heading2"/>
        <w:rPr>
          <w:sz w:val="22"/>
          <w:szCs w:val="22"/>
        </w:rPr>
      </w:pPr>
      <w:bookmarkStart w:id="13" w:name="_Toc311118711"/>
      <w:bookmarkStart w:id="14" w:name="_Toc311438142"/>
      <w:bookmarkStart w:id="15" w:name="_Toc311438200"/>
      <w:bookmarkStart w:id="16" w:name="_Toc311442460"/>
      <w:bookmarkStart w:id="17" w:name="_Toc311445390"/>
      <w:bookmarkStart w:id="18" w:name="_Toc311448974"/>
      <w:bookmarkStart w:id="19" w:name="_Toc311469245"/>
      <w:bookmarkStart w:id="20" w:name="_Toc311118712"/>
      <w:bookmarkStart w:id="21" w:name="_Toc311438143"/>
      <w:bookmarkStart w:id="22" w:name="_Toc311438201"/>
      <w:bookmarkStart w:id="23" w:name="_Toc311442461"/>
      <w:bookmarkStart w:id="24" w:name="_Toc311445391"/>
      <w:bookmarkStart w:id="25" w:name="_Toc311448975"/>
      <w:bookmarkStart w:id="26" w:name="_Toc311469246"/>
      <w:bookmarkStart w:id="27" w:name="_Toc311118713"/>
      <w:bookmarkStart w:id="28" w:name="_Toc311438144"/>
      <w:bookmarkStart w:id="29" w:name="_Toc311438202"/>
      <w:bookmarkStart w:id="30" w:name="_Toc311442462"/>
      <w:bookmarkStart w:id="31" w:name="_Toc311445392"/>
      <w:bookmarkStart w:id="32" w:name="_Toc311448976"/>
      <w:bookmarkStart w:id="33" w:name="_Toc311469247"/>
      <w:bookmarkStart w:id="34" w:name="_Toc311118714"/>
      <w:bookmarkStart w:id="35" w:name="_Toc311438145"/>
      <w:bookmarkStart w:id="36" w:name="_Toc311438203"/>
      <w:bookmarkStart w:id="37" w:name="_Toc311442463"/>
      <w:bookmarkStart w:id="38" w:name="_Toc311445393"/>
      <w:bookmarkStart w:id="39" w:name="_Toc311448977"/>
      <w:bookmarkStart w:id="40" w:name="_Toc311469248"/>
      <w:bookmarkStart w:id="41" w:name="_Toc311118715"/>
      <w:bookmarkStart w:id="42" w:name="_Toc311438146"/>
      <w:bookmarkStart w:id="43" w:name="_Toc311438204"/>
      <w:bookmarkStart w:id="44" w:name="_Toc311442464"/>
      <w:bookmarkStart w:id="45" w:name="_Toc311445394"/>
      <w:bookmarkStart w:id="46" w:name="_Toc311448978"/>
      <w:bookmarkStart w:id="47" w:name="_Toc311469249"/>
      <w:bookmarkStart w:id="48" w:name="_Toc311118716"/>
      <w:bookmarkStart w:id="49" w:name="_Toc311438147"/>
      <w:bookmarkStart w:id="50" w:name="_Toc311438205"/>
      <w:bookmarkStart w:id="51" w:name="_Toc311442465"/>
      <w:bookmarkStart w:id="52" w:name="_Toc311445395"/>
      <w:bookmarkStart w:id="53" w:name="_Toc311448979"/>
      <w:bookmarkStart w:id="54" w:name="_Toc311469250"/>
      <w:bookmarkStart w:id="55" w:name="_Toc311118717"/>
      <w:bookmarkStart w:id="56" w:name="_Toc311438148"/>
      <w:bookmarkStart w:id="57" w:name="_Toc311438206"/>
      <w:bookmarkStart w:id="58" w:name="_Toc311442466"/>
      <w:bookmarkStart w:id="59" w:name="_Toc311445396"/>
      <w:bookmarkStart w:id="60" w:name="_Toc311448980"/>
      <w:bookmarkStart w:id="61" w:name="_Toc311469251"/>
      <w:bookmarkStart w:id="62" w:name="_Toc311118718"/>
      <w:bookmarkStart w:id="63" w:name="_Toc311438149"/>
      <w:bookmarkStart w:id="64" w:name="_Toc311438207"/>
      <w:bookmarkStart w:id="65" w:name="_Toc311442467"/>
      <w:bookmarkStart w:id="66" w:name="_Toc311445397"/>
      <w:bookmarkStart w:id="67" w:name="_Toc311448981"/>
      <w:bookmarkStart w:id="68" w:name="_Toc311469252"/>
      <w:bookmarkStart w:id="69" w:name="_Toc311118719"/>
      <w:bookmarkStart w:id="70" w:name="_Toc311438150"/>
      <w:bookmarkStart w:id="71" w:name="_Toc311438208"/>
      <w:bookmarkStart w:id="72" w:name="_Toc311442468"/>
      <w:bookmarkStart w:id="73" w:name="_Toc311445398"/>
      <w:bookmarkStart w:id="74" w:name="_Toc311448982"/>
      <w:bookmarkStart w:id="75" w:name="_Toc311469253"/>
      <w:bookmarkStart w:id="76" w:name="_Toc311118720"/>
      <w:bookmarkStart w:id="77" w:name="_Toc311438151"/>
      <w:bookmarkStart w:id="78" w:name="_Toc311438209"/>
      <w:bookmarkStart w:id="79" w:name="_Toc311442469"/>
      <w:bookmarkStart w:id="80" w:name="_Toc311445399"/>
      <w:bookmarkStart w:id="81" w:name="_Toc311448983"/>
      <w:bookmarkStart w:id="82" w:name="_Toc311469254"/>
      <w:bookmarkStart w:id="83" w:name="_Toc311118721"/>
      <w:bookmarkStart w:id="84" w:name="_Toc311438152"/>
      <w:bookmarkStart w:id="85" w:name="_Toc311438210"/>
      <w:bookmarkStart w:id="86" w:name="_Toc311442470"/>
      <w:bookmarkStart w:id="87" w:name="_Toc311445400"/>
      <w:bookmarkStart w:id="88" w:name="_Toc311448984"/>
      <w:bookmarkStart w:id="89" w:name="_Toc311469255"/>
      <w:bookmarkStart w:id="90" w:name="_Toc23340916"/>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r w:rsidRPr="009C7316">
        <w:rPr>
          <w:sz w:val="22"/>
          <w:szCs w:val="22"/>
        </w:rPr>
        <w:t>Glossary</w:t>
      </w:r>
      <w:bookmarkEnd w:id="90"/>
    </w:p>
    <w:p w:rsidR="00232DF3" w:rsidRPr="00C14B73" w:rsidRDefault="00633588" w:rsidP="00232DF3">
      <w:pPr>
        <w:rPr>
          <w:rFonts w:cs="Arial"/>
          <w:sz w:val="22"/>
          <w:szCs w:val="22"/>
        </w:rPr>
      </w:pPr>
      <w:r>
        <w:rPr>
          <w:rFonts w:cs="Arial"/>
          <w:sz w:val="22"/>
          <w:szCs w:val="22"/>
        </w:rPr>
        <w:t>The RARF Glossary is posted on the ERCOT website (</w:t>
      </w:r>
      <w:r w:rsidRPr="00633588">
        <w:rPr>
          <w:rFonts w:cs="Arial"/>
          <w:sz w:val="22"/>
          <w:szCs w:val="22"/>
        </w:rPr>
        <w:t>http://www.ercot.com/mktrules/guides/resourcereg/library</w:t>
      </w:r>
      <w:r>
        <w:rPr>
          <w:rFonts w:cs="Arial"/>
          <w:sz w:val="22"/>
          <w:szCs w:val="22"/>
        </w:rPr>
        <w:t>) and is controlled by the Resource Data Working Group. This document controls what data elements are in the RARF and also defines what data is required at each stage of registration.</w:t>
      </w:r>
    </w:p>
    <w:p w:rsidR="009E0590" w:rsidRPr="00C14B73" w:rsidRDefault="009E0590" w:rsidP="00232DF3">
      <w:pPr>
        <w:rPr>
          <w:rFonts w:cs="Arial"/>
          <w:sz w:val="22"/>
          <w:szCs w:val="22"/>
        </w:rPr>
      </w:pPr>
    </w:p>
    <w:p w:rsidR="00F409A5" w:rsidRPr="00C14B73" w:rsidRDefault="009C7316" w:rsidP="00F409A5">
      <w:pPr>
        <w:pStyle w:val="Heading1"/>
        <w:rPr>
          <w:sz w:val="22"/>
          <w:szCs w:val="22"/>
        </w:rPr>
      </w:pPr>
      <w:r w:rsidRPr="009C7316">
        <w:rPr>
          <w:sz w:val="22"/>
          <w:szCs w:val="22"/>
        </w:rPr>
        <w:br w:type="page"/>
      </w:r>
      <w:bookmarkStart w:id="91" w:name="_Toc23340917"/>
      <w:r w:rsidRPr="009C7316">
        <w:rPr>
          <w:sz w:val="28"/>
          <w:szCs w:val="22"/>
        </w:rPr>
        <w:lastRenderedPageBreak/>
        <w:t>Instructions</w:t>
      </w:r>
      <w:bookmarkEnd w:id="91"/>
    </w:p>
    <w:p w:rsidR="00F409A5" w:rsidRPr="00C14B73" w:rsidRDefault="009C7316" w:rsidP="00F409A5">
      <w:pPr>
        <w:rPr>
          <w:rFonts w:cs="Arial"/>
          <w:sz w:val="22"/>
          <w:szCs w:val="22"/>
        </w:rPr>
      </w:pPr>
      <w:r w:rsidRPr="009C7316">
        <w:rPr>
          <w:rFonts w:cs="Arial"/>
          <w:sz w:val="22"/>
          <w:szCs w:val="22"/>
        </w:rPr>
        <w:t xml:space="preserve">A RARF package should be submitted for each generation resource site that contains data for all generation at the site. A separate RARF should also be submitted for each Resource Entity covering all load resources represented by that entity. A RARF is to be completed for all active and mothballed generation resources inside ERCOT. Organizations must submit a market participant application as a Resource Entity prior to submission of this form, if not eligible for Federal Hydro waiver (Section 16.5). If questions arise related to the completion of this form, please contact your designated ERCOT Account Manager or email </w:t>
      </w:r>
      <w:r w:rsidR="008C1261">
        <w:rPr>
          <w:rFonts w:cs="Arial"/>
          <w:sz w:val="22"/>
          <w:szCs w:val="22"/>
        </w:rPr>
        <w:t>Model Administration</w:t>
      </w:r>
      <w:r w:rsidRPr="009C7316">
        <w:rPr>
          <w:rFonts w:cs="Arial"/>
          <w:sz w:val="22"/>
          <w:szCs w:val="22"/>
        </w:rPr>
        <w:t xml:space="preserve"> at </w:t>
      </w:r>
      <w:hyperlink r:id="rId11" w:history="1">
        <w:r w:rsidR="008C1261" w:rsidRPr="00C77A88">
          <w:rPr>
            <w:rStyle w:val="Hyperlink"/>
            <w:rFonts w:cs="Arial"/>
            <w:sz w:val="22"/>
            <w:szCs w:val="22"/>
          </w:rPr>
          <w:t>resourcereg@ercot.com</w:t>
        </w:r>
      </w:hyperlink>
      <w:r w:rsidR="008C1261">
        <w:rPr>
          <w:rFonts w:cs="Arial"/>
          <w:sz w:val="22"/>
          <w:szCs w:val="22"/>
        </w:rPr>
        <w:t xml:space="preserve"> </w:t>
      </w:r>
      <w:r w:rsidRPr="009C7316">
        <w:rPr>
          <w:rFonts w:cs="Arial"/>
          <w:sz w:val="22"/>
          <w:szCs w:val="22"/>
        </w:rPr>
        <w:t xml:space="preserve"> with the subject "Resource/Asset Registration Form".</w:t>
      </w:r>
    </w:p>
    <w:p w:rsidR="001C503A" w:rsidRPr="00CE0AAF" w:rsidRDefault="009C7316" w:rsidP="00CE0AAF">
      <w:pPr>
        <w:pStyle w:val="ListParagraph"/>
        <w:numPr>
          <w:ilvl w:val="0"/>
          <w:numId w:val="57"/>
        </w:numPr>
        <w:rPr>
          <w:rFonts w:cs="Arial"/>
          <w:sz w:val="20"/>
          <w:szCs w:val="22"/>
        </w:rPr>
      </w:pPr>
      <w:r w:rsidRPr="009C7316">
        <w:rPr>
          <w:rFonts w:cs="Arial"/>
          <w:sz w:val="22"/>
          <w:szCs w:val="22"/>
        </w:rPr>
        <w:t>Please bear in mind the following for the completion of this form</w:t>
      </w:r>
      <w:r w:rsidR="001C503A">
        <w:rPr>
          <w:rFonts w:cs="Arial"/>
          <w:sz w:val="22"/>
          <w:szCs w:val="22"/>
        </w:rPr>
        <w:t xml:space="preserve">, </w:t>
      </w:r>
      <w:r w:rsidRPr="00CE0AAF">
        <w:rPr>
          <w:rFonts w:cs="Arial"/>
          <w:sz w:val="20"/>
          <w:szCs w:val="22"/>
        </w:rPr>
        <w:t xml:space="preserve">A single, complete </w:t>
      </w:r>
      <w:r w:rsidR="00313E64" w:rsidRPr="00CE0AAF">
        <w:rPr>
          <w:rFonts w:cs="Arial"/>
          <w:sz w:val="20"/>
          <w:szCs w:val="22"/>
        </w:rPr>
        <w:t xml:space="preserve">Generation </w:t>
      </w:r>
      <w:r w:rsidRPr="00CE0AAF">
        <w:rPr>
          <w:rFonts w:cs="Arial"/>
          <w:sz w:val="20"/>
          <w:szCs w:val="22"/>
        </w:rPr>
        <w:t>RARF package, consist</w:t>
      </w:r>
      <w:r w:rsidR="001C503A" w:rsidRPr="00CE0AAF">
        <w:rPr>
          <w:rFonts w:cs="Arial"/>
          <w:sz w:val="20"/>
          <w:szCs w:val="22"/>
        </w:rPr>
        <w:t>s</w:t>
      </w:r>
      <w:r w:rsidRPr="00CE0AAF">
        <w:rPr>
          <w:rFonts w:cs="Arial"/>
          <w:sz w:val="20"/>
          <w:szCs w:val="22"/>
        </w:rPr>
        <w:t xml:space="preserve"> of</w:t>
      </w:r>
      <w:r w:rsidR="001C503A" w:rsidRPr="00CE0AAF">
        <w:rPr>
          <w:rFonts w:cs="Arial"/>
          <w:sz w:val="20"/>
          <w:szCs w:val="22"/>
        </w:rPr>
        <w:t>:</w:t>
      </w:r>
    </w:p>
    <w:p w:rsidR="001C503A" w:rsidRDefault="009C7316" w:rsidP="00CE0AAF">
      <w:pPr>
        <w:numPr>
          <w:ilvl w:val="1"/>
          <w:numId w:val="12"/>
        </w:numPr>
        <w:rPr>
          <w:rFonts w:cs="Arial"/>
          <w:sz w:val="20"/>
          <w:szCs w:val="22"/>
        </w:rPr>
      </w:pPr>
      <w:r w:rsidRPr="009C7316">
        <w:rPr>
          <w:rFonts w:cs="Arial"/>
          <w:sz w:val="20"/>
          <w:szCs w:val="22"/>
        </w:rPr>
        <w:t xml:space="preserve"> </w:t>
      </w:r>
      <w:r w:rsidR="00633588">
        <w:rPr>
          <w:rFonts w:cs="Arial"/>
          <w:sz w:val="20"/>
          <w:szCs w:val="22"/>
        </w:rPr>
        <w:t xml:space="preserve">the </w:t>
      </w:r>
      <w:r w:rsidR="003E7C97">
        <w:rPr>
          <w:rFonts w:cs="Arial"/>
          <w:sz w:val="20"/>
          <w:szCs w:val="22"/>
        </w:rPr>
        <w:t>General Site ESIID Information</w:t>
      </w:r>
      <w:r w:rsidR="00633588">
        <w:rPr>
          <w:rFonts w:cs="Arial"/>
          <w:sz w:val="20"/>
          <w:szCs w:val="22"/>
        </w:rPr>
        <w:t xml:space="preserve"> workbook</w:t>
      </w:r>
      <w:r w:rsidR="003E7C97">
        <w:rPr>
          <w:rFonts w:cs="Arial"/>
          <w:sz w:val="20"/>
          <w:szCs w:val="22"/>
        </w:rPr>
        <w:t>,</w:t>
      </w:r>
      <w:r w:rsidR="00633588">
        <w:rPr>
          <w:rFonts w:cs="Arial"/>
          <w:sz w:val="20"/>
          <w:szCs w:val="22"/>
        </w:rPr>
        <w:t xml:space="preserve"> </w:t>
      </w:r>
    </w:p>
    <w:p w:rsidR="001C503A" w:rsidRDefault="00633588" w:rsidP="00CE0AAF">
      <w:pPr>
        <w:numPr>
          <w:ilvl w:val="1"/>
          <w:numId w:val="12"/>
        </w:numPr>
        <w:rPr>
          <w:rFonts w:cs="Arial"/>
          <w:sz w:val="20"/>
          <w:szCs w:val="22"/>
        </w:rPr>
      </w:pPr>
      <w:r>
        <w:rPr>
          <w:rFonts w:cs="Arial"/>
          <w:sz w:val="20"/>
          <w:szCs w:val="22"/>
        </w:rPr>
        <w:t>the</w:t>
      </w:r>
      <w:r w:rsidR="003E7C97">
        <w:rPr>
          <w:rFonts w:cs="Arial"/>
          <w:sz w:val="20"/>
          <w:szCs w:val="22"/>
        </w:rPr>
        <w:t xml:space="preserve"> </w:t>
      </w:r>
      <w:r w:rsidR="00313E64">
        <w:rPr>
          <w:rFonts w:cs="Arial"/>
          <w:sz w:val="20"/>
          <w:szCs w:val="22"/>
        </w:rPr>
        <w:t>Generation, Combined Cycle</w:t>
      </w:r>
      <w:r w:rsidR="003E7C97">
        <w:rPr>
          <w:rFonts w:cs="Arial"/>
          <w:sz w:val="20"/>
          <w:szCs w:val="22"/>
        </w:rPr>
        <w:t xml:space="preserve">, </w:t>
      </w:r>
      <w:r w:rsidR="006813DD">
        <w:rPr>
          <w:rFonts w:cs="Arial"/>
          <w:sz w:val="20"/>
          <w:szCs w:val="22"/>
        </w:rPr>
        <w:t>Wind</w:t>
      </w:r>
      <w:r w:rsidR="003E7C97">
        <w:rPr>
          <w:rFonts w:cs="Arial"/>
          <w:sz w:val="20"/>
          <w:szCs w:val="22"/>
        </w:rPr>
        <w:t xml:space="preserve"> and</w:t>
      </w:r>
      <w:r>
        <w:rPr>
          <w:rFonts w:cs="Arial"/>
          <w:sz w:val="20"/>
          <w:szCs w:val="22"/>
        </w:rPr>
        <w:t>/or</w:t>
      </w:r>
      <w:r w:rsidR="003E7C97">
        <w:rPr>
          <w:rFonts w:cs="Arial"/>
          <w:sz w:val="20"/>
          <w:szCs w:val="22"/>
        </w:rPr>
        <w:t xml:space="preserve"> </w:t>
      </w:r>
      <w:r w:rsidR="009A104E">
        <w:rPr>
          <w:rFonts w:cs="Arial"/>
          <w:sz w:val="20"/>
          <w:szCs w:val="22"/>
        </w:rPr>
        <w:t>Settlement Only Generation (SOG)</w:t>
      </w:r>
      <w:r>
        <w:rPr>
          <w:rFonts w:cs="Arial"/>
          <w:sz w:val="20"/>
          <w:szCs w:val="22"/>
        </w:rPr>
        <w:t xml:space="preserve"> workbook(s) as appropriate and</w:t>
      </w:r>
      <w:r w:rsidR="009C7316" w:rsidRPr="009C7316">
        <w:rPr>
          <w:rFonts w:cs="Arial"/>
          <w:sz w:val="20"/>
          <w:szCs w:val="22"/>
        </w:rPr>
        <w:t xml:space="preserve"> </w:t>
      </w:r>
    </w:p>
    <w:p w:rsidR="001C503A" w:rsidRDefault="00633588" w:rsidP="00CE0AAF">
      <w:pPr>
        <w:numPr>
          <w:ilvl w:val="1"/>
          <w:numId w:val="12"/>
        </w:numPr>
        <w:rPr>
          <w:rFonts w:cs="Arial"/>
          <w:sz w:val="20"/>
          <w:szCs w:val="22"/>
        </w:rPr>
      </w:pPr>
      <w:r>
        <w:rPr>
          <w:rFonts w:cs="Arial"/>
          <w:sz w:val="20"/>
          <w:szCs w:val="22"/>
        </w:rPr>
        <w:t>the</w:t>
      </w:r>
      <w:r w:rsidRPr="009C7316">
        <w:rPr>
          <w:rFonts w:cs="Arial"/>
          <w:sz w:val="20"/>
          <w:szCs w:val="22"/>
        </w:rPr>
        <w:t xml:space="preserve"> </w:t>
      </w:r>
      <w:r>
        <w:rPr>
          <w:rFonts w:cs="Arial"/>
          <w:sz w:val="20"/>
          <w:szCs w:val="22"/>
        </w:rPr>
        <w:t xml:space="preserve">workbook </w:t>
      </w:r>
      <w:r w:rsidR="009C7316" w:rsidRPr="009C7316">
        <w:rPr>
          <w:rFonts w:cs="Arial"/>
          <w:sz w:val="20"/>
          <w:szCs w:val="22"/>
        </w:rPr>
        <w:t>for Transmission assets, must be submit</w:t>
      </w:r>
      <w:r w:rsidR="00CF45A1">
        <w:rPr>
          <w:rFonts w:cs="Arial"/>
          <w:sz w:val="20"/>
          <w:szCs w:val="22"/>
        </w:rPr>
        <w:t>ted for each resource site.</w:t>
      </w:r>
      <w:r w:rsidR="00313E64">
        <w:rPr>
          <w:rFonts w:cs="Arial"/>
          <w:sz w:val="20"/>
          <w:szCs w:val="22"/>
        </w:rPr>
        <w:t xml:space="preserve"> </w:t>
      </w:r>
    </w:p>
    <w:p w:rsidR="00F409A5" w:rsidRPr="00CE0AAF" w:rsidRDefault="001C503A" w:rsidP="00CE0AAF">
      <w:pPr>
        <w:pStyle w:val="ListParagraph"/>
        <w:numPr>
          <w:ilvl w:val="1"/>
          <w:numId w:val="12"/>
        </w:numPr>
        <w:rPr>
          <w:rFonts w:cs="Arial"/>
          <w:sz w:val="20"/>
          <w:szCs w:val="22"/>
        </w:rPr>
      </w:pPr>
      <w:r>
        <w:rPr>
          <w:rFonts w:cs="Arial"/>
          <w:sz w:val="20"/>
          <w:szCs w:val="22"/>
        </w:rPr>
        <w:t>Note (</w:t>
      </w:r>
      <w:r w:rsidR="00313E64" w:rsidRPr="00CE0AAF">
        <w:rPr>
          <w:rFonts w:cs="Arial"/>
          <w:sz w:val="20"/>
          <w:szCs w:val="22"/>
        </w:rPr>
        <w:t xml:space="preserve">In each form on the second tab in cell B5 is a cell that references the Site Code, this MUST be completed on all 5 of the (Gen, CC, </w:t>
      </w:r>
      <w:r>
        <w:rPr>
          <w:rFonts w:cs="Arial"/>
          <w:sz w:val="20"/>
          <w:szCs w:val="22"/>
        </w:rPr>
        <w:t>Renewable</w:t>
      </w:r>
      <w:r w:rsidR="00313E64" w:rsidRPr="00CE0AAF">
        <w:rPr>
          <w:rFonts w:cs="Arial"/>
          <w:sz w:val="20"/>
          <w:szCs w:val="22"/>
        </w:rPr>
        <w:t xml:space="preserve">, </w:t>
      </w:r>
      <w:r w:rsidR="009A104E">
        <w:rPr>
          <w:rFonts w:cs="Arial"/>
          <w:sz w:val="20"/>
          <w:szCs w:val="22"/>
        </w:rPr>
        <w:t>Settlement Only Generation (SOG)</w:t>
      </w:r>
      <w:r w:rsidR="00313E64" w:rsidRPr="00CE0AAF">
        <w:rPr>
          <w:rFonts w:cs="Arial"/>
          <w:sz w:val="20"/>
          <w:szCs w:val="22"/>
        </w:rPr>
        <w:t xml:space="preserve"> and Transmission) forms.</w:t>
      </w:r>
      <w:r>
        <w:rPr>
          <w:rFonts w:cs="Arial"/>
          <w:sz w:val="20"/>
          <w:szCs w:val="22"/>
        </w:rPr>
        <w:t>)</w:t>
      </w:r>
    </w:p>
    <w:p w:rsidR="00F409A5" w:rsidRPr="00E00A5D" w:rsidRDefault="009C7316" w:rsidP="001A5D25">
      <w:pPr>
        <w:numPr>
          <w:ilvl w:val="0"/>
          <w:numId w:val="12"/>
        </w:numPr>
        <w:rPr>
          <w:rFonts w:cs="Arial"/>
          <w:sz w:val="20"/>
          <w:szCs w:val="22"/>
        </w:rPr>
      </w:pPr>
      <w:r w:rsidRPr="009C7316">
        <w:rPr>
          <w:rFonts w:cs="Arial"/>
          <w:sz w:val="20"/>
          <w:szCs w:val="22"/>
        </w:rPr>
        <w:t xml:space="preserve">A single RARF must be submitted for each load resources represented by a common Resource Entity. </w:t>
      </w:r>
    </w:p>
    <w:p w:rsidR="007849BD" w:rsidRPr="00C14B73" w:rsidRDefault="009C7316" w:rsidP="001C3006">
      <w:pPr>
        <w:pStyle w:val="Heading2"/>
        <w:rPr>
          <w:sz w:val="22"/>
          <w:szCs w:val="22"/>
        </w:rPr>
      </w:pPr>
      <w:bookmarkStart w:id="92" w:name="_Toc23340918"/>
      <w:r w:rsidRPr="009C7316">
        <w:rPr>
          <w:sz w:val="22"/>
          <w:szCs w:val="22"/>
        </w:rPr>
        <w:t>Process for Official Submittal</w:t>
      </w:r>
      <w:bookmarkEnd w:id="92"/>
    </w:p>
    <w:p w:rsidR="004D56C5" w:rsidRPr="00C14B73" w:rsidRDefault="009C7316" w:rsidP="009E0590">
      <w:pPr>
        <w:rPr>
          <w:rFonts w:cs="Arial"/>
          <w:sz w:val="22"/>
          <w:szCs w:val="22"/>
        </w:rPr>
      </w:pPr>
      <w:r w:rsidRPr="009C7316">
        <w:rPr>
          <w:rFonts w:cs="Arial"/>
          <w:sz w:val="22"/>
          <w:szCs w:val="22"/>
        </w:rPr>
        <w:t xml:space="preserve">Each submittal must have </w:t>
      </w:r>
      <w:r w:rsidR="006813DD">
        <w:rPr>
          <w:rFonts w:cs="Arial"/>
          <w:sz w:val="22"/>
          <w:szCs w:val="22"/>
        </w:rPr>
        <w:t xml:space="preserve">all </w:t>
      </w:r>
      <w:r w:rsidR="00633588">
        <w:rPr>
          <w:rFonts w:cs="Arial"/>
          <w:sz w:val="22"/>
          <w:szCs w:val="22"/>
        </w:rPr>
        <w:t>three</w:t>
      </w:r>
      <w:r w:rsidR="00633588" w:rsidRPr="009C7316">
        <w:rPr>
          <w:rFonts w:cs="Arial"/>
          <w:sz w:val="22"/>
          <w:szCs w:val="22"/>
        </w:rPr>
        <w:t xml:space="preserve"> </w:t>
      </w:r>
      <w:r w:rsidRPr="009C7316">
        <w:rPr>
          <w:rFonts w:cs="Arial"/>
          <w:sz w:val="22"/>
          <w:szCs w:val="22"/>
        </w:rPr>
        <w:t>workbooks</w:t>
      </w:r>
      <w:r w:rsidR="00633588">
        <w:rPr>
          <w:rFonts w:cs="Arial"/>
          <w:sz w:val="22"/>
          <w:szCs w:val="22"/>
        </w:rPr>
        <w:t xml:space="preserve"> (</w:t>
      </w:r>
      <w:r w:rsidR="00633588">
        <w:rPr>
          <w:rFonts w:cs="Arial"/>
          <w:sz w:val="20"/>
          <w:szCs w:val="22"/>
        </w:rPr>
        <w:t>General Site ESIID Information</w:t>
      </w:r>
      <w:r w:rsidRPr="009C7316">
        <w:rPr>
          <w:rFonts w:cs="Arial"/>
          <w:sz w:val="22"/>
          <w:szCs w:val="22"/>
        </w:rPr>
        <w:t xml:space="preserve"> the Resource </w:t>
      </w:r>
      <w:r w:rsidR="006813DD">
        <w:rPr>
          <w:rFonts w:cs="Arial"/>
          <w:sz w:val="22"/>
          <w:szCs w:val="22"/>
        </w:rPr>
        <w:t>w</w:t>
      </w:r>
      <w:r w:rsidRPr="009C7316">
        <w:rPr>
          <w:rFonts w:cs="Arial"/>
          <w:sz w:val="22"/>
          <w:szCs w:val="22"/>
        </w:rPr>
        <w:t>orkbook</w:t>
      </w:r>
      <w:r w:rsidR="00633588">
        <w:rPr>
          <w:rFonts w:cs="Arial"/>
          <w:sz w:val="22"/>
          <w:szCs w:val="22"/>
        </w:rPr>
        <w:t>(</w:t>
      </w:r>
      <w:r w:rsidR="006813DD">
        <w:rPr>
          <w:rFonts w:cs="Arial"/>
          <w:sz w:val="22"/>
          <w:szCs w:val="22"/>
        </w:rPr>
        <w:t>s</w:t>
      </w:r>
      <w:r w:rsidR="00633588">
        <w:rPr>
          <w:rFonts w:cs="Arial"/>
          <w:sz w:val="22"/>
          <w:szCs w:val="22"/>
        </w:rPr>
        <w:t>)</w:t>
      </w:r>
      <w:r w:rsidR="006813DD">
        <w:rPr>
          <w:rFonts w:cs="Arial"/>
          <w:sz w:val="22"/>
          <w:szCs w:val="22"/>
        </w:rPr>
        <w:t xml:space="preserve"> (Generation, Combined </w:t>
      </w:r>
      <w:r w:rsidRPr="009C7316">
        <w:rPr>
          <w:rFonts w:cs="Arial"/>
          <w:sz w:val="22"/>
          <w:szCs w:val="22"/>
        </w:rPr>
        <w:t xml:space="preserve">Cycle, </w:t>
      </w:r>
      <w:r w:rsidR="001C503A">
        <w:rPr>
          <w:rFonts w:cs="Arial"/>
          <w:sz w:val="22"/>
          <w:szCs w:val="22"/>
        </w:rPr>
        <w:t>Renewable</w:t>
      </w:r>
      <w:r w:rsidR="003E7C97">
        <w:rPr>
          <w:rFonts w:cs="Arial"/>
          <w:sz w:val="22"/>
          <w:szCs w:val="22"/>
        </w:rPr>
        <w:t xml:space="preserve">, </w:t>
      </w:r>
      <w:r w:rsidR="009A104E">
        <w:rPr>
          <w:rFonts w:cs="Arial"/>
          <w:sz w:val="22"/>
          <w:szCs w:val="22"/>
        </w:rPr>
        <w:t>Settlement Only Generation (SOG)</w:t>
      </w:r>
      <w:r w:rsidR="003E7C97">
        <w:rPr>
          <w:rFonts w:cs="Arial"/>
          <w:sz w:val="22"/>
          <w:szCs w:val="22"/>
        </w:rPr>
        <w:t xml:space="preserve"> </w:t>
      </w:r>
      <w:r w:rsidRPr="009C7316">
        <w:rPr>
          <w:rFonts w:cs="Arial"/>
          <w:sz w:val="22"/>
          <w:szCs w:val="22"/>
        </w:rPr>
        <w:t>) and the Transmission workbook</w:t>
      </w:r>
      <w:r w:rsidR="00633588">
        <w:rPr>
          <w:rFonts w:cs="Arial"/>
          <w:sz w:val="22"/>
          <w:szCs w:val="22"/>
        </w:rPr>
        <w:t>)</w:t>
      </w:r>
      <w:r w:rsidRPr="009C7316">
        <w:rPr>
          <w:rFonts w:cs="Arial"/>
          <w:sz w:val="22"/>
          <w:szCs w:val="22"/>
        </w:rPr>
        <w:t>. Even if the submission is to alter a generator parameter, the</w:t>
      </w:r>
      <w:r w:rsidR="003E7C97" w:rsidRPr="003E7C97">
        <w:rPr>
          <w:rFonts w:cs="Arial"/>
          <w:sz w:val="20"/>
          <w:szCs w:val="22"/>
        </w:rPr>
        <w:t xml:space="preserve"> </w:t>
      </w:r>
      <w:r w:rsidR="003E7C97">
        <w:rPr>
          <w:rFonts w:cs="Arial"/>
          <w:sz w:val="20"/>
          <w:szCs w:val="22"/>
        </w:rPr>
        <w:t>General Site ESIID Information,</w:t>
      </w:r>
      <w:r w:rsidRPr="009C7316">
        <w:rPr>
          <w:rFonts w:cs="Arial"/>
          <w:sz w:val="22"/>
          <w:szCs w:val="22"/>
        </w:rPr>
        <w:t xml:space="preserve"> </w:t>
      </w:r>
      <w:r w:rsidR="009563CD">
        <w:rPr>
          <w:rFonts w:cs="Arial"/>
          <w:sz w:val="22"/>
          <w:szCs w:val="22"/>
        </w:rPr>
        <w:t xml:space="preserve">the appropriate resource workbook (Generation, Combined </w:t>
      </w:r>
      <w:r w:rsidR="009563CD" w:rsidRPr="009C7316">
        <w:rPr>
          <w:rFonts w:cs="Arial"/>
          <w:sz w:val="22"/>
          <w:szCs w:val="22"/>
        </w:rPr>
        <w:t xml:space="preserve">Cycle, </w:t>
      </w:r>
      <w:r w:rsidR="001C503A">
        <w:rPr>
          <w:rFonts w:cs="Arial"/>
          <w:sz w:val="22"/>
          <w:szCs w:val="22"/>
        </w:rPr>
        <w:t>Renewable</w:t>
      </w:r>
      <w:r w:rsidR="009563CD">
        <w:rPr>
          <w:rFonts w:cs="Arial"/>
          <w:sz w:val="22"/>
          <w:szCs w:val="22"/>
        </w:rPr>
        <w:t xml:space="preserve"> and/or </w:t>
      </w:r>
      <w:r w:rsidR="009A104E">
        <w:rPr>
          <w:rFonts w:cs="Arial"/>
          <w:sz w:val="22"/>
          <w:szCs w:val="22"/>
        </w:rPr>
        <w:t>Settlement Only Generation (SOG)</w:t>
      </w:r>
      <w:r w:rsidR="009563CD">
        <w:rPr>
          <w:rFonts w:cs="Arial"/>
          <w:sz w:val="22"/>
          <w:szCs w:val="22"/>
        </w:rPr>
        <w:t xml:space="preserve">) </w:t>
      </w:r>
      <w:r w:rsidR="000E212D">
        <w:rPr>
          <w:rFonts w:cs="Arial"/>
          <w:sz w:val="22"/>
          <w:szCs w:val="22"/>
        </w:rPr>
        <w:t xml:space="preserve">and </w:t>
      </w:r>
      <w:r w:rsidRPr="009C7316">
        <w:rPr>
          <w:rFonts w:cs="Arial"/>
          <w:sz w:val="22"/>
          <w:szCs w:val="22"/>
        </w:rPr>
        <w:t>Transmission book must be included.</w:t>
      </w:r>
      <w:r w:rsidR="006813DD">
        <w:rPr>
          <w:rFonts w:cs="Arial"/>
          <w:sz w:val="22"/>
          <w:szCs w:val="22"/>
        </w:rPr>
        <w:t xml:space="preserve"> The LAAR will have a single workbook.</w:t>
      </w:r>
    </w:p>
    <w:p w:rsidR="009E0590" w:rsidRPr="00C14B73" w:rsidRDefault="009C7316" w:rsidP="009E0590">
      <w:pPr>
        <w:rPr>
          <w:rFonts w:cs="Arial"/>
          <w:sz w:val="22"/>
          <w:szCs w:val="22"/>
        </w:rPr>
      </w:pPr>
      <w:r w:rsidRPr="009C7316">
        <w:rPr>
          <w:rFonts w:cs="Arial"/>
          <w:sz w:val="22"/>
          <w:szCs w:val="22"/>
        </w:rPr>
        <w:t>There are two methods of submitting the RARF, as follows:</w:t>
      </w:r>
    </w:p>
    <w:p w:rsidR="009E0590" w:rsidRPr="00C14B73" w:rsidRDefault="009C7316" w:rsidP="009E0590">
      <w:pPr>
        <w:ind w:left="720"/>
        <w:rPr>
          <w:rFonts w:cs="Arial"/>
          <w:sz w:val="22"/>
          <w:szCs w:val="22"/>
        </w:rPr>
      </w:pPr>
      <w:r w:rsidRPr="009C7316">
        <w:rPr>
          <w:rFonts w:cs="Arial"/>
          <w:sz w:val="22"/>
          <w:szCs w:val="22"/>
        </w:rPr>
        <w:t xml:space="preserve">PRIMARY:  RARFs are to be submitted through the Market Information System (MIS) located at </w:t>
      </w:r>
      <w:hyperlink r:id="rId12" w:history="1">
        <w:r w:rsidRPr="009C7316">
          <w:rPr>
            <w:rStyle w:val="Hyperlink"/>
            <w:sz w:val="22"/>
            <w:szCs w:val="22"/>
          </w:rPr>
          <w:t>https://mis.ercot.com</w:t>
        </w:r>
      </w:hyperlink>
      <w:r w:rsidRPr="009C7316">
        <w:rPr>
          <w:rFonts w:cs="Arial"/>
          <w:sz w:val="22"/>
          <w:szCs w:val="22"/>
        </w:rPr>
        <w:t>. Submission through the MIS link requires a valid Authorized Representative’s digital certificate.</w:t>
      </w:r>
    </w:p>
    <w:p w:rsidR="007F5227" w:rsidRPr="00C14B73" w:rsidRDefault="009C7316" w:rsidP="009E0590">
      <w:pPr>
        <w:ind w:left="720"/>
        <w:rPr>
          <w:rFonts w:cs="Arial"/>
          <w:sz w:val="22"/>
          <w:szCs w:val="22"/>
        </w:rPr>
      </w:pPr>
      <w:r w:rsidRPr="009C7316">
        <w:rPr>
          <w:rFonts w:cs="Arial"/>
          <w:sz w:val="22"/>
          <w:szCs w:val="22"/>
        </w:rPr>
        <w:t xml:space="preserve">ALTERNATE:  An alternate email signature document is available upon request from your ERCOT Account Manager for those who have technical problems submitting via MIS. The RARF must be emailed in Microsoft Excel spreadsheet (xls) format, along with the signature document to: </w:t>
      </w:r>
      <w:hyperlink r:id="rId13" w:tooltip="mailto:" w:history="1"/>
      <w:r w:rsidRPr="009C7316">
        <w:rPr>
          <w:rFonts w:cs="Arial"/>
          <w:sz w:val="22"/>
          <w:szCs w:val="22"/>
        </w:rPr>
        <w:t> </w:t>
      </w:r>
      <w:r w:rsidRPr="009C7316">
        <w:rPr>
          <w:rFonts w:cs="Arial"/>
          <w:color w:val="0000FF"/>
          <w:sz w:val="22"/>
          <w:szCs w:val="22"/>
          <w:u w:val="single"/>
        </w:rPr>
        <w:t>mpappl@ercot.com</w:t>
      </w:r>
      <w:r w:rsidRPr="009C7316">
        <w:rPr>
          <w:rFonts w:cs="Arial"/>
          <w:sz w:val="22"/>
          <w:szCs w:val="22"/>
        </w:rPr>
        <w:t xml:space="preserve"> and </w:t>
      </w:r>
      <w:hyperlink r:id="rId14" w:history="1">
        <w:r w:rsidR="008C1261" w:rsidRPr="00C77A88">
          <w:rPr>
            <w:rStyle w:val="Hyperlink"/>
            <w:rFonts w:cs="Arial"/>
            <w:sz w:val="22"/>
            <w:szCs w:val="22"/>
          </w:rPr>
          <w:t>resourcereg@ercot.com</w:t>
        </w:r>
      </w:hyperlink>
      <w:r w:rsidR="008C1261">
        <w:rPr>
          <w:rFonts w:cs="Arial"/>
          <w:sz w:val="22"/>
          <w:szCs w:val="22"/>
        </w:rPr>
        <w:t xml:space="preserve"> </w:t>
      </w:r>
      <w:r w:rsidRPr="009C7316">
        <w:rPr>
          <w:rFonts w:cs="Arial"/>
          <w:sz w:val="22"/>
          <w:szCs w:val="22"/>
        </w:rPr>
        <w:t>. (Please allow at least 2 additional days for processing)</w:t>
      </w:r>
    </w:p>
    <w:p w:rsidR="000752D6" w:rsidRPr="00C14B73" w:rsidRDefault="009C7316" w:rsidP="00C24FFC">
      <w:pPr>
        <w:rPr>
          <w:rFonts w:cs="Arial"/>
          <w:sz w:val="22"/>
          <w:szCs w:val="22"/>
        </w:rPr>
      </w:pPr>
      <w:r w:rsidRPr="009C7316">
        <w:rPr>
          <w:rFonts w:cs="Arial"/>
          <w:sz w:val="22"/>
          <w:szCs w:val="22"/>
        </w:rPr>
        <w:t>The following are instructions for submitting the RARF through MIS:</w:t>
      </w:r>
    </w:p>
    <w:p w:rsidR="00C24FFC" w:rsidRPr="00C14B73" w:rsidRDefault="009C7316" w:rsidP="00121782">
      <w:pPr>
        <w:numPr>
          <w:ilvl w:val="0"/>
          <w:numId w:val="14"/>
        </w:numPr>
        <w:rPr>
          <w:rFonts w:cs="Arial"/>
          <w:sz w:val="22"/>
          <w:szCs w:val="22"/>
        </w:rPr>
      </w:pPr>
      <w:r w:rsidRPr="009C7316">
        <w:rPr>
          <w:rFonts w:cs="Arial"/>
          <w:sz w:val="22"/>
          <w:szCs w:val="22"/>
        </w:rPr>
        <w:t>Access to ERCOT MIS requires a user digital certificate with a minimal role of “MP_ASSESTS’ this allows access to "Create Service Request" on the "Applications" page.  The "user digital certificate" is authorized by the Market Participant's User Security Administrator.</w:t>
      </w:r>
    </w:p>
    <w:p w:rsidR="00C24FFC" w:rsidRPr="00C14B73" w:rsidRDefault="009C7316" w:rsidP="00121782">
      <w:pPr>
        <w:numPr>
          <w:ilvl w:val="0"/>
          <w:numId w:val="14"/>
        </w:numPr>
        <w:rPr>
          <w:rFonts w:cs="Arial"/>
          <w:sz w:val="22"/>
          <w:szCs w:val="22"/>
        </w:rPr>
      </w:pPr>
      <w:r w:rsidRPr="009C7316">
        <w:rPr>
          <w:rFonts w:cs="Arial"/>
          <w:sz w:val="22"/>
          <w:szCs w:val="22"/>
        </w:rPr>
        <w:lastRenderedPageBreak/>
        <w:t>Upon accessing MIS, click on "</w:t>
      </w:r>
      <w:r w:rsidRPr="009C7316">
        <w:rPr>
          <w:rFonts w:cs="Arial"/>
          <w:i/>
          <w:sz w:val="22"/>
          <w:szCs w:val="22"/>
        </w:rPr>
        <w:t>Applications</w:t>
      </w:r>
      <w:r w:rsidRPr="009C7316">
        <w:rPr>
          <w:rFonts w:cs="Arial"/>
          <w:sz w:val="22"/>
          <w:szCs w:val="22"/>
        </w:rPr>
        <w:t>" then select "</w:t>
      </w:r>
      <w:r w:rsidRPr="009C7316">
        <w:rPr>
          <w:rFonts w:cs="Arial"/>
          <w:i/>
          <w:sz w:val="22"/>
          <w:szCs w:val="22"/>
        </w:rPr>
        <w:t>Service Request</w:t>
      </w:r>
      <w:r w:rsidRPr="009C7316">
        <w:rPr>
          <w:rFonts w:cs="Arial"/>
          <w:sz w:val="22"/>
          <w:szCs w:val="22"/>
        </w:rPr>
        <w:t>".  Be advised that the Service Request will display in a new window as a pop-up, which may be restricted by browser settings.</w:t>
      </w:r>
    </w:p>
    <w:p w:rsidR="00B372F3" w:rsidRPr="00C14B73" w:rsidRDefault="009C7316" w:rsidP="00121782">
      <w:pPr>
        <w:numPr>
          <w:ilvl w:val="0"/>
          <w:numId w:val="14"/>
        </w:numPr>
        <w:rPr>
          <w:rFonts w:cs="Arial"/>
          <w:sz w:val="22"/>
          <w:szCs w:val="22"/>
        </w:rPr>
      </w:pPr>
      <w:r w:rsidRPr="009C7316">
        <w:rPr>
          <w:rFonts w:cs="Arial"/>
          <w:sz w:val="22"/>
          <w:szCs w:val="22"/>
        </w:rPr>
        <w:t>Complete the required fields on the "</w:t>
      </w:r>
      <w:r w:rsidRPr="009C7316">
        <w:rPr>
          <w:rFonts w:cs="Arial"/>
          <w:i/>
          <w:sz w:val="22"/>
          <w:szCs w:val="22"/>
        </w:rPr>
        <w:t>Service Request</w:t>
      </w:r>
      <w:r w:rsidRPr="009C7316">
        <w:rPr>
          <w:rFonts w:cs="Arial"/>
          <w:sz w:val="22"/>
          <w:szCs w:val="22"/>
        </w:rPr>
        <w:t xml:space="preserve">" screen annotated by red asterisks.  </w:t>
      </w:r>
    </w:p>
    <w:p w:rsidR="00213FFB" w:rsidRPr="00C14B73" w:rsidRDefault="00213FFB" w:rsidP="00213FFB">
      <w:pPr>
        <w:rPr>
          <w:rFonts w:cs="Arial"/>
          <w:sz w:val="22"/>
          <w:szCs w:val="22"/>
        </w:rPr>
      </w:pPr>
    </w:p>
    <w:p w:rsidR="00C24FFC" w:rsidRPr="00C14B73" w:rsidRDefault="009C7316" w:rsidP="00121782">
      <w:pPr>
        <w:numPr>
          <w:ilvl w:val="0"/>
          <w:numId w:val="14"/>
        </w:numPr>
        <w:rPr>
          <w:rFonts w:cs="Arial"/>
          <w:sz w:val="22"/>
          <w:szCs w:val="22"/>
        </w:rPr>
      </w:pPr>
      <w:r w:rsidRPr="009C7316">
        <w:rPr>
          <w:rFonts w:cs="Arial"/>
          <w:sz w:val="22"/>
          <w:szCs w:val="22"/>
        </w:rPr>
        <w:t>The following Request Type and Sub-Type are essential to a proper submittal:</w:t>
      </w:r>
    </w:p>
    <w:p w:rsidR="00C24FFC" w:rsidRPr="00C14B73" w:rsidRDefault="009C7316" w:rsidP="00F409A5">
      <w:pPr>
        <w:numPr>
          <w:ilvl w:val="1"/>
          <w:numId w:val="14"/>
        </w:numPr>
        <w:spacing w:after="0"/>
        <w:rPr>
          <w:rFonts w:cs="Arial"/>
          <w:sz w:val="22"/>
          <w:szCs w:val="22"/>
        </w:rPr>
      </w:pPr>
      <w:r w:rsidRPr="009C7316">
        <w:rPr>
          <w:rFonts w:cs="Arial"/>
          <w:i/>
          <w:sz w:val="22"/>
          <w:szCs w:val="22"/>
        </w:rPr>
        <w:t>Request Type:</w:t>
      </w:r>
      <w:r w:rsidRPr="009C7316">
        <w:rPr>
          <w:rFonts w:cs="Arial"/>
          <w:sz w:val="22"/>
          <w:szCs w:val="22"/>
        </w:rPr>
        <w:t xml:space="preserve">  Select "</w:t>
      </w:r>
      <w:r w:rsidRPr="009C7316">
        <w:rPr>
          <w:rFonts w:cs="Arial"/>
          <w:b/>
          <w:sz w:val="22"/>
          <w:szCs w:val="22"/>
        </w:rPr>
        <w:t>MP Registration</w:t>
      </w:r>
      <w:r w:rsidRPr="009C7316">
        <w:rPr>
          <w:rFonts w:cs="Arial"/>
          <w:sz w:val="22"/>
          <w:szCs w:val="22"/>
        </w:rPr>
        <w:t>" from the drop-down list</w:t>
      </w:r>
    </w:p>
    <w:p w:rsidR="00C24FFC" w:rsidRDefault="00884D4E" w:rsidP="00121782">
      <w:pPr>
        <w:numPr>
          <w:ilvl w:val="1"/>
          <w:numId w:val="14"/>
        </w:numPr>
        <w:rPr>
          <w:rFonts w:cs="Arial"/>
          <w:sz w:val="22"/>
          <w:szCs w:val="22"/>
        </w:rPr>
      </w:pPr>
      <w:r>
        <w:rPr>
          <w:rFonts w:cs="Arial"/>
          <w:i/>
          <w:noProof/>
          <w:sz w:val="22"/>
          <w:szCs w:val="22"/>
        </w:rPr>
        <mc:AlternateContent>
          <mc:Choice Requires="wps">
            <w:drawing>
              <wp:anchor distT="0" distB="0" distL="114300" distR="114300" simplePos="0" relativeHeight="251657728" behindDoc="0" locked="0" layoutInCell="1" allowOverlap="1" wp14:anchorId="0ADE4CCC" wp14:editId="0D34EBEE">
                <wp:simplePos x="0" y="0"/>
                <wp:positionH relativeFrom="column">
                  <wp:posOffset>571500</wp:posOffset>
                </wp:positionH>
                <wp:positionV relativeFrom="paragraph">
                  <wp:posOffset>319405</wp:posOffset>
                </wp:positionV>
                <wp:extent cx="5128895" cy="438785"/>
                <wp:effectExtent l="0" t="0" r="14605" b="18415"/>
                <wp:wrapTopAndBottom/>
                <wp:docPr id="49"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438785"/>
                        </a:xfrm>
                        <a:prstGeom prst="rect">
                          <a:avLst/>
                        </a:prstGeom>
                        <a:solidFill>
                          <a:srgbClr val="FFFFFF"/>
                        </a:solidFill>
                        <a:ln w="9525">
                          <a:solidFill>
                            <a:srgbClr val="000000"/>
                          </a:solidFill>
                          <a:miter lim="800000"/>
                          <a:headEnd/>
                          <a:tailEnd/>
                        </a:ln>
                      </wps:spPr>
                      <wps:txbx>
                        <w:txbxContent>
                          <w:p w:rsidR="009A104E" w:rsidRPr="00172C37" w:rsidRDefault="009A104E" w:rsidP="00172C37">
                            <w:pPr>
                              <w:rPr>
                                <w:i/>
                                <w:color w:val="FF0000"/>
                                <w:sz w:val="20"/>
                                <w:szCs w:val="20"/>
                              </w:rPr>
                            </w:pPr>
                            <w:r w:rsidRPr="00172C37">
                              <w:rPr>
                                <w:i/>
                                <w:color w:val="FF0000"/>
                                <w:sz w:val="20"/>
                                <w:szCs w:val="20"/>
                              </w:rPr>
                              <w:t>Please note that if the Type and Sub-Type values above are not used, the RARF will not be received or processed by ERCOT Client Services.</w:t>
                            </w:r>
                          </w:p>
                          <w:p w:rsidR="009A104E" w:rsidRPr="00E00A5D" w:rsidRDefault="009A104E" w:rsidP="001918B2">
                            <w:pPr>
                              <w:jc w:val="center"/>
                              <w:rPr>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DE4CCC" id="Rectangle 52" o:spid="_x0000_s1026" style="position:absolute;left:0;text-align:left;margin-left:45pt;margin-top:25.15pt;width:403.85pt;height:34.5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h2FKQIAAEkEAAAOAAAAZHJzL2Uyb0RvYy54bWysVMGO0zAQvSPxD5bvNE1o2DRqulp1KUJa&#10;YMXCBziOk1g4thm7TZevZ+xkSxc4IXKwPJ7x85s3M9lcnwZFjgKcNLqi6WJJidDcNFJ3Ff36Zf+q&#10;oMR5phumjBYVfRSOXm9fvtiMthSZ6Y1qBBAE0a4cbUV7722ZJI73YmBuYazQ6GwNDMyjCV3SABsR&#10;fVBJtly+SUYDjQXDhXN4ejs56Tbit63g/lPbOuGJqihy83GFuNZhTbYbVnbAbC/5TIP9A4uBSY2P&#10;nqFumWfkAPIPqEFyMM60fsHNkJi2lVzEHDCbdPlbNg89syLmguI4e5bJ/T9Y/vF4D0Q2FV2tKdFs&#10;wBp9RtWY7pQgeRYEGq0rMe7B3kNI0dk7w785os2uxzBxA2DGXrAGaaUhPnl2IRgOr5J6/GAahGcH&#10;b6JWpxaGAIgqkFMsyeO5JOLkCcfDPM2KYp1TwtG3el1cFXl8gpVPty04/06YgYRNRQHJR3R2vHM+&#10;sGHlU0hkb5Rs9lKpaEBX7xSQI8P22MdvRneXYUqTsaLrPMsj8jOfu4RYxu9vEIP02OdKDhUtzkGs&#10;DLK91U3sQs+kmvZIWelZxyDdVAJ/qk9zNWrTPKKiYKZ+xvnDTW/gByUj9nJF3fcDA0GJeq+xKut0&#10;tQrNH41VfpWhAZee+tLDNEeoinpKpu3OTwNzsCC7Hl9Kowza3GAlWxlFDlWeWM28sV+j9vNshYG4&#10;tGPUrz/A9icAAAD//wMAUEsDBBQABgAIAAAAIQBoUF223wAAAAkBAAAPAAAAZHJzL2Rvd25yZXYu&#10;eG1sTI/BTsMwEETvSPyDtUjcqN0WaJPGqRCoSBzb9MJtE2+TQLyOYqcNfD3mBMfRjGbeZNvJduJM&#10;g28da5jPFAjiypmWaw3HYne3BuEDssHOMWn4Ig/b/Poqw9S4C+/pfAi1iCXsU9TQhNCnUvqqIYt+&#10;5nri6J3cYDFEOdTSDHiJ5baTC6UepcWW40KDPT03VH0eRquhbBdH/N4Xr8omu2V4m4qP8f1F69ub&#10;6WkDItAU/sLwix/RIY9MpRvZeNFpSFS8EjQ8qCWI6K+T1QpEGYPz5B5knsn/D/IfAAAA//8DAFBL&#10;AQItABQABgAIAAAAIQC2gziS/gAAAOEBAAATAAAAAAAAAAAAAAAAAAAAAABbQ29udGVudF9UeXBl&#10;c10ueG1sUEsBAi0AFAAGAAgAAAAhADj9If/WAAAAlAEAAAsAAAAAAAAAAAAAAAAALwEAAF9yZWxz&#10;Ly5yZWxzUEsBAi0AFAAGAAgAAAAhAEQuHYUpAgAASQQAAA4AAAAAAAAAAAAAAAAALgIAAGRycy9l&#10;Mm9Eb2MueG1sUEsBAi0AFAAGAAgAAAAhAGhQXbbfAAAACQEAAA8AAAAAAAAAAAAAAAAAgwQAAGRy&#10;cy9kb3ducmV2LnhtbFBLBQYAAAAABAAEAPMAAACPBQAAAAA=&#10;">
                <v:textbox>
                  <w:txbxContent>
                    <w:p w:rsidR="009A104E" w:rsidRPr="00172C37" w:rsidRDefault="009A104E" w:rsidP="00172C37">
                      <w:pPr>
                        <w:rPr>
                          <w:i/>
                          <w:color w:val="FF0000"/>
                          <w:sz w:val="20"/>
                          <w:szCs w:val="20"/>
                        </w:rPr>
                      </w:pPr>
                      <w:r w:rsidRPr="00172C37">
                        <w:rPr>
                          <w:i/>
                          <w:color w:val="FF0000"/>
                          <w:sz w:val="20"/>
                          <w:szCs w:val="20"/>
                        </w:rPr>
                        <w:t>Please note that if the Type and Sub-Type values above are not used, the RARF will not be received or processed by ERCOT Client Services.</w:t>
                      </w:r>
                    </w:p>
                    <w:p w:rsidR="009A104E" w:rsidRPr="00E00A5D" w:rsidRDefault="009A104E" w:rsidP="001918B2">
                      <w:pPr>
                        <w:jc w:val="center"/>
                        <w:rPr>
                          <w:sz w:val="22"/>
                        </w:rPr>
                      </w:pPr>
                    </w:p>
                  </w:txbxContent>
                </v:textbox>
                <w10:wrap type="topAndBottom"/>
              </v:rect>
            </w:pict>
          </mc:Fallback>
        </mc:AlternateContent>
      </w:r>
      <w:r w:rsidR="009C7316" w:rsidRPr="009C7316">
        <w:rPr>
          <w:rFonts w:cs="Arial"/>
          <w:i/>
          <w:sz w:val="22"/>
          <w:szCs w:val="22"/>
        </w:rPr>
        <w:t>Request Sub-Type:</w:t>
      </w:r>
      <w:r w:rsidR="009C7316" w:rsidRPr="009C7316">
        <w:rPr>
          <w:rFonts w:cs="Arial"/>
          <w:sz w:val="22"/>
          <w:szCs w:val="22"/>
        </w:rPr>
        <w:t xml:space="preserve">  Select "</w:t>
      </w:r>
      <w:r w:rsidR="009C7316" w:rsidRPr="009C7316">
        <w:rPr>
          <w:rFonts w:cs="Arial"/>
          <w:b/>
          <w:sz w:val="22"/>
          <w:szCs w:val="22"/>
        </w:rPr>
        <w:t>Resource/Asset Registration</w:t>
      </w:r>
      <w:r w:rsidR="009C7316" w:rsidRPr="009C7316">
        <w:rPr>
          <w:rFonts w:cs="Arial"/>
          <w:sz w:val="22"/>
          <w:szCs w:val="22"/>
        </w:rPr>
        <w:t>" from the drop-down list</w:t>
      </w:r>
    </w:p>
    <w:p w:rsidR="006813DD" w:rsidRDefault="006813DD" w:rsidP="006813DD">
      <w:pPr>
        <w:rPr>
          <w:rFonts w:cs="Arial"/>
          <w:i/>
          <w:noProof/>
          <w:sz w:val="22"/>
          <w:szCs w:val="22"/>
        </w:rPr>
      </w:pPr>
    </w:p>
    <w:p w:rsidR="006813DD" w:rsidRPr="006813DD" w:rsidRDefault="006813DD" w:rsidP="006813DD">
      <w:pPr>
        <w:pStyle w:val="ListParagraph"/>
        <w:numPr>
          <w:ilvl w:val="0"/>
          <w:numId w:val="55"/>
        </w:numPr>
        <w:rPr>
          <w:rFonts w:cs="Arial"/>
          <w:sz w:val="22"/>
          <w:szCs w:val="22"/>
        </w:rPr>
      </w:pPr>
      <w:r>
        <w:rPr>
          <w:rFonts w:cs="Arial"/>
          <w:sz w:val="22"/>
          <w:szCs w:val="22"/>
        </w:rPr>
        <w:t>Short Description: Brief description of change and Site</w:t>
      </w:r>
      <w:r w:rsidR="003D22D3">
        <w:rPr>
          <w:rFonts w:cs="Arial"/>
          <w:sz w:val="22"/>
          <w:szCs w:val="22"/>
        </w:rPr>
        <w:t>code</w:t>
      </w:r>
      <w:r>
        <w:rPr>
          <w:rFonts w:cs="Arial"/>
          <w:sz w:val="22"/>
          <w:szCs w:val="22"/>
        </w:rPr>
        <w:t>.</w:t>
      </w:r>
    </w:p>
    <w:p w:rsidR="006813DD" w:rsidRPr="00C14B73" w:rsidRDefault="006813DD" w:rsidP="006813DD">
      <w:pPr>
        <w:numPr>
          <w:ilvl w:val="1"/>
          <w:numId w:val="14"/>
        </w:numPr>
        <w:rPr>
          <w:rFonts w:cs="Arial"/>
          <w:sz w:val="22"/>
          <w:szCs w:val="22"/>
        </w:rPr>
      </w:pPr>
      <w:r w:rsidRPr="003D22D3">
        <w:rPr>
          <w:rFonts w:cs="Arial"/>
          <w:sz w:val="22"/>
          <w:szCs w:val="22"/>
        </w:rPr>
        <w:t>Long Description: List of changes that are being made to the RARF.</w:t>
      </w:r>
      <w:r w:rsidR="003D22D3" w:rsidRPr="003D22D3">
        <w:rPr>
          <w:rFonts w:cs="Arial"/>
          <w:sz w:val="22"/>
          <w:szCs w:val="22"/>
        </w:rPr>
        <w:t xml:space="preserve"> </w:t>
      </w:r>
      <w:r w:rsidR="003D22D3">
        <w:rPr>
          <w:rFonts w:cs="Arial"/>
          <w:sz w:val="22"/>
          <w:szCs w:val="22"/>
        </w:rPr>
        <w:br/>
        <w:t>Example:  Parameters, Operational Parameters, Reactive Capabilities, Breaker Switch, etc.</w:t>
      </w:r>
    </w:p>
    <w:p w:rsidR="001918B2" w:rsidRPr="00C14B73" w:rsidRDefault="001918B2" w:rsidP="001918B2">
      <w:pPr>
        <w:ind w:left="360"/>
        <w:rPr>
          <w:rFonts w:cs="Arial"/>
          <w:sz w:val="22"/>
          <w:szCs w:val="22"/>
        </w:rPr>
      </w:pPr>
    </w:p>
    <w:p w:rsidR="00C24FFC" w:rsidRPr="00C14B73" w:rsidRDefault="009C7316" w:rsidP="00121782">
      <w:pPr>
        <w:numPr>
          <w:ilvl w:val="0"/>
          <w:numId w:val="14"/>
        </w:numPr>
        <w:rPr>
          <w:rFonts w:cs="Arial"/>
          <w:sz w:val="22"/>
          <w:szCs w:val="22"/>
        </w:rPr>
      </w:pPr>
      <w:r w:rsidRPr="009C7316">
        <w:rPr>
          <w:rFonts w:cs="Arial"/>
          <w:sz w:val="22"/>
          <w:szCs w:val="22"/>
        </w:rPr>
        <w:t>Click "</w:t>
      </w:r>
      <w:r w:rsidRPr="009C7316">
        <w:rPr>
          <w:rFonts w:cs="Arial"/>
          <w:i/>
          <w:sz w:val="22"/>
          <w:szCs w:val="22"/>
        </w:rPr>
        <w:t>Submit</w:t>
      </w:r>
      <w:r w:rsidRPr="009C7316">
        <w:rPr>
          <w:rFonts w:cs="Arial"/>
          <w:sz w:val="22"/>
          <w:szCs w:val="22"/>
        </w:rPr>
        <w:t>"  (you will add the RARF file on the next screen)</w:t>
      </w:r>
    </w:p>
    <w:p w:rsidR="00C24FFC" w:rsidRDefault="00884D4E" w:rsidP="00121782">
      <w:pPr>
        <w:numPr>
          <w:ilvl w:val="0"/>
          <w:numId w:val="14"/>
        </w:numPr>
        <w:rPr>
          <w:rFonts w:cs="Arial"/>
          <w:sz w:val="22"/>
          <w:szCs w:val="22"/>
        </w:rPr>
      </w:pPr>
      <w:r>
        <w:rPr>
          <w:rFonts w:cs="Arial"/>
          <w:noProof/>
          <w:sz w:val="22"/>
          <w:szCs w:val="22"/>
        </w:rPr>
        <mc:AlternateContent>
          <mc:Choice Requires="wps">
            <w:drawing>
              <wp:anchor distT="0" distB="0" distL="114300" distR="114300" simplePos="0" relativeHeight="251658752" behindDoc="0" locked="0" layoutInCell="1" allowOverlap="1" wp14:anchorId="424BB751" wp14:editId="6DC47E8E">
                <wp:simplePos x="0" y="0"/>
                <wp:positionH relativeFrom="column">
                  <wp:posOffset>410210</wp:posOffset>
                </wp:positionH>
                <wp:positionV relativeFrom="paragraph">
                  <wp:posOffset>680720</wp:posOffset>
                </wp:positionV>
                <wp:extent cx="5128895" cy="873125"/>
                <wp:effectExtent l="0" t="0" r="14605" b="22225"/>
                <wp:wrapTopAndBottom/>
                <wp:docPr id="45"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873125"/>
                        </a:xfrm>
                        <a:prstGeom prst="rect">
                          <a:avLst/>
                        </a:prstGeom>
                        <a:solidFill>
                          <a:srgbClr val="FFFFFF"/>
                        </a:solidFill>
                        <a:ln w="9525">
                          <a:solidFill>
                            <a:srgbClr val="000000"/>
                          </a:solidFill>
                          <a:miter lim="800000"/>
                          <a:headEnd/>
                          <a:tailEnd/>
                        </a:ln>
                      </wps:spPr>
                      <wps:txbx>
                        <w:txbxContent>
                          <w:p w:rsidR="009A104E" w:rsidRPr="00172C37" w:rsidRDefault="009A104E" w:rsidP="00172C37">
                            <w:pPr>
                              <w:rPr>
                                <w:i/>
                                <w:color w:val="FF0000"/>
                                <w:sz w:val="20"/>
                                <w:szCs w:val="20"/>
                              </w:rPr>
                            </w:pPr>
                            <w:r w:rsidRPr="00172C37">
                              <w:rPr>
                                <w:i/>
                                <w:color w:val="FF0000"/>
                                <w:sz w:val="20"/>
                                <w:szCs w:val="20"/>
                              </w:rPr>
                              <w:t>Please note that the RARF Forms must keep version 5.0 naming convention when being submitted (Wind_Form_Pivoted.xls, Gen_Form_Pivoted.xls, Combined_Cycle_Form_Pivoted.xls and Transmission_Form_Pivoted.xls).</w:t>
                            </w:r>
                            <w:r w:rsidRPr="00172C37">
                              <w:rPr>
                                <w:i/>
                                <w:color w:val="FF0000"/>
                                <w:sz w:val="20"/>
                                <w:szCs w:val="20"/>
                              </w:rPr>
                              <w:br/>
                            </w:r>
                            <w:r w:rsidRPr="00172C37">
                              <w:rPr>
                                <w:i/>
                                <w:color w:val="FF0000"/>
                                <w:sz w:val="20"/>
                                <w:szCs w:val="20"/>
                              </w:rPr>
                              <w:br/>
                              <w:t>The LAAR Form must keep the naming convention LAAR_Form_Pivoted.xls.</w:t>
                            </w:r>
                          </w:p>
                          <w:p w:rsidR="009A104E" w:rsidRPr="00E00A5D" w:rsidRDefault="009A104E" w:rsidP="003D22D3">
                            <w:pPr>
                              <w:jc w:val="center"/>
                              <w:rPr>
                                <w:sz w:val="2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24BB751" id="_x0000_s1027" style="position:absolute;left:0;text-align:left;margin-left:32.3pt;margin-top:53.6pt;width:403.85pt;height:68.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a+QJwIAAFAEAAAOAAAAZHJzL2Uyb0RvYy54bWysVNuO0zAQfUfiHyy/0zShYduo6WrVpQhp&#10;gRULH+A4TmLh2GbsNilfv2On2y0X8YDIg+XxjI/PnJnJ+nrsFTkIcNLokqazOSVCc1NL3Zb065fd&#10;qyUlzjNdM2W0KOlROHq9efliPdhCZKYzqhZAEES7YrAl7by3RZI43omeuZmxQqOzMdAzjya0SQ1s&#10;QPReJdl8/iYZDNQWDBfO4ent5KSbiN80gvtPTeOEJ6qkyM3HFeJahTXZrFnRArOd5Cca7B9Y9Exq&#10;fPQMdcs8I3uQv0H1koNxpvEzbvrENI3kIuaA2aTzX7J56JgVMRcUx9mzTO7/wfKPh3sgsi7pIqdE&#10;sx5r9BlVY7pVguRZEGiwrsC4B3sPIUVn7wz/5og22w7DxA2AGTrBaqSVhvjkpwvBcHiVVMMHUyM8&#10;23sTtRob6AMgqkDGWJLjuSRi9ITjYZ5my+UKqXH0La9ep1ken2DF020Lzr8TpidhU1JA8hGdHe6c&#10;D2xY8RQS2Rsl651UKhrQVlsF5MCwPXbxO6G7yzClyVDSVY5v/x1iHr8/QfTSY58r2WMW5yBWBNne&#10;6jp2oWdSTXukrPRJxyDdVAI/VmOsVBQ5yFqZ+ojCgpnaGscQN52BH5QM2NIldd/3DAQl6r3G4qzS&#10;xSLMQDQW+VWGBlx6qksP0xyhSuopmbZbP83N3oJsO3wpjWpoc4MFbWTU+pnViT62bSzBacTCXFza&#10;Mer5R7B5BAAA//8DAFBLAwQUAAYACAAAACEA0U80998AAAAKAQAADwAAAGRycy9kb3ducmV2Lnht&#10;bEyPwU7DMAyG70i8Q2Qkbiwhq9pRmk4INCSOW3fhljahLTRO1aRb4ekxp3G0/en39xfbxQ3sZKfQ&#10;e1RwvxLALDbe9NgqOFa7uw2wEDUaPXi0Cr5tgG15fVXo3Pgz7u3pEFtGIRhyraCLccw5D01nnQ4r&#10;P1qk24efnI40Ti03kz5TuBu4FCLlTvdIHzo92ufONl+H2Smoe3nUP/vqVbiH3Tq+LdXn/P6i1O3N&#10;8vQILNolXmD40yd1KMmp9jOawAYFaZISSXuRSWAEbDK5BlYrkEmSAS8L/r9C+QsAAP//AwBQSwEC&#10;LQAUAAYACAAAACEAtoM4kv4AAADhAQAAEwAAAAAAAAAAAAAAAAAAAAAAW0NvbnRlbnRfVHlwZXNd&#10;LnhtbFBLAQItABQABgAIAAAAIQA4/SH/1gAAAJQBAAALAAAAAAAAAAAAAAAAAC8BAABfcmVscy8u&#10;cmVsc1BLAQItABQABgAIAAAAIQAp1a+QJwIAAFAEAAAOAAAAAAAAAAAAAAAAAC4CAABkcnMvZTJv&#10;RG9jLnhtbFBLAQItABQABgAIAAAAIQDRTzT33wAAAAoBAAAPAAAAAAAAAAAAAAAAAIEEAABkcnMv&#10;ZG93bnJldi54bWxQSwUGAAAAAAQABADzAAAAjQUAAAAA&#10;">
                <v:textbox>
                  <w:txbxContent>
                    <w:p w:rsidR="009A104E" w:rsidRPr="00172C37" w:rsidRDefault="009A104E" w:rsidP="00172C37">
                      <w:pPr>
                        <w:rPr>
                          <w:i/>
                          <w:color w:val="FF0000"/>
                          <w:sz w:val="20"/>
                          <w:szCs w:val="20"/>
                        </w:rPr>
                      </w:pPr>
                      <w:r w:rsidRPr="00172C37">
                        <w:rPr>
                          <w:i/>
                          <w:color w:val="FF0000"/>
                          <w:sz w:val="20"/>
                          <w:szCs w:val="20"/>
                        </w:rPr>
                        <w:t>Please note that the RARF Forms must keep version 5.0 naming convention when being submitted (Wind_Form_Pivoted.xls, Gen_Form_Pivoted.xls, Combined_Cycle_Form_Pivoted.xls and Transmission_Form_Pivoted.xls).</w:t>
                      </w:r>
                      <w:r w:rsidRPr="00172C37">
                        <w:rPr>
                          <w:i/>
                          <w:color w:val="FF0000"/>
                          <w:sz w:val="20"/>
                          <w:szCs w:val="20"/>
                        </w:rPr>
                        <w:br/>
                      </w:r>
                      <w:r w:rsidRPr="00172C37">
                        <w:rPr>
                          <w:i/>
                          <w:color w:val="FF0000"/>
                          <w:sz w:val="20"/>
                          <w:szCs w:val="20"/>
                        </w:rPr>
                        <w:br/>
                        <w:t>The LAAR Form must keep the naming convention LAAR_Form_Pivoted.xls.</w:t>
                      </w:r>
                    </w:p>
                    <w:p w:rsidR="009A104E" w:rsidRPr="00E00A5D" w:rsidRDefault="009A104E" w:rsidP="003D22D3">
                      <w:pPr>
                        <w:jc w:val="center"/>
                        <w:rPr>
                          <w:sz w:val="22"/>
                        </w:rPr>
                      </w:pPr>
                    </w:p>
                  </w:txbxContent>
                </v:textbox>
                <w10:wrap type="topAndBottom"/>
              </v:rect>
            </w:pict>
          </mc:Fallback>
        </mc:AlternateContent>
      </w:r>
      <w:r w:rsidR="009C7316" w:rsidRPr="009C7316">
        <w:rPr>
          <w:rFonts w:cs="Arial"/>
          <w:sz w:val="22"/>
          <w:szCs w:val="22"/>
        </w:rPr>
        <w:t>From the "</w:t>
      </w:r>
      <w:r w:rsidR="009C7316" w:rsidRPr="009C7316">
        <w:rPr>
          <w:rFonts w:cs="Arial"/>
          <w:i/>
          <w:sz w:val="22"/>
          <w:szCs w:val="22"/>
        </w:rPr>
        <w:t>Activities and Attachments</w:t>
      </w:r>
      <w:r w:rsidR="009C7316" w:rsidRPr="009C7316">
        <w:rPr>
          <w:rFonts w:cs="Arial"/>
          <w:sz w:val="22"/>
          <w:szCs w:val="22"/>
        </w:rPr>
        <w:t>" screen, under the Attachments heading of the Service Request click the ‘Add’ button. Please make sure that your Attachment is a .</w:t>
      </w:r>
      <w:r w:rsidR="003D22D3">
        <w:rPr>
          <w:rFonts w:cs="Arial"/>
          <w:sz w:val="22"/>
          <w:szCs w:val="22"/>
        </w:rPr>
        <w:t>ZIP</w:t>
      </w:r>
      <w:r w:rsidR="009C7316" w:rsidRPr="009C7316">
        <w:rPr>
          <w:rFonts w:cs="Arial"/>
          <w:sz w:val="22"/>
          <w:szCs w:val="22"/>
        </w:rPr>
        <w:t xml:space="preserve"> file </w:t>
      </w:r>
      <w:r w:rsidR="003D22D3">
        <w:rPr>
          <w:rFonts w:cs="Arial"/>
          <w:sz w:val="22"/>
          <w:szCs w:val="22"/>
        </w:rPr>
        <w:t xml:space="preserve">and all RARF forms </w:t>
      </w:r>
      <w:r w:rsidR="00213FA3">
        <w:rPr>
          <w:rFonts w:cs="Arial"/>
          <w:sz w:val="22"/>
          <w:szCs w:val="22"/>
        </w:rPr>
        <w:t xml:space="preserve">that </w:t>
      </w:r>
      <w:r w:rsidR="003D22D3">
        <w:rPr>
          <w:rFonts w:cs="Arial"/>
          <w:sz w:val="22"/>
          <w:szCs w:val="22"/>
        </w:rPr>
        <w:t xml:space="preserve">are </w:t>
      </w:r>
      <w:r w:rsidR="00213FA3">
        <w:rPr>
          <w:rFonts w:cs="Arial"/>
          <w:sz w:val="22"/>
          <w:szCs w:val="22"/>
        </w:rPr>
        <w:t xml:space="preserve">included are in </w:t>
      </w:r>
      <w:r w:rsidR="003D22D3">
        <w:rPr>
          <w:rFonts w:cs="Arial"/>
          <w:sz w:val="22"/>
          <w:szCs w:val="22"/>
        </w:rPr>
        <w:t xml:space="preserve">.XLS </w:t>
      </w:r>
      <w:r w:rsidR="00213FA3">
        <w:rPr>
          <w:rFonts w:cs="Arial"/>
          <w:sz w:val="22"/>
          <w:szCs w:val="22"/>
        </w:rPr>
        <w:t>format</w:t>
      </w:r>
      <w:r w:rsidR="009C7316" w:rsidRPr="009C7316">
        <w:rPr>
          <w:rFonts w:cs="Arial"/>
          <w:sz w:val="22"/>
          <w:szCs w:val="22"/>
        </w:rPr>
        <w:t xml:space="preserve">.  </w:t>
      </w:r>
    </w:p>
    <w:p w:rsidR="003D22D3" w:rsidRPr="00C14B73" w:rsidRDefault="003D22D3" w:rsidP="003D22D3">
      <w:pPr>
        <w:ind w:left="720"/>
        <w:rPr>
          <w:rFonts w:cs="Arial"/>
          <w:sz w:val="22"/>
          <w:szCs w:val="22"/>
        </w:rPr>
      </w:pPr>
    </w:p>
    <w:p w:rsidR="00461C23" w:rsidRPr="00C14B73" w:rsidRDefault="009C7316" w:rsidP="00461C23">
      <w:pPr>
        <w:numPr>
          <w:ilvl w:val="0"/>
          <w:numId w:val="14"/>
        </w:numPr>
        <w:rPr>
          <w:rFonts w:cs="Arial"/>
          <w:sz w:val="22"/>
          <w:szCs w:val="22"/>
        </w:rPr>
      </w:pPr>
      <w:r w:rsidRPr="009C7316">
        <w:rPr>
          <w:rFonts w:cs="Arial"/>
          <w:sz w:val="22"/>
          <w:szCs w:val="22"/>
        </w:rPr>
        <w:t>Click "</w:t>
      </w:r>
      <w:r w:rsidRPr="009C7316">
        <w:rPr>
          <w:rFonts w:cs="Arial"/>
          <w:i/>
          <w:sz w:val="22"/>
          <w:szCs w:val="22"/>
        </w:rPr>
        <w:t>Submit</w:t>
      </w:r>
      <w:r w:rsidRPr="009C7316">
        <w:rPr>
          <w:rFonts w:cs="Arial"/>
          <w:sz w:val="22"/>
          <w:szCs w:val="22"/>
        </w:rPr>
        <w:t xml:space="preserve">"  (you will add the RARF </w:t>
      </w:r>
      <w:r w:rsidR="00213FA3">
        <w:rPr>
          <w:rFonts w:cs="Arial"/>
          <w:sz w:val="22"/>
          <w:szCs w:val="22"/>
        </w:rPr>
        <w:t xml:space="preserve">Zip </w:t>
      </w:r>
      <w:r w:rsidRPr="009C7316">
        <w:rPr>
          <w:rFonts w:cs="Arial"/>
          <w:sz w:val="22"/>
          <w:szCs w:val="22"/>
        </w:rPr>
        <w:t>file on the next screen)</w:t>
      </w:r>
    </w:p>
    <w:p w:rsidR="00232DF3" w:rsidRPr="00C14B73" w:rsidRDefault="009C7316" w:rsidP="00121782">
      <w:pPr>
        <w:numPr>
          <w:ilvl w:val="0"/>
          <w:numId w:val="14"/>
        </w:numPr>
        <w:rPr>
          <w:rFonts w:cs="Arial"/>
          <w:sz w:val="22"/>
          <w:szCs w:val="22"/>
        </w:rPr>
      </w:pPr>
      <w:r w:rsidRPr="009C7316">
        <w:rPr>
          <w:rFonts w:cs="Arial"/>
          <w:sz w:val="22"/>
          <w:szCs w:val="22"/>
        </w:rPr>
        <w:t>Click "</w:t>
      </w:r>
      <w:r w:rsidRPr="009C7316">
        <w:rPr>
          <w:rFonts w:cs="Arial"/>
          <w:i/>
          <w:sz w:val="22"/>
          <w:szCs w:val="22"/>
        </w:rPr>
        <w:t>Submit</w:t>
      </w:r>
      <w:r w:rsidRPr="009C7316">
        <w:rPr>
          <w:rFonts w:cs="Arial"/>
          <w:sz w:val="22"/>
          <w:szCs w:val="22"/>
        </w:rPr>
        <w:t>"  (comments are optional)</w:t>
      </w:r>
    </w:p>
    <w:p w:rsidR="00512DB3" w:rsidRPr="00C14B73" w:rsidRDefault="009C7316" w:rsidP="00512DB3">
      <w:pPr>
        <w:rPr>
          <w:rFonts w:cs="Arial"/>
          <w:sz w:val="22"/>
          <w:szCs w:val="22"/>
        </w:rPr>
      </w:pPr>
      <w:r w:rsidRPr="009C7316">
        <w:rPr>
          <w:rFonts w:cs="Arial"/>
          <w:sz w:val="22"/>
          <w:szCs w:val="22"/>
        </w:rPr>
        <w:t>ERCOT will verify the RARF is sent from the Authorized Representative of the registered Resource Entity via digital certificate.  ERCOT may request additional authentication as deemed necessary.</w:t>
      </w:r>
    </w:p>
    <w:p w:rsidR="00A921AB" w:rsidRDefault="00A921AB" w:rsidP="00A921AB">
      <w:pPr>
        <w:pStyle w:val="Heading2"/>
        <w:numPr>
          <w:ilvl w:val="0"/>
          <w:numId w:val="0"/>
        </w:numPr>
        <w:ind w:left="720"/>
        <w:rPr>
          <w:sz w:val="22"/>
          <w:szCs w:val="22"/>
        </w:rPr>
      </w:pPr>
    </w:p>
    <w:p w:rsidR="003C50A5" w:rsidRPr="00C14B73" w:rsidRDefault="009C7316" w:rsidP="003C50A5">
      <w:pPr>
        <w:pStyle w:val="Heading2"/>
        <w:rPr>
          <w:sz w:val="22"/>
          <w:szCs w:val="22"/>
        </w:rPr>
      </w:pPr>
      <w:bookmarkStart w:id="93" w:name="_Toc23340919"/>
      <w:r w:rsidRPr="009C7316">
        <w:rPr>
          <w:sz w:val="22"/>
          <w:szCs w:val="22"/>
        </w:rPr>
        <w:t xml:space="preserve">Process for </w:t>
      </w:r>
      <w:r w:rsidR="003C50A5">
        <w:rPr>
          <w:sz w:val="22"/>
          <w:szCs w:val="22"/>
        </w:rPr>
        <w:t>Embedding documents in the RARF</w:t>
      </w:r>
      <w:bookmarkEnd w:id="93"/>
    </w:p>
    <w:p w:rsidR="003C50A5" w:rsidRPr="003C50A5" w:rsidRDefault="003C50A5" w:rsidP="003C50A5">
      <w:pPr>
        <w:pStyle w:val="ListParagraph"/>
        <w:numPr>
          <w:ilvl w:val="0"/>
          <w:numId w:val="49"/>
        </w:numPr>
        <w:spacing w:after="0"/>
        <w:rPr>
          <w:rFonts w:cs="Arial"/>
          <w:sz w:val="20"/>
          <w:szCs w:val="22"/>
        </w:rPr>
      </w:pPr>
      <w:r w:rsidRPr="003C50A5">
        <w:rPr>
          <w:rFonts w:cs="Arial"/>
          <w:sz w:val="20"/>
          <w:szCs w:val="22"/>
        </w:rPr>
        <w:t>While on the tab</w:t>
      </w:r>
      <w:r>
        <w:rPr>
          <w:rFonts w:cs="Arial"/>
          <w:sz w:val="20"/>
          <w:szCs w:val="22"/>
        </w:rPr>
        <w:t xml:space="preserve"> needing to embed a document within</w:t>
      </w:r>
      <w:r w:rsidRPr="003C50A5">
        <w:rPr>
          <w:rFonts w:cs="Arial"/>
          <w:sz w:val="20"/>
          <w:szCs w:val="22"/>
        </w:rPr>
        <w:t>, click on INSERT, then click on OBJECT</w:t>
      </w:r>
    </w:p>
    <w:p w:rsidR="003C50A5" w:rsidRDefault="003C50A5" w:rsidP="003C50A5">
      <w:pPr>
        <w:pStyle w:val="ListParagraph"/>
        <w:numPr>
          <w:ilvl w:val="0"/>
          <w:numId w:val="49"/>
        </w:numPr>
        <w:spacing w:after="0"/>
        <w:rPr>
          <w:rFonts w:cs="Arial"/>
          <w:sz w:val="20"/>
          <w:szCs w:val="22"/>
        </w:rPr>
      </w:pPr>
      <w:r w:rsidRPr="003C50A5">
        <w:rPr>
          <w:rFonts w:cs="Arial"/>
          <w:sz w:val="20"/>
          <w:szCs w:val="22"/>
        </w:rPr>
        <w:lastRenderedPageBreak/>
        <w:t>From the popup screen click on Adobe Acrobat Document in the list and also check the ‘display as icon’ button, then OK.</w:t>
      </w:r>
    </w:p>
    <w:p w:rsidR="003C50A5" w:rsidRDefault="003C50A5" w:rsidP="003C50A5">
      <w:pPr>
        <w:jc w:val="center"/>
        <w:rPr>
          <w:rFonts w:ascii="Calibri" w:hAnsi="Calibri"/>
          <w:sz w:val="22"/>
          <w:szCs w:val="22"/>
        </w:rPr>
      </w:pPr>
      <w:r>
        <w:rPr>
          <w:rFonts w:ascii="Calibri" w:hAnsi="Calibri"/>
          <w:noProof/>
          <w:sz w:val="22"/>
          <w:szCs w:val="22"/>
        </w:rPr>
        <w:drawing>
          <wp:inline distT="0" distB="0" distL="0" distR="0" wp14:anchorId="26380F83" wp14:editId="4FB7ED14">
            <wp:extent cx="1992630" cy="1383072"/>
            <wp:effectExtent l="19050" t="0" r="7620" b="0"/>
            <wp:docPr id="119" name="Picture 3" descr="cid:image001.png@01CC324A.2FA457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CC324A.2FA457D0"/>
                    <pic:cNvPicPr>
                      <a:picLocks noChangeAspect="1" noChangeArrowheads="1"/>
                    </pic:cNvPicPr>
                  </pic:nvPicPr>
                  <pic:blipFill>
                    <a:blip r:embed="rId15" r:link="rId16" cstate="print"/>
                    <a:srcRect/>
                    <a:stretch>
                      <a:fillRect/>
                    </a:stretch>
                  </pic:blipFill>
                  <pic:spPr bwMode="auto">
                    <a:xfrm>
                      <a:off x="0" y="0"/>
                      <a:ext cx="1993841" cy="1383913"/>
                    </a:xfrm>
                    <a:prstGeom prst="rect">
                      <a:avLst/>
                    </a:prstGeom>
                    <a:noFill/>
                    <a:ln w="9525">
                      <a:noFill/>
                      <a:miter lim="800000"/>
                      <a:headEnd/>
                      <a:tailEnd/>
                    </a:ln>
                  </pic:spPr>
                </pic:pic>
              </a:graphicData>
            </a:graphic>
          </wp:inline>
        </w:drawing>
      </w:r>
    </w:p>
    <w:p w:rsidR="003C50A5" w:rsidRPr="00A921AB" w:rsidRDefault="003C50A5" w:rsidP="003C50A5">
      <w:pPr>
        <w:pStyle w:val="ListParagraph"/>
        <w:numPr>
          <w:ilvl w:val="0"/>
          <w:numId w:val="49"/>
        </w:numPr>
        <w:spacing w:after="0"/>
        <w:rPr>
          <w:rFonts w:cs="Arial"/>
          <w:sz w:val="20"/>
          <w:szCs w:val="22"/>
        </w:rPr>
      </w:pPr>
      <w:r w:rsidRPr="00A921AB">
        <w:rPr>
          <w:rFonts w:cs="Arial"/>
          <w:sz w:val="20"/>
          <w:szCs w:val="22"/>
        </w:rPr>
        <w:t xml:space="preserve">A new popup screen will appear to select the file you want to embed, </w:t>
      </w:r>
      <w:r w:rsidR="00425BEA" w:rsidRPr="00A921AB">
        <w:rPr>
          <w:rFonts w:cs="Arial"/>
          <w:sz w:val="20"/>
          <w:szCs w:val="22"/>
        </w:rPr>
        <w:t>and then</w:t>
      </w:r>
      <w:r w:rsidRPr="00A921AB">
        <w:rPr>
          <w:rFonts w:cs="Arial"/>
          <w:sz w:val="20"/>
          <w:szCs w:val="22"/>
        </w:rPr>
        <w:t xml:space="preserve"> click the ‘Open’ button.</w:t>
      </w:r>
    </w:p>
    <w:p w:rsidR="003C50A5" w:rsidRDefault="00A921AB" w:rsidP="003C50A5">
      <w:pPr>
        <w:jc w:val="center"/>
        <w:rPr>
          <w:rFonts w:ascii="Calibri" w:hAnsi="Calibri"/>
          <w:sz w:val="22"/>
          <w:szCs w:val="22"/>
        </w:rPr>
      </w:pPr>
      <w:r>
        <w:rPr>
          <w:rFonts w:ascii="Calibri" w:hAnsi="Calibri"/>
          <w:noProof/>
          <w:sz w:val="22"/>
          <w:szCs w:val="22"/>
        </w:rPr>
        <w:drawing>
          <wp:inline distT="0" distB="0" distL="0" distR="0" wp14:anchorId="5E0F05F6" wp14:editId="01648537">
            <wp:extent cx="2175510" cy="1581627"/>
            <wp:effectExtent l="19050" t="0" r="0" b="0"/>
            <wp:docPr id="120"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17" cstate="print"/>
                    <a:srcRect/>
                    <a:stretch>
                      <a:fillRect/>
                    </a:stretch>
                  </pic:blipFill>
                  <pic:spPr bwMode="auto">
                    <a:xfrm>
                      <a:off x="0" y="0"/>
                      <a:ext cx="2178541" cy="1583831"/>
                    </a:xfrm>
                    <a:prstGeom prst="rect">
                      <a:avLst/>
                    </a:prstGeom>
                    <a:noFill/>
                    <a:ln w="9525">
                      <a:noFill/>
                      <a:miter lim="800000"/>
                      <a:headEnd/>
                      <a:tailEnd/>
                    </a:ln>
                  </pic:spPr>
                </pic:pic>
              </a:graphicData>
            </a:graphic>
          </wp:inline>
        </w:drawing>
      </w:r>
    </w:p>
    <w:p w:rsidR="00A921AB" w:rsidRPr="00B92196" w:rsidRDefault="00A921AB" w:rsidP="00A921AB">
      <w:pPr>
        <w:rPr>
          <w:rFonts w:cs="Arial"/>
          <w:sz w:val="20"/>
          <w:szCs w:val="22"/>
        </w:rPr>
      </w:pPr>
      <w:r w:rsidRPr="00B92196">
        <w:rPr>
          <w:rFonts w:cs="Arial"/>
          <w:sz w:val="20"/>
          <w:szCs w:val="22"/>
        </w:rPr>
        <w:t>NOTE: the one-line pdf file will</w:t>
      </w:r>
      <w:r w:rsidR="00B92196">
        <w:rPr>
          <w:rFonts w:cs="Arial"/>
          <w:sz w:val="20"/>
          <w:szCs w:val="22"/>
        </w:rPr>
        <w:t xml:space="preserve"> Open into a new screen. </w:t>
      </w:r>
      <w:r w:rsidRPr="00B92196">
        <w:rPr>
          <w:rFonts w:cs="Arial"/>
          <w:sz w:val="20"/>
          <w:szCs w:val="22"/>
        </w:rPr>
        <w:t>Just close it down and the file will be embedded in the One Line tab.</w:t>
      </w:r>
    </w:p>
    <w:p w:rsidR="00232DF3" w:rsidRPr="00C14B73" w:rsidRDefault="00232DF3" w:rsidP="00541D03">
      <w:pPr>
        <w:jc w:val="center"/>
        <w:rPr>
          <w:rFonts w:cs="Arial"/>
          <w:sz w:val="22"/>
          <w:szCs w:val="22"/>
        </w:rPr>
      </w:pPr>
    </w:p>
    <w:p w:rsidR="00394E2F" w:rsidRPr="00C14B73" w:rsidRDefault="00394E2F" w:rsidP="00394E2F">
      <w:pPr>
        <w:pStyle w:val="Heading1"/>
        <w:ind w:left="0" w:firstLine="0"/>
        <w:rPr>
          <w:sz w:val="22"/>
          <w:szCs w:val="22"/>
        </w:rPr>
      </w:pPr>
      <w:bookmarkStart w:id="94" w:name="_Toc23340920"/>
      <w:r>
        <w:rPr>
          <w:sz w:val="28"/>
          <w:szCs w:val="22"/>
        </w:rPr>
        <w:t>G</w:t>
      </w:r>
      <w:r w:rsidR="0060270B">
        <w:rPr>
          <w:sz w:val="28"/>
          <w:szCs w:val="22"/>
        </w:rPr>
        <w:t>eneral Information and ESIID Information</w:t>
      </w:r>
      <w:r>
        <w:rPr>
          <w:sz w:val="28"/>
          <w:szCs w:val="22"/>
        </w:rPr>
        <w:t xml:space="preserve"> RARF Workbook</w:t>
      </w:r>
      <w:bookmarkEnd w:id="94"/>
    </w:p>
    <w:p w:rsidR="00AE1C88" w:rsidRPr="00C14B73" w:rsidRDefault="00C5077F" w:rsidP="00AE1C88">
      <w:pPr>
        <w:pStyle w:val="Heading2"/>
        <w:rPr>
          <w:sz w:val="22"/>
          <w:szCs w:val="22"/>
        </w:rPr>
      </w:pPr>
      <w:bookmarkStart w:id="95" w:name="_Toc311118726"/>
      <w:bookmarkStart w:id="96" w:name="_Toc311438157"/>
      <w:bookmarkStart w:id="97" w:name="_Toc311438215"/>
      <w:bookmarkStart w:id="98" w:name="_Toc311442475"/>
      <w:bookmarkStart w:id="99" w:name="_Toc311445405"/>
      <w:bookmarkStart w:id="100" w:name="_Toc311448989"/>
      <w:bookmarkStart w:id="101" w:name="_Toc311469261"/>
      <w:bookmarkStart w:id="102" w:name="_Toc23340921"/>
      <w:bookmarkEnd w:id="95"/>
      <w:bookmarkEnd w:id="96"/>
      <w:bookmarkEnd w:id="97"/>
      <w:bookmarkEnd w:id="98"/>
      <w:bookmarkEnd w:id="99"/>
      <w:bookmarkEnd w:id="100"/>
      <w:bookmarkEnd w:id="101"/>
      <w:r>
        <w:rPr>
          <w:sz w:val="22"/>
          <w:szCs w:val="22"/>
        </w:rPr>
        <w:t>Instructions</w:t>
      </w:r>
      <w:bookmarkEnd w:id="102"/>
    </w:p>
    <w:p w:rsidR="00C5077F" w:rsidRPr="00C14B73" w:rsidRDefault="00C5077F" w:rsidP="0055388D">
      <w:pPr>
        <w:rPr>
          <w:rFonts w:cs="Arial"/>
          <w:sz w:val="22"/>
          <w:szCs w:val="22"/>
        </w:rPr>
      </w:pPr>
      <w:r>
        <w:rPr>
          <w:rFonts w:cs="Arial"/>
          <w:sz w:val="22"/>
          <w:szCs w:val="22"/>
        </w:rPr>
        <w:t>Detailed instructions for the RARF submittal process through the Market Information System (MIS)</w:t>
      </w:r>
      <w:r w:rsidR="00316F77">
        <w:rPr>
          <w:rFonts w:cs="Arial"/>
          <w:sz w:val="22"/>
          <w:szCs w:val="22"/>
        </w:rPr>
        <w:t xml:space="preserve"> are contained in section 3.1 of this document.</w:t>
      </w:r>
    </w:p>
    <w:p w:rsidR="00C5077F" w:rsidRDefault="00C5077F" w:rsidP="00C5077F">
      <w:pPr>
        <w:pStyle w:val="Heading2"/>
        <w:rPr>
          <w:sz w:val="22"/>
          <w:szCs w:val="22"/>
        </w:rPr>
      </w:pPr>
      <w:bookmarkStart w:id="103" w:name="_Toc311438159"/>
      <w:bookmarkStart w:id="104" w:name="_Toc311438217"/>
      <w:bookmarkStart w:id="105" w:name="_Toc311442477"/>
      <w:bookmarkStart w:id="106" w:name="_Toc311445407"/>
      <w:bookmarkStart w:id="107" w:name="_Toc311448991"/>
      <w:bookmarkStart w:id="108" w:name="_Toc311469263"/>
      <w:bookmarkStart w:id="109" w:name="_Toc23340922"/>
      <w:bookmarkEnd w:id="103"/>
      <w:bookmarkEnd w:id="104"/>
      <w:bookmarkEnd w:id="105"/>
      <w:bookmarkEnd w:id="106"/>
      <w:bookmarkEnd w:id="107"/>
      <w:bookmarkEnd w:id="108"/>
      <w:r>
        <w:rPr>
          <w:sz w:val="22"/>
          <w:szCs w:val="22"/>
        </w:rPr>
        <w:t>General and Site Information</w:t>
      </w:r>
      <w:bookmarkEnd w:id="109"/>
    </w:p>
    <w:p w:rsidR="00735558" w:rsidRDefault="00C5077F" w:rsidP="00735558">
      <w:pPr>
        <w:rPr>
          <w:iCs/>
          <w:sz w:val="22"/>
          <w:szCs w:val="22"/>
        </w:rPr>
      </w:pPr>
      <w:r w:rsidRPr="00C14B73">
        <w:rPr>
          <w:rFonts w:cs="Arial"/>
          <w:sz w:val="22"/>
          <w:szCs w:val="22"/>
        </w:rPr>
        <w:t xml:space="preserve">The </w:t>
      </w:r>
      <w:r w:rsidR="00735558">
        <w:rPr>
          <w:rFonts w:cs="Arial"/>
          <w:sz w:val="22"/>
          <w:szCs w:val="22"/>
        </w:rPr>
        <w:t xml:space="preserve">General and </w:t>
      </w:r>
      <w:r w:rsidRPr="00C14B73">
        <w:rPr>
          <w:rFonts w:cs="Arial"/>
          <w:sz w:val="22"/>
          <w:szCs w:val="22"/>
        </w:rPr>
        <w:t>Site</w:t>
      </w:r>
      <w:r w:rsidR="00735558">
        <w:rPr>
          <w:rFonts w:cs="Arial"/>
          <w:sz w:val="22"/>
          <w:szCs w:val="22"/>
        </w:rPr>
        <w:t xml:space="preserve"> </w:t>
      </w:r>
      <w:r w:rsidRPr="00C14B73">
        <w:rPr>
          <w:rFonts w:cs="Arial"/>
          <w:sz w:val="22"/>
          <w:szCs w:val="22"/>
        </w:rPr>
        <w:t xml:space="preserve">Information tab identifies information </w:t>
      </w:r>
      <w:r w:rsidR="00735558">
        <w:rPr>
          <w:rFonts w:cs="Arial"/>
          <w:sz w:val="22"/>
          <w:szCs w:val="22"/>
        </w:rPr>
        <w:t>about the</w:t>
      </w:r>
      <w:r w:rsidRPr="00C14B73">
        <w:rPr>
          <w:rFonts w:cs="Arial"/>
          <w:sz w:val="22"/>
          <w:szCs w:val="22"/>
        </w:rPr>
        <w:t xml:space="preserve"> </w:t>
      </w:r>
      <w:r w:rsidR="00A132F7">
        <w:rPr>
          <w:rFonts w:cs="Arial"/>
          <w:sz w:val="22"/>
          <w:szCs w:val="22"/>
        </w:rPr>
        <w:t>Resource Entity</w:t>
      </w:r>
      <w:r w:rsidR="00735558">
        <w:rPr>
          <w:rFonts w:cs="Arial"/>
          <w:sz w:val="22"/>
          <w:szCs w:val="22"/>
        </w:rPr>
        <w:t xml:space="preserve">. </w:t>
      </w:r>
      <w:r w:rsidR="00735558" w:rsidRPr="00735558">
        <w:rPr>
          <w:rFonts w:cs="Arial"/>
          <w:sz w:val="22"/>
          <w:szCs w:val="22"/>
        </w:rPr>
        <w:t xml:space="preserve">The </w:t>
      </w:r>
      <w:r w:rsidR="00735558" w:rsidRPr="00735558">
        <w:rPr>
          <w:sz w:val="22"/>
          <w:szCs w:val="22"/>
        </w:rPr>
        <w:t>contact information is essential, as it provides ERCOT with additional contact</w:t>
      </w:r>
      <w:r w:rsidR="00735558">
        <w:rPr>
          <w:sz w:val="22"/>
          <w:szCs w:val="22"/>
        </w:rPr>
        <w:t>s</w:t>
      </w:r>
      <w:r w:rsidR="00735558" w:rsidRPr="00735558">
        <w:rPr>
          <w:sz w:val="22"/>
          <w:szCs w:val="22"/>
        </w:rPr>
        <w:t xml:space="preserve"> in case of questions regarding the RARF. </w:t>
      </w:r>
      <w:r w:rsidR="00735558">
        <w:rPr>
          <w:sz w:val="22"/>
          <w:szCs w:val="22"/>
        </w:rPr>
        <w:t xml:space="preserve">The </w:t>
      </w:r>
      <w:r w:rsidR="00735558" w:rsidRPr="00735558">
        <w:rPr>
          <w:sz w:val="22"/>
          <w:szCs w:val="22"/>
        </w:rPr>
        <w:t xml:space="preserve">Resource Entity Name </w:t>
      </w:r>
      <w:r w:rsidR="00735558">
        <w:rPr>
          <w:sz w:val="22"/>
          <w:szCs w:val="22"/>
        </w:rPr>
        <w:t xml:space="preserve">does </w:t>
      </w:r>
      <w:r w:rsidR="00735558" w:rsidRPr="00735558">
        <w:rPr>
          <w:sz w:val="22"/>
          <w:szCs w:val="22"/>
        </w:rPr>
        <w:t>not allow any special characters except spaces and dash</w:t>
      </w:r>
      <w:r w:rsidR="00735558">
        <w:rPr>
          <w:sz w:val="22"/>
          <w:szCs w:val="22"/>
        </w:rPr>
        <w:t>es</w:t>
      </w:r>
      <w:r w:rsidR="00735558" w:rsidRPr="00735558">
        <w:rPr>
          <w:sz w:val="22"/>
          <w:szCs w:val="22"/>
        </w:rPr>
        <w:t>.</w:t>
      </w:r>
      <w:r w:rsidR="00735558">
        <w:rPr>
          <w:sz w:val="22"/>
          <w:szCs w:val="22"/>
        </w:rPr>
        <w:t xml:space="preserve"> The </w:t>
      </w:r>
      <w:r w:rsidR="00735558" w:rsidRPr="00735558">
        <w:rPr>
          <w:iCs/>
          <w:sz w:val="22"/>
          <w:szCs w:val="22"/>
        </w:rPr>
        <w:t xml:space="preserve">Data Universal Numbering System </w:t>
      </w:r>
      <w:r w:rsidR="00735558">
        <w:rPr>
          <w:iCs/>
          <w:sz w:val="22"/>
          <w:szCs w:val="22"/>
        </w:rPr>
        <w:t>(</w:t>
      </w:r>
      <w:r w:rsidR="00735558">
        <w:rPr>
          <w:sz w:val="22"/>
          <w:szCs w:val="22"/>
        </w:rPr>
        <w:t>DUNS) number is a</w:t>
      </w:r>
      <w:r w:rsidR="00735558" w:rsidRPr="00735558">
        <w:rPr>
          <w:iCs/>
          <w:sz w:val="22"/>
          <w:szCs w:val="22"/>
        </w:rPr>
        <w:t xml:space="preserve"> nine</w:t>
      </w:r>
      <w:r w:rsidR="00735558">
        <w:rPr>
          <w:iCs/>
          <w:sz w:val="22"/>
          <w:szCs w:val="22"/>
        </w:rPr>
        <w:t xml:space="preserve"> digit identifier, some companies are give</w:t>
      </w:r>
      <w:r w:rsidR="003056FF">
        <w:rPr>
          <w:iCs/>
          <w:sz w:val="22"/>
          <w:szCs w:val="22"/>
        </w:rPr>
        <w:t>n an</w:t>
      </w:r>
      <w:r w:rsidR="00735558">
        <w:rPr>
          <w:iCs/>
          <w:sz w:val="22"/>
          <w:szCs w:val="22"/>
        </w:rPr>
        <w:t xml:space="preserve"> additional </w:t>
      </w:r>
      <w:r w:rsidR="003056FF">
        <w:rPr>
          <w:iCs/>
          <w:sz w:val="22"/>
          <w:szCs w:val="22"/>
        </w:rPr>
        <w:t xml:space="preserve">4 </w:t>
      </w:r>
      <w:r w:rsidR="00394E2F">
        <w:rPr>
          <w:iCs/>
          <w:sz w:val="22"/>
          <w:szCs w:val="22"/>
        </w:rPr>
        <w:t xml:space="preserve">digits </w:t>
      </w:r>
      <w:r w:rsidR="003056FF">
        <w:rPr>
          <w:iCs/>
          <w:sz w:val="22"/>
          <w:szCs w:val="22"/>
        </w:rPr>
        <w:t>(total</w:t>
      </w:r>
      <w:r w:rsidR="00394E2F">
        <w:rPr>
          <w:iCs/>
          <w:sz w:val="22"/>
          <w:szCs w:val="22"/>
        </w:rPr>
        <w:t>13 digits</w:t>
      </w:r>
      <w:r w:rsidR="003056FF">
        <w:rPr>
          <w:iCs/>
          <w:sz w:val="22"/>
          <w:szCs w:val="22"/>
        </w:rPr>
        <w:t>)</w:t>
      </w:r>
      <w:r w:rsidR="00394E2F">
        <w:rPr>
          <w:iCs/>
          <w:sz w:val="22"/>
          <w:szCs w:val="22"/>
        </w:rPr>
        <w:t xml:space="preserve"> by ERCOT </w:t>
      </w:r>
      <w:r w:rsidR="00735558">
        <w:rPr>
          <w:iCs/>
          <w:sz w:val="22"/>
          <w:szCs w:val="22"/>
        </w:rPr>
        <w:t>to uniq</w:t>
      </w:r>
      <w:r w:rsidR="00394E2F">
        <w:rPr>
          <w:iCs/>
          <w:sz w:val="22"/>
          <w:szCs w:val="22"/>
        </w:rPr>
        <w:t>uely identify their entity. The Resource site name and site code are unique for each site and the code is jointly coordinated with ERCOT.</w:t>
      </w:r>
      <w:r w:rsidR="00876C36">
        <w:rPr>
          <w:iCs/>
          <w:sz w:val="22"/>
          <w:szCs w:val="22"/>
        </w:rPr>
        <w:t xml:space="preserve"> The Site Name and Site Code should follow the name on the Interconnect Agreement signed with the Transmission Service Provider, with the Site Code being no more than 8 characters and all CAPs, no spaces or special characters</w:t>
      </w:r>
      <w:r w:rsidR="00E20DCC">
        <w:rPr>
          <w:iCs/>
          <w:sz w:val="22"/>
          <w:szCs w:val="22"/>
        </w:rPr>
        <w:t xml:space="preserve"> (except underscores)</w:t>
      </w:r>
      <w:r w:rsidR="00876C36">
        <w:rPr>
          <w:iCs/>
          <w:sz w:val="22"/>
          <w:szCs w:val="22"/>
        </w:rPr>
        <w:t>.</w:t>
      </w:r>
    </w:p>
    <w:p w:rsidR="009654E2" w:rsidRDefault="009A104E" w:rsidP="008D4E9B">
      <w:pPr>
        <w:jc w:val="center"/>
      </w:pPr>
      <w:r>
        <w:rPr>
          <w:noProof/>
        </w:rPr>
        <w:lastRenderedPageBreak/>
        <w:drawing>
          <wp:inline distT="0" distB="0" distL="0" distR="0" wp14:anchorId="193FCF4C" wp14:editId="780F3722">
            <wp:extent cx="6492240" cy="7573010"/>
            <wp:effectExtent l="0" t="0" r="3810" b="889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492240" cy="7573010"/>
                    </a:xfrm>
                    <a:prstGeom prst="rect">
                      <a:avLst/>
                    </a:prstGeom>
                  </pic:spPr>
                </pic:pic>
              </a:graphicData>
            </a:graphic>
          </wp:inline>
        </w:drawing>
      </w:r>
    </w:p>
    <w:p w:rsidR="00295FC3" w:rsidRDefault="00295FC3" w:rsidP="008D4E9B">
      <w:pPr>
        <w:jc w:val="center"/>
      </w:pPr>
    </w:p>
    <w:p w:rsidR="00AE1C88" w:rsidRPr="00C14B73" w:rsidRDefault="009C7316" w:rsidP="00AE1C88">
      <w:pPr>
        <w:pStyle w:val="Heading2"/>
        <w:rPr>
          <w:sz w:val="22"/>
          <w:szCs w:val="22"/>
        </w:rPr>
      </w:pPr>
      <w:bookmarkStart w:id="110" w:name="_Toc23340923"/>
      <w:r w:rsidRPr="009C7316">
        <w:rPr>
          <w:sz w:val="22"/>
          <w:szCs w:val="22"/>
        </w:rPr>
        <w:lastRenderedPageBreak/>
        <w:t>Generation Load Split Informatio</w:t>
      </w:r>
      <w:r w:rsidR="00A132F7">
        <w:rPr>
          <w:sz w:val="22"/>
          <w:szCs w:val="22"/>
        </w:rPr>
        <w:t>n</w:t>
      </w:r>
      <w:bookmarkEnd w:id="110"/>
    </w:p>
    <w:p w:rsidR="000255B5" w:rsidRDefault="009B0A1E" w:rsidP="00232DF3">
      <w:pPr>
        <w:rPr>
          <w:rFonts w:cs="Arial"/>
          <w:sz w:val="22"/>
          <w:szCs w:val="22"/>
        </w:rPr>
      </w:pPr>
      <w:r>
        <w:rPr>
          <w:rFonts w:cs="Arial"/>
          <w:sz w:val="22"/>
          <w:szCs w:val="22"/>
        </w:rPr>
        <w:t xml:space="preserve">This section must be completed for the </w:t>
      </w:r>
      <w:r w:rsidRPr="00A132F7">
        <w:rPr>
          <w:rFonts w:cs="Arial"/>
          <w:sz w:val="22"/>
          <w:szCs w:val="22"/>
        </w:rPr>
        <w:t>Electric Service Identifier</w:t>
      </w:r>
      <w:r>
        <w:rPr>
          <w:rFonts w:cs="Arial"/>
          <w:sz w:val="22"/>
          <w:szCs w:val="22"/>
        </w:rPr>
        <w:t xml:space="preserve"> assigned to a service delivery point. Or to note if</w:t>
      </w:r>
      <w:r w:rsidR="009C7316" w:rsidRPr="009C7316">
        <w:rPr>
          <w:rFonts w:cs="Arial"/>
          <w:sz w:val="22"/>
          <w:szCs w:val="22"/>
        </w:rPr>
        <w:t xml:space="preserve"> the facility has </w:t>
      </w:r>
      <w:r w:rsidR="0060270B">
        <w:rPr>
          <w:rFonts w:cs="Arial"/>
          <w:sz w:val="22"/>
          <w:szCs w:val="22"/>
        </w:rPr>
        <w:t>or does not have a</w:t>
      </w:r>
      <w:r w:rsidR="009C7316" w:rsidRPr="009C7316">
        <w:rPr>
          <w:rFonts w:cs="Arial"/>
          <w:sz w:val="22"/>
          <w:szCs w:val="22"/>
        </w:rPr>
        <w:t xml:space="preserve"> Gen Site Load split among multiple competitive retailers or among multiple TDSPs</w:t>
      </w:r>
      <w:r w:rsidR="00A132F7">
        <w:rPr>
          <w:rFonts w:cs="Arial"/>
          <w:sz w:val="22"/>
          <w:szCs w:val="22"/>
        </w:rPr>
        <w:t xml:space="preserve"> or has multiple </w:t>
      </w:r>
      <w:r w:rsidR="00A132F7" w:rsidRPr="00A132F7">
        <w:rPr>
          <w:rFonts w:cs="Arial"/>
          <w:sz w:val="22"/>
          <w:szCs w:val="22"/>
        </w:rPr>
        <w:t>Electric Service Identifier</w:t>
      </w:r>
      <w:r>
        <w:rPr>
          <w:rFonts w:cs="Arial"/>
          <w:sz w:val="22"/>
          <w:szCs w:val="22"/>
        </w:rPr>
        <w:t>s.</w:t>
      </w:r>
    </w:p>
    <w:p w:rsidR="00CD4ED8" w:rsidRDefault="00CE0AAF" w:rsidP="00CE0AAF">
      <w:pPr>
        <w:tabs>
          <w:tab w:val="left" w:pos="7813"/>
        </w:tabs>
        <w:rPr>
          <w:rFonts w:cs="Arial"/>
          <w:sz w:val="22"/>
          <w:szCs w:val="22"/>
        </w:rPr>
      </w:pPr>
      <w:r>
        <w:rPr>
          <w:rFonts w:cs="Arial"/>
          <w:sz w:val="22"/>
          <w:szCs w:val="22"/>
        </w:rPr>
        <w:tab/>
      </w:r>
    </w:p>
    <w:p w:rsidR="00CD4ED8" w:rsidRDefault="00CD4ED8" w:rsidP="00232DF3">
      <w:pPr>
        <w:rPr>
          <w:rFonts w:cs="Arial"/>
          <w:sz w:val="22"/>
          <w:szCs w:val="22"/>
        </w:rPr>
      </w:pPr>
      <w:r>
        <w:rPr>
          <w:rFonts w:cs="Arial"/>
          <w:sz w:val="22"/>
          <w:szCs w:val="22"/>
        </w:rPr>
        <w:t>With Split Load Resources</w:t>
      </w:r>
    </w:p>
    <w:p w:rsidR="008D4E9B" w:rsidRDefault="00D33ADF" w:rsidP="00232DF3">
      <w:pPr>
        <w:rPr>
          <w:rFonts w:cs="Arial"/>
          <w:sz w:val="22"/>
          <w:szCs w:val="22"/>
        </w:rPr>
      </w:pPr>
      <w:r>
        <w:rPr>
          <w:rFonts w:cs="Arial"/>
          <w:noProof/>
          <w:sz w:val="22"/>
          <w:szCs w:val="22"/>
        </w:rPr>
        <w:drawing>
          <wp:inline distT="0" distB="0" distL="0" distR="0" wp14:anchorId="234FD007" wp14:editId="47EC6A5B">
            <wp:extent cx="6492240" cy="1347850"/>
            <wp:effectExtent l="19050" t="0" r="3810" b="0"/>
            <wp:docPr id="2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srcRect/>
                    <a:stretch>
                      <a:fillRect/>
                    </a:stretch>
                  </pic:blipFill>
                  <pic:spPr bwMode="auto">
                    <a:xfrm>
                      <a:off x="0" y="0"/>
                      <a:ext cx="6492240" cy="1347850"/>
                    </a:xfrm>
                    <a:prstGeom prst="rect">
                      <a:avLst/>
                    </a:prstGeom>
                    <a:noFill/>
                    <a:ln w="9525">
                      <a:noFill/>
                      <a:miter lim="800000"/>
                      <a:headEnd/>
                      <a:tailEnd/>
                    </a:ln>
                  </pic:spPr>
                </pic:pic>
              </a:graphicData>
            </a:graphic>
          </wp:inline>
        </w:drawing>
      </w:r>
    </w:p>
    <w:p w:rsidR="00CD4ED8" w:rsidRDefault="00CD4ED8" w:rsidP="00232DF3">
      <w:pPr>
        <w:rPr>
          <w:rFonts w:cs="Arial"/>
          <w:noProof/>
          <w:sz w:val="22"/>
          <w:szCs w:val="22"/>
        </w:rPr>
      </w:pPr>
      <w:r>
        <w:rPr>
          <w:rFonts w:cs="Arial"/>
          <w:noProof/>
          <w:sz w:val="22"/>
          <w:szCs w:val="22"/>
        </w:rPr>
        <w:t>Without Split Load Resources</w:t>
      </w:r>
    </w:p>
    <w:p w:rsidR="0031746E" w:rsidRDefault="00D33ADF" w:rsidP="00232DF3">
      <w:pPr>
        <w:rPr>
          <w:rFonts w:cs="Arial"/>
          <w:sz w:val="22"/>
          <w:szCs w:val="22"/>
        </w:rPr>
      </w:pPr>
      <w:r>
        <w:rPr>
          <w:rFonts w:cs="Arial"/>
          <w:noProof/>
          <w:sz w:val="22"/>
          <w:szCs w:val="22"/>
        </w:rPr>
        <w:drawing>
          <wp:inline distT="0" distB="0" distL="0" distR="0" wp14:anchorId="53B90408" wp14:editId="7BDC7667">
            <wp:extent cx="6492240" cy="1216652"/>
            <wp:effectExtent l="19050" t="0" r="3810" b="0"/>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srcRect/>
                    <a:stretch>
                      <a:fillRect/>
                    </a:stretch>
                  </pic:blipFill>
                  <pic:spPr bwMode="auto">
                    <a:xfrm>
                      <a:off x="0" y="0"/>
                      <a:ext cx="6492240" cy="1216652"/>
                    </a:xfrm>
                    <a:prstGeom prst="rect">
                      <a:avLst/>
                    </a:prstGeom>
                    <a:noFill/>
                    <a:ln w="9525">
                      <a:noFill/>
                      <a:miter lim="800000"/>
                      <a:headEnd/>
                      <a:tailEnd/>
                    </a:ln>
                  </pic:spPr>
                </pic:pic>
              </a:graphicData>
            </a:graphic>
          </wp:inline>
        </w:drawing>
      </w:r>
    </w:p>
    <w:p w:rsidR="00D33ADF" w:rsidRDefault="00D33ADF" w:rsidP="00232DF3">
      <w:pPr>
        <w:rPr>
          <w:rFonts w:cs="Arial"/>
          <w:sz w:val="22"/>
          <w:szCs w:val="22"/>
        </w:rPr>
      </w:pPr>
    </w:p>
    <w:p w:rsidR="00D33ADF" w:rsidRPr="00C14B73" w:rsidRDefault="00D33ADF" w:rsidP="00D33ADF">
      <w:pPr>
        <w:pStyle w:val="Heading2"/>
        <w:rPr>
          <w:sz w:val="22"/>
          <w:szCs w:val="22"/>
        </w:rPr>
      </w:pPr>
      <w:bookmarkStart w:id="111" w:name="_Toc23340924"/>
      <w:r>
        <w:rPr>
          <w:sz w:val="22"/>
          <w:szCs w:val="22"/>
        </w:rPr>
        <w:t>Private Network - Site</w:t>
      </w:r>
      <w:bookmarkEnd w:id="111"/>
    </w:p>
    <w:p w:rsidR="00D33ADF" w:rsidRDefault="00D33ADF" w:rsidP="00D33ADF">
      <w:pPr>
        <w:rPr>
          <w:rFonts w:cs="Arial"/>
          <w:sz w:val="22"/>
          <w:szCs w:val="22"/>
        </w:rPr>
      </w:pPr>
      <w:r w:rsidRPr="00C14B73">
        <w:rPr>
          <w:rFonts w:cs="Arial"/>
          <w:sz w:val="22"/>
          <w:szCs w:val="22"/>
        </w:rPr>
        <w:t xml:space="preserve">The </w:t>
      </w:r>
      <w:r>
        <w:rPr>
          <w:rFonts w:cs="Arial"/>
          <w:sz w:val="22"/>
          <w:szCs w:val="22"/>
        </w:rPr>
        <w:t xml:space="preserve">Private Network Site tab identifies whether the site is part of a private use network (PUN) which typically contains load that is not directly metered by ERCOT. If the site is part of a PUN then the data is required for the site Load characteristics for the MW load and the MVAR load percentages. If the site is not part of a PUN, then no other data need be filled out on this tab and additional fields are blacked out. </w:t>
      </w:r>
    </w:p>
    <w:p w:rsidR="00CD4ED8" w:rsidRDefault="00CD4ED8" w:rsidP="00D33ADF">
      <w:pPr>
        <w:rPr>
          <w:rFonts w:cs="Arial"/>
          <w:sz w:val="22"/>
          <w:szCs w:val="22"/>
        </w:rPr>
      </w:pPr>
      <w:r>
        <w:rPr>
          <w:rFonts w:cs="Arial"/>
          <w:sz w:val="22"/>
          <w:szCs w:val="22"/>
        </w:rPr>
        <w:t>With Private Network Site Info</w:t>
      </w:r>
    </w:p>
    <w:p w:rsidR="00D33ADF" w:rsidRDefault="00D33ADF" w:rsidP="00D33ADF">
      <w:pPr>
        <w:jc w:val="center"/>
        <w:rPr>
          <w:rFonts w:cs="Arial"/>
          <w:sz w:val="22"/>
          <w:szCs w:val="22"/>
        </w:rPr>
      </w:pPr>
      <w:r>
        <w:rPr>
          <w:rFonts w:cs="Arial"/>
          <w:noProof/>
          <w:sz w:val="22"/>
          <w:szCs w:val="22"/>
        </w:rPr>
        <w:drawing>
          <wp:inline distT="0" distB="0" distL="0" distR="0" wp14:anchorId="53B742E8" wp14:editId="388E90EE">
            <wp:extent cx="5747129" cy="762231"/>
            <wp:effectExtent l="19050" t="0" r="5971" b="0"/>
            <wp:docPr id="3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srcRect/>
                    <a:stretch>
                      <a:fillRect/>
                    </a:stretch>
                  </pic:blipFill>
                  <pic:spPr bwMode="auto">
                    <a:xfrm>
                      <a:off x="0" y="0"/>
                      <a:ext cx="5747002" cy="762214"/>
                    </a:xfrm>
                    <a:prstGeom prst="rect">
                      <a:avLst/>
                    </a:prstGeom>
                    <a:noFill/>
                    <a:ln w="9525">
                      <a:noFill/>
                      <a:miter lim="800000"/>
                      <a:headEnd/>
                      <a:tailEnd/>
                    </a:ln>
                  </pic:spPr>
                </pic:pic>
              </a:graphicData>
            </a:graphic>
          </wp:inline>
        </w:drawing>
      </w:r>
    </w:p>
    <w:p w:rsidR="00CD4ED8" w:rsidRDefault="00CD4ED8" w:rsidP="00CD4ED8">
      <w:pPr>
        <w:rPr>
          <w:rFonts w:cs="Arial"/>
          <w:sz w:val="22"/>
          <w:szCs w:val="22"/>
        </w:rPr>
      </w:pPr>
      <w:r>
        <w:rPr>
          <w:rFonts w:cs="Arial"/>
          <w:sz w:val="22"/>
          <w:szCs w:val="22"/>
        </w:rPr>
        <w:t>Without Private Network Site Info</w:t>
      </w:r>
    </w:p>
    <w:p w:rsidR="00D33ADF" w:rsidRPr="00C14B73" w:rsidRDefault="00CD4ED8" w:rsidP="00232DF3">
      <w:pPr>
        <w:rPr>
          <w:rFonts w:cs="Arial"/>
          <w:sz w:val="22"/>
          <w:szCs w:val="22"/>
        </w:rPr>
      </w:pPr>
      <w:r>
        <w:rPr>
          <w:rFonts w:cs="Arial"/>
          <w:noProof/>
          <w:sz w:val="22"/>
          <w:szCs w:val="22"/>
        </w:rPr>
        <w:lastRenderedPageBreak/>
        <w:drawing>
          <wp:inline distT="0" distB="0" distL="0" distR="0" wp14:anchorId="505ABB59" wp14:editId="43D22AB6">
            <wp:extent cx="6492240" cy="1277950"/>
            <wp:effectExtent l="19050" t="0" r="3810" b="0"/>
            <wp:docPr id="4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a:stretch>
                      <a:fillRect/>
                    </a:stretch>
                  </pic:blipFill>
                  <pic:spPr bwMode="auto">
                    <a:xfrm>
                      <a:off x="0" y="0"/>
                      <a:ext cx="6492240" cy="1277950"/>
                    </a:xfrm>
                    <a:prstGeom prst="rect">
                      <a:avLst/>
                    </a:prstGeom>
                    <a:noFill/>
                    <a:ln w="9525">
                      <a:noFill/>
                      <a:miter lim="800000"/>
                      <a:headEnd/>
                      <a:tailEnd/>
                    </a:ln>
                  </pic:spPr>
                </pic:pic>
              </a:graphicData>
            </a:graphic>
          </wp:inline>
        </w:drawing>
      </w:r>
    </w:p>
    <w:p w:rsidR="00CD4ED8" w:rsidRDefault="005569D9" w:rsidP="00CD4ED8">
      <w:pPr>
        <w:pStyle w:val="Heading1"/>
      </w:pPr>
      <w:bookmarkStart w:id="112" w:name="_Toc311438162"/>
      <w:bookmarkStart w:id="113" w:name="_Toc311438220"/>
      <w:bookmarkStart w:id="114" w:name="_Toc311442480"/>
      <w:bookmarkStart w:id="115" w:name="_Toc311445410"/>
      <w:bookmarkStart w:id="116" w:name="_Toc311448994"/>
      <w:bookmarkStart w:id="117" w:name="_Toc311469266"/>
      <w:bookmarkStart w:id="118" w:name="_Toc23340925"/>
      <w:bookmarkEnd w:id="112"/>
      <w:bookmarkEnd w:id="113"/>
      <w:bookmarkEnd w:id="114"/>
      <w:bookmarkEnd w:id="115"/>
      <w:bookmarkEnd w:id="116"/>
      <w:bookmarkEnd w:id="117"/>
      <w:r>
        <w:t>Generation</w:t>
      </w:r>
      <w:bookmarkEnd w:id="118"/>
    </w:p>
    <w:p w:rsidR="005569D9" w:rsidRPr="00C14B73" w:rsidRDefault="005569D9" w:rsidP="005569D9">
      <w:pPr>
        <w:pStyle w:val="Heading2"/>
        <w:rPr>
          <w:sz w:val="22"/>
          <w:szCs w:val="22"/>
        </w:rPr>
      </w:pPr>
      <w:bookmarkStart w:id="119" w:name="_Toc23340926"/>
      <w:r>
        <w:rPr>
          <w:sz w:val="22"/>
          <w:szCs w:val="22"/>
        </w:rPr>
        <w:t>Instructions</w:t>
      </w:r>
      <w:bookmarkEnd w:id="119"/>
    </w:p>
    <w:p w:rsidR="005569D9" w:rsidRPr="00C14B73" w:rsidRDefault="005569D9" w:rsidP="005569D9">
      <w:pPr>
        <w:rPr>
          <w:rFonts w:cs="Arial"/>
          <w:sz w:val="22"/>
          <w:szCs w:val="22"/>
        </w:rPr>
      </w:pPr>
      <w:r>
        <w:rPr>
          <w:rFonts w:cs="Arial"/>
          <w:sz w:val="22"/>
          <w:szCs w:val="22"/>
        </w:rPr>
        <w:t>Detailed instructions for the RARF submittal process through the Market Information System (MIS) are contained in section 3.1 of this document.</w:t>
      </w:r>
    </w:p>
    <w:p w:rsidR="005569D9" w:rsidRPr="005569D9" w:rsidRDefault="005569D9" w:rsidP="005569D9"/>
    <w:p w:rsidR="009B0A1E" w:rsidRPr="005569D9" w:rsidRDefault="009B0A1E" w:rsidP="005569D9">
      <w:pPr>
        <w:pStyle w:val="Heading2"/>
        <w:rPr>
          <w:sz w:val="22"/>
          <w:szCs w:val="22"/>
        </w:rPr>
      </w:pPr>
      <w:bookmarkStart w:id="120" w:name="_Toc23340927"/>
      <w:r w:rsidRPr="005569D9">
        <w:rPr>
          <w:sz w:val="22"/>
          <w:szCs w:val="22"/>
        </w:rPr>
        <w:t>Unit Info - GEN</w:t>
      </w:r>
      <w:bookmarkEnd w:id="120"/>
    </w:p>
    <w:p w:rsidR="005569D9" w:rsidRDefault="009B0A1E">
      <w:pPr>
        <w:rPr>
          <w:noProof/>
        </w:rPr>
      </w:pPr>
      <w:r>
        <w:rPr>
          <w:rFonts w:cs="Arial"/>
          <w:sz w:val="22"/>
          <w:szCs w:val="22"/>
        </w:rPr>
        <w:t>This section must be completed for each unit that is part of the generation resource site. It includes the Generator details, site and unit dates, point of interconnection information, fuel information, ratings and design information and geographic location data.</w:t>
      </w:r>
      <w:r w:rsidR="00CB3B4B">
        <w:rPr>
          <w:rFonts w:cs="Arial"/>
          <w:sz w:val="22"/>
          <w:szCs w:val="22"/>
        </w:rPr>
        <w:t xml:space="preserve"> </w:t>
      </w:r>
      <w:r w:rsidR="006D69A0">
        <w:rPr>
          <w:rFonts w:cs="Arial"/>
          <w:sz w:val="22"/>
          <w:szCs w:val="22"/>
        </w:rPr>
        <w:t>(Fields</w:t>
      </w:r>
      <w:r w:rsidR="00CB3B4B">
        <w:rPr>
          <w:rFonts w:cs="Arial"/>
          <w:sz w:val="22"/>
          <w:szCs w:val="22"/>
        </w:rPr>
        <w:t xml:space="preserve"> include: </w:t>
      </w:r>
      <w:r w:rsidR="009A104E">
        <w:rPr>
          <w:rFonts w:cs="Arial"/>
          <w:sz w:val="22"/>
          <w:szCs w:val="22"/>
        </w:rPr>
        <w:t>Settlement Only Generation (SOG)</w:t>
      </w:r>
      <w:r w:rsidR="00CB3B4B">
        <w:rPr>
          <w:rFonts w:cs="Arial"/>
          <w:sz w:val="22"/>
          <w:szCs w:val="22"/>
        </w:rPr>
        <w:t xml:space="preserve">, Transmission POI date, SGIA date, Model Ready date, POI substation, POI voltage, POI bus number, </w:t>
      </w:r>
      <w:r w:rsidR="00CB3B4B" w:rsidRPr="005569D9">
        <w:rPr>
          <w:rFonts w:cs="Arial"/>
          <w:sz w:val="22"/>
          <w:szCs w:val="22"/>
        </w:rPr>
        <w:t>Primary fuel, Seco</w:t>
      </w:r>
      <w:r w:rsidR="007E1DA1" w:rsidRPr="005569D9">
        <w:rPr>
          <w:rFonts w:cs="Arial"/>
          <w:sz w:val="22"/>
          <w:szCs w:val="22"/>
        </w:rPr>
        <w:t xml:space="preserve">ndary fuel, Resource category, </w:t>
      </w:r>
      <w:r w:rsidR="00CB3B4B" w:rsidRPr="005569D9">
        <w:rPr>
          <w:rFonts w:cs="Arial"/>
          <w:sz w:val="22"/>
          <w:szCs w:val="22"/>
        </w:rPr>
        <w:t>Physical unit type</w:t>
      </w:r>
      <w:r w:rsidR="007E1DA1" w:rsidRPr="005569D9">
        <w:rPr>
          <w:rFonts w:cs="Arial"/>
          <w:sz w:val="22"/>
          <w:szCs w:val="22"/>
        </w:rPr>
        <w:t>, Governor droop, Governor dead-band, Design Max ambient temp, Design Min ambient temp, Latitude of plant &amp; Longitude of plant</w:t>
      </w:r>
      <w:r w:rsidR="00CB3B4B" w:rsidRPr="005569D9">
        <w:rPr>
          <w:rFonts w:cs="Arial"/>
          <w:sz w:val="22"/>
          <w:szCs w:val="22"/>
        </w:rPr>
        <w:t>)</w:t>
      </w:r>
      <w:r w:rsidR="00865EFE">
        <w:rPr>
          <w:rFonts w:cs="Arial"/>
          <w:sz w:val="22"/>
          <w:szCs w:val="22"/>
        </w:rPr>
        <w:t>.</w:t>
      </w:r>
      <w:r w:rsidR="00172C37" w:rsidRPr="005569D9">
        <w:rPr>
          <w:noProof/>
          <w:sz w:val="22"/>
          <w:szCs w:val="22"/>
        </w:rPr>
        <w:t xml:space="preserve"> </w:t>
      </w:r>
      <w:r w:rsidR="00865EFE">
        <w:rPr>
          <w:noProof/>
          <w:sz w:val="22"/>
          <w:szCs w:val="22"/>
        </w:rPr>
        <w:t xml:space="preserve">Note: </w:t>
      </w:r>
      <w:r w:rsidR="0021592D">
        <w:rPr>
          <w:noProof/>
          <w:sz w:val="22"/>
          <w:szCs w:val="22"/>
        </w:rPr>
        <w:t>Cell B5</w:t>
      </w:r>
      <w:r w:rsidR="005569D9">
        <w:rPr>
          <w:noProof/>
          <w:sz w:val="22"/>
          <w:szCs w:val="22"/>
        </w:rPr>
        <w:t xml:space="preserve"> (Resource Site Code) must be completed</w:t>
      </w:r>
      <w:r w:rsidR="00111EAC">
        <w:rPr>
          <w:noProof/>
          <w:sz w:val="22"/>
          <w:szCs w:val="22"/>
        </w:rPr>
        <w:t xml:space="preserve"> on all forms</w:t>
      </w:r>
      <w:r w:rsidR="005569D9">
        <w:rPr>
          <w:noProof/>
          <w:sz w:val="22"/>
          <w:szCs w:val="22"/>
        </w:rPr>
        <w:t>.</w:t>
      </w:r>
    </w:p>
    <w:p w:rsidR="00172C37" w:rsidRDefault="009A104E">
      <w:pPr>
        <w:rPr>
          <w:noProof/>
        </w:rPr>
      </w:pPr>
      <w:r>
        <w:rPr>
          <w:noProof/>
        </w:rPr>
        <w:drawing>
          <wp:inline distT="0" distB="0" distL="0" distR="0" wp14:anchorId="38075D96" wp14:editId="75BD80CD">
            <wp:extent cx="6492240" cy="1358900"/>
            <wp:effectExtent l="0" t="0" r="381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6492240" cy="1358900"/>
                    </a:xfrm>
                    <a:prstGeom prst="rect">
                      <a:avLst/>
                    </a:prstGeom>
                  </pic:spPr>
                </pic:pic>
              </a:graphicData>
            </a:graphic>
          </wp:inline>
        </w:drawing>
      </w:r>
    </w:p>
    <w:p w:rsidR="005569D9" w:rsidRDefault="00884D4E" w:rsidP="005569D9">
      <w:pPr>
        <w:rPr>
          <w:sz w:val="22"/>
          <w:szCs w:val="22"/>
        </w:rPr>
      </w:pPr>
      <w:r>
        <w:rPr>
          <w:noProof/>
          <w:sz w:val="22"/>
          <w:szCs w:val="22"/>
        </w:rPr>
        <mc:AlternateContent>
          <mc:Choice Requires="wps">
            <w:drawing>
              <wp:anchor distT="0" distB="0" distL="114300" distR="114300" simplePos="0" relativeHeight="251667968" behindDoc="0" locked="0" layoutInCell="1" allowOverlap="1" wp14:anchorId="38FE526C" wp14:editId="0FACDBB2">
                <wp:simplePos x="0" y="0"/>
                <wp:positionH relativeFrom="column">
                  <wp:posOffset>520065</wp:posOffset>
                </wp:positionH>
                <wp:positionV relativeFrom="paragraph">
                  <wp:posOffset>69850</wp:posOffset>
                </wp:positionV>
                <wp:extent cx="5128895" cy="436880"/>
                <wp:effectExtent l="0" t="0" r="14605" b="20320"/>
                <wp:wrapTopAndBottom/>
                <wp:docPr id="43"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436880"/>
                        </a:xfrm>
                        <a:prstGeom prst="rect">
                          <a:avLst/>
                        </a:prstGeom>
                        <a:solidFill>
                          <a:srgbClr val="FFFFFF"/>
                        </a:solidFill>
                        <a:ln w="9525">
                          <a:solidFill>
                            <a:srgbClr val="000000"/>
                          </a:solidFill>
                          <a:miter lim="800000"/>
                          <a:headEnd/>
                          <a:tailEnd/>
                        </a:ln>
                      </wps:spPr>
                      <wps:txbx>
                        <w:txbxContent>
                          <w:p w:rsidR="009A104E" w:rsidRDefault="009A104E" w:rsidP="00172C37">
                            <w:r w:rsidRPr="00921210">
                              <w:rPr>
                                <w:i/>
                                <w:color w:val="FF0000"/>
                                <w:sz w:val="18"/>
                                <w:szCs w:val="18"/>
                              </w:rPr>
                              <w:t>Note: Prior to your next RARF submission, remove</w:t>
                            </w:r>
                            <w:r>
                              <w:rPr>
                                <w:i/>
                                <w:color w:val="FF0000"/>
                                <w:sz w:val="18"/>
                                <w:szCs w:val="18"/>
                              </w:rPr>
                              <w:t xml:space="preserve"> all unit(s) that are no longer active and were stopped in a prior submission.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8FE526C" id="_x0000_s1028" style="position:absolute;margin-left:40.95pt;margin-top:5.5pt;width:403.85pt;height:34.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CKULAIAAFAEAAAOAAAAZHJzL2Uyb0RvYy54bWysVMGO0zAQvSPxD5bvNE22WdKo6WrVpQhp&#10;gRULH+A4TmLh2GbsNi1fv2OnW7rACZGD5cmMX968N87q5jAoshfgpNEVTWdzSoTmppG6q+i3r9s3&#10;BSXOM90wZbSo6FE4erN+/Wo12lJkpjeqEUAQRLtytBXtvbdlkjjei4G5mbFCY7I1MDCPIXRJA2xE&#10;9EEl2Xx+nYwGGguGC+fw7d2UpOuI37aC+89t64QnqqLIzccV4lqHNVmvWNkBs73kJxrsH1gMTGr8&#10;6BnqjnlGdiD/gBokB+NM62fcDIlpW8lF7AG7See/dfPYMytiLyiOs2eZ3P+D5Z/2D0BkU9HFFSWa&#10;DejRF1SN6U4JkmdBoNG6Euse7QOEFp29N/y7I9pseiwTtwBm7AVrkFYa6pMXB0Lg8Cipx4+mQXi2&#10;8yZqdWhhCICoAjlES45nS8TBE44v8zQrimVOCcfc4uq6KKJnCSufT1tw/r0wAwmbigKSj+hsf+98&#10;YMPK55LI3ijZbKVSMYCu3igge4bjsY1PbACbvCxTmowVXeZZHpFf5NwlxDw+f4MYpMc5V3KoaHEu&#10;YmWQ7Z1u4hR6JtW0R8pKn3QM0k0W+EN9iE6dTalNc0RhwUxjjdcQN72Bn5SMONIVdT92DAQl6oNG&#10;c5bpYhHuQAwW+dsMA7jM1JcZpjlCVdRTMm03fro3Owuy6/FLaVRDm1s0tJVR62D2xOpEH8c2WnC6&#10;YuFeXMax6tePYP0EAAD//wMAUEsDBBQABgAIAAAAIQBH3xui3QAAAAgBAAAPAAAAZHJzL2Rvd25y&#10;ZXYueG1sTI/BTsMwEETvSPyDtUjcqJMiFSfEqRCoSBzb9MLNiZckEK+j2GkDX89yosedGc2+KbaL&#10;G8QJp9B70pCuEhBIjbc9tRqO1e5OgQjRkDWDJ9TwjQG25fVVYXLrz7TH0yG2gkso5EZDF+OYSxma&#10;Dp0JKz8isffhJ2cin1Mr7WTOXO4GuU6SjXSmJ/7QmRGfO2y+DrPTUPfro/nZV6+Jy3b38W2pPuf3&#10;F61vb5anRxARl/gfhj98RoeSmWo/kw1i0KDSjJOspzyJfaWyDYhaw0OmQJaFvBxQ/gIAAP//AwBQ&#10;SwECLQAUAAYACAAAACEAtoM4kv4AAADhAQAAEwAAAAAAAAAAAAAAAAAAAAAAW0NvbnRlbnRfVHlw&#10;ZXNdLnhtbFBLAQItABQABgAIAAAAIQA4/SH/1gAAAJQBAAALAAAAAAAAAAAAAAAAAC8BAABfcmVs&#10;cy8ucmVsc1BLAQItABQABgAIAAAAIQA1ECKULAIAAFAEAAAOAAAAAAAAAAAAAAAAAC4CAABkcnMv&#10;ZTJvRG9jLnhtbFBLAQItABQABgAIAAAAIQBH3xui3QAAAAgBAAAPAAAAAAAAAAAAAAAAAIYEAABk&#10;cnMvZG93bnJldi54bWxQSwUGAAAAAAQABADzAAAAkAUAAAAA&#10;">
                <v:textbox>
                  <w:txbxContent>
                    <w:p w:rsidR="009A104E" w:rsidRDefault="009A104E" w:rsidP="00172C37">
                      <w:r w:rsidRPr="00921210">
                        <w:rPr>
                          <w:i/>
                          <w:color w:val="FF0000"/>
                          <w:sz w:val="18"/>
                          <w:szCs w:val="18"/>
                        </w:rPr>
                        <w:t>Note: Prior to your next RARF submission, remove</w:t>
                      </w:r>
                      <w:r>
                        <w:rPr>
                          <w:i/>
                          <w:color w:val="FF0000"/>
                          <w:sz w:val="18"/>
                          <w:szCs w:val="18"/>
                        </w:rPr>
                        <w:t xml:space="preserve"> all unit(s) that are no longer active and were stopped in a prior submission.</w:t>
                      </w:r>
                    </w:p>
                  </w:txbxContent>
                </v:textbox>
                <w10:wrap type="topAndBottom"/>
              </v:rect>
            </w:pict>
          </mc:Fallback>
        </mc:AlternateContent>
      </w:r>
    </w:p>
    <w:p w:rsidR="00172C37" w:rsidRDefault="005569D9" w:rsidP="005569D9">
      <w:pPr>
        <w:pStyle w:val="Heading2"/>
        <w:rPr>
          <w:sz w:val="24"/>
          <w:szCs w:val="24"/>
        </w:rPr>
      </w:pPr>
      <w:bookmarkStart w:id="121" w:name="_Toc23340928"/>
      <w:r>
        <w:rPr>
          <w:sz w:val="24"/>
          <w:szCs w:val="24"/>
        </w:rPr>
        <w:t>Unit Info – AGR</w:t>
      </w:r>
      <w:bookmarkEnd w:id="121"/>
    </w:p>
    <w:p w:rsidR="005569D9" w:rsidRDefault="005569D9" w:rsidP="00111EAC">
      <w:pPr>
        <w:rPr>
          <w:rFonts w:cs="Arial"/>
          <w:sz w:val="22"/>
          <w:szCs w:val="22"/>
        </w:rPr>
      </w:pPr>
      <w:r>
        <w:rPr>
          <w:rFonts w:cs="Arial"/>
          <w:sz w:val="22"/>
          <w:szCs w:val="22"/>
        </w:rPr>
        <w:t xml:space="preserve">This section must be completed for each unit that is part of the generation </w:t>
      </w:r>
      <w:r w:rsidR="00111EAC">
        <w:rPr>
          <w:rFonts w:cs="Arial"/>
          <w:sz w:val="22"/>
          <w:szCs w:val="22"/>
        </w:rPr>
        <w:t xml:space="preserve">with an Aggregated Unit </w:t>
      </w:r>
      <w:r>
        <w:rPr>
          <w:rFonts w:cs="Arial"/>
          <w:sz w:val="22"/>
          <w:szCs w:val="22"/>
        </w:rPr>
        <w:t xml:space="preserve">. It includes the </w:t>
      </w:r>
      <w:r w:rsidR="00111EAC">
        <w:rPr>
          <w:rFonts w:cs="Arial"/>
          <w:sz w:val="22"/>
          <w:szCs w:val="22"/>
        </w:rPr>
        <w:t xml:space="preserve">Resource Name Unit Code/Mnemonic, Aggregated Generation Resource Manufacturer Model, </w:t>
      </w:r>
      <w:r w:rsidR="00111EAC" w:rsidRPr="00111EAC">
        <w:rPr>
          <w:rFonts w:cs="Arial"/>
          <w:sz w:val="22"/>
          <w:szCs w:val="22"/>
        </w:rPr>
        <w:t xml:space="preserve">MW Rating for this Aggregated Generation Resource </w:t>
      </w:r>
      <w:r w:rsidR="00111EAC">
        <w:rPr>
          <w:rFonts w:cs="Arial"/>
          <w:sz w:val="22"/>
          <w:szCs w:val="22"/>
        </w:rPr>
        <w:t xml:space="preserve">and </w:t>
      </w:r>
      <w:r w:rsidR="00111EAC" w:rsidRPr="00111EAC">
        <w:rPr>
          <w:rFonts w:cs="Arial"/>
          <w:sz w:val="22"/>
          <w:szCs w:val="22"/>
        </w:rPr>
        <w:t>Number of</w:t>
      </w:r>
      <w:r w:rsidR="00111EAC">
        <w:rPr>
          <w:rFonts w:cs="Arial"/>
          <w:sz w:val="22"/>
          <w:szCs w:val="22"/>
        </w:rPr>
        <w:t xml:space="preserve"> </w:t>
      </w:r>
      <w:r w:rsidR="00111EAC" w:rsidRPr="00111EAC">
        <w:rPr>
          <w:rFonts w:cs="Arial"/>
          <w:sz w:val="22"/>
          <w:szCs w:val="22"/>
        </w:rPr>
        <w:t>this type of Aggregated Generation Resource</w:t>
      </w:r>
      <w:r w:rsidR="00F258D9">
        <w:rPr>
          <w:rFonts w:cs="Arial"/>
          <w:sz w:val="22"/>
          <w:szCs w:val="22"/>
        </w:rPr>
        <w:t>.</w:t>
      </w:r>
    </w:p>
    <w:p w:rsidR="00F258D9" w:rsidRDefault="00F258D9" w:rsidP="00111EAC">
      <w:pPr>
        <w:rPr>
          <w:rFonts w:cs="Arial"/>
          <w:sz w:val="22"/>
          <w:szCs w:val="22"/>
        </w:rPr>
      </w:pPr>
      <w:r>
        <w:rPr>
          <w:rFonts w:cs="Arial"/>
          <w:sz w:val="22"/>
          <w:szCs w:val="22"/>
        </w:rPr>
        <w:t xml:space="preserve">*Note – even if a site doesn’t have </w:t>
      </w:r>
      <w:r w:rsidR="00E20DCC">
        <w:rPr>
          <w:rFonts w:cs="Arial"/>
          <w:sz w:val="22"/>
          <w:szCs w:val="22"/>
        </w:rPr>
        <w:t>a</w:t>
      </w:r>
      <w:r>
        <w:rPr>
          <w:rFonts w:cs="Arial"/>
          <w:sz w:val="22"/>
          <w:szCs w:val="22"/>
        </w:rPr>
        <w:t>n AGR, the unit name still is required to be filled in.</w:t>
      </w:r>
    </w:p>
    <w:p w:rsidR="00111EAC" w:rsidRPr="005569D9" w:rsidRDefault="00111EAC" w:rsidP="00111EAC">
      <w:r>
        <w:rPr>
          <w:noProof/>
        </w:rPr>
        <w:lastRenderedPageBreak/>
        <w:drawing>
          <wp:inline distT="0" distB="0" distL="0" distR="0" wp14:anchorId="7574E2B3" wp14:editId="2029DF38">
            <wp:extent cx="5433230" cy="1738274"/>
            <wp:effectExtent l="19050" t="0" r="0" b="0"/>
            <wp:docPr id="62"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4" cstate="print"/>
                    <a:srcRect/>
                    <a:stretch>
                      <a:fillRect/>
                    </a:stretch>
                  </pic:blipFill>
                  <pic:spPr bwMode="auto">
                    <a:xfrm>
                      <a:off x="0" y="0"/>
                      <a:ext cx="5440110" cy="1740475"/>
                    </a:xfrm>
                    <a:prstGeom prst="rect">
                      <a:avLst/>
                    </a:prstGeom>
                    <a:noFill/>
                    <a:ln w="9525">
                      <a:noFill/>
                      <a:miter lim="800000"/>
                      <a:headEnd/>
                      <a:tailEnd/>
                    </a:ln>
                  </pic:spPr>
                </pic:pic>
              </a:graphicData>
            </a:graphic>
          </wp:inline>
        </w:drawing>
      </w:r>
    </w:p>
    <w:p w:rsidR="009B0A1E" w:rsidRPr="00C14B73" w:rsidRDefault="009B0A1E" w:rsidP="009B0A1E">
      <w:pPr>
        <w:pStyle w:val="Heading2"/>
        <w:rPr>
          <w:sz w:val="22"/>
          <w:szCs w:val="22"/>
        </w:rPr>
      </w:pPr>
      <w:bookmarkStart w:id="122" w:name="_Toc23340929"/>
      <w:r>
        <w:rPr>
          <w:sz w:val="22"/>
          <w:szCs w:val="22"/>
        </w:rPr>
        <w:t>Ownership - GEN</w:t>
      </w:r>
      <w:bookmarkEnd w:id="122"/>
    </w:p>
    <w:p w:rsidR="009B0A1E" w:rsidRDefault="009B0A1E" w:rsidP="009B0A1E">
      <w:pPr>
        <w:rPr>
          <w:rFonts w:cs="Arial"/>
          <w:sz w:val="22"/>
          <w:szCs w:val="22"/>
        </w:rPr>
      </w:pPr>
      <w:r>
        <w:rPr>
          <w:rFonts w:cs="Arial"/>
          <w:sz w:val="22"/>
          <w:szCs w:val="22"/>
        </w:rPr>
        <w:t xml:space="preserve">The Ownership tab must be completed for each unit that is part of the generation resource site. It includes the Generator details, </w:t>
      </w:r>
      <w:r w:rsidR="00601CDF">
        <w:rPr>
          <w:rFonts w:cs="Arial"/>
          <w:sz w:val="22"/>
          <w:szCs w:val="22"/>
        </w:rPr>
        <w:t>ownership information and percentages.</w:t>
      </w:r>
      <w:r w:rsidR="00CB3B4B">
        <w:rPr>
          <w:rFonts w:cs="Arial"/>
          <w:sz w:val="22"/>
          <w:szCs w:val="22"/>
        </w:rPr>
        <w:t xml:space="preserve"> </w:t>
      </w:r>
      <w:r w:rsidR="006D69A0">
        <w:rPr>
          <w:rFonts w:cs="Arial"/>
          <w:sz w:val="22"/>
          <w:szCs w:val="22"/>
        </w:rPr>
        <w:t>(Fields</w:t>
      </w:r>
      <w:r w:rsidR="00CB3B4B">
        <w:rPr>
          <w:rFonts w:cs="Arial"/>
          <w:sz w:val="22"/>
          <w:szCs w:val="22"/>
        </w:rPr>
        <w:t xml:space="preserve"> include: Unit Name, Resource Name, Ownership start date &amp; Ownership stop date)</w:t>
      </w:r>
    </w:p>
    <w:p w:rsidR="008D4E9B" w:rsidRDefault="00111EAC" w:rsidP="008D4E9B">
      <w:pPr>
        <w:jc w:val="center"/>
        <w:rPr>
          <w:sz w:val="22"/>
          <w:szCs w:val="22"/>
        </w:rPr>
      </w:pPr>
      <w:r>
        <w:rPr>
          <w:noProof/>
          <w:sz w:val="22"/>
          <w:szCs w:val="22"/>
        </w:rPr>
        <w:drawing>
          <wp:inline distT="0" distB="0" distL="0" distR="0" wp14:anchorId="63716657" wp14:editId="1070144A">
            <wp:extent cx="6492240" cy="1741786"/>
            <wp:effectExtent l="19050" t="0" r="3810" b="0"/>
            <wp:docPr id="61"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srcRect/>
                    <a:stretch>
                      <a:fillRect/>
                    </a:stretch>
                  </pic:blipFill>
                  <pic:spPr bwMode="auto">
                    <a:xfrm>
                      <a:off x="0" y="0"/>
                      <a:ext cx="6492240" cy="1741786"/>
                    </a:xfrm>
                    <a:prstGeom prst="rect">
                      <a:avLst/>
                    </a:prstGeom>
                    <a:noFill/>
                    <a:ln w="9525">
                      <a:noFill/>
                      <a:miter lim="800000"/>
                      <a:headEnd/>
                      <a:tailEnd/>
                    </a:ln>
                  </pic:spPr>
                </pic:pic>
              </a:graphicData>
            </a:graphic>
          </wp:inline>
        </w:drawing>
      </w:r>
    </w:p>
    <w:p w:rsidR="00601CDF" w:rsidRPr="00C14B73" w:rsidRDefault="00601CDF" w:rsidP="00601CDF">
      <w:pPr>
        <w:pStyle w:val="Heading2"/>
        <w:rPr>
          <w:sz w:val="22"/>
          <w:szCs w:val="22"/>
        </w:rPr>
      </w:pPr>
      <w:bookmarkStart w:id="123" w:name="_Toc23340930"/>
      <w:r>
        <w:rPr>
          <w:sz w:val="22"/>
          <w:szCs w:val="22"/>
        </w:rPr>
        <w:t>Parameters - GEN</w:t>
      </w:r>
      <w:bookmarkEnd w:id="123"/>
    </w:p>
    <w:p w:rsidR="00601CDF" w:rsidRDefault="00601CDF" w:rsidP="00601CDF">
      <w:pPr>
        <w:rPr>
          <w:rFonts w:cs="Arial"/>
          <w:sz w:val="22"/>
          <w:szCs w:val="22"/>
        </w:rPr>
      </w:pPr>
      <w:r>
        <w:rPr>
          <w:rFonts w:cs="Arial"/>
          <w:sz w:val="22"/>
          <w:szCs w:val="22"/>
        </w:rPr>
        <w:t>The Parameters tab must be completed for each unit that is part of the generation resource site. It includes the Generator details, reasonability limits, seasonal ratings and unit de-rating values for temperature changes.</w:t>
      </w:r>
      <w:r w:rsidR="00CB3B4B">
        <w:rPr>
          <w:rFonts w:cs="Arial"/>
          <w:sz w:val="22"/>
          <w:szCs w:val="22"/>
        </w:rPr>
        <w:t xml:space="preserve"> </w:t>
      </w:r>
      <w:r w:rsidR="006D69A0">
        <w:rPr>
          <w:rFonts w:cs="Arial"/>
          <w:sz w:val="22"/>
          <w:szCs w:val="22"/>
        </w:rPr>
        <w:t>(Fields</w:t>
      </w:r>
      <w:r w:rsidR="00CB3B4B">
        <w:rPr>
          <w:rFonts w:cs="Arial"/>
          <w:sz w:val="22"/>
          <w:szCs w:val="22"/>
        </w:rPr>
        <w:t xml:space="preserve"> include: Unit Name, Resource Name</w:t>
      </w:r>
      <w:r w:rsidR="007E1DA1">
        <w:rPr>
          <w:rFonts w:cs="Arial"/>
          <w:sz w:val="22"/>
          <w:szCs w:val="22"/>
        </w:rPr>
        <w:t xml:space="preserve"> &amp; Unit De-rating values)</w:t>
      </w:r>
    </w:p>
    <w:p w:rsidR="008D4E9B" w:rsidRDefault="00082275" w:rsidP="008D4E9B">
      <w:pPr>
        <w:jc w:val="center"/>
        <w:rPr>
          <w:sz w:val="22"/>
          <w:szCs w:val="22"/>
        </w:rPr>
      </w:pPr>
      <w:r>
        <w:rPr>
          <w:noProof/>
          <w:sz w:val="22"/>
          <w:szCs w:val="22"/>
        </w:rPr>
        <w:drawing>
          <wp:inline distT="0" distB="0" distL="0" distR="0" wp14:anchorId="485B395F" wp14:editId="6EB4C282">
            <wp:extent cx="6434513" cy="1052623"/>
            <wp:effectExtent l="19050" t="0" r="4387" b="0"/>
            <wp:docPr id="8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srcRect/>
                    <a:stretch>
                      <a:fillRect/>
                    </a:stretch>
                  </pic:blipFill>
                  <pic:spPr bwMode="auto">
                    <a:xfrm>
                      <a:off x="0" y="0"/>
                      <a:ext cx="6473630" cy="1059022"/>
                    </a:xfrm>
                    <a:prstGeom prst="rect">
                      <a:avLst/>
                    </a:prstGeom>
                    <a:noFill/>
                    <a:ln w="9525">
                      <a:noFill/>
                      <a:miter lim="800000"/>
                      <a:headEnd/>
                      <a:tailEnd/>
                    </a:ln>
                  </pic:spPr>
                </pic:pic>
              </a:graphicData>
            </a:graphic>
          </wp:inline>
        </w:drawing>
      </w:r>
    </w:p>
    <w:p w:rsidR="00E734E2" w:rsidRDefault="00865EFE" w:rsidP="00C61944">
      <w:pPr>
        <w:rPr>
          <w:sz w:val="22"/>
          <w:szCs w:val="22"/>
        </w:rPr>
      </w:pPr>
      <w:r>
        <w:rPr>
          <w:sz w:val="22"/>
          <w:szCs w:val="22"/>
        </w:rPr>
        <w:t xml:space="preserve">The </w:t>
      </w:r>
      <w:r w:rsidR="00997FA0">
        <w:rPr>
          <w:sz w:val="22"/>
          <w:szCs w:val="22"/>
        </w:rPr>
        <w:t xml:space="preserve">Parameters tab has been updated to include </w:t>
      </w:r>
      <w:r w:rsidR="007D6C6C">
        <w:rPr>
          <w:sz w:val="22"/>
          <w:szCs w:val="22"/>
        </w:rPr>
        <w:t xml:space="preserve">Steam Turbine Pressure Curve data for Generation units with Physical Unit Type (ST) and </w:t>
      </w:r>
      <w:r w:rsidR="007D6C6C" w:rsidRPr="007D6C6C">
        <w:rPr>
          <w:sz w:val="22"/>
          <w:szCs w:val="22"/>
        </w:rPr>
        <w:t>Resource Category is 'Gas Steam - Non-reheat or Boiler without air-preheater,  Gas Steam - Reheat Boiler, Gas Steam - Supercriti</w:t>
      </w:r>
      <w:r w:rsidR="007D6C6C">
        <w:rPr>
          <w:sz w:val="22"/>
          <w:szCs w:val="22"/>
        </w:rPr>
        <w:t>cal Boiler or Coal and Lignite'</w:t>
      </w:r>
      <w:r w:rsidR="007D6C6C" w:rsidRPr="007D6C6C">
        <w:rPr>
          <w:sz w:val="22"/>
          <w:szCs w:val="22"/>
        </w:rPr>
        <w:t>.</w:t>
      </w:r>
    </w:p>
    <w:p w:rsidR="007D6C6C" w:rsidRDefault="007D6C6C" w:rsidP="00C61944">
      <w:pPr>
        <w:rPr>
          <w:sz w:val="22"/>
          <w:szCs w:val="22"/>
        </w:rPr>
      </w:pPr>
    </w:p>
    <w:p w:rsidR="00997FA0" w:rsidRDefault="007D6C6C" w:rsidP="00C61944">
      <w:pPr>
        <w:rPr>
          <w:sz w:val="22"/>
          <w:szCs w:val="22"/>
        </w:rPr>
      </w:pPr>
      <w:r>
        <w:rPr>
          <w:noProof/>
        </w:rPr>
        <w:lastRenderedPageBreak/>
        <w:drawing>
          <wp:inline distT="0" distB="0" distL="0" distR="0" wp14:anchorId="7385F626" wp14:editId="7540FE05">
            <wp:extent cx="5676680" cy="975224"/>
            <wp:effectExtent l="0" t="0" r="635"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674157" cy="974791"/>
                    </a:xfrm>
                    <a:prstGeom prst="rect">
                      <a:avLst/>
                    </a:prstGeom>
                  </pic:spPr>
                </pic:pic>
              </a:graphicData>
            </a:graphic>
          </wp:inline>
        </w:drawing>
      </w:r>
    </w:p>
    <w:p w:rsidR="00997FA0" w:rsidRDefault="00997FA0" w:rsidP="008D4E9B">
      <w:pPr>
        <w:jc w:val="center"/>
        <w:rPr>
          <w:sz w:val="22"/>
          <w:szCs w:val="22"/>
        </w:rPr>
      </w:pPr>
    </w:p>
    <w:p w:rsidR="00997FA0" w:rsidRDefault="00997FA0" w:rsidP="008D4E9B">
      <w:pPr>
        <w:jc w:val="center"/>
        <w:rPr>
          <w:sz w:val="22"/>
          <w:szCs w:val="22"/>
        </w:rPr>
      </w:pPr>
    </w:p>
    <w:p w:rsidR="00997FA0" w:rsidRDefault="00997FA0" w:rsidP="008D4E9B">
      <w:pPr>
        <w:jc w:val="center"/>
        <w:rPr>
          <w:sz w:val="22"/>
          <w:szCs w:val="22"/>
        </w:rPr>
      </w:pPr>
    </w:p>
    <w:p w:rsidR="00E734E2" w:rsidRDefault="00E734E2" w:rsidP="008D4E9B">
      <w:pPr>
        <w:jc w:val="center"/>
        <w:rPr>
          <w:sz w:val="22"/>
          <w:szCs w:val="22"/>
        </w:rPr>
      </w:pPr>
    </w:p>
    <w:p w:rsidR="00295FC3" w:rsidRDefault="00295FC3" w:rsidP="008D4E9B">
      <w:pPr>
        <w:jc w:val="center"/>
        <w:rPr>
          <w:sz w:val="22"/>
          <w:szCs w:val="22"/>
        </w:rPr>
      </w:pPr>
    </w:p>
    <w:tbl>
      <w:tblPr>
        <w:tblW w:w="8760" w:type="dxa"/>
        <w:tblInd w:w="93" w:type="dxa"/>
        <w:tblLook w:val="04A0" w:firstRow="1" w:lastRow="0" w:firstColumn="1" w:lastColumn="0" w:noHBand="0" w:noVBand="1"/>
      </w:tblPr>
      <w:tblGrid>
        <w:gridCol w:w="1608"/>
        <w:gridCol w:w="2845"/>
        <w:gridCol w:w="4307"/>
      </w:tblGrid>
      <w:tr w:rsidR="00997FA0" w:rsidRPr="00997FA0" w:rsidTr="007D6C6C">
        <w:trPr>
          <w:trHeight w:val="195"/>
        </w:trPr>
        <w:tc>
          <w:tcPr>
            <w:tcW w:w="1608"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997FA0" w:rsidRPr="00C61944" w:rsidRDefault="00997FA0" w:rsidP="00997FA0">
            <w:pPr>
              <w:spacing w:after="0"/>
              <w:jc w:val="center"/>
              <w:rPr>
                <w:rFonts w:ascii="Calibri" w:hAnsi="Calibri"/>
                <w:b/>
                <w:bCs/>
                <w:color w:val="000000"/>
                <w:sz w:val="12"/>
                <w:szCs w:val="12"/>
              </w:rPr>
            </w:pPr>
            <w:r w:rsidRPr="00C61944">
              <w:rPr>
                <w:rFonts w:ascii="Calibri" w:hAnsi="Calibri"/>
                <w:b/>
                <w:bCs/>
                <w:color w:val="000000"/>
                <w:sz w:val="12"/>
                <w:szCs w:val="12"/>
              </w:rPr>
              <w:t>Field NAME</w:t>
            </w:r>
          </w:p>
        </w:tc>
        <w:tc>
          <w:tcPr>
            <w:tcW w:w="284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997FA0" w:rsidRPr="00C61944" w:rsidRDefault="00997FA0" w:rsidP="00997FA0">
            <w:pPr>
              <w:spacing w:after="0"/>
              <w:jc w:val="center"/>
              <w:rPr>
                <w:rFonts w:ascii="Calibri" w:hAnsi="Calibri"/>
                <w:b/>
                <w:bCs/>
                <w:color w:val="000000"/>
                <w:sz w:val="12"/>
                <w:szCs w:val="12"/>
              </w:rPr>
            </w:pPr>
            <w:r w:rsidRPr="00C61944">
              <w:rPr>
                <w:rFonts w:ascii="Calibri" w:hAnsi="Calibri"/>
                <w:b/>
                <w:bCs/>
                <w:color w:val="000000"/>
                <w:sz w:val="12"/>
                <w:szCs w:val="12"/>
              </w:rPr>
              <w:t>Definition / Detailed Description</w:t>
            </w:r>
          </w:p>
        </w:tc>
        <w:tc>
          <w:tcPr>
            <w:tcW w:w="4307"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997FA0" w:rsidRPr="00C61944" w:rsidRDefault="00997FA0" w:rsidP="00997FA0">
            <w:pPr>
              <w:spacing w:after="0"/>
              <w:jc w:val="center"/>
              <w:rPr>
                <w:rFonts w:ascii="Calibri" w:hAnsi="Calibri"/>
                <w:b/>
                <w:bCs/>
                <w:color w:val="000000"/>
                <w:sz w:val="12"/>
                <w:szCs w:val="12"/>
              </w:rPr>
            </w:pPr>
            <w:r w:rsidRPr="00C61944">
              <w:rPr>
                <w:rFonts w:ascii="Calibri" w:hAnsi="Calibri"/>
                <w:b/>
                <w:bCs/>
                <w:color w:val="000000"/>
                <w:sz w:val="12"/>
                <w:szCs w:val="12"/>
              </w:rPr>
              <w:t>Validations</w:t>
            </w:r>
          </w:p>
        </w:tc>
      </w:tr>
      <w:tr w:rsidR="00997FA0" w:rsidRPr="00997FA0" w:rsidTr="007D6C6C">
        <w:trPr>
          <w:trHeight w:val="276"/>
        </w:trPr>
        <w:tc>
          <w:tcPr>
            <w:tcW w:w="1608" w:type="dxa"/>
            <w:vMerge/>
            <w:tcBorders>
              <w:top w:val="single" w:sz="4" w:space="0" w:color="auto"/>
              <w:left w:val="single" w:sz="4" w:space="0" w:color="auto"/>
              <w:bottom w:val="single" w:sz="4" w:space="0" w:color="auto"/>
              <w:right w:val="single" w:sz="4" w:space="0" w:color="auto"/>
            </w:tcBorders>
            <w:vAlign w:val="center"/>
            <w:hideMark/>
          </w:tcPr>
          <w:p w:rsidR="00997FA0" w:rsidRPr="00C61944" w:rsidRDefault="00997FA0" w:rsidP="00997FA0">
            <w:pPr>
              <w:spacing w:after="0"/>
              <w:rPr>
                <w:rFonts w:ascii="Calibri" w:hAnsi="Calibri"/>
                <w:b/>
                <w:bCs/>
                <w:color w:val="000000"/>
                <w:sz w:val="12"/>
                <w:szCs w:val="12"/>
              </w:rPr>
            </w:pPr>
          </w:p>
        </w:tc>
        <w:tc>
          <w:tcPr>
            <w:tcW w:w="2845" w:type="dxa"/>
            <w:vMerge/>
            <w:tcBorders>
              <w:top w:val="single" w:sz="4" w:space="0" w:color="auto"/>
              <w:left w:val="single" w:sz="4" w:space="0" w:color="auto"/>
              <w:bottom w:val="single" w:sz="4" w:space="0" w:color="auto"/>
              <w:right w:val="single" w:sz="4" w:space="0" w:color="auto"/>
            </w:tcBorders>
            <w:vAlign w:val="center"/>
            <w:hideMark/>
          </w:tcPr>
          <w:p w:rsidR="00997FA0" w:rsidRPr="00C61944" w:rsidRDefault="00997FA0" w:rsidP="00997FA0">
            <w:pPr>
              <w:spacing w:after="0"/>
              <w:rPr>
                <w:rFonts w:ascii="Calibri" w:hAnsi="Calibri"/>
                <w:b/>
                <w:bCs/>
                <w:color w:val="000000"/>
                <w:sz w:val="12"/>
                <w:szCs w:val="12"/>
              </w:rPr>
            </w:pPr>
          </w:p>
        </w:tc>
        <w:tc>
          <w:tcPr>
            <w:tcW w:w="4307" w:type="dxa"/>
            <w:vMerge/>
            <w:tcBorders>
              <w:top w:val="single" w:sz="4" w:space="0" w:color="auto"/>
              <w:left w:val="single" w:sz="4" w:space="0" w:color="auto"/>
              <w:bottom w:val="single" w:sz="4" w:space="0" w:color="auto"/>
              <w:right w:val="single" w:sz="4" w:space="0" w:color="auto"/>
            </w:tcBorders>
            <w:vAlign w:val="center"/>
            <w:hideMark/>
          </w:tcPr>
          <w:p w:rsidR="00997FA0" w:rsidRPr="00C61944" w:rsidRDefault="00997FA0" w:rsidP="00997FA0">
            <w:pPr>
              <w:spacing w:after="0"/>
              <w:rPr>
                <w:rFonts w:ascii="Calibri" w:hAnsi="Calibri"/>
                <w:b/>
                <w:bCs/>
                <w:color w:val="000000"/>
                <w:sz w:val="12"/>
                <w:szCs w:val="12"/>
              </w:rPr>
            </w:pPr>
          </w:p>
        </w:tc>
      </w:tr>
      <w:tr w:rsidR="00997FA0" w:rsidRPr="00997FA0" w:rsidTr="007D6C6C">
        <w:trPr>
          <w:trHeight w:val="255"/>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MW1</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Maximum pressure. Net MW value where the steam generator typically reaches rated pressure.  If pressure is constant for the normal operating range enter the same value as is entered as the Governor minimum operating level (required value for steam turbines).</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1. MW1 Must Not be Null if Physical Unit is 'ST' and Resource Category is 'Gas Steam - Non-reheat or Boiler without air-preheater,  Gas Steam - Reheat Boiler, Gas Steam - Supercritical Boiler or Coal and Lignite' .</w:t>
            </w:r>
            <w:r w:rsidRPr="00C61944">
              <w:rPr>
                <w:rFonts w:ascii="Calibri" w:hAnsi="Calibri"/>
                <w:color w:val="000000"/>
                <w:sz w:val="12"/>
                <w:szCs w:val="12"/>
              </w:rPr>
              <w:br/>
              <w:t xml:space="preserve">2. MW1 must be a floating point. </w:t>
            </w:r>
            <w:r w:rsidRPr="00C61944">
              <w:rPr>
                <w:rFonts w:ascii="Calibri" w:hAnsi="Calibri"/>
                <w:color w:val="000000"/>
                <w:sz w:val="12"/>
                <w:szCs w:val="12"/>
              </w:rPr>
              <w:br/>
              <w:t>3. MWH =&gt; MW1 =&gt; MWL where,</w:t>
            </w:r>
            <w:r w:rsidRPr="00C61944">
              <w:rPr>
                <w:rFonts w:ascii="Calibri" w:hAnsi="Calibri"/>
                <w:color w:val="000000"/>
                <w:sz w:val="12"/>
                <w:szCs w:val="12"/>
              </w:rPr>
              <w:br/>
              <w:t>MWH = HRL</w:t>
            </w:r>
            <w:r w:rsidRPr="00C61944">
              <w:rPr>
                <w:rFonts w:ascii="Calibri" w:hAnsi="Calibri"/>
                <w:color w:val="000000"/>
                <w:sz w:val="12"/>
                <w:szCs w:val="12"/>
              </w:rPr>
              <w:br/>
              <w:t>MWL = Max(MW2*, MW3*, MW4*, MW5*, MW6, LRL) ( (* do not include in computation if null) )</w:t>
            </w:r>
          </w:p>
        </w:tc>
      </w:tr>
      <w:tr w:rsidR="00997FA0" w:rsidRPr="00997FA0" w:rsidTr="007D6C6C">
        <w:trPr>
          <w:trHeight w:val="88"/>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PSI1</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Rated throttle pressure (required value for steam turbines) at MW1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PSI1 must be a floating point. </w:t>
            </w:r>
            <w:r w:rsidRPr="00C61944">
              <w:rPr>
                <w:rFonts w:ascii="Calibri" w:hAnsi="Calibri"/>
                <w:color w:val="000000"/>
                <w:sz w:val="12"/>
                <w:szCs w:val="12"/>
              </w:rPr>
              <w:br/>
              <w:t xml:space="preserve">2. If MW1 is non-null then PSI1 must be non-null. </w:t>
            </w:r>
          </w:p>
        </w:tc>
      </w:tr>
      <w:tr w:rsidR="00997FA0" w:rsidRPr="00997FA0" w:rsidTr="007D6C6C">
        <w:trPr>
          <w:trHeight w:val="195"/>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MW2</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Net unit output (breakpoint value used to define the pressure/MW curve).  If not needed, enter same values as the Pressure PSI (1) or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MW2 must be a floating point. </w:t>
            </w:r>
            <w:r w:rsidRPr="00C61944">
              <w:rPr>
                <w:rFonts w:ascii="Calibri" w:hAnsi="Calibri"/>
                <w:color w:val="000000"/>
                <w:sz w:val="12"/>
                <w:szCs w:val="12"/>
              </w:rPr>
              <w:br/>
              <w:t xml:space="preserve">2. If PSI2 is non-null then MW2 must be non-null. </w:t>
            </w:r>
            <w:r w:rsidRPr="00C61944">
              <w:rPr>
                <w:rFonts w:ascii="Calibri" w:hAnsi="Calibri"/>
                <w:color w:val="000000"/>
                <w:sz w:val="12"/>
                <w:szCs w:val="12"/>
              </w:rPr>
              <w:br/>
              <w:t>3. If MW2 is non-null, MWH =&gt; MW2 =&gt; MWL where,</w:t>
            </w:r>
            <w:r w:rsidRPr="00C61944">
              <w:rPr>
                <w:rFonts w:ascii="Calibri" w:hAnsi="Calibri"/>
                <w:color w:val="000000"/>
                <w:sz w:val="12"/>
                <w:szCs w:val="12"/>
              </w:rPr>
              <w:br/>
              <w:t>MWH = Min (HRL, MW1)</w:t>
            </w:r>
            <w:r w:rsidRPr="00C61944">
              <w:rPr>
                <w:rFonts w:ascii="Calibri" w:hAnsi="Calibri"/>
                <w:color w:val="000000"/>
                <w:sz w:val="12"/>
                <w:szCs w:val="12"/>
              </w:rPr>
              <w:br/>
              <w:t>MWL = Max(MW3*, MW4*, MW5*, MW6, LRL) ( (* do not include in computation if null) )</w:t>
            </w:r>
          </w:p>
        </w:tc>
      </w:tr>
      <w:tr w:rsidR="00997FA0" w:rsidRPr="00997FA0" w:rsidTr="007D6C6C">
        <w:trPr>
          <w:trHeight w:val="123"/>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PSI2</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Throttle steam pressure (PSI) at MW2 value (breakpoint value used to define the pressure/MW curve). If not needed, enter same values as the Pressure PSI (1) or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PSI2 must be a floating point. </w:t>
            </w:r>
            <w:r w:rsidRPr="00C61944">
              <w:rPr>
                <w:rFonts w:ascii="Calibri" w:hAnsi="Calibri"/>
                <w:color w:val="000000"/>
                <w:sz w:val="12"/>
                <w:szCs w:val="12"/>
              </w:rPr>
              <w:br/>
              <w:t xml:space="preserve">2. If PSI2 is non-null then MW2 must be non-null. </w:t>
            </w:r>
          </w:p>
        </w:tc>
      </w:tr>
      <w:tr w:rsidR="00997FA0" w:rsidRPr="00997FA0" w:rsidTr="007D6C6C">
        <w:trPr>
          <w:trHeight w:val="185"/>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MW3</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Net unit output (breakpoint value used to define the pressure/MW curve).  If not needed, enter same values as the Pressure PSI (1) or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MW3 must be a floating point. </w:t>
            </w:r>
            <w:r w:rsidRPr="00C61944">
              <w:rPr>
                <w:rFonts w:ascii="Calibri" w:hAnsi="Calibri"/>
                <w:color w:val="000000"/>
                <w:sz w:val="12"/>
                <w:szCs w:val="12"/>
              </w:rPr>
              <w:br/>
              <w:t xml:space="preserve">2. If PSI3 is non-null then MW3 must be non-null. </w:t>
            </w:r>
            <w:r w:rsidRPr="00C61944">
              <w:rPr>
                <w:rFonts w:ascii="Calibri" w:hAnsi="Calibri"/>
                <w:color w:val="000000"/>
                <w:sz w:val="12"/>
                <w:szCs w:val="12"/>
              </w:rPr>
              <w:br/>
              <w:t>3. If MW3 is non-null, MWH =&gt; MW3 =&gt; MWL where,</w:t>
            </w:r>
            <w:r w:rsidRPr="00C61944">
              <w:rPr>
                <w:rFonts w:ascii="Calibri" w:hAnsi="Calibri"/>
                <w:color w:val="000000"/>
                <w:sz w:val="12"/>
                <w:szCs w:val="12"/>
              </w:rPr>
              <w:br/>
              <w:t>MWH = Min (HRL, MW1, MW2*) ( (* do not include in computation if null) )</w:t>
            </w:r>
            <w:r w:rsidRPr="00C61944">
              <w:rPr>
                <w:rFonts w:ascii="Calibri" w:hAnsi="Calibri"/>
                <w:color w:val="000000"/>
                <w:sz w:val="12"/>
                <w:szCs w:val="12"/>
              </w:rPr>
              <w:br/>
              <w:t>MWL = Max(MW4*, MW5*, MW6, LRL) ( (* do not include in computation if null) )</w:t>
            </w:r>
          </w:p>
        </w:tc>
      </w:tr>
      <w:tr w:rsidR="00997FA0" w:rsidRPr="00997FA0" w:rsidTr="007D6C6C">
        <w:trPr>
          <w:trHeight w:val="123"/>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PSI3</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Throttle steam pressure (PSI) at MW3 value (breakpoint value used to define the pressure/MW curve).  If not needed, enter same values as the Pressure PSI (1) or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PSI3 must be a floating point. </w:t>
            </w:r>
            <w:r w:rsidRPr="00C61944">
              <w:rPr>
                <w:rFonts w:ascii="Calibri" w:hAnsi="Calibri"/>
                <w:color w:val="000000"/>
                <w:sz w:val="12"/>
                <w:szCs w:val="12"/>
              </w:rPr>
              <w:br/>
              <w:t xml:space="preserve">2. If MW3 is non-null then PSI3 must be non-null. </w:t>
            </w:r>
          </w:p>
        </w:tc>
      </w:tr>
      <w:tr w:rsidR="00997FA0" w:rsidRPr="00997FA0" w:rsidTr="007D6C6C">
        <w:trPr>
          <w:trHeight w:val="216"/>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MW4</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Net unit output (breakpoint value used to define the pressure/MW curve).  If not needed, enter same values as the Pressure PSI (1) or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MW4 must be a floating point. </w:t>
            </w:r>
            <w:r w:rsidRPr="00C61944">
              <w:rPr>
                <w:rFonts w:ascii="Calibri" w:hAnsi="Calibri"/>
                <w:color w:val="000000"/>
                <w:sz w:val="12"/>
                <w:szCs w:val="12"/>
              </w:rPr>
              <w:br/>
              <w:t xml:space="preserve">2. If PSI4 is non-null then MW4 must be non-null. </w:t>
            </w:r>
            <w:r w:rsidRPr="00C61944">
              <w:rPr>
                <w:rFonts w:ascii="Calibri" w:hAnsi="Calibri"/>
                <w:color w:val="000000"/>
                <w:sz w:val="12"/>
                <w:szCs w:val="12"/>
              </w:rPr>
              <w:br/>
              <w:t>3. If MW4 is non-null, MWH =&gt; MW4 =&gt; MWL where,</w:t>
            </w:r>
            <w:r w:rsidRPr="00C61944">
              <w:rPr>
                <w:rFonts w:ascii="Calibri" w:hAnsi="Calibri"/>
                <w:color w:val="000000"/>
                <w:sz w:val="12"/>
                <w:szCs w:val="12"/>
              </w:rPr>
              <w:br/>
              <w:t>MWH = Min (HRL, MW1, MW2*, MW3*) ( (* do not include in computation if null) )</w:t>
            </w:r>
            <w:r w:rsidRPr="00C61944">
              <w:rPr>
                <w:rFonts w:ascii="Calibri" w:hAnsi="Calibri"/>
                <w:color w:val="000000"/>
                <w:sz w:val="12"/>
                <w:szCs w:val="12"/>
              </w:rPr>
              <w:br/>
              <w:t>MWL = Max(MW5*, MW6, LRL) ( (* do not include in computation if null) )</w:t>
            </w:r>
          </w:p>
        </w:tc>
      </w:tr>
      <w:tr w:rsidR="00997FA0" w:rsidRPr="00997FA0" w:rsidTr="007D6C6C">
        <w:trPr>
          <w:trHeight w:val="123"/>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PSI4</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Throttle steam pressure (PSI) at MW4 value (breakpoint value used to define the pressure/MW curve).  If not needed, enter same values as the Pressure PSI (1) or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PSI4 must be a floating point. </w:t>
            </w:r>
            <w:r w:rsidRPr="00C61944">
              <w:rPr>
                <w:rFonts w:ascii="Calibri" w:hAnsi="Calibri"/>
                <w:color w:val="000000"/>
                <w:sz w:val="12"/>
                <w:szCs w:val="12"/>
              </w:rPr>
              <w:br/>
              <w:t xml:space="preserve">2. If MW4 is non-null then PSI4 must be non-null. </w:t>
            </w:r>
          </w:p>
        </w:tc>
      </w:tr>
      <w:tr w:rsidR="00997FA0" w:rsidRPr="00997FA0" w:rsidTr="007D6C6C">
        <w:trPr>
          <w:trHeight w:val="216"/>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MW5</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Net unit output (breakpoint value used to define the pressure/MW curve). In not needed, enter same values as the Pressure PSI (1) and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MW5 must be a floating point. </w:t>
            </w:r>
            <w:r w:rsidRPr="00C61944">
              <w:rPr>
                <w:rFonts w:ascii="Calibri" w:hAnsi="Calibri"/>
                <w:color w:val="000000"/>
                <w:sz w:val="12"/>
                <w:szCs w:val="12"/>
              </w:rPr>
              <w:br/>
              <w:t xml:space="preserve">2. If PSI5 is non-null then MW5 must be non-null. </w:t>
            </w:r>
            <w:r w:rsidRPr="00C61944">
              <w:rPr>
                <w:rFonts w:ascii="Calibri" w:hAnsi="Calibri"/>
                <w:color w:val="000000"/>
                <w:sz w:val="12"/>
                <w:szCs w:val="12"/>
              </w:rPr>
              <w:br/>
              <w:t>3. If MW5 is non-null, MWH =&gt; MW5 =&gt; MWL where,</w:t>
            </w:r>
            <w:r w:rsidRPr="00C61944">
              <w:rPr>
                <w:rFonts w:ascii="Calibri" w:hAnsi="Calibri"/>
                <w:color w:val="000000"/>
                <w:sz w:val="12"/>
                <w:szCs w:val="12"/>
              </w:rPr>
              <w:br/>
              <w:t>MWH = Min (HRL, MW1, MW2*, MW3*, MW4*) ( (* do not include in computation if null) )</w:t>
            </w:r>
            <w:r w:rsidRPr="00C61944">
              <w:rPr>
                <w:rFonts w:ascii="Calibri" w:hAnsi="Calibri"/>
                <w:color w:val="000000"/>
                <w:sz w:val="12"/>
                <w:szCs w:val="12"/>
              </w:rPr>
              <w:br/>
              <w:t xml:space="preserve">MWL = Max(MW6, LRL) </w:t>
            </w:r>
          </w:p>
        </w:tc>
      </w:tr>
      <w:tr w:rsidR="00997FA0" w:rsidRPr="00997FA0" w:rsidTr="007D6C6C">
        <w:trPr>
          <w:trHeight w:val="123"/>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PSI5</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Throttle steam pressure (PSI) at MW5 value (breakpoint value used to define the pressure/MW curve).  If not needed, enter same values as the Pressure PSI (1) or MW (1).</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PSI5 must be a floating point. </w:t>
            </w:r>
            <w:r w:rsidRPr="00C61944">
              <w:rPr>
                <w:rFonts w:ascii="Calibri" w:hAnsi="Calibri"/>
                <w:color w:val="000000"/>
                <w:sz w:val="12"/>
                <w:szCs w:val="12"/>
              </w:rPr>
              <w:br/>
              <w:t xml:space="preserve">2. If MW5 is non-null then PSI5 must be non-null. </w:t>
            </w:r>
          </w:p>
        </w:tc>
      </w:tr>
      <w:tr w:rsidR="00997FA0" w:rsidRPr="00997FA0" w:rsidTr="007D6C6C">
        <w:trPr>
          <w:trHeight w:val="247"/>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MW6</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Minimum pressure. Net unit MW output where the steam generator typically reaches minimum pressure (required value for steam turbines)</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1. MW6 Must Not Be Null if Physical Unit is 'ST' and Resource Category is 'Gas Steam - Non-reheat or Boiler without air-preheater,  Gas Steam - Reheat Boiler, Gas Steam - Supercritical Boiler or Coal and Lignite' .</w:t>
            </w:r>
            <w:r w:rsidRPr="00C61944">
              <w:rPr>
                <w:rFonts w:ascii="Calibri" w:hAnsi="Calibri"/>
                <w:color w:val="000000"/>
                <w:sz w:val="12"/>
                <w:szCs w:val="12"/>
              </w:rPr>
              <w:br/>
              <w:t xml:space="preserve">2. MW6 must be a floating point. </w:t>
            </w:r>
            <w:r w:rsidRPr="00C61944">
              <w:rPr>
                <w:rFonts w:ascii="Calibri" w:hAnsi="Calibri"/>
                <w:color w:val="000000"/>
                <w:sz w:val="12"/>
                <w:szCs w:val="12"/>
              </w:rPr>
              <w:br/>
              <w:t>3. MWH =&gt; MW6 =&gt; MWL where,</w:t>
            </w:r>
            <w:r w:rsidRPr="00C61944">
              <w:rPr>
                <w:rFonts w:ascii="Calibri" w:hAnsi="Calibri"/>
                <w:color w:val="000000"/>
                <w:sz w:val="12"/>
                <w:szCs w:val="12"/>
              </w:rPr>
              <w:br/>
              <w:t>MWH = Min (HRL, MW1, MW2*, MW3*, MW4*, MW5*) ( (* do not include in computation if null) )</w:t>
            </w:r>
            <w:r w:rsidRPr="00C61944">
              <w:rPr>
                <w:rFonts w:ascii="Calibri" w:hAnsi="Calibri"/>
                <w:color w:val="000000"/>
                <w:sz w:val="12"/>
                <w:szCs w:val="12"/>
              </w:rPr>
              <w:br/>
              <w:t xml:space="preserve">MWL = LRL </w:t>
            </w:r>
          </w:p>
        </w:tc>
      </w:tr>
      <w:tr w:rsidR="00997FA0" w:rsidRPr="00997FA0" w:rsidTr="007D6C6C">
        <w:trPr>
          <w:trHeight w:val="86"/>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lastRenderedPageBreak/>
              <w:t>PSI6</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Throttle steam pressure (PSI) at MW6 value (required value for steam turbines).</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 xml:space="preserve">1. PSI6 must be a floating point. </w:t>
            </w:r>
            <w:r w:rsidRPr="00C61944">
              <w:rPr>
                <w:rFonts w:ascii="Calibri" w:hAnsi="Calibri"/>
                <w:color w:val="000000"/>
                <w:sz w:val="12"/>
                <w:szCs w:val="12"/>
              </w:rPr>
              <w:br/>
              <w:t xml:space="preserve">2. If MW6 is non-null then PSI6 must be non-null. </w:t>
            </w:r>
          </w:p>
        </w:tc>
      </w:tr>
      <w:tr w:rsidR="00997FA0" w:rsidRPr="00997FA0" w:rsidTr="007D6C6C">
        <w:trPr>
          <w:trHeight w:val="340"/>
        </w:trPr>
        <w:tc>
          <w:tcPr>
            <w:tcW w:w="1608" w:type="dxa"/>
            <w:tcBorders>
              <w:top w:val="nil"/>
              <w:left w:val="single" w:sz="4" w:space="0" w:color="auto"/>
              <w:bottom w:val="single" w:sz="4" w:space="0" w:color="auto"/>
              <w:right w:val="single" w:sz="4" w:space="0" w:color="auto"/>
            </w:tcBorders>
            <w:shd w:val="clear" w:color="auto" w:fill="auto"/>
            <w:noWrap/>
            <w:vAlign w:val="center"/>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Limiting K Factor</w:t>
            </w:r>
          </w:p>
        </w:tc>
        <w:tc>
          <w:tcPr>
            <w:tcW w:w="2845" w:type="dxa"/>
            <w:tcBorders>
              <w:top w:val="nil"/>
              <w:left w:val="nil"/>
              <w:bottom w:val="single" w:sz="4" w:space="0" w:color="auto"/>
              <w:right w:val="single" w:sz="4" w:space="0" w:color="auto"/>
            </w:tcBorders>
            <w:shd w:val="clear" w:color="000000" w:fill="FFFFFF"/>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The K factor is used to model the stored energy available to the resource. The value ranges between 0.0 and 0.6 PSIG per MW change when responding during a FME. The resource can measure the drop in throttle pressure when the resource is operating near 50% output of the steam turbine during a FME and provide this ratio of pressure change to the BA. The value is given as a PSI Change per MW change. The default value would be zero (required for steam turbines).</w:t>
            </w:r>
          </w:p>
        </w:tc>
        <w:tc>
          <w:tcPr>
            <w:tcW w:w="4307" w:type="dxa"/>
            <w:tcBorders>
              <w:top w:val="nil"/>
              <w:left w:val="nil"/>
              <w:bottom w:val="single" w:sz="4" w:space="0" w:color="auto"/>
              <w:right w:val="single" w:sz="4" w:space="0" w:color="auto"/>
            </w:tcBorders>
            <w:shd w:val="clear" w:color="auto" w:fill="auto"/>
            <w:hideMark/>
          </w:tcPr>
          <w:p w:rsidR="00997FA0" w:rsidRPr="00C61944" w:rsidRDefault="00997FA0" w:rsidP="00997FA0">
            <w:pPr>
              <w:spacing w:after="0"/>
              <w:rPr>
                <w:rFonts w:ascii="Calibri" w:hAnsi="Calibri"/>
                <w:color w:val="000000"/>
                <w:sz w:val="12"/>
                <w:szCs w:val="12"/>
              </w:rPr>
            </w:pPr>
            <w:r w:rsidRPr="00C61944">
              <w:rPr>
                <w:rFonts w:ascii="Calibri" w:hAnsi="Calibri"/>
                <w:color w:val="000000"/>
                <w:sz w:val="12"/>
                <w:szCs w:val="12"/>
              </w:rPr>
              <w:t>1.K_FACTOR Must Not be Null if Physical Unit is 'ST' and Resource Category is 'Gas Steam - Non-reheat or Boiler without air-preheater,  Gas Steam - Reheat Boiler, Gas Steam - Supercritical Boiler or Coal and Lignite' .</w:t>
            </w:r>
            <w:r w:rsidRPr="00C61944">
              <w:rPr>
                <w:rFonts w:ascii="Calibri" w:hAnsi="Calibri"/>
                <w:color w:val="000000"/>
                <w:sz w:val="12"/>
                <w:szCs w:val="12"/>
              </w:rPr>
              <w:br/>
              <w:t xml:space="preserve">2. K Factor must be a floating point with default 0.0 </w:t>
            </w:r>
            <w:r w:rsidRPr="00C61944">
              <w:rPr>
                <w:rFonts w:ascii="Calibri" w:hAnsi="Calibri"/>
                <w:color w:val="000000"/>
                <w:sz w:val="12"/>
                <w:szCs w:val="12"/>
              </w:rPr>
              <w:br/>
              <w:t>3. 0.0 =&lt; K =&lt; 0.6</w:t>
            </w:r>
          </w:p>
        </w:tc>
      </w:tr>
    </w:tbl>
    <w:p w:rsidR="00997FA0" w:rsidRPr="00C61944" w:rsidRDefault="00997FA0" w:rsidP="008D4E9B">
      <w:pPr>
        <w:jc w:val="center"/>
        <w:rPr>
          <w:rFonts w:asciiTheme="minorHAnsi" w:hAnsiTheme="minorHAnsi"/>
          <w:sz w:val="16"/>
          <w:szCs w:val="16"/>
        </w:rPr>
      </w:pPr>
    </w:p>
    <w:p w:rsidR="00601CDF" w:rsidRPr="00C14B73" w:rsidRDefault="00601CDF" w:rsidP="00601CDF">
      <w:pPr>
        <w:pStyle w:val="Heading2"/>
        <w:rPr>
          <w:sz w:val="22"/>
          <w:szCs w:val="22"/>
        </w:rPr>
      </w:pPr>
      <w:bookmarkStart w:id="124" w:name="_Toc23340931"/>
      <w:r>
        <w:rPr>
          <w:sz w:val="22"/>
          <w:szCs w:val="22"/>
        </w:rPr>
        <w:t>Operational Parameters - GEN</w:t>
      </w:r>
      <w:bookmarkEnd w:id="124"/>
    </w:p>
    <w:p w:rsidR="00601CDF" w:rsidRDefault="00601CDF" w:rsidP="00601CDF">
      <w:pPr>
        <w:rPr>
          <w:rFonts w:cs="Arial"/>
          <w:sz w:val="22"/>
          <w:szCs w:val="22"/>
        </w:rPr>
      </w:pPr>
      <w:r>
        <w:rPr>
          <w:rFonts w:cs="Arial"/>
          <w:sz w:val="22"/>
          <w:szCs w:val="22"/>
        </w:rPr>
        <w:t>The Operational Parameters tab must be completed for each unit that is part of the generation resource site. It includes the Generator details and the resource parameters including minimum on-line and off-line times, hot, cold, intermediate, hot to intermediate and intermediate to cold start times and daily and weekly start data.</w:t>
      </w:r>
    </w:p>
    <w:p w:rsidR="00082275" w:rsidRDefault="00082275" w:rsidP="00082275">
      <w:pPr>
        <w:jc w:val="center"/>
        <w:rPr>
          <w:sz w:val="22"/>
          <w:szCs w:val="22"/>
        </w:rPr>
      </w:pPr>
      <w:r>
        <w:rPr>
          <w:noProof/>
          <w:sz w:val="22"/>
          <w:szCs w:val="22"/>
        </w:rPr>
        <w:drawing>
          <wp:inline distT="0" distB="0" distL="0" distR="0" wp14:anchorId="2796DCA1" wp14:editId="619AD970">
            <wp:extent cx="5682036" cy="920373"/>
            <wp:effectExtent l="19050" t="0" r="0" b="0"/>
            <wp:docPr id="89"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8" cstate="print"/>
                    <a:srcRect/>
                    <a:stretch>
                      <a:fillRect/>
                    </a:stretch>
                  </pic:blipFill>
                  <pic:spPr bwMode="auto">
                    <a:xfrm>
                      <a:off x="0" y="0"/>
                      <a:ext cx="5693064" cy="922159"/>
                    </a:xfrm>
                    <a:prstGeom prst="rect">
                      <a:avLst/>
                    </a:prstGeom>
                    <a:noFill/>
                    <a:ln w="9525">
                      <a:noFill/>
                      <a:miter lim="800000"/>
                      <a:headEnd/>
                      <a:tailEnd/>
                    </a:ln>
                  </pic:spPr>
                </pic:pic>
              </a:graphicData>
            </a:graphic>
          </wp:inline>
        </w:drawing>
      </w:r>
    </w:p>
    <w:p w:rsidR="00601CDF" w:rsidRPr="00C14B73" w:rsidRDefault="00601CDF" w:rsidP="00601CDF">
      <w:pPr>
        <w:pStyle w:val="Heading2"/>
        <w:rPr>
          <w:sz w:val="22"/>
          <w:szCs w:val="22"/>
        </w:rPr>
      </w:pPr>
      <w:bookmarkStart w:id="125" w:name="_Toc23340932"/>
      <w:r>
        <w:rPr>
          <w:sz w:val="22"/>
          <w:szCs w:val="22"/>
        </w:rPr>
        <w:t>Operational Parameters - NRRC</w:t>
      </w:r>
      <w:bookmarkEnd w:id="125"/>
    </w:p>
    <w:p w:rsidR="00601CDF" w:rsidRDefault="00601CDF" w:rsidP="00601CDF">
      <w:pPr>
        <w:rPr>
          <w:rFonts w:cs="Arial"/>
          <w:sz w:val="22"/>
          <w:szCs w:val="22"/>
        </w:rPr>
      </w:pPr>
      <w:r>
        <w:rPr>
          <w:rFonts w:cs="Arial"/>
          <w:sz w:val="22"/>
          <w:szCs w:val="22"/>
        </w:rPr>
        <w:t>The Operational Parameters Normal Ramp Rate Curve data must be completed for each unit that is part of the generation resource site. Note that only 1 MW value and the corresponding normal upward and normal downward ramp rate are required, additional MW’s are optional.</w:t>
      </w:r>
    </w:p>
    <w:p w:rsidR="00082275" w:rsidRDefault="00301348" w:rsidP="00082275">
      <w:pPr>
        <w:jc w:val="center"/>
        <w:rPr>
          <w:sz w:val="22"/>
          <w:szCs w:val="22"/>
        </w:rPr>
      </w:pPr>
      <w:r>
        <w:rPr>
          <w:noProof/>
          <w:sz w:val="22"/>
          <w:szCs w:val="22"/>
        </w:rPr>
        <w:drawing>
          <wp:inline distT="0" distB="0" distL="0" distR="0" wp14:anchorId="0C948C6F" wp14:editId="39DC43A2">
            <wp:extent cx="4894144" cy="1076721"/>
            <wp:effectExtent l="19050" t="0" r="1706" b="0"/>
            <wp:docPr id="2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4894209" cy="1076735"/>
                    </a:xfrm>
                    <a:prstGeom prst="rect">
                      <a:avLst/>
                    </a:prstGeom>
                    <a:noFill/>
                    <a:ln w="9525">
                      <a:noFill/>
                      <a:miter lim="800000"/>
                      <a:headEnd/>
                      <a:tailEnd/>
                    </a:ln>
                  </pic:spPr>
                </pic:pic>
              </a:graphicData>
            </a:graphic>
          </wp:inline>
        </w:drawing>
      </w:r>
    </w:p>
    <w:p w:rsidR="00601CDF" w:rsidRPr="00C14B73" w:rsidRDefault="00601CDF" w:rsidP="00601CDF">
      <w:pPr>
        <w:pStyle w:val="Heading2"/>
        <w:rPr>
          <w:sz w:val="22"/>
          <w:szCs w:val="22"/>
        </w:rPr>
      </w:pPr>
      <w:bookmarkStart w:id="126" w:name="_Toc23340933"/>
      <w:r>
        <w:rPr>
          <w:sz w:val="22"/>
          <w:szCs w:val="22"/>
        </w:rPr>
        <w:t>Operational Parameters - ERRC</w:t>
      </w:r>
      <w:bookmarkEnd w:id="126"/>
    </w:p>
    <w:p w:rsidR="00601CDF" w:rsidRDefault="00601CDF" w:rsidP="00601CDF">
      <w:pPr>
        <w:rPr>
          <w:rFonts w:cs="Arial"/>
          <w:sz w:val="22"/>
          <w:szCs w:val="22"/>
        </w:rPr>
      </w:pPr>
      <w:r>
        <w:rPr>
          <w:rFonts w:cs="Arial"/>
          <w:sz w:val="22"/>
          <w:szCs w:val="22"/>
        </w:rPr>
        <w:t>The Operational Parameters Emergency Ramp Rate Curve data must be completed for each unit that is part of the generation resource site. Note that only 1 MW value and the corresponding normal upward and normal downward ramp rate are required, additional MW’s are optional.</w:t>
      </w:r>
    </w:p>
    <w:p w:rsidR="00082275" w:rsidRDefault="00301348" w:rsidP="00082275">
      <w:pPr>
        <w:jc w:val="center"/>
        <w:rPr>
          <w:sz w:val="22"/>
          <w:szCs w:val="22"/>
        </w:rPr>
      </w:pPr>
      <w:r>
        <w:rPr>
          <w:noProof/>
          <w:sz w:val="22"/>
          <w:szCs w:val="22"/>
        </w:rPr>
        <w:drawing>
          <wp:inline distT="0" distB="0" distL="0" distR="0" wp14:anchorId="521B785D" wp14:editId="02E571D0">
            <wp:extent cx="5105684" cy="1096255"/>
            <wp:effectExtent l="19050" t="0" r="0" b="0"/>
            <wp:docPr id="3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0" cstate="print"/>
                    <a:srcRect/>
                    <a:stretch>
                      <a:fillRect/>
                    </a:stretch>
                  </pic:blipFill>
                  <pic:spPr bwMode="auto">
                    <a:xfrm>
                      <a:off x="0" y="0"/>
                      <a:ext cx="5116563" cy="1098591"/>
                    </a:xfrm>
                    <a:prstGeom prst="rect">
                      <a:avLst/>
                    </a:prstGeom>
                    <a:noFill/>
                    <a:ln w="9525">
                      <a:noFill/>
                      <a:miter lim="800000"/>
                      <a:headEnd/>
                      <a:tailEnd/>
                    </a:ln>
                  </pic:spPr>
                </pic:pic>
              </a:graphicData>
            </a:graphic>
          </wp:inline>
        </w:drawing>
      </w:r>
    </w:p>
    <w:p w:rsidR="00916BF3" w:rsidRPr="00C14B73" w:rsidRDefault="00916BF3" w:rsidP="00916BF3">
      <w:pPr>
        <w:jc w:val="center"/>
        <w:rPr>
          <w:rFonts w:cs="Arial"/>
          <w:sz w:val="22"/>
          <w:szCs w:val="22"/>
        </w:rPr>
      </w:pPr>
    </w:p>
    <w:p w:rsidR="0026355E" w:rsidRPr="00C14B73" w:rsidRDefault="0026355E" w:rsidP="0026355E">
      <w:pPr>
        <w:pStyle w:val="Heading2"/>
        <w:rPr>
          <w:sz w:val="22"/>
          <w:szCs w:val="22"/>
        </w:rPr>
      </w:pPr>
      <w:bookmarkStart w:id="127" w:name="_Toc23340934"/>
      <w:r>
        <w:rPr>
          <w:sz w:val="22"/>
          <w:szCs w:val="22"/>
        </w:rPr>
        <w:lastRenderedPageBreak/>
        <w:t>Private Network - Unit</w:t>
      </w:r>
      <w:bookmarkEnd w:id="127"/>
    </w:p>
    <w:p w:rsidR="0026355E" w:rsidRDefault="0026355E" w:rsidP="0026355E">
      <w:pPr>
        <w:rPr>
          <w:rFonts w:cs="Arial"/>
          <w:sz w:val="22"/>
          <w:szCs w:val="22"/>
        </w:rPr>
      </w:pPr>
      <w:r w:rsidRPr="00C14B73">
        <w:rPr>
          <w:rFonts w:cs="Arial"/>
          <w:sz w:val="22"/>
          <w:szCs w:val="22"/>
        </w:rPr>
        <w:t xml:space="preserve">The </w:t>
      </w:r>
      <w:r>
        <w:rPr>
          <w:rFonts w:cs="Arial"/>
          <w:sz w:val="22"/>
          <w:szCs w:val="22"/>
        </w:rPr>
        <w:t>Private Network Unit tab is to be completed only if the site has completed the site information as a PUN site, then the data must be completed for each unit that is part of the private network resource site</w:t>
      </w:r>
      <w:r w:rsidR="00A52484">
        <w:rPr>
          <w:rFonts w:cs="Arial"/>
          <w:sz w:val="22"/>
          <w:szCs w:val="22"/>
        </w:rPr>
        <w:t>,</w:t>
      </w:r>
      <w:r>
        <w:rPr>
          <w:rFonts w:cs="Arial"/>
          <w:sz w:val="22"/>
          <w:szCs w:val="22"/>
        </w:rPr>
        <w:t xml:space="preserve"> Which includes the MW and MVAR load</w:t>
      </w:r>
      <w:r w:rsidR="00A52484">
        <w:rPr>
          <w:rFonts w:cs="Arial"/>
          <w:sz w:val="22"/>
          <w:szCs w:val="22"/>
        </w:rPr>
        <w:t>, net interchange and gross unit capabilities.</w:t>
      </w:r>
      <w:r w:rsidR="009F5891">
        <w:rPr>
          <w:rFonts w:cs="Arial"/>
          <w:sz w:val="22"/>
          <w:szCs w:val="22"/>
        </w:rPr>
        <w:t xml:space="preserve"> If the site is not part of a PUN, then no unit data need be filled out on this tab and all fields will be blacked out.</w:t>
      </w:r>
      <w:r w:rsidR="007E1DA1">
        <w:rPr>
          <w:rFonts w:cs="Arial"/>
          <w:sz w:val="22"/>
          <w:szCs w:val="22"/>
        </w:rPr>
        <w:t xml:space="preserve"> </w:t>
      </w:r>
      <w:r w:rsidR="006D69A0">
        <w:rPr>
          <w:rFonts w:cs="Arial"/>
          <w:sz w:val="22"/>
          <w:szCs w:val="22"/>
        </w:rPr>
        <w:t>(Fields</w:t>
      </w:r>
      <w:r w:rsidR="007E1DA1">
        <w:rPr>
          <w:rFonts w:cs="Arial"/>
          <w:sz w:val="22"/>
          <w:szCs w:val="22"/>
        </w:rPr>
        <w:t xml:space="preserve"> include: Unit Name, Site Code &amp; Resource Name)</w:t>
      </w:r>
    </w:p>
    <w:p w:rsidR="00916BF3" w:rsidRPr="00C14B73" w:rsidRDefault="00916BF3" w:rsidP="00916BF3">
      <w:pPr>
        <w:jc w:val="center"/>
        <w:rPr>
          <w:rFonts w:cs="Arial"/>
          <w:sz w:val="22"/>
          <w:szCs w:val="22"/>
        </w:rPr>
      </w:pPr>
      <w:r>
        <w:rPr>
          <w:rFonts w:cs="Arial"/>
          <w:noProof/>
          <w:sz w:val="22"/>
          <w:szCs w:val="22"/>
        </w:rPr>
        <w:drawing>
          <wp:inline distT="0" distB="0" distL="0" distR="0" wp14:anchorId="1B4A0D68" wp14:editId="02F12208">
            <wp:extent cx="5928526" cy="656862"/>
            <wp:effectExtent l="19050" t="0" r="0" b="0"/>
            <wp:docPr id="11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1" cstate="print"/>
                    <a:srcRect/>
                    <a:stretch>
                      <a:fillRect/>
                    </a:stretch>
                  </pic:blipFill>
                  <pic:spPr bwMode="auto">
                    <a:xfrm>
                      <a:off x="0" y="0"/>
                      <a:ext cx="5959203" cy="660261"/>
                    </a:xfrm>
                    <a:prstGeom prst="rect">
                      <a:avLst/>
                    </a:prstGeom>
                    <a:noFill/>
                    <a:ln w="9525">
                      <a:noFill/>
                      <a:miter lim="800000"/>
                      <a:headEnd/>
                      <a:tailEnd/>
                    </a:ln>
                  </pic:spPr>
                </pic:pic>
              </a:graphicData>
            </a:graphic>
          </wp:inline>
        </w:drawing>
      </w:r>
    </w:p>
    <w:p w:rsidR="00A52484" w:rsidRPr="00C14B73" w:rsidRDefault="00A52484" w:rsidP="00A52484">
      <w:pPr>
        <w:pStyle w:val="Heading2"/>
        <w:rPr>
          <w:sz w:val="22"/>
          <w:szCs w:val="22"/>
        </w:rPr>
      </w:pPr>
      <w:bookmarkStart w:id="128" w:name="_Toc23340935"/>
      <w:r>
        <w:rPr>
          <w:sz w:val="22"/>
          <w:szCs w:val="22"/>
        </w:rPr>
        <w:t>Reactive Capability - GEN</w:t>
      </w:r>
      <w:bookmarkEnd w:id="128"/>
    </w:p>
    <w:p w:rsidR="00F27FF0" w:rsidRDefault="00F27FF0" w:rsidP="00F27FF0">
      <w:pPr>
        <w:rPr>
          <w:rFonts w:cs="Arial"/>
          <w:bCs/>
          <w:sz w:val="22"/>
          <w:szCs w:val="22"/>
        </w:rPr>
      </w:pPr>
      <w:r>
        <w:rPr>
          <w:rFonts w:cs="Arial"/>
          <w:sz w:val="22"/>
          <w:szCs w:val="22"/>
        </w:rPr>
        <w:t xml:space="preserve">The Reactive Capability must be completed for each unit that is part of the generation resource site. It includes the generator details and the </w:t>
      </w:r>
      <w:r w:rsidRPr="00A52484">
        <w:rPr>
          <w:rFonts w:cs="Arial"/>
          <w:sz w:val="22"/>
          <w:szCs w:val="22"/>
        </w:rPr>
        <w:t xml:space="preserve">reactive capability curve </w:t>
      </w:r>
      <w:r>
        <w:rPr>
          <w:rFonts w:cs="Arial"/>
          <w:sz w:val="22"/>
          <w:szCs w:val="22"/>
        </w:rPr>
        <w:t xml:space="preserve">data which are </w:t>
      </w:r>
      <w:r w:rsidRPr="00FB59F3">
        <w:rPr>
          <w:rFonts w:cs="Arial"/>
          <w:bCs/>
          <w:sz w:val="22"/>
          <w:szCs w:val="22"/>
        </w:rPr>
        <w:t>5 increasing MW values of Operating Real Power</w:t>
      </w:r>
      <w:r>
        <w:rPr>
          <w:rFonts w:cs="Arial"/>
          <w:bCs/>
          <w:sz w:val="22"/>
          <w:szCs w:val="22"/>
        </w:rPr>
        <w:t xml:space="preserve"> and 9 points of MVAR reactive power information.  The lagging MVAR amounts should be listed as positive numbers and the leading MVAR amounts should be listed as negative. MW5 is the unity power factor amount or maximum value of real power MW at 1.0 PF, the reactive power which crosses the x-axis on the curve is zero.</w:t>
      </w:r>
      <w:r w:rsidR="007E1DA1">
        <w:rPr>
          <w:rFonts w:cs="Arial"/>
          <w:bCs/>
          <w:sz w:val="22"/>
          <w:szCs w:val="22"/>
        </w:rPr>
        <w:t xml:space="preserve"> </w:t>
      </w:r>
      <w:r w:rsidR="006D69A0">
        <w:rPr>
          <w:rFonts w:cs="Arial"/>
          <w:sz w:val="22"/>
          <w:szCs w:val="22"/>
        </w:rPr>
        <w:t>(Fields</w:t>
      </w:r>
      <w:r w:rsidR="007E1DA1">
        <w:rPr>
          <w:rFonts w:cs="Arial"/>
          <w:sz w:val="22"/>
          <w:szCs w:val="22"/>
        </w:rPr>
        <w:t xml:space="preserve"> include: Unit Name</w:t>
      </w:r>
      <w:r w:rsidR="00C1745D">
        <w:rPr>
          <w:rFonts w:cs="Arial"/>
          <w:sz w:val="22"/>
          <w:szCs w:val="22"/>
        </w:rPr>
        <w:t>,</w:t>
      </w:r>
      <w:r w:rsidR="007E1DA1">
        <w:rPr>
          <w:rFonts w:cs="Arial"/>
          <w:sz w:val="22"/>
          <w:szCs w:val="22"/>
        </w:rPr>
        <w:t xml:space="preserve"> Resource Name</w:t>
      </w:r>
      <w:r w:rsidR="00C1745D">
        <w:rPr>
          <w:rFonts w:cs="Arial"/>
          <w:sz w:val="22"/>
          <w:szCs w:val="22"/>
        </w:rPr>
        <w:t>, Gross/Net values, NDCRC test &amp; Test date</w:t>
      </w:r>
      <w:r w:rsidR="007E1DA1">
        <w:rPr>
          <w:rFonts w:cs="Arial"/>
          <w:sz w:val="22"/>
          <w:szCs w:val="22"/>
        </w:rPr>
        <w:t>)</w:t>
      </w:r>
    </w:p>
    <w:p w:rsidR="00916BF3" w:rsidRPr="00FB59F3" w:rsidRDefault="00916BF3" w:rsidP="00916BF3">
      <w:pPr>
        <w:jc w:val="center"/>
        <w:rPr>
          <w:rFonts w:cs="Arial"/>
          <w:sz w:val="22"/>
          <w:szCs w:val="22"/>
        </w:rPr>
      </w:pPr>
      <w:r>
        <w:rPr>
          <w:rFonts w:cs="Arial"/>
          <w:noProof/>
          <w:sz w:val="22"/>
          <w:szCs w:val="22"/>
        </w:rPr>
        <w:drawing>
          <wp:inline distT="0" distB="0" distL="0" distR="0" wp14:anchorId="6F40687F" wp14:editId="14F5B67E">
            <wp:extent cx="5626376" cy="748461"/>
            <wp:effectExtent l="19050" t="0" r="0" b="0"/>
            <wp:docPr id="114"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2" cstate="print"/>
                    <a:srcRect/>
                    <a:stretch>
                      <a:fillRect/>
                    </a:stretch>
                  </pic:blipFill>
                  <pic:spPr bwMode="auto">
                    <a:xfrm>
                      <a:off x="0" y="0"/>
                      <a:ext cx="5628961" cy="748805"/>
                    </a:xfrm>
                    <a:prstGeom prst="rect">
                      <a:avLst/>
                    </a:prstGeom>
                    <a:noFill/>
                    <a:ln w="9525">
                      <a:noFill/>
                      <a:miter lim="800000"/>
                      <a:headEnd/>
                      <a:tailEnd/>
                    </a:ln>
                  </pic:spPr>
                </pic:pic>
              </a:graphicData>
            </a:graphic>
          </wp:inline>
        </w:drawing>
      </w:r>
    </w:p>
    <w:p w:rsidR="00A52484" w:rsidRPr="00C14B73" w:rsidRDefault="00A52484" w:rsidP="00A52484">
      <w:pPr>
        <w:pStyle w:val="Heading2"/>
        <w:rPr>
          <w:sz w:val="22"/>
          <w:szCs w:val="22"/>
        </w:rPr>
      </w:pPr>
      <w:bookmarkStart w:id="129" w:name="_Toc23340936"/>
      <w:r>
        <w:rPr>
          <w:sz w:val="22"/>
          <w:szCs w:val="22"/>
        </w:rPr>
        <w:t>Planning - GEN</w:t>
      </w:r>
      <w:bookmarkEnd w:id="129"/>
    </w:p>
    <w:p w:rsidR="00A52484" w:rsidRDefault="00A52484" w:rsidP="00A52484">
      <w:pPr>
        <w:rPr>
          <w:rFonts w:cs="Arial"/>
          <w:sz w:val="22"/>
          <w:szCs w:val="22"/>
        </w:rPr>
      </w:pPr>
      <w:r>
        <w:rPr>
          <w:rFonts w:cs="Arial"/>
          <w:sz w:val="22"/>
          <w:szCs w:val="22"/>
        </w:rPr>
        <w:t>The Planning tab must be completed for each unit that is part of the generation resource site. It includes the generator details, planning details, generator auxiliary load information, generation auxiliary MW load characteristics and generation auxiliary MVAR load characteristics.</w:t>
      </w:r>
      <w:r w:rsidR="00C1745D" w:rsidRPr="00C1745D">
        <w:rPr>
          <w:rFonts w:cs="Arial"/>
          <w:sz w:val="22"/>
          <w:szCs w:val="22"/>
        </w:rPr>
        <w:t xml:space="preserve"> </w:t>
      </w:r>
      <w:r w:rsidR="006D69A0">
        <w:rPr>
          <w:rFonts w:cs="Arial"/>
          <w:sz w:val="22"/>
          <w:szCs w:val="22"/>
        </w:rPr>
        <w:t>(Fields</w:t>
      </w:r>
      <w:r w:rsidR="00C1745D">
        <w:rPr>
          <w:rFonts w:cs="Arial"/>
          <w:sz w:val="22"/>
          <w:szCs w:val="22"/>
        </w:rPr>
        <w:t xml:space="preserve"> include: Unit Name, Resource Name, </w:t>
      </w:r>
      <w:r w:rsidR="00C1745D" w:rsidRPr="00C1745D">
        <w:rPr>
          <w:rFonts w:cs="Arial"/>
          <w:sz w:val="22"/>
          <w:szCs w:val="22"/>
        </w:rPr>
        <w:t>Direct Axis Sub transient reactance</w:t>
      </w:r>
      <w:r w:rsidR="00C1745D">
        <w:rPr>
          <w:rFonts w:cs="Arial"/>
          <w:sz w:val="22"/>
          <w:szCs w:val="22"/>
        </w:rPr>
        <w:t xml:space="preserve"> unsaturated, </w:t>
      </w:r>
      <w:r w:rsidR="00C1745D" w:rsidRPr="00C1745D">
        <w:rPr>
          <w:rFonts w:cs="Arial"/>
          <w:sz w:val="22"/>
          <w:szCs w:val="22"/>
        </w:rPr>
        <w:t xml:space="preserve">Direct Axis </w:t>
      </w:r>
      <w:r w:rsidR="00C1745D">
        <w:rPr>
          <w:rFonts w:cs="Arial"/>
          <w:sz w:val="22"/>
          <w:szCs w:val="22"/>
        </w:rPr>
        <w:t>T</w:t>
      </w:r>
      <w:r w:rsidR="00C1745D" w:rsidRPr="00C1745D">
        <w:rPr>
          <w:rFonts w:cs="Arial"/>
          <w:sz w:val="22"/>
          <w:szCs w:val="22"/>
        </w:rPr>
        <w:t>ransient reactance</w:t>
      </w:r>
      <w:r w:rsidR="00C1745D">
        <w:rPr>
          <w:rFonts w:cs="Arial"/>
          <w:sz w:val="22"/>
          <w:szCs w:val="22"/>
        </w:rPr>
        <w:t xml:space="preserve"> unsaturated, </w:t>
      </w:r>
      <w:r w:rsidR="00C1745D" w:rsidRPr="00C1745D">
        <w:rPr>
          <w:rFonts w:cs="Arial"/>
          <w:sz w:val="22"/>
          <w:szCs w:val="22"/>
        </w:rPr>
        <w:t>Positive Sequence Z</w:t>
      </w:r>
      <w:r w:rsidR="00C1745D">
        <w:rPr>
          <w:rFonts w:cs="Arial"/>
          <w:sz w:val="22"/>
          <w:szCs w:val="22"/>
        </w:rPr>
        <w:t xml:space="preserve"> – R unsaturated, </w:t>
      </w:r>
      <w:r w:rsidR="00C1745D" w:rsidRPr="00C1745D">
        <w:rPr>
          <w:rFonts w:cs="Arial"/>
          <w:sz w:val="22"/>
          <w:szCs w:val="22"/>
        </w:rPr>
        <w:t>Positive Sequence Z</w:t>
      </w:r>
      <w:r w:rsidR="00C1745D">
        <w:rPr>
          <w:rFonts w:cs="Arial"/>
          <w:sz w:val="22"/>
          <w:szCs w:val="22"/>
        </w:rPr>
        <w:t xml:space="preserve"> – X unsaturated, </w:t>
      </w:r>
      <w:r w:rsidR="00C1745D" w:rsidRPr="00C1745D">
        <w:rPr>
          <w:rFonts w:cs="Arial"/>
          <w:sz w:val="22"/>
          <w:szCs w:val="22"/>
        </w:rPr>
        <w:t>Negative Sequence Z</w:t>
      </w:r>
      <w:r w:rsidR="00C1745D">
        <w:rPr>
          <w:rFonts w:cs="Arial"/>
          <w:sz w:val="22"/>
          <w:szCs w:val="22"/>
        </w:rPr>
        <w:t xml:space="preserve"> – R unsaturated, </w:t>
      </w:r>
      <w:r w:rsidR="00C1745D" w:rsidRPr="00C1745D">
        <w:rPr>
          <w:rFonts w:cs="Arial"/>
          <w:sz w:val="22"/>
          <w:szCs w:val="22"/>
        </w:rPr>
        <w:t>Negative Sequence Z</w:t>
      </w:r>
      <w:r w:rsidR="00C1745D">
        <w:rPr>
          <w:rFonts w:cs="Arial"/>
          <w:sz w:val="22"/>
          <w:szCs w:val="22"/>
        </w:rPr>
        <w:t xml:space="preserve"> – X unsaturated, Zero Sequence exist, Zero</w:t>
      </w:r>
      <w:r w:rsidR="00C1745D" w:rsidRPr="00C1745D">
        <w:rPr>
          <w:rFonts w:cs="Arial"/>
          <w:sz w:val="22"/>
          <w:szCs w:val="22"/>
        </w:rPr>
        <w:t xml:space="preserve"> Sequence Z</w:t>
      </w:r>
      <w:r w:rsidR="00C1745D">
        <w:rPr>
          <w:rFonts w:cs="Arial"/>
          <w:sz w:val="22"/>
          <w:szCs w:val="22"/>
        </w:rPr>
        <w:t xml:space="preserve"> – R unsaturated,</w:t>
      </w:r>
      <w:r w:rsidR="00C1745D" w:rsidRPr="00C1745D">
        <w:rPr>
          <w:rFonts w:cs="Arial"/>
          <w:sz w:val="22"/>
          <w:szCs w:val="22"/>
        </w:rPr>
        <w:t xml:space="preserve"> </w:t>
      </w:r>
      <w:r w:rsidR="00C1745D">
        <w:rPr>
          <w:rFonts w:cs="Arial"/>
          <w:sz w:val="22"/>
          <w:szCs w:val="22"/>
        </w:rPr>
        <w:t>Zero</w:t>
      </w:r>
      <w:r w:rsidR="00C1745D" w:rsidRPr="00C1745D">
        <w:rPr>
          <w:rFonts w:cs="Arial"/>
          <w:sz w:val="22"/>
          <w:szCs w:val="22"/>
        </w:rPr>
        <w:t xml:space="preserve"> Sequence Z</w:t>
      </w:r>
      <w:r w:rsidR="00C1745D">
        <w:rPr>
          <w:rFonts w:cs="Arial"/>
          <w:sz w:val="22"/>
          <w:szCs w:val="22"/>
        </w:rPr>
        <w:t xml:space="preserve"> – X unsaturated, </w:t>
      </w:r>
      <w:r w:rsidR="00C1745D" w:rsidRPr="00C1745D">
        <w:rPr>
          <w:rFonts w:cs="Arial"/>
          <w:sz w:val="22"/>
          <w:szCs w:val="22"/>
        </w:rPr>
        <w:t>Zero Sequence Grounding Resistance</w:t>
      </w:r>
      <w:r w:rsidR="00C1745D">
        <w:rPr>
          <w:rFonts w:cs="Arial"/>
          <w:sz w:val="22"/>
          <w:szCs w:val="22"/>
        </w:rPr>
        <w:t xml:space="preserve">, </w:t>
      </w:r>
      <w:r w:rsidR="00C1745D" w:rsidRPr="00C1745D">
        <w:rPr>
          <w:rFonts w:cs="Arial"/>
          <w:sz w:val="22"/>
          <w:szCs w:val="22"/>
        </w:rPr>
        <w:t>Ze</w:t>
      </w:r>
      <w:r w:rsidR="00C1745D">
        <w:rPr>
          <w:rFonts w:cs="Arial"/>
          <w:sz w:val="22"/>
          <w:szCs w:val="22"/>
        </w:rPr>
        <w:t xml:space="preserve">ro Sequence Grounding Reactance, </w:t>
      </w:r>
      <w:r w:rsidR="00C1745D" w:rsidRPr="00C1745D">
        <w:rPr>
          <w:rFonts w:cs="Arial"/>
          <w:sz w:val="22"/>
          <w:szCs w:val="22"/>
        </w:rPr>
        <w:t>Zero Sequence Resistance</w:t>
      </w:r>
      <w:r w:rsidR="00C1745D">
        <w:rPr>
          <w:rFonts w:cs="Arial"/>
          <w:sz w:val="22"/>
          <w:szCs w:val="22"/>
        </w:rPr>
        <w:t>, Zero Sequence Reactance &amp; Aux Load power factor)</w:t>
      </w:r>
    </w:p>
    <w:p w:rsidR="00916BF3" w:rsidRDefault="00916BF3" w:rsidP="00916BF3">
      <w:pPr>
        <w:jc w:val="center"/>
        <w:rPr>
          <w:sz w:val="22"/>
          <w:szCs w:val="22"/>
        </w:rPr>
      </w:pPr>
      <w:r>
        <w:rPr>
          <w:noProof/>
          <w:sz w:val="22"/>
          <w:szCs w:val="22"/>
        </w:rPr>
        <w:drawing>
          <wp:inline distT="0" distB="0" distL="0" distR="0" wp14:anchorId="267982E4" wp14:editId="1E9F2724">
            <wp:extent cx="5769500" cy="932588"/>
            <wp:effectExtent l="19050" t="0" r="2650" b="0"/>
            <wp:docPr id="115"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33" cstate="print"/>
                    <a:srcRect/>
                    <a:stretch>
                      <a:fillRect/>
                    </a:stretch>
                  </pic:blipFill>
                  <pic:spPr bwMode="auto">
                    <a:xfrm>
                      <a:off x="0" y="0"/>
                      <a:ext cx="5772150" cy="933016"/>
                    </a:xfrm>
                    <a:prstGeom prst="rect">
                      <a:avLst/>
                    </a:prstGeom>
                    <a:noFill/>
                    <a:ln w="9525">
                      <a:noFill/>
                      <a:miter lim="800000"/>
                      <a:headEnd/>
                      <a:tailEnd/>
                    </a:ln>
                  </pic:spPr>
                </pic:pic>
              </a:graphicData>
            </a:graphic>
          </wp:inline>
        </w:drawing>
      </w:r>
    </w:p>
    <w:p w:rsidR="00C1745D" w:rsidRDefault="00C1745D" w:rsidP="00916BF3">
      <w:pPr>
        <w:jc w:val="center"/>
        <w:rPr>
          <w:sz w:val="22"/>
          <w:szCs w:val="22"/>
        </w:rPr>
      </w:pPr>
    </w:p>
    <w:p w:rsidR="00A52484" w:rsidRPr="00C14B73" w:rsidRDefault="00A52484" w:rsidP="00A52484">
      <w:pPr>
        <w:pStyle w:val="Heading2"/>
        <w:rPr>
          <w:sz w:val="22"/>
          <w:szCs w:val="22"/>
        </w:rPr>
      </w:pPr>
      <w:bookmarkStart w:id="130" w:name="_Toc23340937"/>
      <w:r>
        <w:rPr>
          <w:sz w:val="22"/>
          <w:szCs w:val="22"/>
        </w:rPr>
        <w:lastRenderedPageBreak/>
        <w:t>Protection - GEN</w:t>
      </w:r>
      <w:bookmarkEnd w:id="130"/>
    </w:p>
    <w:p w:rsidR="00A52484" w:rsidRDefault="00A52484" w:rsidP="00A52484">
      <w:pPr>
        <w:rPr>
          <w:rFonts w:cs="Arial"/>
          <w:sz w:val="22"/>
          <w:szCs w:val="22"/>
        </w:rPr>
      </w:pPr>
      <w:r>
        <w:rPr>
          <w:rFonts w:cs="Arial"/>
          <w:sz w:val="22"/>
          <w:szCs w:val="22"/>
        </w:rPr>
        <w:t>The Protection tab must be completed for each unit that is part of the generation resource site. It includes the generator details, plant under and over voltage protection and plant under and over frequency protection information.</w:t>
      </w:r>
      <w:r w:rsidR="00C1745D">
        <w:rPr>
          <w:rFonts w:cs="Arial"/>
          <w:sz w:val="22"/>
          <w:szCs w:val="22"/>
        </w:rPr>
        <w:t xml:space="preserve"> </w:t>
      </w:r>
      <w:r w:rsidR="006D69A0">
        <w:rPr>
          <w:rFonts w:cs="Arial"/>
          <w:sz w:val="22"/>
          <w:szCs w:val="22"/>
        </w:rPr>
        <w:t>(Fields</w:t>
      </w:r>
      <w:r w:rsidR="00C1745D">
        <w:rPr>
          <w:rFonts w:cs="Arial"/>
          <w:sz w:val="22"/>
          <w:szCs w:val="22"/>
        </w:rPr>
        <w:t xml:space="preserve"> include: Unit Name &amp; Resource Name)</w:t>
      </w:r>
    </w:p>
    <w:p w:rsidR="00916BF3" w:rsidRDefault="00916BF3" w:rsidP="00916BF3">
      <w:pPr>
        <w:jc w:val="center"/>
        <w:rPr>
          <w:sz w:val="22"/>
          <w:szCs w:val="22"/>
        </w:rPr>
      </w:pPr>
      <w:r>
        <w:rPr>
          <w:noProof/>
          <w:sz w:val="22"/>
          <w:szCs w:val="22"/>
        </w:rPr>
        <w:drawing>
          <wp:inline distT="0" distB="0" distL="0" distR="0" wp14:anchorId="2CDEE9A7" wp14:editId="7EB68042">
            <wp:extent cx="5721792" cy="912334"/>
            <wp:effectExtent l="19050" t="0" r="0" b="0"/>
            <wp:docPr id="116"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4" cstate="print"/>
                    <a:srcRect/>
                    <a:stretch>
                      <a:fillRect/>
                    </a:stretch>
                  </pic:blipFill>
                  <pic:spPr bwMode="auto">
                    <a:xfrm>
                      <a:off x="0" y="0"/>
                      <a:ext cx="5730156" cy="913668"/>
                    </a:xfrm>
                    <a:prstGeom prst="rect">
                      <a:avLst/>
                    </a:prstGeom>
                    <a:noFill/>
                    <a:ln w="9525">
                      <a:noFill/>
                      <a:miter lim="800000"/>
                      <a:headEnd/>
                      <a:tailEnd/>
                    </a:ln>
                  </pic:spPr>
                </pic:pic>
              </a:graphicData>
            </a:graphic>
          </wp:inline>
        </w:drawing>
      </w:r>
    </w:p>
    <w:p w:rsidR="00E04FF3" w:rsidRDefault="00E04FF3" w:rsidP="00916BF3">
      <w:pPr>
        <w:jc w:val="center"/>
        <w:rPr>
          <w:sz w:val="22"/>
          <w:szCs w:val="22"/>
        </w:rPr>
      </w:pPr>
    </w:p>
    <w:p w:rsidR="00A52484" w:rsidRPr="00C14B73" w:rsidRDefault="00A52484" w:rsidP="00A52484">
      <w:pPr>
        <w:pStyle w:val="Heading2"/>
        <w:rPr>
          <w:sz w:val="22"/>
          <w:szCs w:val="22"/>
        </w:rPr>
      </w:pPr>
      <w:bookmarkStart w:id="131" w:name="_Toc23340938"/>
      <w:r>
        <w:rPr>
          <w:sz w:val="22"/>
          <w:szCs w:val="22"/>
        </w:rPr>
        <w:t>Subsync - GEN</w:t>
      </w:r>
      <w:bookmarkEnd w:id="131"/>
    </w:p>
    <w:p w:rsidR="001C6163" w:rsidRDefault="00A52484" w:rsidP="001C6163">
      <w:pPr>
        <w:rPr>
          <w:rFonts w:cs="Arial"/>
          <w:b/>
          <w:bCs/>
          <w:color w:val="000000"/>
          <w:sz w:val="22"/>
          <w:szCs w:val="22"/>
        </w:rPr>
      </w:pPr>
      <w:r>
        <w:rPr>
          <w:rFonts w:cs="Arial"/>
          <w:sz w:val="22"/>
          <w:szCs w:val="22"/>
        </w:rPr>
        <w:t xml:space="preserve">The Subsync tab </w:t>
      </w:r>
      <w:r w:rsidR="00B803F9">
        <w:rPr>
          <w:rFonts w:cs="Arial"/>
          <w:sz w:val="22"/>
          <w:szCs w:val="22"/>
        </w:rPr>
        <w:t>should</w:t>
      </w:r>
      <w:r>
        <w:rPr>
          <w:rFonts w:cs="Arial"/>
          <w:sz w:val="22"/>
          <w:szCs w:val="22"/>
        </w:rPr>
        <w:t xml:space="preserve"> be completed for each unit that </w:t>
      </w:r>
      <w:r w:rsidR="001C6163">
        <w:rPr>
          <w:rFonts w:cs="Arial"/>
          <w:sz w:val="22"/>
          <w:szCs w:val="22"/>
        </w:rPr>
        <w:t xml:space="preserve">may require </w:t>
      </w:r>
      <w:r w:rsidR="00B803F9" w:rsidRPr="00B803F9">
        <w:rPr>
          <w:rFonts w:cs="Arial"/>
          <w:sz w:val="22"/>
          <w:szCs w:val="22"/>
        </w:rPr>
        <w:t>subsynchronous resonance</w:t>
      </w:r>
      <w:r w:rsidR="00B803F9">
        <w:rPr>
          <w:rFonts w:cs="Arial"/>
          <w:sz w:val="22"/>
          <w:szCs w:val="22"/>
        </w:rPr>
        <w:t xml:space="preserve"> studies </w:t>
      </w:r>
      <w:r w:rsidR="001C6163">
        <w:rPr>
          <w:rFonts w:cs="Arial"/>
          <w:sz w:val="22"/>
          <w:szCs w:val="22"/>
        </w:rPr>
        <w:t>as part of the interconnection process or for additional planning studies</w:t>
      </w:r>
      <w:r w:rsidR="00B803F9">
        <w:rPr>
          <w:rFonts w:cs="Arial"/>
          <w:sz w:val="22"/>
          <w:szCs w:val="22"/>
        </w:rPr>
        <w:t xml:space="preserve"> </w:t>
      </w:r>
      <w:r w:rsidR="001C6163" w:rsidRPr="001C6163">
        <w:rPr>
          <w:rFonts w:cs="Arial"/>
          <w:sz w:val="22"/>
          <w:szCs w:val="22"/>
        </w:rPr>
        <w:t>to maintain the reliability of the ERCOT System by meeting all NERC Reliability Standards, ERCOT Protocols and Operating Guides that would be affected by the interconnection and operation of the generation</w:t>
      </w:r>
      <w:r w:rsidR="001C6163">
        <w:rPr>
          <w:rFonts w:cs="Arial"/>
          <w:sz w:val="22"/>
          <w:szCs w:val="22"/>
        </w:rPr>
        <w:t xml:space="preserve"> site</w:t>
      </w:r>
      <w:r w:rsidR="001C6163" w:rsidRPr="001C6163">
        <w:rPr>
          <w:rFonts w:cs="Arial"/>
          <w:sz w:val="22"/>
          <w:szCs w:val="22"/>
        </w:rPr>
        <w:t>.</w:t>
      </w:r>
      <w:r w:rsidR="00C1745D">
        <w:rPr>
          <w:rFonts w:cs="Arial"/>
          <w:sz w:val="22"/>
          <w:szCs w:val="22"/>
        </w:rPr>
        <w:t xml:space="preserve"> </w:t>
      </w:r>
      <w:r w:rsidR="006D69A0">
        <w:rPr>
          <w:rFonts w:cs="Arial"/>
          <w:sz w:val="22"/>
          <w:szCs w:val="22"/>
        </w:rPr>
        <w:t>(Fields</w:t>
      </w:r>
      <w:r w:rsidR="00C1745D">
        <w:rPr>
          <w:rFonts w:cs="Arial"/>
          <w:sz w:val="22"/>
          <w:szCs w:val="22"/>
        </w:rPr>
        <w:t xml:space="preserve"> include: Unit Name, Resource Name, Mass # &amp; Mass Code)</w:t>
      </w:r>
    </w:p>
    <w:p w:rsidR="001C6163" w:rsidRDefault="004962F5" w:rsidP="00916BF3">
      <w:pPr>
        <w:jc w:val="center"/>
        <w:rPr>
          <w:rFonts w:cs="Arial"/>
          <w:sz w:val="22"/>
          <w:szCs w:val="22"/>
        </w:rPr>
      </w:pPr>
      <w:bookmarkStart w:id="132" w:name="_Toc223949611"/>
      <w:bookmarkStart w:id="133" w:name="_Toc223949612"/>
      <w:bookmarkStart w:id="134" w:name="_Toc223949613"/>
      <w:bookmarkStart w:id="135" w:name="_Toc223949614"/>
      <w:bookmarkStart w:id="136" w:name="_Toc223949615"/>
      <w:bookmarkStart w:id="137" w:name="_Toc223949623"/>
      <w:bookmarkStart w:id="138" w:name="_Toc223949624"/>
      <w:bookmarkEnd w:id="132"/>
      <w:bookmarkEnd w:id="133"/>
      <w:bookmarkEnd w:id="134"/>
      <w:bookmarkEnd w:id="135"/>
      <w:bookmarkEnd w:id="136"/>
      <w:bookmarkEnd w:id="137"/>
      <w:bookmarkEnd w:id="138"/>
      <w:r>
        <w:rPr>
          <w:rFonts w:cs="Arial"/>
          <w:noProof/>
          <w:sz w:val="22"/>
          <w:szCs w:val="22"/>
        </w:rPr>
        <w:drawing>
          <wp:inline distT="0" distB="0" distL="0" distR="0" wp14:anchorId="0D32440C" wp14:editId="5C692D9D">
            <wp:extent cx="5460562" cy="1116419"/>
            <wp:effectExtent l="19050" t="0" r="6788" b="0"/>
            <wp:docPr id="11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5" cstate="print"/>
                    <a:srcRect/>
                    <a:stretch>
                      <a:fillRect/>
                    </a:stretch>
                  </pic:blipFill>
                  <pic:spPr bwMode="auto">
                    <a:xfrm>
                      <a:off x="0" y="0"/>
                      <a:ext cx="5483691" cy="1121148"/>
                    </a:xfrm>
                    <a:prstGeom prst="rect">
                      <a:avLst/>
                    </a:prstGeom>
                    <a:noFill/>
                    <a:ln w="9525">
                      <a:noFill/>
                      <a:miter lim="800000"/>
                      <a:headEnd/>
                      <a:tailEnd/>
                    </a:ln>
                  </pic:spPr>
                </pic:pic>
              </a:graphicData>
            </a:graphic>
          </wp:inline>
        </w:drawing>
      </w:r>
    </w:p>
    <w:p w:rsidR="001C6163" w:rsidRPr="00C14B73" w:rsidRDefault="001C6163" w:rsidP="001C6163">
      <w:pPr>
        <w:pStyle w:val="Heading2"/>
        <w:rPr>
          <w:sz w:val="22"/>
          <w:szCs w:val="22"/>
        </w:rPr>
      </w:pPr>
      <w:bookmarkStart w:id="139" w:name="_Toc23340939"/>
      <w:r>
        <w:rPr>
          <w:sz w:val="22"/>
          <w:szCs w:val="22"/>
        </w:rPr>
        <w:t>PSCAD Model</w:t>
      </w:r>
      <w:bookmarkEnd w:id="139"/>
    </w:p>
    <w:p w:rsidR="00E10B30" w:rsidRDefault="00640E66" w:rsidP="001C6163">
      <w:pPr>
        <w:rPr>
          <w:rFonts w:cs="Arial"/>
          <w:sz w:val="22"/>
          <w:szCs w:val="22"/>
        </w:rPr>
      </w:pPr>
      <w:r>
        <w:rPr>
          <w:rFonts w:cs="Arial"/>
          <w:sz w:val="22"/>
          <w:szCs w:val="22"/>
        </w:rPr>
        <w:t>Embed</w:t>
      </w:r>
      <w:r w:rsidR="001C6163">
        <w:rPr>
          <w:rFonts w:cs="Arial"/>
          <w:sz w:val="22"/>
          <w:szCs w:val="22"/>
        </w:rPr>
        <w:t xml:space="preserve"> PSCAD model to this tab.</w:t>
      </w:r>
      <w:r w:rsidR="00DF03C8">
        <w:rPr>
          <w:rFonts w:cs="Arial"/>
          <w:sz w:val="22"/>
          <w:szCs w:val="22"/>
        </w:rPr>
        <w:t xml:space="preserve"> See section 3.2 for process.</w:t>
      </w:r>
    </w:p>
    <w:p w:rsidR="005569D9" w:rsidRDefault="005569D9" w:rsidP="005569D9">
      <w:pPr>
        <w:pStyle w:val="Heading2"/>
        <w:rPr>
          <w:sz w:val="22"/>
          <w:szCs w:val="22"/>
        </w:rPr>
      </w:pPr>
      <w:bookmarkStart w:id="140" w:name="_Toc23340940"/>
      <w:r>
        <w:rPr>
          <w:sz w:val="22"/>
          <w:szCs w:val="22"/>
        </w:rPr>
        <w:t>Dynamic Data</w:t>
      </w:r>
      <w:bookmarkEnd w:id="140"/>
    </w:p>
    <w:p w:rsidR="005569D9" w:rsidRDefault="005569D9" w:rsidP="005569D9">
      <w:pPr>
        <w:rPr>
          <w:rFonts w:cs="Arial"/>
          <w:sz w:val="22"/>
          <w:szCs w:val="22"/>
        </w:rPr>
      </w:pPr>
      <w:r>
        <w:rPr>
          <w:rFonts w:cs="Arial"/>
          <w:sz w:val="22"/>
          <w:szCs w:val="22"/>
        </w:rPr>
        <w:t>Embed Dynamic Data model to this tab. See section 3.2 for process.</w:t>
      </w:r>
    </w:p>
    <w:p w:rsidR="00E04FF3" w:rsidRPr="005569D9" w:rsidRDefault="00E04FF3" w:rsidP="001C6163">
      <w:pPr>
        <w:rPr>
          <w:rFonts w:cs="Arial"/>
          <w:sz w:val="22"/>
          <w:szCs w:val="22"/>
        </w:rPr>
      </w:pPr>
    </w:p>
    <w:p w:rsidR="00D96422" w:rsidRPr="005569D9" w:rsidRDefault="00D96422" w:rsidP="001C6163">
      <w:pPr>
        <w:rPr>
          <w:rFonts w:cs="Arial"/>
          <w:sz w:val="22"/>
          <w:szCs w:val="22"/>
        </w:rPr>
      </w:pPr>
    </w:p>
    <w:p w:rsidR="00C57FC9" w:rsidRPr="00C14B73" w:rsidRDefault="00C57FC9" w:rsidP="00C57FC9">
      <w:pPr>
        <w:pStyle w:val="Heading1"/>
        <w:ind w:left="0" w:firstLine="0"/>
        <w:rPr>
          <w:sz w:val="22"/>
          <w:szCs w:val="22"/>
        </w:rPr>
      </w:pPr>
      <w:bookmarkStart w:id="141" w:name="_Toc23340941"/>
      <w:r>
        <w:rPr>
          <w:sz w:val="28"/>
          <w:szCs w:val="22"/>
        </w:rPr>
        <w:t>Combined Cycle RARF Workbook</w:t>
      </w:r>
      <w:bookmarkEnd w:id="141"/>
    </w:p>
    <w:p w:rsidR="00C57FC9" w:rsidRPr="00C14B73" w:rsidRDefault="00C57FC9" w:rsidP="00C57FC9">
      <w:pPr>
        <w:pStyle w:val="Heading2"/>
        <w:rPr>
          <w:sz w:val="22"/>
          <w:szCs w:val="22"/>
        </w:rPr>
      </w:pPr>
      <w:bookmarkStart w:id="142" w:name="_Toc311442496"/>
      <w:bookmarkStart w:id="143" w:name="_Toc311445426"/>
      <w:bookmarkStart w:id="144" w:name="_Toc311449010"/>
      <w:bookmarkStart w:id="145" w:name="_Toc311469282"/>
      <w:bookmarkStart w:id="146" w:name="_Toc23340942"/>
      <w:bookmarkEnd w:id="142"/>
      <w:bookmarkEnd w:id="143"/>
      <w:bookmarkEnd w:id="144"/>
      <w:bookmarkEnd w:id="145"/>
      <w:r>
        <w:rPr>
          <w:sz w:val="22"/>
          <w:szCs w:val="22"/>
        </w:rPr>
        <w:t>Instructions</w:t>
      </w:r>
      <w:bookmarkEnd w:id="146"/>
    </w:p>
    <w:p w:rsidR="00C57FC9" w:rsidRDefault="00C57FC9" w:rsidP="00C57FC9">
      <w:pPr>
        <w:rPr>
          <w:rFonts w:cs="Arial"/>
          <w:sz w:val="22"/>
          <w:szCs w:val="22"/>
        </w:rPr>
      </w:pPr>
      <w:r>
        <w:rPr>
          <w:rFonts w:cs="Arial"/>
          <w:sz w:val="22"/>
          <w:szCs w:val="22"/>
        </w:rPr>
        <w:t>Detailed instructions for the RARF submittal process through the Market Information System (MIS)</w:t>
      </w:r>
      <w:r w:rsidR="00316F77">
        <w:rPr>
          <w:rFonts w:cs="Arial"/>
          <w:sz w:val="22"/>
          <w:szCs w:val="22"/>
        </w:rPr>
        <w:t xml:space="preserve"> are contained in section 3.1 of this document</w:t>
      </w:r>
      <w:r>
        <w:rPr>
          <w:rFonts w:cs="Arial"/>
          <w:sz w:val="22"/>
          <w:szCs w:val="22"/>
        </w:rPr>
        <w:t>.</w:t>
      </w:r>
    </w:p>
    <w:p w:rsidR="00111EAC" w:rsidRPr="00C14B73" w:rsidRDefault="00111EAC" w:rsidP="00C57FC9">
      <w:pPr>
        <w:rPr>
          <w:rFonts w:cs="Arial"/>
          <w:sz w:val="22"/>
          <w:szCs w:val="22"/>
        </w:rPr>
      </w:pPr>
    </w:p>
    <w:p w:rsidR="00C57FC9" w:rsidRPr="00C14B73" w:rsidRDefault="00C57FC9" w:rsidP="00C57FC9">
      <w:pPr>
        <w:pStyle w:val="Heading2"/>
        <w:rPr>
          <w:sz w:val="22"/>
          <w:szCs w:val="22"/>
        </w:rPr>
      </w:pPr>
      <w:bookmarkStart w:id="147" w:name="_Toc311442498"/>
      <w:bookmarkStart w:id="148" w:name="_Toc311445428"/>
      <w:bookmarkStart w:id="149" w:name="_Toc311449012"/>
      <w:bookmarkStart w:id="150" w:name="_Toc311469284"/>
      <w:bookmarkStart w:id="151" w:name="_Toc311442501"/>
      <w:bookmarkStart w:id="152" w:name="_Toc311445431"/>
      <w:bookmarkStart w:id="153" w:name="_Toc311449015"/>
      <w:bookmarkStart w:id="154" w:name="_Toc311469287"/>
      <w:bookmarkStart w:id="155" w:name="_Toc23340943"/>
      <w:bookmarkEnd w:id="147"/>
      <w:bookmarkEnd w:id="148"/>
      <w:bookmarkEnd w:id="149"/>
      <w:bookmarkEnd w:id="150"/>
      <w:bookmarkEnd w:id="151"/>
      <w:bookmarkEnd w:id="152"/>
      <w:bookmarkEnd w:id="153"/>
      <w:bookmarkEnd w:id="154"/>
      <w:r>
        <w:rPr>
          <w:sz w:val="22"/>
          <w:szCs w:val="22"/>
        </w:rPr>
        <w:lastRenderedPageBreak/>
        <w:t>Unit Info - TRAIN</w:t>
      </w:r>
      <w:bookmarkEnd w:id="155"/>
    </w:p>
    <w:p w:rsidR="00111EAC" w:rsidRDefault="00C57FC9" w:rsidP="00111EAC">
      <w:pPr>
        <w:rPr>
          <w:noProof/>
        </w:rPr>
      </w:pPr>
      <w:r>
        <w:rPr>
          <w:rFonts w:cs="Arial"/>
          <w:sz w:val="22"/>
          <w:szCs w:val="22"/>
        </w:rPr>
        <w:t xml:space="preserve">This section must be completed for each combined cycle train that is part of the generation resource site. </w:t>
      </w:r>
      <w:r w:rsidR="002B60C5">
        <w:rPr>
          <w:rFonts w:cs="Arial"/>
          <w:sz w:val="22"/>
          <w:szCs w:val="22"/>
        </w:rPr>
        <w:t xml:space="preserve">A Train is defined as: </w:t>
      </w:r>
      <w:r w:rsidR="002B60C5" w:rsidRPr="0030775B">
        <w:t>The combination</w:t>
      </w:r>
      <w:r w:rsidR="002B60C5">
        <w:t>s</w:t>
      </w:r>
      <w:r w:rsidR="002B60C5" w:rsidRPr="0030775B">
        <w:t xml:space="preserve"> of gas turbines and steam turbines in an electric generation plant that </w:t>
      </w:r>
      <w:r w:rsidR="002B60C5" w:rsidRPr="00130DA6">
        <w:t xml:space="preserve">employs </w:t>
      </w:r>
      <w:r w:rsidR="002B60C5" w:rsidRPr="0030775B">
        <w:t xml:space="preserve">more than one thermodynamic cycle.  </w:t>
      </w:r>
      <w:r>
        <w:rPr>
          <w:rFonts w:cs="Arial"/>
          <w:sz w:val="22"/>
          <w:szCs w:val="22"/>
        </w:rPr>
        <w:t>It includes the CC Train details, site and train unit dates, fuel information, power augmentation and geographic location data.</w:t>
      </w:r>
      <w:r w:rsidR="00E10B30">
        <w:rPr>
          <w:rFonts w:cs="Arial"/>
          <w:sz w:val="22"/>
          <w:szCs w:val="22"/>
        </w:rPr>
        <w:t xml:space="preserve"> </w:t>
      </w:r>
      <w:r w:rsidR="006D69A0">
        <w:rPr>
          <w:rFonts w:cs="Arial"/>
          <w:sz w:val="22"/>
          <w:szCs w:val="22"/>
        </w:rPr>
        <w:t>(Fields</w:t>
      </w:r>
      <w:r w:rsidR="00E10B30">
        <w:rPr>
          <w:rFonts w:cs="Arial"/>
          <w:sz w:val="22"/>
          <w:szCs w:val="22"/>
        </w:rPr>
        <w:t xml:space="preserve"> include: </w:t>
      </w:r>
      <w:r w:rsidR="009A104E">
        <w:rPr>
          <w:rFonts w:cs="Arial"/>
          <w:sz w:val="22"/>
          <w:szCs w:val="22"/>
        </w:rPr>
        <w:t>Settlement Only Generation (SOG)</w:t>
      </w:r>
      <w:r w:rsidR="00E10B30">
        <w:rPr>
          <w:rFonts w:cs="Arial"/>
          <w:sz w:val="22"/>
          <w:szCs w:val="22"/>
        </w:rPr>
        <w:t>, Resource category, Latitude of plant &amp; Longitude of plant)</w:t>
      </w:r>
      <w:r w:rsidR="002B60C5">
        <w:rPr>
          <w:rFonts w:cs="Arial"/>
          <w:sz w:val="22"/>
          <w:szCs w:val="22"/>
        </w:rPr>
        <w:t>.  Each train code is made up of the Site Code appended with a train code (e.g. CC1, CC2 etc.)</w:t>
      </w:r>
      <w:r w:rsidR="00865EFE">
        <w:rPr>
          <w:rFonts w:cs="Arial"/>
          <w:sz w:val="22"/>
          <w:szCs w:val="22"/>
        </w:rPr>
        <w:t>.</w:t>
      </w:r>
      <w:r w:rsidR="00111EAC" w:rsidRPr="00111EAC">
        <w:rPr>
          <w:noProof/>
          <w:sz w:val="22"/>
          <w:szCs w:val="22"/>
        </w:rPr>
        <w:t xml:space="preserve"> </w:t>
      </w:r>
      <w:r w:rsidR="00865EFE">
        <w:rPr>
          <w:noProof/>
          <w:sz w:val="22"/>
          <w:szCs w:val="22"/>
        </w:rPr>
        <w:t xml:space="preserve">Note: </w:t>
      </w:r>
      <w:r w:rsidR="00111EAC">
        <w:rPr>
          <w:noProof/>
          <w:sz w:val="22"/>
          <w:szCs w:val="22"/>
        </w:rPr>
        <w:t>Cell B5 (Resource Site Code) must be completed on all forms.</w:t>
      </w:r>
    </w:p>
    <w:p w:rsidR="00205B83" w:rsidRDefault="009A104E" w:rsidP="00205B83">
      <w:pPr>
        <w:jc w:val="center"/>
        <w:rPr>
          <w:sz w:val="22"/>
          <w:szCs w:val="22"/>
        </w:rPr>
      </w:pPr>
      <w:r>
        <w:rPr>
          <w:noProof/>
        </w:rPr>
        <w:drawing>
          <wp:inline distT="0" distB="0" distL="0" distR="0" wp14:anchorId="37EB7146" wp14:editId="5FBF9AA5">
            <wp:extent cx="6492240" cy="1845945"/>
            <wp:effectExtent l="0" t="0" r="3810" b="190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492240" cy="1845945"/>
                    </a:xfrm>
                    <a:prstGeom prst="rect">
                      <a:avLst/>
                    </a:prstGeom>
                  </pic:spPr>
                </pic:pic>
              </a:graphicData>
            </a:graphic>
          </wp:inline>
        </w:drawing>
      </w:r>
    </w:p>
    <w:p w:rsidR="00C25143" w:rsidRDefault="00884D4E" w:rsidP="00205B83">
      <w:pPr>
        <w:jc w:val="center"/>
        <w:rPr>
          <w:sz w:val="22"/>
          <w:szCs w:val="22"/>
        </w:rPr>
      </w:pPr>
      <w:r>
        <w:rPr>
          <w:noProof/>
          <w:sz w:val="22"/>
          <w:szCs w:val="22"/>
        </w:rPr>
        <mc:AlternateContent>
          <mc:Choice Requires="wps">
            <w:drawing>
              <wp:anchor distT="0" distB="0" distL="114300" distR="114300" simplePos="0" relativeHeight="251671040" behindDoc="0" locked="0" layoutInCell="1" allowOverlap="1" wp14:anchorId="5290F036" wp14:editId="1D5C25A8">
                <wp:simplePos x="0" y="0"/>
                <wp:positionH relativeFrom="column">
                  <wp:posOffset>693420</wp:posOffset>
                </wp:positionH>
                <wp:positionV relativeFrom="paragraph">
                  <wp:posOffset>50800</wp:posOffset>
                </wp:positionV>
                <wp:extent cx="5128895" cy="436880"/>
                <wp:effectExtent l="0" t="0" r="14605" b="20320"/>
                <wp:wrapTopAndBottom/>
                <wp:docPr id="37"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436880"/>
                        </a:xfrm>
                        <a:prstGeom prst="rect">
                          <a:avLst/>
                        </a:prstGeom>
                        <a:solidFill>
                          <a:srgbClr val="FFFFFF"/>
                        </a:solidFill>
                        <a:ln w="9525">
                          <a:solidFill>
                            <a:srgbClr val="000000"/>
                          </a:solidFill>
                          <a:miter lim="800000"/>
                          <a:headEnd/>
                          <a:tailEnd/>
                        </a:ln>
                      </wps:spPr>
                      <wps:txbx>
                        <w:txbxContent>
                          <w:p w:rsidR="009A104E" w:rsidRDefault="009A104E" w:rsidP="00D96422">
                            <w:r w:rsidRPr="00921210">
                              <w:rPr>
                                <w:i/>
                                <w:color w:val="FF0000"/>
                                <w:sz w:val="18"/>
                                <w:szCs w:val="18"/>
                              </w:rPr>
                              <w:t>Note: Prior to your next RARF submission, remove</w:t>
                            </w:r>
                            <w:r>
                              <w:rPr>
                                <w:i/>
                                <w:color w:val="FF0000"/>
                                <w:sz w:val="18"/>
                                <w:szCs w:val="18"/>
                              </w:rPr>
                              <w:t xml:space="preserve"> all Train(s) that are no longer active and were stopped in a prior submission.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90F036" id="_x0000_s1029" style="position:absolute;left:0;text-align:left;margin-left:54.6pt;margin-top:4pt;width:403.85pt;height:34.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QYNHLQIAAFAEAAAOAAAAZHJzL2Uyb0RvYy54bWysVMGO0zAQvSPxD5bvNG222U2jpqtVlyKk&#10;BVYsfIDjOImFY5ux22T5esZOW7rACZGD5cmMX968N876duwVOQhw0uiSLmZzSoTmppa6LenXL7s3&#10;OSXOM10zZbQo6bNw9Hbz+tV6sIVITWdULYAgiHbFYEvaeW+LJHG8Ez1zM2OFxmRjoGceQ2iTGtiA&#10;6L1K0vn8OhkM1BYMF87h2/spSTcRv2kE95+axglPVEmRm48rxLUKa7JZs6IFZjvJjzTYP7DomdT4&#10;0TPUPfOM7EH+AdVLDsaZxs+46RPTNJKL2AN2s5j/1s1Tx6yIvaA4zp5lcv8Pln88PAKRdUmvbijR&#10;rEePPqNqTLdKkCwNAg3WFVj3ZB8htOjsg+HfHNFm22GZuAMwQydYjbQWoT55cSAEDo+SavhgaoRn&#10;e2+iVmMDfQBEFcgYLXk+WyJGTzi+zBZpnq8ySjjmllfXeR49S1hxOm3B+XfC9CRsSgpIPqKzw4Pz&#10;gQ0rTiWRvVGy3kmlYgBttVVADgzHYxef2AA2eVmmNBlKusrSLCK/yLlLiHl8/gbRS49zrmRf0vxc&#10;xIog21tdxyn0TKppj5SVPuoYpJss8GM1Tk6dTKlM/YzCgpnGGq8hbjoDPygZcKRL6r7vGQhK1HuN&#10;5qwWy2W4AzFYZjcpBnCZqS4zTHOEKqmnZNpu/XRv9hZk2+GXFlENbe7Q0EZGrYPZE6sjfRzbaMHx&#10;ioV7cRnHql8/gs1PAAAA//8DAFBLAwQUAAYACAAAACEAJMg6Yd0AAAAIAQAADwAAAGRycy9kb3du&#10;cmV2LnhtbEyPQU+DQBSE7yb+h80z8WZ3iwkCsjRGUxOPLb14e8ArUNldwi4t+ut9nuxxMpOZb/LN&#10;YgZxpsn3zmpYrxQIsrVrettqOJTbhwSED2gbHJwlDd/kYVPc3uSYNe5id3Teh1ZwifUZauhCGDMp&#10;fd2RQb9yI1n2jm4yGFhOrWwmvHC5GWSkVCwN9pYXOhzptaP6az8bDVUfHfBnV74rk24fw8dSnubP&#10;N63v75aXZxCBlvAfhj98RoeCmSo328aLgbVKI45qSPgS++k6TkFUGp7iBGSRy+sDxS8AAAD//wMA&#10;UEsBAi0AFAAGAAgAAAAhALaDOJL+AAAA4QEAABMAAAAAAAAAAAAAAAAAAAAAAFtDb250ZW50X1R5&#10;cGVzXS54bWxQSwECLQAUAAYACAAAACEAOP0h/9YAAACUAQAACwAAAAAAAAAAAAAAAAAvAQAAX3Jl&#10;bHMvLnJlbHNQSwECLQAUAAYACAAAACEA+UGDRy0CAABQBAAADgAAAAAAAAAAAAAAAAAuAgAAZHJz&#10;L2Uyb0RvYy54bWxQSwECLQAUAAYACAAAACEAJMg6Yd0AAAAIAQAADwAAAAAAAAAAAAAAAACHBAAA&#10;ZHJzL2Rvd25yZXYueG1sUEsFBgAAAAAEAAQA8wAAAJEFAAAAAA==&#10;">
                <v:textbox>
                  <w:txbxContent>
                    <w:p w:rsidR="009A104E" w:rsidRDefault="009A104E" w:rsidP="00D96422">
                      <w:r w:rsidRPr="00921210">
                        <w:rPr>
                          <w:i/>
                          <w:color w:val="FF0000"/>
                          <w:sz w:val="18"/>
                          <w:szCs w:val="18"/>
                        </w:rPr>
                        <w:t>Note: Prior to your next RARF submission, remove</w:t>
                      </w:r>
                      <w:r>
                        <w:rPr>
                          <w:i/>
                          <w:color w:val="FF0000"/>
                          <w:sz w:val="18"/>
                          <w:szCs w:val="18"/>
                        </w:rPr>
                        <w:t xml:space="preserve"> all Train(s) that are no longer active and were stopped in a prior submission.</w:t>
                      </w:r>
                    </w:p>
                  </w:txbxContent>
                </v:textbox>
                <w10:wrap type="topAndBottom"/>
              </v:rect>
            </w:pict>
          </mc:Fallback>
        </mc:AlternateContent>
      </w:r>
    </w:p>
    <w:p w:rsidR="00C57FC9" w:rsidRPr="00C14B73" w:rsidRDefault="00C57FC9" w:rsidP="00C57FC9">
      <w:pPr>
        <w:pStyle w:val="Heading2"/>
        <w:rPr>
          <w:sz w:val="22"/>
          <w:szCs w:val="22"/>
        </w:rPr>
      </w:pPr>
      <w:bookmarkStart w:id="156" w:name="_Toc23340944"/>
      <w:r>
        <w:rPr>
          <w:sz w:val="22"/>
          <w:szCs w:val="22"/>
        </w:rPr>
        <w:t>Unit Info - CC</w:t>
      </w:r>
      <w:bookmarkEnd w:id="156"/>
    </w:p>
    <w:p w:rsidR="00D96422" w:rsidRDefault="00C57FC9">
      <w:pPr>
        <w:rPr>
          <w:noProof/>
          <w:sz w:val="22"/>
          <w:szCs w:val="22"/>
        </w:rPr>
      </w:pPr>
      <w:r>
        <w:rPr>
          <w:rFonts w:cs="Arial"/>
          <w:sz w:val="22"/>
          <w:szCs w:val="22"/>
        </w:rPr>
        <w:t>This section must be completed for each unit that is part of the generation resource site. It includes the generator details, site and unit dates, point of interconnection information, fuel information and ratings and design information.</w:t>
      </w:r>
      <w:r w:rsidR="00E10B30">
        <w:rPr>
          <w:rFonts w:cs="Arial"/>
          <w:sz w:val="22"/>
          <w:szCs w:val="22"/>
        </w:rPr>
        <w:t xml:space="preserve"> </w:t>
      </w:r>
      <w:r w:rsidR="006D69A0">
        <w:rPr>
          <w:rFonts w:cs="Arial"/>
          <w:sz w:val="22"/>
          <w:szCs w:val="22"/>
        </w:rPr>
        <w:t>(Fields</w:t>
      </w:r>
      <w:r w:rsidR="00E10B30">
        <w:rPr>
          <w:rFonts w:cs="Arial"/>
          <w:sz w:val="22"/>
          <w:szCs w:val="22"/>
        </w:rPr>
        <w:t xml:space="preserve"> include: Site Code, Train Code, </w:t>
      </w:r>
      <w:r w:rsidR="009A104E">
        <w:rPr>
          <w:rFonts w:cs="Arial"/>
          <w:sz w:val="22"/>
          <w:szCs w:val="22"/>
        </w:rPr>
        <w:t>Settlement Only Generation (SOG)</w:t>
      </w:r>
      <w:r w:rsidR="00E10B30">
        <w:rPr>
          <w:rFonts w:cs="Arial"/>
          <w:sz w:val="22"/>
          <w:szCs w:val="22"/>
        </w:rPr>
        <w:t>, Transmission POI date, SGIA date, Model Ready date, POI Substation, POI voltage, POI bus number, Primary fuel, Secondary fuel, Physical unit type, Governor droop, Governor dead-band, Design Max ambient temp &amp; Design Min ambient temp)</w:t>
      </w:r>
      <w:r w:rsidR="00D96422" w:rsidRPr="00D96422">
        <w:rPr>
          <w:noProof/>
          <w:sz w:val="22"/>
          <w:szCs w:val="22"/>
        </w:rPr>
        <w:t xml:space="preserve"> </w:t>
      </w:r>
    </w:p>
    <w:p w:rsidR="00205B83" w:rsidRDefault="00D96422" w:rsidP="00D96422">
      <w:pPr>
        <w:jc w:val="center"/>
        <w:rPr>
          <w:rFonts w:cs="Arial"/>
          <w:sz w:val="22"/>
          <w:szCs w:val="22"/>
        </w:rPr>
      </w:pPr>
      <w:r>
        <w:rPr>
          <w:noProof/>
          <w:sz w:val="22"/>
          <w:szCs w:val="22"/>
        </w:rPr>
        <w:drawing>
          <wp:inline distT="0" distB="0" distL="0" distR="0" wp14:anchorId="6EB2224D" wp14:editId="42DADC62">
            <wp:extent cx="6103455" cy="1019420"/>
            <wp:effectExtent l="19050" t="0" r="0" b="0"/>
            <wp:docPr id="5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srcRect/>
                    <a:stretch>
                      <a:fillRect/>
                    </a:stretch>
                  </pic:blipFill>
                  <pic:spPr bwMode="auto">
                    <a:xfrm>
                      <a:off x="0" y="0"/>
                      <a:ext cx="6120263" cy="1022227"/>
                    </a:xfrm>
                    <a:prstGeom prst="rect">
                      <a:avLst/>
                    </a:prstGeom>
                    <a:noFill/>
                    <a:ln w="9525">
                      <a:noFill/>
                      <a:miter lim="800000"/>
                      <a:headEnd/>
                      <a:tailEnd/>
                    </a:ln>
                  </pic:spPr>
                </pic:pic>
              </a:graphicData>
            </a:graphic>
          </wp:inline>
        </w:drawing>
      </w:r>
    </w:p>
    <w:p w:rsidR="00205B83" w:rsidRDefault="00884D4E" w:rsidP="00D96422">
      <w:pPr>
        <w:rPr>
          <w:sz w:val="22"/>
          <w:szCs w:val="22"/>
        </w:rPr>
      </w:pPr>
      <w:r>
        <w:rPr>
          <w:noProof/>
          <w:sz w:val="22"/>
          <w:szCs w:val="22"/>
        </w:rPr>
        <mc:AlternateContent>
          <mc:Choice Requires="wps">
            <w:drawing>
              <wp:anchor distT="0" distB="0" distL="114300" distR="114300" simplePos="0" relativeHeight="251668992" behindDoc="0" locked="0" layoutInCell="1" allowOverlap="1" wp14:anchorId="6145718B" wp14:editId="4021C873">
                <wp:simplePos x="0" y="0"/>
                <wp:positionH relativeFrom="column">
                  <wp:posOffset>597535</wp:posOffset>
                </wp:positionH>
                <wp:positionV relativeFrom="paragraph">
                  <wp:posOffset>138430</wp:posOffset>
                </wp:positionV>
                <wp:extent cx="5128895" cy="436880"/>
                <wp:effectExtent l="0" t="0" r="14605" b="20320"/>
                <wp:wrapTopAndBottom/>
                <wp:docPr id="34"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436880"/>
                        </a:xfrm>
                        <a:prstGeom prst="rect">
                          <a:avLst/>
                        </a:prstGeom>
                        <a:solidFill>
                          <a:srgbClr val="FFFFFF"/>
                        </a:solidFill>
                        <a:ln w="9525">
                          <a:solidFill>
                            <a:srgbClr val="000000"/>
                          </a:solidFill>
                          <a:miter lim="800000"/>
                          <a:headEnd/>
                          <a:tailEnd/>
                        </a:ln>
                      </wps:spPr>
                      <wps:txbx>
                        <w:txbxContent>
                          <w:p w:rsidR="009A104E" w:rsidRDefault="009A104E" w:rsidP="00D96422">
                            <w:r w:rsidRPr="00921210">
                              <w:rPr>
                                <w:i/>
                                <w:color w:val="FF0000"/>
                                <w:sz w:val="18"/>
                                <w:szCs w:val="18"/>
                              </w:rPr>
                              <w:t>Note: Prior to your next RARF submission, remove</w:t>
                            </w:r>
                            <w:r>
                              <w:rPr>
                                <w:i/>
                                <w:color w:val="FF0000"/>
                                <w:sz w:val="18"/>
                                <w:szCs w:val="18"/>
                              </w:rPr>
                              <w:t xml:space="preserve"> all unit(s) that are no longer active and were stopped in a prior submission.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45718B" id="_x0000_s1030" style="position:absolute;margin-left:47.05pt;margin-top:10.9pt;width:403.85pt;height:34.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ltPLQIAAFAEAAAOAAAAZHJzL2Uyb0RvYy54bWysVMGO0zAQvSPxD5bvNE22XdKo6WrVpQhp&#10;gRULH+A4TmLh2GbsNlm+fsdOW7rACZGD5cmMX968N876ZuwVOQhw0uiSprM5JUJzU0vdlvTb192b&#10;nBLnma6ZMlqU9Ek4erN5/Wo92EJkpjOqFkAQRLtisCXtvLdFkjjeiZ65mbFCY7Ix0DOPIbRJDWxA&#10;9F4l2Xx+nQwGaguGC+fw7d2UpJuI3zSC+89N44QnqqTIzccV4lqFNdmsWdECs53kRxrsH1j0TGr8&#10;6BnqjnlG9iD/gOolB+NM42fc9IlpGslF7AG7See/dfPYMStiLyiOs2eZ3P+D5Z8OD0BkXdKrBSWa&#10;9ejRF1SN6VYJssyCQIN1BdY92gcILTp7b/h3R7TZdlgmbgHM0AlWI6001CcvDoTA4VFSDR9NjfBs&#10;703UamygD4CoAhmjJU9nS8ToCceXyzTL89WSEo65xdV1nkfPElacTltw/r0wPQmbkgKSj+jscO98&#10;YMOKU0lkb5Ssd1KpGEBbbRWQA8Px2MUnNoBNXpYpTYaSrpbZMiK/yLlLiHl8/gbRS49zrmRf0vxc&#10;xIog2ztdxyn0TKppj5SVPuoYpJss8GM1RqcWJ1MqUz+hsGCmscZriJvOwE9KBhzpkrofewaCEvVB&#10;ozmrdLEIdyAGi+XbDAO4zFSXGaY5QpXUUzJtt366N3sLsu3wS2lUQ5tbNLSRUetg9sTqSB/HNlpw&#10;vGLhXlzGserXj2DzDAAA//8DAFBLAwQUAAYACAAAACEArgExdNwAAAAIAQAADwAAAGRycy9kb3du&#10;cmV2LnhtbEyPQU+DQBCF7yb+h82YeLMLaBpBlsZoauKxpRdvA7sCLTtL2KVFf73Dyd7e5L28+V6+&#10;mW0vzmb0nSMF8SoCYah2uqNGwaHcPjyD8AFJY+/IKPgxHjbF7U2OmXYX2pnzPjSCS8hnqKANYcik&#10;9HVrLPqVGwyx9+1Gi4HPsZF6xAuX214mUbSWFjviDy0O5q019Wk/WQVVlxzwd1d+RDbdPobPuTxO&#10;X+9K3d/Nry8ggpnDfxgWfEaHgpkqN5H2oleQPsWcVJDEvID9NFpEtYg1yCKX1wOKPwAAAP//AwBQ&#10;SwECLQAUAAYACAAAACEAtoM4kv4AAADhAQAAEwAAAAAAAAAAAAAAAAAAAAAAW0NvbnRlbnRfVHlw&#10;ZXNdLnhtbFBLAQItABQABgAIAAAAIQA4/SH/1gAAAJQBAAALAAAAAAAAAAAAAAAAAC8BAABfcmVs&#10;cy8ucmVsc1BLAQItABQABgAIAAAAIQB0wltPLQIAAFAEAAAOAAAAAAAAAAAAAAAAAC4CAABkcnMv&#10;ZTJvRG9jLnhtbFBLAQItABQABgAIAAAAIQCuATF03AAAAAgBAAAPAAAAAAAAAAAAAAAAAIcEAABk&#10;cnMvZG93bnJldi54bWxQSwUGAAAAAAQABADzAAAAkAUAAAAA&#10;">
                <v:textbox>
                  <w:txbxContent>
                    <w:p w:rsidR="009A104E" w:rsidRDefault="009A104E" w:rsidP="00D96422">
                      <w:r w:rsidRPr="00921210">
                        <w:rPr>
                          <w:i/>
                          <w:color w:val="FF0000"/>
                          <w:sz w:val="18"/>
                          <w:szCs w:val="18"/>
                        </w:rPr>
                        <w:t>Note: Prior to your next RARF submission, remove</w:t>
                      </w:r>
                      <w:r>
                        <w:rPr>
                          <w:i/>
                          <w:color w:val="FF0000"/>
                          <w:sz w:val="18"/>
                          <w:szCs w:val="18"/>
                        </w:rPr>
                        <w:t xml:space="preserve"> all unit(s) that are no longer active and were stopped in a prior submission.</w:t>
                      </w:r>
                    </w:p>
                  </w:txbxContent>
                </v:textbox>
                <w10:wrap type="topAndBottom"/>
              </v:rect>
            </w:pict>
          </mc:Fallback>
        </mc:AlternateContent>
      </w:r>
    </w:p>
    <w:p w:rsidR="00D96422" w:rsidRDefault="00D96422" w:rsidP="003C2AA1">
      <w:pPr>
        <w:jc w:val="center"/>
        <w:rPr>
          <w:sz w:val="22"/>
          <w:szCs w:val="22"/>
        </w:rPr>
      </w:pPr>
    </w:p>
    <w:p w:rsidR="00C57FC9" w:rsidRPr="00C14B73" w:rsidRDefault="00C57FC9" w:rsidP="00C57FC9">
      <w:pPr>
        <w:pStyle w:val="Heading2"/>
        <w:rPr>
          <w:sz w:val="22"/>
          <w:szCs w:val="22"/>
        </w:rPr>
      </w:pPr>
      <w:bookmarkStart w:id="157" w:name="_Toc23340945"/>
      <w:r>
        <w:rPr>
          <w:sz w:val="22"/>
          <w:szCs w:val="22"/>
        </w:rPr>
        <w:lastRenderedPageBreak/>
        <w:t>Ownership - CC</w:t>
      </w:r>
      <w:bookmarkEnd w:id="157"/>
    </w:p>
    <w:p w:rsidR="00C57FC9" w:rsidRDefault="00C57FC9" w:rsidP="00C57FC9">
      <w:pPr>
        <w:rPr>
          <w:rFonts w:cs="Arial"/>
          <w:sz w:val="22"/>
          <w:szCs w:val="22"/>
        </w:rPr>
      </w:pPr>
      <w:r>
        <w:rPr>
          <w:rFonts w:cs="Arial"/>
          <w:sz w:val="22"/>
          <w:szCs w:val="22"/>
        </w:rPr>
        <w:t>The Ownership tab must be completed for each train that is part of the generation resource site. It includes the train details and ownership details for each train.</w:t>
      </w:r>
      <w:r w:rsidR="00FB73C9">
        <w:rPr>
          <w:rFonts w:cs="Arial"/>
          <w:sz w:val="22"/>
          <w:szCs w:val="22"/>
        </w:rPr>
        <w:t xml:space="preserve"> </w:t>
      </w:r>
      <w:r w:rsidR="006D69A0">
        <w:rPr>
          <w:rFonts w:cs="Arial"/>
          <w:sz w:val="22"/>
          <w:szCs w:val="22"/>
        </w:rPr>
        <w:t>(Fields</w:t>
      </w:r>
      <w:r w:rsidR="00FB73C9">
        <w:rPr>
          <w:rFonts w:cs="Arial"/>
          <w:sz w:val="22"/>
          <w:szCs w:val="22"/>
        </w:rPr>
        <w:t xml:space="preserve"> include: Train Name, Train Code, Ownership Start date &amp; Ownership Stop date)</w:t>
      </w:r>
      <w:r w:rsidR="002B60C5">
        <w:rPr>
          <w:rFonts w:cs="Arial"/>
          <w:sz w:val="22"/>
          <w:szCs w:val="22"/>
        </w:rPr>
        <w:t>.  Ownership for CC Trains is restricted to one owner each.</w:t>
      </w:r>
    </w:p>
    <w:p w:rsidR="002027EC" w:rsidRDefault="0021592D" w:rsidP="002027EC">
      <w:pPr>
        <w:jc w:val="center"/>
        <w:rPr>
          <w:sz w:val="22"/>
          <w:szCs w:val="22"/>
        </w:rPr>
      </w:pPr>
      <w:r w:rsidRPr="0021592D">
        <w:rPr>
          <w:noProof/>
          <w:sz w:val="22"/>
          <w:szCs w:val="22"/>
        </w:rPr>
        <w:drawing>
          <wp:inline distT="0" distB="0" distL="0" distR="0" wp14:anchorId="725A137F" wp14:editId="04AAE7C6">
            <wp:extent cx="6492240" cy="1741786"/>
            <wp:effectExtent l="19050" t="0" r="3810" b="0"/>
            <wp:docPr id="64"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srcRect/>
                    <a:stretch>
                      <a:fillRect/>
                    </a:stretch>
                  </pic:blipFill>
                  <pic:spPr bwMode="auto">
                    <a:xfrm>
                      <a:off x="0" y="0"/>
                      <a:ext cx="6492240" cy="1741786"/>
                    </a:xfrm>
                    <a:prstGeom prst="rect">
                      <a:avLst/>
                    </a:prstGeom>
                    <a:noFill/>
                    <a:ln w="9525">
                      <a:noFill/>
                      <a:miter lim="800000"/>
                      <a:headEnd/>
                      <a:tailEnd/>
                    </a:ln>
                  </pic:spPr>
                </pic:pic>
              </a:graphicData>
            </a:graphic>
          </wp:inline>
        </w:drawing>
      </w:r>
    </w:p>
    <w:p w:rsidR="00FB73C9" w:rsidRDefault="00FB73C9" w:rsidP="002027EC">
      <w:pPr>
        <w:jc w:val="center"/>
        <w:rPr>
          <w:sz w:val="22"/>
          <w:szCs w:val="22"/>
        </w:rPr>
      </w:pPr>
    </w:p>
    <w:p w:rsidR="00C57FC9" w:rsidRPr="00C14B73" w:rsidRDefault="00C57FC9" w:rsidP="00C57FC9">
      <w:pPr>
        <w:pStyle w:val="Heading2"/>
        <w:rPr>
          <w:sz w:val="22"/>
          <w:szCs w:val="22"/>
        </w:rPr>
      </w:pPr>
      <w:bookmarkStart w:id="158" w:name="_Toc23340946"/>
      <w:r>
        <w:rPr>
          <w:sz w:val="22"/>
          <w:szCs w:val="22"/>
        </w:rPr>
        <w:t>Parameters - CC</w:t>
      </w:r>
      <w:bookmarkEnd w:id="158"/>
    </w:p>
    <w:p w:rsidR="00C57FC9" w:rsidRDefault="00C57FC9" w:rsidP="00C57FC9">
      <w:pPr>
        <w:rPr>
          <w:rFonts w:cs="Arial"/>
          <w:sz w:val="22"/>
          <w:szCs w:val="22"/>
        </w:rPr>
      </w:pPr>
      <w:r>
        <w:rPr>
          <w:rFonts w:cs="Arial"/>
          <w:sz w:val="22"/>
          <w:szCs w:val="22"/>
        </w:rPr>
        <w:t xml:space="preserve">The Parameters </w:t>
      </w:r>
      <w:r w:rsidR="00CC315D">
        <w:rPr>
          <w:rFonts w:cs="Arial"/>
          <w:sz w:val="22"/>
          <w:szCs w:val="22"/>
        </w:rPr>
        <w:t xml:space="preserve">CC </w:t>
      </w:r>
      <w:r>
        <w:rPr>
          <w:rFonts w:cs="Arial"/>
          <w:sz w:val="22"/>
          <w:szCs w:val="22"/>
        </w:rPr>
        <w:t>tab must be completed for each unit that is part of the generation resource site. It includes the Generator details, reasonability limits, seasonal ratings and unit de-rating values for temperature changes.</w:t>
      </w:r>
      <w:r w:rsidR="00FB73C9">
        <w:rPr>
          <w:rFonts w:cs="Arial"/>
          <w:sz w:val="22"/>
          <w:szCs w:val="22"/>
        </w:rPr>
        <w:t xml:space="preserve"> </w:t>
      </w:r>
      <w:r w:rsidR="006D69A0">
        <w:rPr>
          <w:rFonts w:cs="Arial"/>
          <w:sz w:val="22"/>
          <w:szCs w:val="22"/>
        </w:rPr>
        <w:t>(Fields</w:t>
      </w:r>
      <w:r w:rsidR="00FB73C9">
        <w:rPr>
          <w:rFonts w:cs="Arial"/>
          <w:sz w:val="22"/>
          <w:szCs w:val="22"/>
        </w:rPr>
        <w:t xml:space="preserve"> include: Unit Name, Resource Name &amp; Unit de-rating values)</w:t>
      </w:r>
    </w:p>
    <w:p w:rsidR="002027EC" w:rsidRDefault="002027EC" w:rsidP="002027EC">
      <w:pPr>
        <w:jc w:val="center"/>
        <w:rPr>
          <w:rFonts w:cs="Arial"/>
          <w:sz w:val="22"/>
          <w:szCs w:val="22"/>
        </w:rPr>
      </w:pPr>
      <w:r>
        <w:rPr>
          <w:rFonts w:cs="Arial"/>
          <w:noProof/>
          <w:sz w:val="22"/>
          <w:szCs w:val="22"/>
        </w:rPr>
        <w:drawing>
          <wp:inline distT="0" distB="0" distL="0" distR="0" wp14:anchorId="7C6EBF95" wp14:editId="3FB8BFCC">
            <wp:extent cx="5737695" cy="1044834"/>
            <wp:effectExtent l="19050" t="0" r="0" b="0"/>
            <wp:docPr id="121"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cstate="print"/>
                    <a:srcRect/>
                    <a:stretch>
                      <a:fillRect/>
                    </a:stretch>
                  </pic:blipFill>
                  <pic:spPr bwMode="auto">
                    <a:xfrm>
                      <a:off x="0" y="0"/>
                      <a:ext cx="5740331" cy="1045314"/>
                    </a:xfrm>
                    <a:prstGeom prst="rect">
                      <a:avLst/>
                    </a:prstGeom>
                    <a:noFill/>
                    <a:ln w="9525">
                      <a:noFill/>
                      <a:miter lim="800000"/>
                      <a:headEnd/>
                      <a:tailEnd/>
                    </a:ln>
                  </pic:spPr>
                </pic:pic>
              </a:graphicData>
            </a:graphic>
          </wp:inline>
        </w:drawing>
      </w:r>
    </w:p>
    <w:p w:rsidR="00CC315D" w:rsidRPr="00C14B73" w:rsidRDefault="00CC315D" w:rsidP="00CC315D">
      <w:pPr>
        <w:pStyle w:val="Heading2"/>
        <w:rPr>
          <w:sz w:val="22"/>
          <w:szCs w:val="22"/>
        </w:rPr>
      </w:pPr>
      <w:bookmarkStart w:id="159" w:name="_Toc23340947"/>
      <w:r>
        <w:rPr>
          <w:sz w:val="22"/>
          <w:szCs w:val="22"/>
        </w:rPr>
        <w:t>CC Configuration</w:t>
      </w:r>
      <w:bookmarkEnd w:id="159"/>
    </w:p>
    <w:p w:rsidR="00FB73C9" w:rsidRDefault="00CC315D" w:rsidP="00FB73C9">
      <w:pPr>
        <w:rPr>
          <w:rFonts w:cs="Arial"/>
          <w:sz w:val="22"/>
          <w:szCs w:val="22"/>
        </w:rPr>
      </w:pPr>
      <w:r>
        <w:rPr>
          <w:rFonts w:cs="Arial"/>
          <w:sz w:val="22"/>
          <w:szCs w:val="22"/>
        </w:rPr>
        <w:t xml:space="preserve">The Combined Cycle Configurations tab must be completed for each train that is part of the generation resource site. It includes the Train and Generator details and the operational configurations for each </w:t>
      </w:r>
      <w:r w:rsidR="001A5B02">
        <w:rPr>
          <w:rFonts w:cs="Arial"/>
          <w:sz w:val="22"/>
          <w:szCs w:val="22"/>
        </w:rPr>
        <w:t xml:space="preserve">operationally unique </w:t>
      </w:r>
      <w:r>
        <w:rPr>
          <w:rFonts w:cs="Arial"/>
          <w:sz w:val="22"/>
          <w:szCs w:val="22"/>
        </w:rPr>
        <w:t>train.</w:t>
      </w:r>
      <w:r w:rsidR="00FB73C9">
        <w:rPr>
          <w:rFonts w:cs="Arial"/>
          <w:sz w:val="22"/>
          <w:szCs w:val="22"/>
        </w:rPr>
        <w:t xml:space="preserve"> </w:t>
      </w:r>
      <w:r w:rsidR="006D69A0">
        <w:rPr>
          <w:rFonts w:cs="Arial"/>
          <w:sz w:val="22"/>
          <w:szCs w:val="22"/>
        </w:rPr>
        <w:t>(Fields</w:t>
      </w:r>
      <w:r w:rsidR="00FB73C9">
        <w:rPr>
          <w:rFonts w:cs="Arial"/>
          <w:sz w:val="22"/>
          <w:szCs w:val="22"/>
        </w:rPr>
        <w:t xml:space="preserve"> include: Train Code, Site Code Resource Name, Configuration # &amp; Configuration Code)</w:t>
      </w:r>
      <w:r w:rsidR="002B60C5">
        <w:rPr>
          <w:rFonts w:cs="Arial"/>
          <w:sz w:val="22"/>
          <w:szCs w:val="22"/>
        </w:rPr>
        <w:t>.  Configurations are identified by number.  The configuration code is automatically generated by concatenating the Train Code and the Configuration Code.</w:t>
      </w:r>
      <w:r w:rsidR="001A5B02">
        <w:rPr>
          <w:rFonts w:cs="Arial"/>
          <w:sz w:val="22"/>
          <w:szCs w:val="22"/>
        </w:rPr>
        <w:t xml:space="preserve"> “x” indicates a primary units for the configuration, “A” indicates an alternate unit for a configuration.</w:t>
      </w:r>
    </w:p>
    <w:p w:rsidR="002027EC" w:rsidRDefault="002027EC" w:rsidP="002027EC">
      <w:pPr>
        <w:jc w:val="center"/>
        <w:rPr>
          <w:rFonts w:cs="Arial"/>
          <w:sz w:val="22"/>
          <w:szCs w:val="22"/>
        </w:rPr>
      </w:pPr>
      <w:r>
        <w:rPr>
          <w:rFonts w:cs="Arial"/>
          <w:noProof/>
          <w:sz w:val="22"/>
          <w:szCs w:val="22"/>
        </w:rPr>
        <w:drawing>
          <wp:inline distT="0" distB="0" distL="0" distR="0" wp14:anchorId="2ABC273A" wp14:editId="0F39A4E7">
            <wp:extent cx="5340129" cy="1449746"/>
            <wp:effectExtent l="19050" t="0" r="0" b="0"/>
            <wp:docPr id="122"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9" cstate="print"/>
                    <a:srcRect/>
                    <a:stretch>
                      <a:fillRect/>
                    </a:stretch>
                  </pic:blipFill>
                  <pic:spPr bwMode="auto">
                    <a:xfrm>
                      <a:off x="0" y="0"/>
                      <a:ext cx="5343016" cy="1450530"/>
                    </a:xfrm>
                    <a:prstGeom prst="rect">
                      <a:avLst/>
                    </a:prstGeom>
                    <a:noFill/>
                    <a:ln w="9525">
                      <a:noFill/>
                      <a:miter lim="800000"/>
                      <a:headEnd/>
                      <a:tailEnd/>
                    </a:ln>
                  </pic:spPr>
                </pic:pic>
              </a:graphicData>
            </a:graphic>
          </wp:inline>
        </w:drawing>
      </w:r>
    </w:p>
    <w:p w:rsidR="00483305" w:rsidRPr="003F4561" w:rsidRDefault="003F4561" w:rsidP="00697E85">
      <w:pPr>
        <w:rPr>
          <w:rFonts w:cs="Arial"/>
          <w:color w:val="FF0000"/>
          <w:sz w:val="22"/>
          <w:szCs w:val="22"/>
        </w:rPr>
      </w:pPr>
      <w:r w:rsidRPr="003F4561">
        <w:rPr>
          <w:rFonts w:cs="Arial"/>
          <w:color w:val="FF0000"/>
          <w:sz w:val="22"/>
          <w:szCs w:val="22"/>
        </w:rPr>
        <w:lastRenderedPageBreak/>
        <w:t>Note Regarding Alternate Units in CC Configurations:</w:t>
      </w:r>
    </w:p>
    <w:p w:rsidR="00697E85" w:rsidRPr="003F4561" w:rsidRDefault="00697E85" w:rsidP="00697E85">
      <w:pPr>
        <w:rPr>
          <w:color w:val="FF0000"/>
        </w:rPr>
      </w:pPr>
      <w:r w:rsidRPr="003F4561">
        <w:rPr>
          <w:color w:val="FF0000"/>
        </w:rPr>
        <w:t>If the units G1, G2, G3 all have the same unit characteristics such that the three configurations CC1_2, CC1_3, CC1_4 all have the same resource capabilities and would be offered exactly the same way, the ‘A’ CT can be the alternate for any of the 3 CTs, and there would not be a need to register CC1_3 or CC1_4</w:t>
      </w:r>
      <w:r w:rsidR="00612786" w:rsidRPr="003F4561">
        <w:rPr>
          <w:color w:val="FF0000"/>
        </w:rPr>
        <w:t xml:space="preserve"> in the example below</w:t>
      </w:r>
      <w:r w:rsidRPr="003F4561">
        <w:rPr>
          <w:color w:val="FF0000"/>
        </w:rPr>
        <w:t>.  That is to say, if CC1_2 was the only registered 2x1 configuration</w:t>
      </w:r>
      <w:r w:rsidR="00612786" w:rsidRPr="003F4561">
        <w:rPr>
          <w:color w:val="FF0000"/>
        </w:rPr>
        <w:t xml:space="preserve">, </w:t>
      </w:r>
      <w:r w:rsidRPr="003F4561">
        <w:rPr>
          <w:color w:val="FF0000"/>
        </w:rPr>
        <w:t>it could be used to represent any combination of 2 CTs running with the CA unit.  For example, if one of</w:t>
      </w:r>
      <w:r w:rsidR="00612786" w:rsidRPr="003F4561">
        <w:rPr>
          <w:color w:val="FF0000"/>
        </w:rPr>
        <w:t xml:space="preserve"> the</w:t>
      </w:r>
      <w:r w:rsidRPr="003F4561">
        <w:rPr>
          <w:color w:val="FF0000"/>
        </w:rPr>
        <w:t xml:space="preserve"> G1, G2, or G3 units were in outage, you could use CC1_2 to run the remaining 2 non-outaged CTs running with the CA.  </w:t>
      </w:r>
    </w:p>
    <w:p w:rsidR="00612786" w:rsidRDefault="00612786" w:rsidP="00697E85">
      <w:pPr>
        <w:rPr>
          <w:color w:val="1F497D"/>
        </w:rPr>
      </w:pPr>
    </w:p>
    <w:p w:rsidR="00697E85" w:rsidRDefault="00697E85" w:rsidP="00697E85">
      <w:r>
        <w:rPr>
          <w:noProof/>
        </w:rPr>
        <w:drawing>
          <wp:inline distT="0" distB="0" distL="0" distR="0" wp14:anchorId="3177FAAD" wp14:editId="62D880A2">
            <wp:extent cx="6464050" cy="805217"/>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cstate="print"/>
                    <a:srcRect/>
                    <a:stretch>
                      <a:fillRect/>
                    </a:stretch>
                  </pic:blipFill>
                  <pic:spPr bwMode="auto">
                    <a:xfrm>
                      <a:off x="0" y="0"/>
                      <a:ext cx="6492240" cy="808729"/>
                    </a:xfrm>
                    <a:prstGeom prst="rect">
                      <a:avLst/>
                    </a:prstGeom>
                    <a:noFill/>
                    <a:ln w="9525">
                      <a:noFill/>
                      <a:miter lim="800000"/>
                      <a:headEnd/>
                      <a:tailEnd/>
                    </a:ln>
                  </pic:spPr>
                </pic:pic>
              </a:graphicData>
            </a:graphic>
          </wp:inline>
        </w:drawing>
      </w:r>
    </w:p>
    <w:p w:rsidR="00697E85" w:rsidRDefault="00697E85" w:rsidP="00697E85">
      <w:pPr>
        <w:rPr>
          <w:rFonts w:cs="Arial"/>
          <w:sz w:val="22"/>
          <w:szCs w:val="22"/>
        </w:rPr>
      </w:pPr>
    </w:p>
    <w:p w:rsidR="00483305" w:rsidRDefault="00483305" w:rsidP="002027EC">
      <w:pPr>
        <w:jc w:val="center"/>
        <w:rPr>
          <w:rFonts w:cs="Arial"/>
          <w:sz w:val="22"/>
          <w:szCs w:val="22"/>
        </w:rPr>
      </w:pPr>
    </w:p>
    <w:p w:rsidR="00CC315D" w:rsidRPr="00C14B73" w:rsidRDefault="00CC315D" w:rsidP="00CC315D">
      <w:pPr>
        <w:pStyle w:val="Heading2"/>
        <w:rPr>
          <w:sz w:val="22"/>
          <w:szCs w:val="22"/>
        </w:rPr>
      </w:pPr>
      <w:bookmarkStart w:id="160" w:name="_Toc23340948"/>
      <w:r>
        <w:rPr>
          <w:sz w:val="22"/>
          <w:szCs w:val="22"/>
        </w:rPr>
        <w:t>CC Transitions</w:t>
      </w:r>
      <w:bookmarkEnd w:id="160"/>
    </w:p>
    <w:p w:rsidR="00CC315D" w:rsidRDefault="00CC315D" w:rsidP="00CC315D">
      <w:pPr>
        <w:rPr>
          <w:rFonts w:cs="Arial"/>
          <w:sz w:val="22"/>
          <w:szCs w:val="22"/>
        </w:rPr>
      </w:pPr>
      <w:r>
        <w:rPr>
          <w:rFonts w:cs="Arial"/>
          <w:sz w:val="22"/>
          <w:szCs w:val="22"/>
        </w:rPr>
        <w:t xml:space="preserve">The Combined Cycle Transitions tab must be completed for each train that is part of the generation resource site. It includes the Train details and transitions for each train. The transitions are a </w:t>
      </w:r>
      <w:r w:rsidRPr="00CC315D">
        <w:rPr>
          <w:rFonts w:cs="Arial"/>
          <w:sz w:val="22"/>
          <w:szCs w:val="22"/>
        </w:rPr>
        <w:t>map that, for each operating state/configuration that you</w:t>
      </w:r>
      <w:r>
        <w:rPr>
          <w:rFonts w:cs="Arial"/>
          <w:sz w:val="22"/>
          <w:szCs w:val="22"/>
        </w:rPr>
        <w:t xml:space="preserve"> </w:t>
      </w:r>
      <w:r w:rsidRPr="00CC315D">
        <w:rPr>
          <w:rFonts w:cs="Arial"/>
          <w:sz w:val="22"/>
          <w:szCs w:val="22"/>
        </w:rPr>
        <w:t xml:space="preserve">are in, </w:t>
      </w:r>
      <w:r>
        <w:rPr>
          <w:rFonts w:cs="Arial"/>
          <w:sz w:val="22"/>
          <w:szCs w:val="22"/>
        </w:rPr>
        <w:t xml:space="preserve">it </w:t>
      </w:r>
      <w:r w:rsidRPr="00CC315D">
        <w:rPr>
          <w:rFonts w:cs="Arial"/>
          <w:sz w:val="22"/>
          <w:szCs w:val="22"/>
        </w:rPr>
        <w:t>identifies what states/configurations you can go to next – whether it is adding a unit or</w:t>
      </w:r>
      <w:r>
        <w:rPr>
          <w:rFonts w:cs="Arial"/>
          <w:sz w:val="22"/>
          <w:szCs w:val="22"/>
        </w:rPr>
        <w:t xml:space="preserve"> removing a unit. Note you must complete the configurations tab before data can be entered on this tab.</w:t>
      </w:r>
      <w:r w:rsidR="00FB73C9">
        <w:rPr>
          <w:rFonts w:cs="Arial"/>
          <w:sz w:val="22"/>
          <w:szCs w:val="22"/>
        </w:rPr>
        <w:t xml:space="preserve"> </w:t>
      </w:r>
      <w:r w:rsidR="006D69A0">
        <w:rPr>
          <w:rFonts w:cs="Arial"/>
          <w:sz w:val="22"/>
          <w:szCs w:val="22"/>
        </w:rPr>
        <w:t>(Fields</w:t>
      </w:r>
      <w:r w:rsidR="00FB73C9">
        <w:rPr>
          <w:rFonts w:cs="Arial"/>
          <w:sz w:val="22"/>
          <w:szCs w:val="22"/>
        </w:rPr>
        <w:t xml:space="preserve"> include: Site Code, Train Code,  Configuration Code To &amp; Configuration Code From)</w:t>
      </w:r>
      <w:r w:rsidR="001A5B02">
        <w:rPr>
          <w:rFonts w:cs="Arial"/>
          <w:sz w:val="22"/>
          <w:szCs w:val="22"/>
        </w:rPr>
        <w:t>.  Each configuration must be able to transition from a configuration of “OFFLINE” to at least one valid configuration and from at least one valid configuration to “OFFLINE”.</w:t>
      </w:r>
    </w:p>
    <w:p w:rsidR="00EE19A9" w:rsidRDefault="00EE19A9" w:rsidP="00EE19A9">
      <w:pPr>
        <w:jc w:val="center"/>
        <w:rPr>
          <w:rFonts w:cs="Arial"/>
          <w:sz w:val="22"/>
          <w:szCs w:val="22"/>
        </w:rPr>
      </w:pPr>
      <w:r>
        <w:rPr>
          <w:rFonts w:cs="Arial"/>
          <w:noProof/>
          <w:sz w:val="22"/>
          <w:szCs w:val="22"/>
        </w:rPr>
        <w:drawing>
          <wp:inline distT="0" distB="0" distL="0" distR="0" wp14:anchorId="27BDE99F" wp14:editId="3BB84DA8">
            <wp:extent cx="5753597" cy="1267865"/>
            <wp:effectExtent l="19050" t="0" r="0" b="0"/>
            <wp:docPr id="123"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cstate="print"/>
                    <a:srcRect/>
                    <a:stretch>
                      <a:fillRect/>
                    </a:stretch>
                  </pic:blipFill>
                  <pic:spPr bwMode="auto">
                    <a:xfrm>
                      <a:off x="0" y="0"/>
                      <a:ext cx="5756240" cy="1268447"/>
                    </a:xfrm>
                    <a:prstGeom prst="rect">
                      <a:avLst/>
                    </a:prstGeom>
                    <a:noFill/>
                    <a:ln w="9525">
                      <a:noFill/>
                      <a:miter lim="800000"/>
                      <a:headEnd/>
                      <a:tailEnd/>
                    </a:ln>
                  </pic:spPr>
                </pic:pic>
              </a:graphicData>
            </a:graphic>
          </wp:inline>
        </w:drawing>
      </w:r>
    </w:p>
    <w:p w:rsidR="0038416C" w:rsidRPr="00C14B73" w:rsidRDefault="0038416C" w:rsidP="0038416C">
      <w:pPr>
        <w:pStyle w:val="Heading2"/>
        <w:rPr>
          <w:sz w:val="22"/>
          <w:szCs w:val="22"/>
        </w:rPr>
      </w:pPr>
      <w:bookmarkStart w:id="161" w:name="_Toc23340949"/>
      <w:r>
        <w:rPr>
          <w:sz w:val="22"/>
          <w:szCs w:val="22"/>
        </w:rPr>
        <w:t>Parameters - CFG</w:t>
      </w:r>
      <w:bookmarkEnd w:id="161"/>
    </w:p>
    <w:p w:rsidR="0038416C" w:rsidRDefault="0038416C" w:rsidP="0038416C">
      <w:pPr>
        <w:rPr>
          <w:rFonts w:cs="Arial"/>
          <w:sz w:val="22"/>
          <w:szCs w:val="22"/>
        </w:rPr>
      </w:pPr>
      <w:r>
        <w:rPr>
          <w:rFonts w:cs="Arial"/>
          <w:sz w:val="22"/>
          <w:szCs w:val="22"/>
        </w:rPr>
        <w:t>The Parameters CFG tab must be completed for each configuration that is part of a train. It includes the Generator details, reasonability limits, seasonal ratings and unit de-rating values for temperature changes for each configuration.</w:t>
      </w:r>
      <w:r w:rsidR="000F1848">
        <w:rPr>
          <w:rFonts w:cs="Arial"/>
          <w:sz w:val="22"/>
          <w:szCs w:val="22"/>
        </w:rPr>
        <w:t xml:space="preserve"> </w:t>
      </w:r>
      <w:r w:rsidR="006D69A0">
        <w:rPr>
          <w:rFonts w:cs="Arial"/>
          <w:sz w:val="22"/>
          <w:szCs w:val="22"/>
        </w:rPr>
        <w:t>(Fields</w:t>
      </w:r>
      <w:r w:rsidR="00FB73C9">
        <w:rPr>
          <w:rFonts w:cs="Arial"/>
          <w:sz w:val="22"/>
          <w:szCs w:val="22"/>
        </w:rPr>
        <w:t xml:space="preserve"> include: Site Code, Train Code, Configuration Code &amp; Unit de-rating values)</w:t>
      </w:r>
    </w:p>
    <w:p w:rsidR="00EE19A9" w:rsidRDefault="00EE19A9" w:rsidP="00EE19A9">
      <w:pPr>
        <w:jc w:val="center"/>
        <w:rPr>
          <w:rFonts w:cs="Arial"/>
          <w:sz w:val="22"/>
          <w:szCs w:val="22"/>
        </w:rPr>
      </w:pPr>
      <w:r>
        <w:rPr>
          <w:rFonts w:cs="Arial"/>
          <w:noProof/>
          <w:sz w:val="22"/>
          <w:szCs w:val="22"/>
        </w:rPr>
        <w:lastRenderedPageBreak/>
        <w:drawing>
          <wp:inline distT="0" distB="0" distL="0" distR="0" wp14:anchorId="7CF2E18B" wp14:editId="0CC396DF">
            <wp:extent cx="5586620" cy="841321"/>
            <wp:effectExtent l="19050" t="0" r="0" b="0"/>
            <wp:docPr id="12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2" cstate="print"/>
                    <a:srcRect/>
                    <a:stretch>
                      <a:fillRect/>
                    </a:stretch>
                  </pic:blipFill>
                  <pic:spPr bwMode="auto">
                    <a:xfrm>
                      <a:off x="0" y="0"/>
                      <a:ext cx="5589186" cy="841707"/>
                    </a:xfrm>
                    <a:prstGeom prst="rect">
                      <a:avLst/>
                    </a:prstGeom>
                    <a:noFill/>
                    <a:ln w="9525">
                      <a:noFill/>
                      <a:miter lim="800000"/>
                      <a:headEnd/>
                      <a:tailEnd/>
                    </a:ln>
                  </pic:spPr>
                </pic:pic>
              </a:graphicData>
            </a:graphic>
          </wp:inline>
        </w:drawing>
      </w:r>
    </w:p>
    <w:p w:rsidR="00C57FC9" w:rsidRPr="00C14B73" w:rsidRDefault="00C57FC9" w:rsidP="00C57FC9">
      <w:pPr>
        <w:pStyle w:val="Heading2"/>
        <w:rPr>
          <w:sz w:val="22"/>
          <w:szCs w:val="22"/>
        </w:rPr>
      </w:pPr>
      <w:bookmarkStart w:id="162" w:name="_Toc23340950"/>
      <w:r>
        <w:rPr>
          <w:sz w:val="22"/>
          <w:szCs w:val="22"/>
        </w:rPr>
        <w:t xml:space="preserve">Operational Parameters - </w:t>
      </w:r>
      <w:r w:rsidR="0038416C">
        <w:rPr>
          <w:sz w:val="22"/>
          <w:szCs w:val="22"/>
        </w:rPr>
        <w:t>CFG</w:t>
      </w:r>
      <w:bookmarkEnd w:id="162"/>
    </w:p>
    <w:p w:rsidR="00C57FC9" w:rsidRDefault="00C57FC9" w:rsidP="00C57FC9">
      <w:pPr>
        <w:rPr>
          <w:rFonts w:cs="Arial"/>
          <w:sz w:val="22"/>
          <w:szCs w:val="22"/>
        </w:rPr>
      </w:pPr>
      <w:r>
        <w:rPr>
          <w:rFonts w:cs="Arial"/>
          <w:sz w:val="22"/>
          <w:szCs w:val="22"/>
        </w:rPr>
        <w:t xml:space="preserve">The Operational Parameters </w:t>
      </w:r>
      <w:r w:rsidR="0038416C">
        <w:rPr>
          <w:rFonts w:cs="Arial"/>
          <w:sz w:val="22"/>
          <w:szCs w:val="22"/>
        </w:rPr>
        <w:t xml:space="preserve">CFG </w:t>
      </w:r>
      <w:r>
        <w:rPr>
          <w:rFonts w:cs="Arial"/>
          <w:sz w:val="22"/>
          <w:szCs w:val="22"/>
        </w:rPr>
        <w:t xml:space="preserve">tab must be completed for each </w:t>
      </w:r>
      <w:r w:rsidR="0038416C">
        <w:rPr>
          <w:rFonts w:cs="Arial"/>
          <w:sz w:val="22"/>
          <w:szCs w:val="22"/>
        </w:rPr>
        <w:t>configuration</w:t>
      </w:r>
      <w:r>
        <w:rPr>
          <w:rFonts w:cs="Arial"/>
          <w:sz w:val="22"/>
          <w:szCs w:val="22"/>
        </w:rPr>
        <w:t xml:space="preserve"> that is part of </w:t>
      </w:r>
      <w:r w:rsidR="0038416C">
        <w:rPr>
          <w:rFonts w:cs="Arial"/>
          <w:sz w:val="22"/>
          <w:szCs w:val="22"/>
        </w:rPr>
        <w:t>a train</w:t>
      </w:r>
      <w:r>
        <w:rPr>
          <w:rFonts w:cs="Arial"/>
          <w:sz w:val="22"/>
          <w:szCs w:val="22"/>
        </w:rPr>
        <w:t>. It includes the Generator details and the resource parameters including minimum on-line and off-line times, hot, cold, intermediate, hot to intermediate and intermediate to cold start times and daily and weekly start data.</w:t>
      </w:r>
      <w:r w:rsidR="0038416C">
        <w:rPr>
          <w:rFonts w:cs="Arial"/>
          <w:sz w:val="22"/>
          <w:szCs w:val="22"/>
        </w:rPr>
        <w:t xml:space="preserve"> Note you must complete the configurations tab before data can be entered on this tab.</w:t>
      </w:r>
      <w:r w:rsidR="00FB73C9">
        <w:rPr>
          <w:rFonts w:cs="Arial"/>
          <w:sz w:val="22"/>
          <w:szCs w:val="22"/>
        </w:rPr>
        <w:t xml:space="preserve"> </w:t>
      </w:r>
      <w:r w:rsidR="006D69A0">
        <w:rPr>
          <w:rFonts w:cs="Arial"/>
          <w:sz w:val="22"/>
          <w:szCs w:val="22"/>
        </w:rPr>
        <w:t>(Fields</w:t>
      </w:r>
      <w:r w:rsidR="00FB73C9">
        <w:rPr>
          <w:rFonts w:cs="Arial"/>
          <w:sz w:val="22"/>
          <w:szCs w:val="22"/>
        </w:rPr>
        <w:t xml:space="preserve"> include: Site Code, Train Code &amp; Configuration Code)</w:t>
      </w:r>
    </w:p>
    <w:p w:rsidR="00EE19A9" w:rsidRDefault="00EE19A9" w:rsidP="00EE19A9">
      <w:pPr>
        <w:jc w:val="center"/>
        <w:rPr>
          <w:sz w:val="22"/>
          <w:szCs w:val="22"/>
        </w:rPr>
      </w:pPr>
      <w:r>
        <w:rPr>
          <w:noProof/>
          <w:sz w:val="22"/>
          <w:szCs w:val="22"/>
        </w:rPr>
        <w:drawing>
          <wp:inline distT="0" distB="0" distL="0" distR="0" wp14:anchorId="4445F3AE" wp14:editId="4AA2261D">
            <wp:extent cx="5626376" cy="953098"/>
            <wp:effectExtent l="19050" t="0" r="0" b="0"/>
            <wp:docPr id="1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3" cstate="print"/>
                    <a:srcRect/>
                    <a:stretch>
                      <a:fillRect/>
                    </a:stretch>
                  </pic:blipFill>
                  <pic:spPr bwMode="auto">
                    <a:xfrm>
                      <a:off x="0" y="0"/>
                      <a:ext cx="5639164" cy="955264"/>
                    </a:xfrm>
                    <a:prstGeom prst="rect">
                      <a:avLst/>
                    </a:prstGeom>
                    <a:noFill/>
                    <a:ln w="9525">
                      <a:noFill/>
                      <a:miter lim="800000"/>
                      <a:headEnd/>
                      <a:tailEnd/>
                    </a:ln>
                  </pic:spPr>
                </pic:pic>
              </a:graphicData>
            </a:graphic>
          </wp:inline>
        </w:drawing>
      </w:r>
    </w:p>
    <w:p w:rsidR="0021592D" w:rsidRDefault="0021592D" w:rsidP="00EE19A9">
      <w:pPr>
        <w:jc w:val="center"/>
        <w:rPr>
          <w:sz w:val="22"/>
          <w:szCs w:val="22"/>
        </w:rPr>
      </w:pPr>
    </w:p>
    <w:p w:rsidR="0021592D" w:rsidRDefault="0021592D" w:rsidP="00EE19A9">
      <w:pPr>
        <w:jc w:val="center"/>
        <w:rPr>
          <w:sz w:val="22"/>
          <w:szCs w:val="22"/>
        </w:rPr>
      </w:pPr>
    </w:p>
    <w:p w:rsidR="0021592D" w:rsidRDefault="0021592D" w:rsidP="00EE19A9">
      <w:pPr>
        <w:jc w:val="center"/>
        <w:rPr>
          <w:sz w:val="22"/>
          <w:szCs w:val="22"/>
        </w:rPr>
      </w:pPr>
    </w:p>
    <w:p w:rsidR="00C57FC9" w:rsidRPr="00C14B73" w:rsidRDefault="00C57FC9" w:rsidP="00C57FC9">
      <w:pPr>
        <w:pStyle w:val="Heading2"/>
        <w:rPr>
          <w:sz w:val="22"/>
          <w:szCs w:val="22"/>
        </w:rPr>
      </w:pPr>
      <w:bookmarkStart w:id="163" w:name="_Toc23340951"/>
      <w:r>
        <w:rPr>
          <w:sz w:val="22"/>
          <w:szCs w:val="22"/>
        </w:rPr>
        <w:t>Operational Parameters - NRRC</w:t>
      </w:r>
      <w:bookmarkEnd w:id="163"/>
    </w:p>
    <w:p w:rsidR="00C57FC9" w:rsidRDefault="00C57FC9" w:rsidP="00C57FC9">
      <w:pPr>
        <w:rPr>
          <w:rFonts w:cs="Arial"/>
          <w:sz w:val="22"/>
          <w:szCs w:val="22"/>
        </w:rPr>
      </w:pPr>
      <w:r>
        <w:rPr>
          <w:rFonts w:cs="Arial"/>
          <w:sz w:val="22"/>
          <w:szCs w:val="22"/>
        </w:rPr>
        <w:t xml:space="preserve">The Operational Parameters Normal Ramp Rate Curve data must be completed for each </w:t>
      </w:r>
      <w:r w:rsidR="0038416C">
        <w:rPr>
          <w:rFonts w:cs="Arial"/>
          <w:sz w:val="22"/>
          <w:szCs w:val="22"/>
        </w:rPr>
        <w:t>configuration</w:t>
      </w:r>
      <w:r>
        <w:rPr>
          <w:rFonts w:cs="Arial"/>
          <w:sz w:val="22"/>
          <w:szCs w:val="22"/>
        </w:rPr>
        <w:t xml:space="preserve"> that is part </w:t>
      </w:r>
      <w:r w:rsidR="0038416C">
        <w:rPr>
          <w:rFonts w:cs="Arial"/>
          <w:sz w:val="22"/>
          <w:szCs w:val="22"/>
        </w:rPr>
        <w:t>of a train</w:t>
      </w:r>
      <w:r>
        <w:rPr>
          <w:rFonts w:cs="Arial"/>
          <w:sz w:val="22"/>
          <w:szCs w:val="22"/>
        </w:rPr>
        <w:t xml:space="preserve">. </w:t>
      </w:r>
      <w:r w:rsidR="0038416C">
        <w:rPr>
          <w:rFonts w:cs="Arial"/>
          <w:sz w:val="22"/>
          <w:szCs w:val="22"/>
        </w:rPr>
        <w:t>O</w:t>
      </w:r>
      <w:r>
        <w:rPr>
          <w:rFonts w:cs="Arial"/>
          <w:sz w:val="22"/>
          <w:szCs w:val="22"/>
        </w:rPr>
        <w:t>nly 1 MW value and the corresponding normal upward and normal downward ramp rate are required, additional MW’s are optional.</w:t>
      </w:r>
      <w:r w:rsidR="0038416C">
        <w:rPr>
          <w:rFonts w:cs="Arial"/>
          <w:sz w:val="22"/>
          <w:szCs w:val="22"/>
        </w:rPr>
        <w:t xml:space="preserve"> Note you must complete the configurations tab before data can be entered on this tab.</w:t>
      </w:r>
      <w:r w:rsidR="00FB73C9">
        <w:rPr>
          <w:rFonts w:cs="Arial"/>
          <w:sz w:val="22"/>
          <w:szCs w:val="22"/>
        </w:rPr>
        <w:t xml:space="preserve"> </w:t>
      </w:r>
      <w:r w:rsidR="006D69A0">
        <w:rPr>
          <w:rFonts w:cs="Arial"/>
          <w:sz w:val="22"/>
          <w:szCs w:val="22"/>
        </w:rPr>
        <w:t>(Fields</w:t>
      </w:r>
      <w:r w:rsidR="00FB73C9">
        <w:rPr>
          <w:rFonts w:cs="Arial"/>
          <w:sz w:val="22"/>
          <w:szCs w:val="22"/>
        </w:rPr>
        <w:t xml:space="preserve"> include: Train Code, Configuration Code &amp; MW number)</w:t>
      </w:r>
    </w:p>
    <w:p w:rsidR="00EA1013" w:rsidRDefault="003C2AA1" w:rsidP="00EA1013">
      <w:pPr>
        <w:jc w:val="center"/>
        <w:rPr>
          <w:sz w:val="22"/>
          <w:szCs w:val="22"/>
        </w:rPr>
      </w:pPr>
      <w:r>
        <w:rPr>
          <w:noProof/>
          <w:sz w:val="22"/>
          <w:szCs w:val="22"/>
        </w:rPr>
        <w:drawing>
          <wp:inline distT="0" distB="0" distL="0" distR="0" wp14:anchorId="31FE8235" wp14:editId="0BD5E69A">
            <wp:extent cx="5433230" cy="1216895"/>
            <wp:effectExtent l="19050" t="0" r="0" b="0"/>
            <wp:docPr id="3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4" cstate="print"/>
                    <a:srcRect/>
                    <a:stretch>
                      <a:fillRect/>
                    </a:stretch>
                  </pic:blipFill>
                  <pic:spPr bwMode="auto">
                    <a:xfrm>
                      <a:off x="0" y="0"/>
                      <a:ext cx="5433335" cy="1216918"/>
                    </a:xfrm>
                    <a:prstGeom prst="rect">
                      <a:avLst/>
                    </a:prstGeom>
                    <a:noFill/>
                    <a:ln w="9525">
                      <a:noFill/>
                      <a:miter lim="800000"/>
                      <a:headEnd/>
                      <a:tailEnd/>
                    </a:ln>
                  </pic:spPr>
                </pic:pic>
              </a:graphicData>
            </a:graphic>
          </wp:inline>
        </w:drawing>
      </w:r>
    </w:p>
    <w:p w:rsidR="00D57CEF" w:rsidRDefault="00D57CEF" w:rsidP="00EA1013">
      <w:pPr>
        <w:jc w:val="center"/>
        <w:rPr>
          <w:sz w:val="22"/>
          <w:szCs w:val="22"/>
        </w:rPr>
      </w:pPr>
    </w:p>
    <w:p w:rsidR="00C57FC9" w:rsidRPr="00C14B73" w:rsidRDefault="00C57FC9" w:rsidP="00C57FC9">
      <w:pPr>
        <w:pStyle w:val="Heading2"/>
        <w:rPr>
          <w:sz w:val="22"/>
          <w:szCs w:val="22"/>
        </w:rPr>
      </w:pPr>
      <w:bookmarkStart w:id="164" w:name="_Toc23340952"/>
      <w:r>
        <w:rPr>
          <w:sz w:val="22"/>
          <w:szCs w:val="22"/>
        </w:rPr>
        <w:t>Operational Parameters - ERRC</w:t>
      </w:r>
      <w:bookmarkEnd w:id="164"/>
    </w:p>
    <w:p w:rsidR="00C57FC9" w:rsidRDefault="00C57FC9" w:rsidP="00C57FC9">
      <w:pPr>
        <w:rPr>
          <w:rFonts w:cs="Arial"/>
          <w:sz w:val="22"/>
          <w:szCs w:val="22"/>
        </w:rPr>
      </w:pPr>
      <w:r>
        <w:rPr>
          <w:rFonts w:cs="Arial"/>
          <w:sz w:val="22"/>
          <w:szCs w:val="22"/>
        </w:rPr>
        <w:t xml:space="preserve">The Operational Parameters Emergency Ramp Rate Curve data must be completed for </w:t>
      </w:r>
      <w:r w:rsidR="0038416C">
        <w:rPr>
          <w:rFonts w:cs="Arial"/>
          <w:sz w:val="22"/>
          <w:szCs w:val="22"/>
        </w:rPr>
        <w:t>each configuration that is part of a train. O</w:t>
      </w:r>
      <w:r>
        <w:rPr>
          <w:rFonts w:cs="Arial"/>
          <w:sz w:val="22"/>
          <w:szCs w:val="22"/>
        </w:rPr>
        <w:t>nly 1 MW value and the corresponding normal upward and normal downward ramp rate are required, additional MW’s are optional.</w:t>
      </w:r>
      <w:r w:rsidR="0038416C" w:rsidRPr="0038416C">
        <w:rPr>
          <w:rFonts w:cs="Arial"/>
          <w:sz w:val="22"/>
          <w:szCs w:val="22"/>
        </w:rPr>
        <w:t xml:space="preserve"> </w:t>
      </w:r>
      <w:r w:rsidR="0038416C">
        <w:rPr>
          <w:rFonts w:cs="Arial"/>
          <w:sz w:val="22"/>
          <w:szCs w:val="22"/>
        </w:rPr>
        <w:t>Note you must complete the configurations tab before data can be entered on this tab.</w:t>
      </w:r>
      <w:r w:rsidR="00985742">
        <w:rPr>
          <w:rFonts w:cs="Arial"/>
          <w:sz w:val="22"/>
          <w:szCs w:val="22"/>
        </w:rPr>
        <w:t xml:space="preserve"> </w:t>
      </w:r>
      <w:r w:rsidR="006D69A0">
        <w:rPr>
          <w:rFonts w:cs="Arial"/>
          <w:sz w:val="22"/>
          <w:szCs w:val="22"/>
        </w:rPr>
        <w:t>(Fields</w:t>
      </w:r>
      <w:r w:rsidR="00985742">
        <w:rPr>
          <w:rFonts w:cs="Arial"/>
          <w:sz w:val="22"/>
          <w:szCs w:val="22"/>
        </w:rPr>
        <w:t xml:space="preserve"> include: Train Code, Configuration Code &amp; MW number)</w:t>
      </w:r>
    </w:p>
    <w:p w:rsidR="00D57CEF" w:rsidRDefault="003C2AA1" w:rsidP="00D57CEF">
      <w:pPr>
        <w:jc w:val="center"/>
        <w:rPr>
          <w:sz w:val="22"/>
          <w:szCs w:val="22"/>
        </w:rPr>
      </w:pPr>
      <w:r>
        <w:rPr>
          <w:noProof/>
          <w:sz w:val="22"/>
          <w:szCs w:val="22"/>
        </w:rPr>
        <w:lastRenderedPageBreak/>
        <w:drawing>
          <wp:inline distT="0" distB="0" distL="0" distR="0" wp14:anchorId="6C2514AB" wp14:editId="6596E0CD">
            <wp:extent cx="5692538" cy="1274973"/>
            <wp:effectExtent l="19050" t="0" r="3412" b="0"/>
            <wp:docPr id="3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5692648" cy="1274998"/>
                    </a:xfrm>
                    <a:prstGeom prst="rect">
                      <a:avLst/>
                    </a:prstGeom>
                    <a:noFill/>
                    <a:ln w="9525">
                      <a:noFill/>
                      <a:miter lim="800000"/>
                      <a:headEnd/>
                      <a:tailEnd/>
                    </a:ln>
                  </pic:spPr>
                </pic:pic>
              </a:graphicData>
            </a:graphic>
          </wp:inline>
        </w:drawing>
      </w:r>
    </w:p>
    <w:p w:rsidR="00C57FC9" w:rsidRPr="00C14B73" w:rsidRDefault="00C57FC9" w:rsidP="00C57FC9">
      <w:pPr>
        <w:pStyle w:val="Heading2"/>
        <w:rPr>
          <w:sz w:val="22"/>
          <w:szCs w:val="22"/>
        </w:rPr>
      </w:pPr>
      <w:bookmarkStart w:id="165" w:name="_Toc23340953"/>
      <w:r>
        <w:rPr>
          <w:sz w:val="22"/>
          <w:szCs w:val="22"/>
        </w:rPr>
        <w:t>Private Network - Unit</w:t>
      </w:r>
      <w:bookmarkEnd w:id="165"/>
    </w:p>
    <w:p w:rsidR="00C57FC9" w:rsidRDefault="00C57FC9" w:rsidP="00C57FC9">
      <w:pPr>
        <w:rPr>
          <w:rFonts w:cs="Arial"/>
          <w:sz w:val="22"/>
          <w:szCs w:val="22"/>
        </w:rPr>
      </w:pPr>
      <w:r w:rsidRPr="00C14B73">
        <w:rPr>
          <w:rFonts w:cs="Arial"/>
          <w:sz w:val="22"/>
          <w:szCs w:val="22"/>
        </w:rPr>
        <w:t xml:space="preserve">The </w:t>
      </w:r>
      <w:r>
        <w:rPr>
          <w:rFonts w:cs="Arial"/>
          <w:sz w:val="22"/>
          <w:szCs w:val="22"/>
        </w:rPr>
        <w:t>Private Network Unit tab is to be completed only if the site has completed the site information as a PUN site, then the data must be completed for each unit that is part of the private network resource site, Which includes the MW and MVAR load, net interchange and gross unit capabilities.</w:t>
      </w:r>
      <w:r w:rsidR="009F5891">
        <w:rPr>
          <w:rFonts w:cs="Arial"/>
          <w:sz w:val="22"/>
          <w:szCs w:val="22"/>
        </w:rPr>
        <w:t xml:space="preserve"> If the site is not part of a PUN, then no unit data need be filled out on this tab and all fields will be blacked out.</w:t>
      </w:r>
      <w:r w:rsidR="00985742">
        <w:rPr>
          <w:rFonts w:cs="Arial"/>
          <w:sz w:val="22"/>
          <w:szCs w:val="22"/>
        </w:rPr>
        <w:t xml:space="preserve"> </w:t>
      </w:r>
      <w:r w:rsidR="006D69A0">
        <w:rPr>
          <w:rFonts w:cs="Arial"/>
          <w:sz w:val="22"/>
          <w:szCs w:val="22"/>
        </w:rPr>
        <w:t>(Fields</w:t>
      </w:r>
      <w:r w:rsidR="00985742">
        <w:rPr>
          <w:rFonts w:cs="Arial"/>
          <w:sz w:val="22"/>
          <w:szCs w:val="22"/>
        </w:rPr>
        <w:t xml:space="preserve"> include: Unit Name, Site Code &amp; Resource Name)</w:t>
      </w:r>
    </w:p>
    <w:p w:rsidR="00D57CEF" w:rsidRDefault="00D57CEF" w:rsidP="00D57CEF">
      <w:pPr>
        <w:jc w:val="center"/>
        <w:rPr>
          <w:rFonts w:cs="Arial"/>
          <w:sz w:val="22"/>
          <w:szCs w:val="22"/>
        </w:rPr>
      </w:pPr>
      <w:r>
        <w:rPr>
          <w:rFonts w:cs="Arial"/>
          <w:noProof/>
          <w:sz w:val="22"/>
          <w:szCs w:val="22"/>
        </w:rPr>
        <w:drawing>
          <wp:inline distT="0" distB="0" distL="0" distR="0" wp14:anchorId="6C65C5D4" wp14:editId="17633421">
            <wp:extent cx="5936477" cy="986091"/>
            <wp:effectExtent l="19050" t="0" r="7123" b="0"/>
            <wp:docPr id="130"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6" cstate="print"/>
                    <a:srcRect/>
                    <a:stretch>
                      <a:fillRect/>
                    </a:stretch>
                  </pic:blipFill>
                  <pic:spPr bwMode="auto">
                    <a:xfrm>
                      <a:off x="0" y="0"/>
                      <a:ext cx="5939204" cy="986544"/>
                    </a:xfrm>
                    <a:prstGeom prst="rect">
                      <a:avLst/>
                    </a:prstGeom>
                    <a:noFill/>
                    <a:ln w="9525">
                      <a:noFill/>
                      <a:miter lim="800000"/>
                      <a:headEnd/>
                      <a:tailEnd/>
                    </a:ln>
                  </pic:spPr>
                </pic:pic>
              </a:graphicData>
            </a:graphic>
          </wp:inline>
        </w:drawing>
      </w:r>
    </w:p>
    <w:p w:rsidR="00C57FC9" w:rsidRPr="00C14B73" w:rsidRDefault="00C57FC9" w:rsidP="00C57FC9">
      <w:pPr>
        <w:pStyle w:val="Heading2"/>
        <w:rPr>
          <w:sz w:val="22"/>
          <w:szCs w:val="22"/>
        </w:rPr>
      </w:pPr>
      <w:bookmarkStart w:id="166" w:name="_Toc23340954"/>
      <w:r>
        <w:rPr>
          <w:sz w:val="22"/>
          <w:szCs w:val="22"/>
        </w:rPr>
        <w:t xml:space="preserve">Reactive Capability - </w:t>
      </w:r>
      <w:r w:rsidR="0038416C">
        <w:rPr>
          <w:sz w:val="22"/>
          <w:szCs w:val="22"/>
        </w:rPr>
        <w:t>CC</w:t>
      </w:r>
      <w:bookmarkEnd w:id="166"/>
    </w:p>
    <w:p w:rsidR="00FB59F3" w:rsidRDefault="00C57FC9" w:rsidP="00FB59F3">
      <w:pPr>
        <w:rPr>
          <w:rFonts w:cs="Arial"/>
          <w:bCs/>
          <w:sz w:val="22"/>
          <w:szCs w:val="22"/>
        </w:rPr>
      </w:pPr>
      <w:r>
        <w:rPr>
          <w:rFonts w:cs="Arial"/>
          <w:sz w:val="22"/>
          <w:szCs w:val="22"/>
        </w:rPr>
        <w:t xml:space="preserve">The Reactive Capability must be completed for each unit that is part of the generation resource site. It includes the generator details and the </w:t>
      </w:r>
      <w:r w:rsidRPr="00A52484">
        <w:rPr>
          <w:rFonts w:cs="Arial"/>
          <w:sz w:val="22"/>
          <w:szCs w:val="22"/>
        </w:rPr>
        <w:t xml:space="preserve">reactive capability curve </w:t>
      </w:r>
      <w:r>
        <w:rPr>
          <w:rFonts w:cs="Arial"/>
          <w:sz w:val="22"/>
          <w:szCs w:val="22"/>
        </w:rPr>
        <w:t xml:space="preserve">data </w:t>
      </w:r>
      <w:r w:rsidR="00FB59F3">
        <w:rPr>
          <w:rFonts w:cs="Arial"/>
          <w:sz w:val="22"/>
          <w:szCs w:val="22"/>
        </w:rPr>
        <w:t xml:space="preserve">which are </w:t>
      </w:r>
      <w:r w:rsidR="00FB59F3" w:rsidRPr="00FB59F3">
        <w:rPr>
          <w:rFonts w:cs="Arial"/>
          <w:bCs/>
          <w:sz w:val="22"/>
          <w:szCs w:val="22"/>
        </w:rPr>
        <w:t>5 increasing MW values of Operating Real Power</w:t>
      </w:r>
      <w:r w:rsidR="00FB59F3">
        <w:rPr>
          <w:rFonts w:cs="Arial"/>
          <w:bCs/>
          <w:sz w:val="22"/>
          <w:szCs w:val="22"/>
        </w:rPr>
        <w:t xml:space="preserve"> and 9 points of MVAR reactive power information.  The lagging MVAR amounts </w:t>
      </w:r>
      <w:r w:rsidR="00F27FF0">
        <w:rPr>
          <w:rFonts w:cs="Arial"/>
          <w:bCs/>
          <w:sz w:val="22"/>
          <w:szCs w:val="22"/>
        </w:rPr>
        <w:t xml:space="preserve">should be </w:t>
      </w:r>
      <w:r w:rsidR="00FB59F3">
        <w:rPr>
          <w:rFonts w:cs="Arial"/>
          <w:bCs/>
          <w:sz w:val="22"/>
          <w:szCs w:val="22"/>
        </w:rPr>
        <w:t>listed as positive numbers and the leading MVAR amounts</w:t>
      </w:r>
      <w:r w:rsidR="00F27FF0">
        <w:rPr>
          <w:rFonts w:cs="Arial"/>
          <w:bCs/>
          <w:sz w:val="22"/>
          <w:szCs w:val="22"/>
        </w:rPr>
        <w:t xml:space="preserve"> should be</w:t>
      </w:r>
      <w:r w:rsidR="00FB59F3">
        <w:rPr>
          <w:rFonts w:cs="Arial"/>
          <w:bCs/>
          <w:sz w:val="22"/>
          <w:szCs w:val="22"/>
        </w:rPr>
        <w:t xml:space="preserve"> listed as negative. MW5 is the unity power factor amount or maximum value of real power MW at 1.0 PF, the reactive power which crosses the x-axis on the curve is zero.</w:t>
      </w:r>
      <w:r w:rsidR="00985742">
        <w:rPr>
          <w:rFonts w:cs="Arial"/>
          <w:bCs/>
          <w:sz w:val="22"/>
          <w:szCs w:val="22"/>
        </w:rPr>
        <w:t xml:space="preserve"> </w:t>
      </w:r>
      <w:r w:rsidR="006D69A0">
        <w:rPr>
          <w:rFonts w:cs="Arial"/>
          <w:sz w:val="22"/>
          <w:szCs w:val="22"/>
        </w:rPr>
        <w:t>(Fields</w:t>
      </w:r>
      <w:r w:rsidR="00985742">
        <w:rPr>
          <w:rFonts w:cs="Arial"/>
          <w:sz w:val="22"/>
          <w:szCs w:val="22"/>
        </w:rPr>
        <w:t xml:space="preserve"> include: Unit Name, Resource Name, Gross/Net values, NDCRC test &amp; Test date)</w:t>
      </w:r>
    </w:p>
    <w:p w:rsidR="008339E8" w:rsidRDefault="008339E8" w:rsidP="008339E8">
      <w:pPr>
        <w:jc w:val="center"/>
        <w:rPr>
          <w:rFonts w:cs="Arial"/>
          <w:sz w:val="22"/>
          <w:szCs w:val="22"/>
        </w:rPr>
      </w:pPr>
      <w:r>
        <w:rPr>
          <w:rFonts w:cs="Arial"/>
          <w:noProof/>
          <w:sz w:val="22"/>
          <w:szCs w:val="22"/>
        </w:rPr>
        <w:drawing>
          <wp:inline distT="0" distB="0" distL="0" distR="0" wp14:anchorId="6F3FA6FF" wp14:editId="77F6849C">
            <wp:extent cx="5785403" cy="964973"/>
            <wp:effectExtent l="19050" t="0" r="5797" b="0"/>
            <wp:docPr id="131"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47" cstate="print"/>
                    <a:srcRect/>
                    <a:stretch>
                      <a:fillRect/>
                    </a:stretch>
                  </pic:blipFill>
                  <pic:spPr bwMode="auto">
                    <a:xfrm>
                      <a:off x="0" y="0"/>
                      <a:ext cx="5793391" cy="966305"/>
                    </a:xfrm>
                    <a:prstGeom prst="rect">
                      <a:avLst/>
                    </a:prstGeom>
                    <a:noFill/>
                    <a:ln w="9525">
                      <a:noFill/>
                      <a:miter lim="800000"/>
                      <a:headEnd/>
                      <a:tailEnd/>
                    </a:ln>
                  </pic:spPr>
                </pic:pic>
              </a:graphicData>
            </a:graphic>
          </wp:inline>
        </w:drawing>
      </w:r>
    </w:p>
    <w:p w:rsidR="00E10B30" w:rsidRPr="00FB59F3" w:rsidRDefault="00E10B30" w:rsidP="008339E8">
      <w:pPr>
        <w:jc w:val="center"/>
        <w:rPr>
          <w:rFonts w:cs="Arial"/>
          <w:sz w:val="22"/>
          <w:szCs w:val="22"/>
        </w:rPr>
      </w:pPr>
    </w:p>
    <w:p w:rsidR="00C57FC9" w:rsidRPr="00C14B73" w:rsidRDefault="00C57FC9" w:rsidP="00C57FC9">
      <w:pPr>
        <w:pStyle w:val="Heading2"/>
        <w:rPr>
          <w:sz w:val="22"/>
          <w:szCs w:val="22"/>
        </w:rPr>
      </w:pPr>
      <w:bookmarkStart w:id="167" w:name="_Toc23340955"/>
      <w:r>
        <w:rPr>
          <w:sz w:val="22"/>
          <w:szCs w:val="22"/>
        </w:rPr>
        <w:t xml:space="preserve">Planning - </w:t>
      </w:r>
      <w:r w:rsidR="0038416C">
        <w:rPr>
          <w:sz w:val="22"/>
          <w:szCs w:val="22"/>
        </w:rPr>
        <w:t>CC</w:t>
      </w:r>
      <w:bookmarkEnd w:id="167"/>
    </w:p>
    <w:p w:rsidR="00C57FC9" w:rsidRDefault="00C57FC9" w:rsidP="00C57FC9">
      <w:pPr>
        <w:rPr>
          <w:rFonts w:cs="Arial"/>
          <w:sz w:val="22"/>
          <w:szCs w:val="22"/>
        </w:rPr>
      </w:pPr>
      <w:r>
        <w:rPr>
          <w:rFonts w:cs="Arial"/>
          <w:sz w:val="22"/>
          <w:szCs w:val="22"/>
        </w:rPr>
        <w:t>The Planning tab must be completed for each unit that is part of the generation resource site. It includes the generator details, planning details, generator auxiliary load information, generation auxiliary MW load characteristics and generation auxiliary MVAR load characteristics.</w:t>
      </w:r>
      <w:r w:rsidR="00985742">
        <w:rPr>
          <w:rFonts w:cs="Arial"/>
          <w:sz w:val="22"/>
          <w:szCs w:val="22"/>
        </w:rPr>
        <w:t xml:space="preserve"> </w:t>
      </w:r>
      <w:r w:rsidR="006D69A0">
        <w:rPr>
          <w:rFonts w:cs="Arial"/>
          <w:sz w:val="22"/>
          <w:szCs w:val="22"/>
        </w:rPr>
        <w:t>(Fields</w:t>
      </w:r>
      <w:r w:rsidR="00985742">
        <w:rPr>
          <w:rFonts w:cs="Arial"/>
          <w:sz w:val="22"/>
          <w:szCs w:val="22"/>
        </w:rPr>
        <w:t xml:space="preserve"> include: Unit Name, Site Code, Resource Name, </w:t>
      </w:r>
      <w:r w:rsidR="00985742" w:rsidRPr="00C1745D">
        <w:rPr>
          <w:rFonts w:cs="Arial"/>
          <w:sz w:val="22"/>
          <w:szCs w:val="22"/>
        </w:rPr>
        <w:t>Direct Axis Sub transient reactance</w:t>
      </w:r>
      <w:r w:rsidR="00985742">
        <w:rPr>
          <w:rFonts w:cs="Arial"/>
          <w:sz w:val="22"/>
          <w:szCs w:val="22"/>
        </w:rPr>
        <w:t xml:space="preserve"> unsaturated, </w:t>
      </w:r>
      <w:r w:rsidR="00985742" w:rsidRPr="00C1745D">
        <w:rPr>
          <w:rFonts w:cs="Arial"/>
          <w:sz w:val="22"/>
          <w:szCs w:val="22"/>
        </w:rPr>
        <w:t xml:space="preserve">Direct Axis </w:t>
      </w:r>
      <w:r w:rsidR="00985742">
        <w:rPr>
          <w:rFonts w:cs="Arial"/>
          <w:sz w:val="22"/>
          <w:szCs w:val="22"/>
        </w:rPr>
        <w:t>T</w:t>
      </w:r>
      <w:r w:rsidR="00985742" w:rsidRPr="00C1745D">
        <w:rPr>
          <w:rFonts w:cs="Arial"/>
          <w:sz w:val="22"/>
          <w:szCs w:val="22"/>
        </w:rPr>
        <w:t>ransient reactance</w:t>
      </w:r>
      <w:r w:rsidR="00985742">
        <w:rPr>
          <w:rFonts w:cs="Arial"/>
          <w:sz w:val="22"/>
          <w:szCs w:val="22"/>
        </w:rPr>
        <w:t xml:space="preserve"> unsaturated, </w:t>
      </w:r>
      <w:r w:rsidR="00985742" w:rsidRPr="00C1745D">
        <w:rPr>
          <w:rFonts w:cs="Arial"/>
          <w:sz w:val="22"/>
          <w:szCs w:val="22"/>
        </w:rPr>
        <w:t>Positive Sequence Z</w:t>
      </w:r>
      <w:r w:rsidR="00985742">
        <w:rPr>
          <w:rFonts w:cs="Arial"/>
          <w:sz w:val="22"/>
          <w:szCs w:val="22"/>
        </w:rPr>
        <w:t xml:space="preserve"> – R unsaturated, </w:t>
      </w:r>
      <w:r w:rsidR="00985742" w:rsidRPr="00C1745D">
        <w:rPr>
          <w:rFonts w:cs="Arial"/>
          <w:sz w:val="22"/>
          <w:szCs w:val="22"/>
        </w:rPr>
        <w:t>Positive Sequence Z</w:t>
      </w:r>
      <w:r w:rsidR="00985742">
        <w:rPr>
          <w:rFonts w:cs="Arial"/>
          <w:sz w:val="22"/>
          <w:szCs w:val="22"/>
        </w:rPr>
        <w:t xml:space="preserve"> – X unsaturated, </w:t>
      </w:r>
      <w:r w:rsidR="00985742" w:rsidRPr="00C1745D">
        <w:rPr>
          <w:rFonts w:cs="Arial"/>
          <w:sz w:val="22"/>
          <w:szCs w:val="22"/>
        </w:rPr>
        <w:t>Negative Sequence Z</w:t>
      </w:r>
      <w:r w:rsidR="00985742">
        <w:rPr>
          <w:rFonts w:cs="Arial"/>
          <w:sz w:val="22"/>
          <w:szCs w:val="22"/>
        </w:rPr>
        <w:t xml:space="preserve"> – R unsaturated, </w:t>
      </w:r>
      <w:r w:rsidR="00985742" w:rsidRPr="00C1745D">
        <w:rPr>
          <w:rFonts w:cs="Arial"/>
          <w:sz w:val="22"/>
          <w:szCs w:val="22"/>
        </w:rPr>
        <w:t>Negative Sequence Z</w:t>
      </w:r>
      <w:r w:rsidR="00985742">
        <w:rPr>
          <w:rFonts w:cs="Arial"/>
          <w:sz w:val="22"/>
          <w:szCs w:val="22"/>
        </w:rPr>
        <w:t xml:space="preserve"> – X unsaturated, Zero Sequence exist, Zero</w:t>
      </w:r>
      <w:r w:rsidR="00985742" w:rsidRPr="00C1745D">
        <w:rPr>
          <w:rFonts w:cs="Arial"/>
          <w:sz w:val="22"/>
          <w:szCs w:val="22"/>
        </w:rPr>
        <w:t xml:space="preserve"> Sequence Z</w:t>
      </w:r>
      <w:r w:rsidR="00985742">
        <w:rPr>
          <w:rFonts w:cs="Arial"/>
          <w:sz w:val="22"/>
          <w:szCs w:val="22"/>
        </w:rPr>
        <w:t xml:space="preserve"> – R unsaturated,</w:t>
      </w:r>
      <w:r w:rsidR="00985742" w:rsidRPr="00C1745D">
        <w:rPr>
          <w:rFonts w:cs="Arial"/>
          <w:sz w:val="22"/>
          <w:szCs w:val="22"/>
        </w:rPr>
        <w:t xml:space="preserve"> </w:t>
      </w:r>
      <w:r w:rsidR="00985742">
        <w:rPr>
          <w:rFonts w:cs="Arial"/>
          <w:sz w:val="22"/>
          <w:szCs w:val="22"/>
        </w:rPr>
        <w:t>Zero</w:t>
      </w:r>
      <w:r w:rsidR="00985742" w:rsidRPr="00C1745D">
        <w:rPr>
          <w:rFonts w:cs="Arial"/>
          <w:sz w:val="22"/>
          <w:szCs w:val="22"/>
        </w:rPr>
        <w:t xml:space="preserve"> Sequence Z</w:t>
      </w:r>
      <w:r w:rsidR="00985742">
        <w:rPr>
          <w:rFonts w:cs="Arial"/>
          <w:sz w:val="22"/>
          <w:szCs w:val="22"/>
        </w:rPr>
        <w:t xml:space="preserve"> – X unsaturated, </w:t>
      </w:r>
      <w:r w:rsidR="00985742" w:rsidRPr="00C1745D">
        <w:rPr>
          <w:rFonts w:cs="Arial"/>
          <w:sz w:val="22"/>
          <w:szCs w:val="22"/>
        </w:rPr>
        <w:t>Zero Sequence Grounding Resistance</w:t>
      </w:r>
      <w:r w:rsidR="00985742">
        <w:rPr>
          <w:rFonts w:cs="Arial"/>
          <w:sz w:val="22"/>
          <w:szCs w:val="22"/>
        </w:rPr>
        <w:t xml:space="preserve">, </w:t>
      </w:r>
      <w:r w:rsidR="00985742" w:rsidRPr="00C1745D">
        <w:rPr>
          <w:rFonts w:cs="Arial"/>
          <w:sz w:val="22"/>
          <w:szCs w:val="22"/>
        </w:rPr>
        <w:lastRenderedPageBreak/>
        <w:t>Ze</w:t>
      </w:r>
      <w:r w:rsidR="00985742">
        <w:rPr>
          <w:rFonts w:cs="Arial"/>
          <w:sz w:val="22"/>
          <w:szCs w:val="22"/>
        </w:rPr>
        <w:t xml:space="preserve">ro Sequence Grounding Reactance, </w:t>
      </w:r>
      <w:r w:rsidR="00985742" w:rsidRPr="00C1745D">
        <w:rPr>
          <w:rFonts w:cs="Arial"/>
          <w:sz w:val="22"/>
          <w:szCs w:val="22"/>
        </w:rPr>
        <w:t>Zero Sequence Resistance</w:t>
      </w:r>
      <w:r w:rsidR="00985742">
        <w:rPr>
          <w:rFonts w:cs="Arial"/>
          <w:sz w:val="22"/>
          <w:szCs w:val="22"/>
        </w:rPr>
        <w:t>, Zero Sequence Reactance &amp; Aux Load power factor)</w:t>
      </w:r>
    </w:p>
    <w:p w:rsidR="008339E8" w:rsidRDefault="008339E8" w:rsidP="008339E8">
      <w:pPr>
        <w:jc w:val="center"/>
        <w:rPr>
          <w:sz w:val="22"/>
          <w:szCs w:val="22"/>
        </w:rPr>
      </w:pPr>
      <w:r>
        <w:rPr>
          <w:noProof/>
          <w:sz w:val="22"/>
          <w:szCs w:val="22"/>
        </w:rPr>
        <w:drawing>
          <wp:inline distT="0" distB="0" distL="0" distR="0" wp14:anchorId="05DEA82F" wp14:editId="49E6D1E7">
            <wp:extent cx="5530961" cy="1282369"/>
            <wp:effectExtent l="19050" t="0" r="0" b="0"/>
            <wp:docPr id="13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8" cstate="print"/>
                    <a:srcRect/>
                    <a:stretch>
                      <a:fillRect/>
                    </a:stretch>
                  </pic:blipFill>
                  <pic:spPr bwMode="auto">
                    <a:xfrm>
                      <a:off x="0" y="0"/>
                      <a:ext cx="5539971" cy="1284458"/>
                    </a:xfrm>
                    <a:prstGeom prst="rect">
                      <a:avLst/>
                    </a:prstGeom>
                    <a:noFill/>
                    <a:ln w="9525">
                      <a:noFill/>
                      <a:miter lim="800000"/>
                      <a:headEnd/>
                      <a:tailEnd/>
                    </a:ln>
                  </pic:spPr>
                </pic:pic>
              </a:graphicData>
            </a:graphic>
          </wp:inline>
        </w:drawing>
      </w:r>
    </w:p>
    <w:p w:rsidR="00C57FC9" w:rsidRPr="00C14B73" w:rsidRDefault="00C57FC9" w:rsidP="00C57FC9">
      <w:pPr>
        <w:pStyle w:val="Heading2"/>
        <w:rPr>
          <w:sz w:val="22"/>
          <w:szCs w:val="22"/>
        </w:rPr>
      </w:pPr>
      <w:bookmarkStart w:id="168" w:name="_Toc23340956"/>
      <w:r>
        <w:rPr>
          <w:sz w:val="22"/>
          <w:szCs w:val="22"/>
        </w:rPr>
        <w:t xml:space="preserve">Protection - </w:t>
      </w:r>
      <w:r w:rsidR="0038416C">
        <w:rPr>
          <w:sz w:val="22"/>
          <w:szCs w:val="22"/>
        </w:rPr>
        <w:t>CC</w:t>
      </w:r>
      <w:bookmarkEnd w:id="168"/>
    </w:p>
    <w:p w:rsidR="00C57FC9" w:rsidRDefault="00C57FC9" w:rsidP="00C57FC9">
      <w:pPr>
        <w:rPr>
          <w:rFonts w:cs="Arial"/>
          <w:sz w:val="22"/>
          <w:szCs w:val="22"/>
        </w:rPr>
      </w:pPr>
      <w:r>
        <w:rPr>
          <w:rFonts w:cs="Arial"/>
          <w:sz w:val="22"/>
          <w:szCs w:val="22"/>
        </w:rPr>
        <w:t>The Protection tab must be completed for each unit that is part of the generation resource site. It includes the generator details, plant under and over voltage protection and plant under and over frequency protection information.</w:t>
      </w:r>
      <w:r w:rsidR="00985742">
        <w:rPr>
          <w:rFonts w:cs="Arial"/>
          <w:sz w:val="22"/>
          <w:szCs w:val="22"/>
        </w:rPr>
        <w:t xml:space="preserve"> </w:t>
      </w:r>
      <w:r w:rsidR="006D69A0">
        <w:rPr>
          <w:rFonts w:cs="Arial"/>
          <w:sz w:val="22"/>
          <w:szCs w:val="22"/>
        </w:rPr>
        <w:t>(Fields</w:t>
      </w:r>
      <w:r w:rsidR="00985742">
        <w:rPr>
          <w:rFonts w:cs="Arial"/>
          <w:sz w:val="22"/>
          <w:szCs w:val="22"/>
        </w:rPr>
        <w:t xml:space="preserve"> include: Unit Name, Site Code &amp; Resource Name)</w:t>
      </w:r>
    </w:p>
    <w:p w:rsidR="008339E8" w:rsidRDefault="008339E8" w:rsidP="008339E8">
      <w:pPr>
        <w:jc w:val="center"/>
        <w:rPr>
          <w:sz w:val="22"/>
          <w:szCs w:val="22"/>
        </w:rPr>
      </w:pPr>
      <w:r>
        <w:rPr>
          <w:noProof/>
          <w:sz w:val="22"/>
          <w:szCs w:val="22"/>
        </w:rPr>
        <w:drawing>
          <wp:inline distT="0" distB="0" distL="0" distR="0" wp14:anchorId="623DF98C" wp14:editId="7E9B5802">
            <wp:extent cx="5491204" cy="1030540"/>
            <wp:effectExtent l="19050" t="0" r="0" b="0"/>
            <wp:docPr id="13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9" cstate="print"/>
                    <a:srcRect/>
                    <a:stretch>
                      <a:fillRect/>
                    </a:stretch>
                  </pic:blipFill>
                  <pic:spPr bwMode="auto">
                    <a:xfrm>
                      <a:off x="0" y="0"/>
                      <a:ext cx="5499577" cy="1032111"/>
                    </a:xfrm>
                    <a:prstGeom prst="rect">
                      <a:avLst/>
                    </a:prstGeom>
                    <a:noFill/>
                    <a:ln w="9525">
                      <a:noFill/>
                      <a:miter lim="800000"/>
                      <a:headEnd/>
                      <a:tailEnd/>
                    </a:ln>
                  </pic:spPr>
                </pic:pic>
              </a:graphicData>
            </a:graphic>
          </wp:inline>
        </w:drawing>
      </w:r>
    </w:p>
    <w:p w:rsidR="008339E8" w:rsidRDefault="008339E8" w:rsidP="008339E8">
      <w:pPr>
        <w:jc w:val="center"/>
        <w:rPr>
          <w:sz w:val="22"/>
          <w:szCs w:val="22"/>
        </w:rPr>
      </w:pPr>
    </w:p>
    <w:p w:rsidR="00C57FC9" w:rsidRPr="00C14B73" w:rsidRDefault="00C57FC9" w:rsidP="00C57FC9">
      <w:pPr>
        <w:pStyle w:val="Heading2"/>
        <w:rPr>
          <w:sz w:val="22"/>
          <w:szCs w:val="22"/>
        </w:rPr>
      </w:pPr>
      <w:bookmarkStart w:id="169" w:name="_Toc23340957"/>
      <w:r>
        <w:rPr>
          <w:sz w:val="22"/>
          <w:szCs w:val="22"/>
        </w:rPr>
        <w:t xml:space="preserve">Subsync - </w:t>
      </w:r>
      <w:r w:rsidR="0038416C">
        <w:rPr>
          <w:sz w:val="22"/>
          <w:szCs w:val="22"/>
        </w:rPr>
        <w:t>CC</w:t>
      </w:r>
      <w:bookmarkEnd w:id="169"/>
    </w:p>
    <w:p w:rsidR="00C57FC9" w:rsidRDefault="00C57FC9" w:rsidP="00C57FC9">
      <w:pPr>
        <w:rPr>
          <w:rFonts w:cs="Arial"/>
          <w:sz w:val="22"/>
          <w:szCs w:val="22"/>
        </w:rPr>
      </w:pPr>
      <w:r>
        <w:rPr>
          <w:rFonts w:cs="Arial"/>
          <w:sz w:val="22"/>
          <w:szCs w:val="22"/>
        </w:rPr>
        <w:t xml:space="preserve">The Subsync tab should be completed for each unit that may require </w:t>
      </w:r>
      <w:r w:rsidRPr="00B803F9">
        <w:rPr>
          <w:rFonts w:cs="Arial"/>
          <w:sz w:val="22"/>
          <w:szCs w:val="22"/>
        </w:rPr>
        <w:t>subsynchronous resonance</w:t>
      </w:r>
      <w:r>
        <w:rPr>
          <w:rFonts w:cs="Arial"/>
          <w:sz w:val="22"/>
          <w:szCs w:val="22"/>
        </w:rPr>
        <w:t xml:space="preserve"> studies as part of the interconnection process or for additional planning studies </w:t>
      </w:r>
      <w:r w:rsidRPr="001C6163">
        <w:rPr>
          <w:rFonts w:cs="Arial"/>
          <w:sz w:val="22"/>
          <w:szCs w:val="22"/>
        </w:rPr>
        <w:t>to maintain the reliability of the ERCOT System by meeting all NERC Reliability Standards, ERCOT Protocols and Operating Guides that would be affected by the interconnection and operation of the generation</w:t>
      </w:r>
      <w:r>
        <w:rPr>
          <w:rFonts w:cs="Arial"/>
          <w:sz w:val="22"/>
          <w:szCs w:val="22"/>
        </w:rPr>
        <w:t xml:space="preserve"> site</w:t>
      </w:r>
      <w:r w:rsidRPr="001C6163">
        <w:rPr>
          <w:rFonts w:cs="Arial"/>
          <w:sz w:val="22"/>
          <w:szCs w:val="22"/>
        </w:rPr>
        <w:t>.</w:t>
      </w:r>
      <w:r w:rsidR="00985742">
        <w:rPr>
          <w:rFonts w:cs="Arial"/>
          <w:sz w:val="22"/>
          <w:szCs w:val="22"/>
        </w:rPr>
        <w:t xml:space="preserve"> </w:t>
      </w:r>
      <w:r w:rsidR="006D69A0">
        <w:rPr>
          <w:rFonts w:cs="Arial"/>
          <w:sz w:val="22"/>
          <w:szCs w:val="22"/>
        </w:rPr>
        <w:t>(Fields</w:t>
      </w:r>
      <w:r w:rsidR="00985742">
        <w:rPr>
          <w:rFonts w:cs="Arial"/>
          <w:sz w:val="22"/>
          <w:szCs w:val="22"/>
        </w:rPr>
        <w:t xml:space="preserve"> include: Unit Name, Resource Name, Mass # &amp; Mass Code)</w:t>
      </w:r>
    </w:p>
    <w:p w:rsidR="008339E8" w:rsidRDefault="008339E8" w:rsidP="008339E8">
      <w:pPr>
        <w:jc w:val="center"/>
        <w:rPr>
          <w:rFonts w:cs="Arial"/>
          <w:b/>
          <w:bCs/>
          <w:color w:val="000000"/>
          <w:sz w:val="22"/>
          <w:szCs w:val="22"/>
        </w:rPr>
      </w:pPr>
      <w:r>
        <w:rPr>
          <w:rFonts w:cs="Arial"/>
          <w:b/>
          <w:bCs/>
          <w:noProof/>
          <w:color w:val="000000"/>
          <w:sz w:val="22"/>
          <w:szCs w:val="22"/>
        </w:rPr>
        <w:drawing>
          <wp:inline distT="0" distB="0" distL="0" distR="0" wp14:anchorId="0F84A649" wp14:editId="6EEBFE35">
            <wp:extent cx="5785403" cy="961695"/>
            <wp:effectExtent l="19050" t="0" r="5797" b="0"/>
            <wp:docPr id="134"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0" cstate="print"/>
                    <a:srcRect/>
                    <a:stretch>
                      <a:fillRect/>
                    </a:stretch>
                  </pic:blipFill>
                  <pic:spPr bwMode="auto">
                    <a:xfrm>
                      <a:off x="0" y="0"/>
                      <a:ext cx="5788061" cy="962137"/>
                    </a:xfrm>
                    <a:prstGeom prst="rect">
                      <a:avLst/>
                    </a:prstGeom>
                    <a:noFill/>
                    <a:ln w="9525">
                      <a:noFill/>
                      <a:miter lim="800000"/>
                      <a:headEnd/>
                      <a:tailEnd/>
                    </a:ln>
                  </pic:spPr>
                </pic:pic>
              </a:graphicData>
            </a:graphic>
          </wp:inline>
        </w:drawing>
      </w:r>
    </w:p>
    <w:p w:rsidR="00C57FC9" w:rsidRPr="00C14B73" w:rsidRDefault="00C57FC9" w:rsidP="00C57FC9">
      <w:pPr>
        <w:pStyle w:val="Heading2"/>
        <w:rPr>
          <w:sz w:val="22"/>
          <w:szCs w:val="22"/>
        </w:rPr>
      </w:pPr>
      <w:bookmarkStart w:id="170" w:name="_Toc23340958"/>
      <w:r>
        <w:rPr>
          <w:sz w:val="22"/>
          <w:szCs w:val="22"/>
        </w:rPr>
        <w:t>PSCAD Model</w:t>
      </w:r>
      <w:bookmarkEnd w:id="170"/>
    </w:p>
    <w:p w:rsidR="000B7840" w:rsidRDefault="00640E66" w:rsidP="001C6163">
      <w:pPr>
        <w:rPr>
          <w:rFonts w:cs="Arial"/>
          <w:sz w:val="22"/>
          <w:szCs w:val="22"/>
        </w:rPr>
      </w:pPr>
      <w:r>
        <w:rPr>
          <w:rFonts w:cs="Arial"/>
          <w:sz w:val="22"/>
          <w:szCs w:val="22"/>
        </w:rPr>
        <w:t>Embed</w:t>
      </w:r>
      <w:r w:rsidR="00C57FC9">
        <w:rPr>
          <w:rFonts w:cs="Arial"/>
          <w:sz w:val="22"/>
          <w:szCs w:val="22"/>
        </w:rPr>
        <w:t xml:space="preserve"> PSCAD model to this tab.</w:t>
      </w:r>
      <w:r w:rsidR="00DF03C8">
        <w:rPr>
          <w:rFonts w:cs="Arial"/>
          <w:sz w:val="22"/>
          <w:szCs w:val="22"/>
        </w:rPr>
        <w:t xml:space="preserve"> See section 3.2 for process.</w:t>
      </w:r>
    </w:p>
    <w:p w:rsidR="0021592D" w:rsidRDefault="0021592D" w:rsidP="0021592D">
      <w:pPr>
        <w:pStyle w:val="Heading2"/>
        <w:rPr>
          <w:sz w:val="22"/>
          <w:szCs w:val="22"/>
        </w:rPr>
      </w:pPr>
      <w:bookmarkStart w:id="171" w:name="_Toc23340959"/>
      <w:r>
        <w:rPr>
          <w:sz w:val="22"/>
          <w:szCs w:val="22"/>
        </w:rPr>
        <w:t>Dynamic Data</w:t>
      </w:r>
      <w:bookmarkEnd w:id="171"/>
    </w:p>
    <w:p w:rsidR="0021592D" w:rsidRDefault="0021592D" w:rsidP="0021592D">
      <w:pPr>
        <w:rPr>
          <w:rFonts w:cs="Arial"/>
          <w:sz w:val="22"/>
          <w:szCs w:val="22"/>
        </w:rPr>
      </w:pPr>
      <w:r>
        <w:rPr>
          <w:rFonts w:cs="Arial"/>
          <w:sz w:val="22"/>
          <w:szCs w:val="22"/>
        </w:rPr>
        <w:t>Embed Dynamic Data model to this tab. See section 3.2 for process.</w:t>
      </w:r>
    </w:p>
    <w:p w:rsidR="0021592D" w:rsidRDefault="0021592D" w:rsidP="0021592D">
      <w:pPr>
        <w:rPr>
          <w:rFonts w:cs="Arial"/>
          <w:sz w:val="22"/>
          <w:szCs w:val="22"/>
        </w:rPr>
      </w:pPr>
    </w:p>
    <w:p w:rsidR="0021592D" w:rsidRDefault="0021592D" w:rsidP="0021592D">
      <w:pPr>
        <w:rPr>
          <w:rFonts w:cs="Arial"/>
          <w:sz w:val="22"/>
          <w:szCs w:val="22"/>
        </w:rPr>
      </w:pPr>
    </w:p>
    <w:p w:rsidR="000B7840" w:rsidRPr="00C14B73" w:rsidRDefault="00876C36" w:rsidP="000B7840">
      <w:pPr>
        <w:pStyle w:val="Heading1"/>
        <w:ind w:left="0" w:firstLine="0"/>
        <w:rPr>
          <w:sz w:val="22"/>
          <w:szCs w:val="22"/>
        </w:rPr>
      </w:pPr>
      <w:bookmarkStart w:id="172" w:name="_Toc23340960"/>
      <w:r>
        <w:rPr>
          <w:sz w:val="28"/>
          <w:szCs w:val="22"/>
        </w:rPr>
        <w:t xml:space="preserve">Renewable </w:t>
      </w:r>
      <w:r w:rsidR="000B7840">
        <w:rPr>
          <w:sz w:val="28"/>
          <w:szCs w:val="22"/>
        </w:rPr>
        <w:t>RARF Workbook</w:t>
      </w:r>
      <w:bookmarkEnd w:id="172"/>
    </w:p>
    <w:p w:rsidR="000B7840" w:rsidRPr="00C14B73" w:rsidRDefault="000B7840" w:rsidP="000B7840">
      <w:pPr>
        <w:pStyle w:val="Heading2"/>
        <w:rPr>
          <w:sz w:val="22"/>
          <w:szCs w:val="22"/>
        </w:rPr>
      </w:pPr>
      <w:bookmarkStart w:id="173" w:name="_Toc311442521"/>
      <w:bookmarkStart w:id="174" w:name="_Toc311445451"/>
      <w:bookmarkStart w:id="175" w:name="_Toc311449035"/>
      <w:bookmarkStart w:id="176" w:name="_Toc311469307"/>
      <w:bookmarkStart w:id="177" w:name="_Toc23340961"/>
      <w:bookmarkEnd w:id="173"/>
      <w:bookmarkEnd w:id="174"/>
      <w:bookmarkEnd w:id="175"/>
      <w:bookmarkEnd w:id="176"/>
      <w:r>
        <w:rPr>
          <w:sz w:val="22"/>
          <w:szCs w:val="22"/>
        </w:rPr>
        <w:t>Instructions</w:t>
      </w:r>
      <w:bookmarkEnd w:id="177"/>
    </w:p>
    <w:p w:rsidR="000B7840" w:rsidRPr="00C14B73" w:rsidRDefault="000B7840" w:rsidP="000B7840">
      <w:pPr>
        <w:rPr>
          <w:rFonts w:cs="Arial"/>
          <w:sz w:val="22"/>
          <w:szCs w:val="22"/>
        </w:rPr>
      </w:pPr>
      <w:r>
        <w:rPr>
          <w:rFonts w:cs="Arial"/>
          <w:sz w:val="22"/>
          <w:szCs w:val="22"/>
        </w:rPr>
        <w:t>Detailed instructions for the RARF submittal process through the Market Information System (MIS)</w:t>
      </w:r>
      <w:r w:rsidR="00316F77">
        <w:rPr>
          <w:rFonts w:cs="Arial"/>
          <w:sz w:val="22"/>
          <w:szCs w:val="22"/>
        </w:rPr>
        <w:t xml:space="preserve"> are contained in section 3.1 of this document</w:t>
      </w:r>
      <w:r>
        <w:rPr>
          <w:rFonts w:cs="Arial"/>
          <w:sz w:val="22"/>
          <w:szCs w:val="22"/>
        </w:rPr>
        <w:t>.</w:t>
      </w:r>
    </w:p>
    <w:p w:rsidR="000B7840" w:rsidRPr="00C14B73" w:rsidRDefault="000B7840" w:rsidP="000B7840">
      <w:pPr>
        <w:pStyle w:val="Heading2"/>
        <w:rPr>
          <w:sz w:val="22"/>
          <w:szCs w:val="22"/>
        </w:rPr>
      </w:pPr>
      <w:bookmarkStart w:id="178" w:name="_Toc311442523"/>
      <w:bookmarkStart w:id="179" w:name="_Toc311445453"/>
      <w:bookmarkStart w:id="180" w:name="_Toc311449037"/>
      <w:bookmarkStart w:id="181" w:name="_Toc311469309"/>
      <w:bookmarkStart w:id="182" w:name="_Toc311442526"/>
      <w:bookmarkStart w:id="183" w:name="_Toc311445456"/>
      <w:bookmarkStart w:id="184" w:name="_Toc311449040"/>
      <w:bookmarkStart w:id="185" w:name="_Toc311469312"/>
      <w:bookmarkStart w:id="186" w:name="_Toc23340962"/>
      <w:bookmarkEnd w:id="178"/>
      <w:bookmarkEnd w:id="179"/>
      <w:bookmarkEnd w:id="180"/>
      <w:bookmarkEnd w:id="181"/>
      <w:bookmarkEnd w:id="182"/>
      <w:bookmarkEnd w:id="183"/>
      <w:bookmarkEnd w:id="184"/>
      <w:bookmarkEnd w:id="185"/>
      <w:r>
        <w:rPr>
          <w:sz w:val="22"/>
          <w:szCs w:val="22"/>
        </w:rPr>
        <w:t xml:space="preserve">Unit Info - </w:t>
      </w:r>
      <w:r w:rsidR="00876C36">
        <w:rPr>
          <w:sz w:val="22"/>
          <w:szCs w:val="22"/>
        </w:rPr>
        <w:t>RENEWABLE</w:t>
      </w:r>
      <w:bookmarkEnd w:id="186"/>
    </w:p>
    <w:p w:rsidR="0021592D" w:rsidRDefault="000B7840" w:rsidP="0021592D">
      <w:pPr>
        <w:rPr>
          <w:noProof/>
        </w:rPr>
      </w:pPr>
      <w:r>
        <w:rPr>
          <w:rFonts w:cs="Arial"/>
          <w:sz w:val="22"/>
          <w:szCs w:val="22"/>
        </w:rPr>
        <w:t xml:space="preserve">This section must be completed for each unit that is part of the </w:t>
      </w:r>
      <w:r w:rsidR="00BE3C6E">
        <w:rPr>
          <w:rFonts w:cs="Arial"/>
          <w:sz w:val="22"/>
          <w:szCs w:val="22"/>
        </w:rPr>
        <w:t xml:space="preserve">renewable </w:t>
      </w:r>
      <w:r>
        <w:rPr>
          <w:rFonts w:cs="Arial"/>
          <w:sz w:val="22"/>
          <w:szCs w:val="22"/>
        </w:rPr>
        <w:t>resource site. It includes the Generator details, site and unit dates, point of interconnection information, fuel information, ratings and design information and geographic location data.</w:t>
      </w:r>
      <w:r w:rsidR="00897B35">
        <w:rPr>
          <w:rFonts w:cs="Arial"/>
          <w:sz w:val="22"/>
          <w:szCs w:val="22"/>
        </w:rPr>
        <w:t xml:space="preserve"> </w:t>
      </w:r>
      <w:r w:rsidR="006D69A0">
        <w:rPr>
          <w:rFonts w:cs="Arial"/>
          <w:sz w:val="22"/>
          <w:szCs w:val="22"/>
        </w:rPr>
        <w:t>(Fields</w:t>
      </w:r>
      <w:r w:rsidR="00897B35">
        <w:rPr>
          <w:rFonts w:cs="Arial"/>
          <w:sz w:val="22"/>
          <w:szCs w:val="22"/>
        </w:rPr>
        <w:t xml:space="preserve"> include: </w:t>
      </w:r>
      <w:r w:rsidR="009A104E">
        <w:rPr>
          <w:rFonts w:cs="Arial"/>
          <w:sz w:val="22"/>
          <w:szCs w:val="22"/>
        </w:rPr>
        <w:t>Settlement Only Generation (SOG)</w:t>
      </w:r>
      <w:r w:rsidR="00897B35">
        <w:rPr>
          <w:rFonts w:cs="Arial"/>
          <w:sz w:val="22"/>
          <w:szCs w:val="22"/>
        </w:rPr>
        <w:t>, Transmission POI date, SGIA date, Model Ready date, POI substation, POI voltage, POI bus number, Primary fuel, Secondary fuel, Resource category, Physical unit type, Governor droop, Governor dead-band, Design Max ambient temp, Design Min ambient temp, Height of Instrumentation, Latitude of plant &amp; Longitude of plant)</w:t>
      </w:r>
      <w:r w:rsidR="0021592D">
        <w:rPr>
          <w:noProof/>
          <w:sz w:val="22"/>
          <w:szCs w:val="22"/>
        </w:rPr>
        <w:t xml:space="preserve">. </w:t>
      </w:r>
      <w:r w:rsidR="00E35524">
        <w:rPr>
          <w:noProof/>
          <w:sz w:val="22"/>
          <w:szCs w:val="22"/>
        </w:rPr>
        <w:t xml:space="preserve">Note: </w:t>
      </w:r>
      <w:r w:rsidR="0021592D">
        <w:rPr>
          <w:noProof/>
          <w:sz w:val="22"/>
          <w:szCs w:val="22"/>
        </w:rPr>
        <w:t>Cell B5 (Resource Site Code) must be completed on all forms.</w:t>
      </w:r>
    </w:p>
    <w:p w:rsidR="00D96422" w:rsidRDefault="009A104E" w:rsidP="00D96422">
      <w:pPr>
        <w:rPr>
          <w:noProof/>
          <w:sz w:val="22"/>
          <w:szCs w:val="22"/>
        </w:rPr>
      </w:pPr>
      <w:r>
        <w:rPr>
          <w:noProof/>
        </w:rPr>
        <w:drawing>
          <wp:inline distT="0" distB="0" distL="0" distR="0" wp14:anchorId="70D0F0D1" wp14:editId="099290D0">
            <wp:extent cx="6492240" cy="1437640"/>
            <wp:effectExtent l="0" t="0" r="381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6492240" cy="1437640"/>
                    </a:xfrm>
                    <a:prstGeom prst="rect">
                      <a:avLst/>
                    </a:prstGeom>
                  </pic:spPr>
                </pic:pic>
              </a:graphicData>
            </a:graphic>
          </wp:inline>
        </w:drawing>
      </w:r>
    </w:p>
    <w:p w:rsidR="00205B83" w:rsidRDefault="00205B83" w:rsidP="00D96422">
      <w:pPr>
        <w:jc w:val="center"/>
        <w:rPr>
          <w:rFonts w:cs="Arial"/>
          <w:sz w:val="22"/>
          <w:szCs w:val="22"/>
        </w:rPr>
      </w:pPr>
    </w:p>
    <w:p w:rsidR="00D96422" w:rsidRDefault="00884D4E" w:rsidP="00E60D78">
      <w:pPr>
        <w:jc w:val="center"/>
        <w:rPr>
          <w:sz w:val="22"/>
          <w:szCs w:val="22"/>
        </w:rPr>
      </w:pPr>
      <w:r>
        <w:rPr>
          <w:noProof/>
          <w:sz w:val="22"/>
          <w:szCs w:val="22"/>
        </w:rPr>
        <mc:AlternateContent>
          <mc:Choice Requires="wps">
            <w:drawing>
              <wp:anchor distT="0" distB="0" distL="114300" distR="114300" simplePos="0" relativeHeight="251670016" behindDoc="0" locked="0" layoutInCell="1" allowOverlap="1" wp14:anchorId="1F14A968" wp14:editId="76B3C089">
                <wp:simplePos x="0" y="0"/>
                <wp:positionH relativeFrom="column">
                  <wp:posOffset>597535</wp:posOffset>
                </wp:positionH>
                <wp:positionV relativeFrom="paragraph">
                  <wp:posOffset>278765</wp:posOffset>
                </wp:positionV>
                <wp:extent cx="5128895" cy="436880"/>
                <wp:effectExtent l="0" t="0" r="14605" b="20320"/>
                <wp:wrapTopAndBottom/>
                <wp:docPr id="33"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436880"/>
                        </a:xfrm>
                        <a:prstGeom prst="rect">
                          <a:avLst/>
                        </a:prstGeom>
                        <a:solidFill>
                          <a:srgbClr val="FFFFFF"/>
                        </a:solidFill>
                        <a:ln w="9525">
                          <a:solidFill>
                            <a:srgbClr val="000000"/>
                          </a:solidFill>
                          <a:miter lim="800000"/>
                          <a:headEnd/>
                          <a:tailEnd/>
                        </a:ln>
                      </wps:spPr>
                      <wps:txbx>
                        <w:txbxContent>
                          <w:p w:rsidR="009A104E" w:rsidRDefault="009A104E" w:rsidP="00D96422">
                            <w:r w:rsidRPr="00921210">
                              <w:rPr>
                                <w:i/>
                                <w:color w:val="FF0000"/>
                                <w:sz w:val="18"/>
                                <w:szCs w:val="18"/>
                              </w:rPr>
                              <w:t>Note: Prior to your next RARF submission, remove</w:t>
                            </w:r>
                            <w:r>
                              <w:rPr>
                                <w:i/>
                                <w:color w:val="FF0000"/>
                                <w:sz w:val="18"/>
                                <w:szCs w:val="18"/>
                              </w:rPr>
                              <w:t xml:space="preserve"> all unit(s) that are no longer active and were stopped in a prior submission.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14A968" id="_x0000_s1031" style="position:absolute;left:0;text-align:left;margin-left:47.05pt;margin-top:21.95pt;width:403.85pt;height:34.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aI1XLAIAAFAEAAAOAAAAZHJzL2Uyb0RvYy54bWysVNuO0zAQfUfiHyy/0/SWJY2arlZdipAW&#10;WLHwAY7jNBa+MXablq/fsdOWLvCEyIPlyYxPzpwzzvL2oBXZC/DSmopORmNKhOG2kWZb0W9fN28K&#10;SnxgpmHKGlHRo/D0dvX61bJ3pZjazqpGAEEQ48veVbQLwZVZ5nknNPMj64TBZGtBs4AhbLMGWI/o&#10;WmXT8fgm6y00DiwX3uPb+yFJVwm/bQUPn9vWi0BURZFbSCuktY5rtlqycgvMdZKfaLB/YKGZNPjR&#10;C9Q9C4zsQP4BpSUH620bRtzqzLat5CL1gN1Mxr9189QxJ1IvKI53F5n8/4Pln/aPQGRT0dmMEsM0&#10;evQFVWNmqwTJp1Gg3vkS657cI8QWvXuw/Lsnxq47LBN3ALbvBGuQ1iTWZy8OxMDjUVL3H22D8GwX&#10;bNLq0IKOgKgCOSRLjhdLxCEQji/zybQoFjklHHPz2U1RJM8yVp5PO/DhvbCaxE1FAckndLZ/8CGy&#10;YeW5JLG3SjYbqVQKYFuvFZA9w/HYpCc1gE1elylD+oou8mmekF/k/DXEOD1/g9Ay4JwrqStaXIpY&#10;GWV7Z5o0hYFJNeyRsjInHaN0gwXhUB+SU/nZlNo2RxQW7DDWeA1x01n4SUmPI11R/2PHQFCiPhg0&#10;ZzGZz+MdSME8fzvFAK4z9XWGGY5QFQ2UDNt1GO7NzoHcdvilSVLD2Ds0tJVJ62j2wOpEH8c2WXC6&#10;YvFeXMep6tePYPUMAAD//wMAUEsDBBQABgAIAAAAIQDNXdg33gAAAAkBAAAPAAAAZHJzL2Rvd25y&#10;ZXYueG1sTI/BTsMwEETvSPyDtUjcqJ20AhLiVAhUJI5teuG2iU0SiNdR7LSBr2c5wXE1T7Nviu3i&#10;BnGyU+g9aUhWCoSlxpueWg3HandzDyJEJIODJ6vhywbYlpcXBebGn2lvT4fYCi6hkKOGLsYxlzI0&#10;nXUYVn60xNm7nxxGPqdWmgnPXO4GmSp1Kx32xB86HO1TZ5vPw+w01H16xO999aJctlvH16X6mN+e&#10;tb6+Wh4fQES7xD8YfvVZHUp2qv1MJohBQ7ZJmNSwWWcgOM9UwlNqBpP0DmRZyP8Lyh8AAAD//wMA&#10;UEsBAi0AFAAGAAgAAAAhALaDOJL+AAAA4QEAABMAAAAAAAAAAAAAAAAAAAAAAFtDb250ZW50X1R5&#10;cGVzXS54bWxQSwECLQAUAAYACAAAACEAOP0h/9YAAACUAQAACwAAAAAAAAAAAAAAAAAvAQAAX3Jl&#10;bHMvLnJlbHNQSwECLQAUAAYACAAAACEA7GiNVywCAABQBAAADgAAAAAAAAAAAAAAAAAuAgAAZHJz&#10;L2Uyb0RvYy54bWxQSwECLQAUAAYACAAAACEAzV3YN94AAAAJAQAADwAAAAAAAAAAAAAAAACGBAAA&#10;ZHJzL2Rvd25yZXYueG1sUEsFBgAAAAAEAAQA8wAAAJEFAAAAAA==&#10;">
                <v:textbox>
                  <w:txbxContent>
                    <w:p w:rsidR="009A104E" w:rsidRDefault="009A104E" w:rsidP="00D96422">
                      <w:r w:rsidRPr="00921210">
                        <w:rPr>
                          <w:i/>
                          <w:color w:val="FF0000"/>
                          <w:sz w:val="18"/>
                          <w:szCs w:val="18"/>
                        </w:rPr>
                        <w:t>Note: Prior to your next RARF submission, remove</w:t>
                      </w:r>
                      <w:r>
                        <w:rPr>
                          <w:i/>
                          <w:color w:val="FF0000"/>
                          <w:sz w:val="18"/>
                          <w:szCs w:val="18"/>
                        </w:rPr>
                        <w:t xml:space="preserve"> all unit(s) that are no longer active and were stopped in a prior submission.</w:t>
                      </w:r>
                    </w:p>
                  </w:txbxContent>
                </v:textbox>
                <w10:wrap type="topAndBottom"/>
              </v:rect>
            </w:pict>
          </mc:Fallback>
        </mc:AlternateContent>
      </w:r>
    </w:p>
    <w:p w:rsidR="000B7840" w:rsidRPr="00C14B73" w:rsidRDefault="00876C36" w:rsidP="000B7840">
      <w:pPr>
        <w:pStyle w:val="Heading2"/>
        <w:rPr>
          <w:sz w:val="22"/>
          <w:szCs w:val="22"/>
        </w:rPr>
      </w:pPr>
      <w:bookmarkStart w:id="187" w:name="_Toc23340963"/>
      <w:r>
        <w:rPr>
          <w:sz w:val="22"/>
          <w:szCs w:val="22"/>
        </w:rPr>
        <w:t xml:space="preserve">Wind </w:t>
      </w:r>
      <w:r w:rsidR="00F3510E">
        <w:rPr>
          <w:sz w:val="22"/>
          <w:szCs w:val="22"/>
        </w:rPr>
        <w:t>Turbine Details</w:t>
      </w:r>
      <w:bookmarkEnd w:id="187"/>
    </w:p>
    <w:p w:rsidR="00543EBD" w:rsidRDefault="000B7840" w:rsidP="00543EBD">
      <w:pPr>
        <w:numPr>
          <w:ilvl w:val="0"/>
          <w:numId w:val="58"/>
        </w:numPr>
        <w:rPr>
          <w:rFonts w:cs="Arial"/>
          <w:sz w:val="22"/>
          <w:szCs w:val="22"/>
        </w:rPr>
      </w:pPr>
      <w:r>
        <w:rPr>
          <w:rFonts w:cs="Arial"/>
          <w:sz w:val="22"/>
          <w:szCs w:val="22"/>
        </w:rPr>
        <w:t xml:space="preserve">This section must be completed for each unit and turbine </w:t>
      </w:r>
      <w:r w:rsidR="00061141">
        <w:rPr>
          <w:rFonts w:cs="Arial"/>
          <w:sz w:val="22"/>
          <w:szCs w:val="22"/>
        </w:rPr>
        <w:t>type</w:t>
      </w:r>
      <w:r>
        <w:rPr>
          <w:rFonts w:cs="Arial"/>
          <w:sz w:val="22"/>
          <w:szCs w:val="22"/>
        </w:rPr>
        <w:t xml:space="preserve"> that make</w:t>
      </w:r>
      <w:r w:rsidR="00061141">
        <w:rPr>
          <w:rFonts w:cs="Arial"/>
          <w:sz w:val="22"/>
          <w:szCs w:val="22"/>
        </w:rPr>
        <w:t>s</w:t>
      </w:r>
      <w:r>
        <w:rPr>
          <w:rFonts w:cs="Arial"/>
          <w:sz w:val="22"/>
          <w:szCs w:val="22"/>
        </w:rPr>
        <w:t xml:space="preserve"> up the </w:t>
      </w:r>
      <w:r w:rsidR="00061141">
        <w:rPr>
          <w:rFonts w:cs="Arial"/>
          <w:sz w:val="22"/>
          <w:szCs w:val="22"/>
        </w:rPr>
        <w:t>wind</w:t>
      </w:r>
      <w:r>
        <w:rPr>
          <w:rFonts w:cs="Arial"/>
          <w:sz w:val="22"/>
          <w:szCs w:val="22"/>
        </w:rPr>
        <w:t xml:space="preserve"> resource site.</w:t>
      </w:r>
      <w:r w:rsidR="008C1261">
        <w:rPr>
          <w:rFonts w:cs="Arial"/>
          <w:sz w:val="22"/>
          <w:szCs w:val="22"/>
        </w:rPr>
        <w:t xml:space="preserve">  </w:t>
      </w:r>
      <w:r>
        <w:rPr>
          <w:rFonts w:cs="Arial"/>
          <w:sz w:val="22"/>
          <w:szCs w:val="22"/>
        </w:rPr>
        <w:t xml:space="preserve">It includes the </w:t>
      </w:r>
      <w:r w:rsidR="00543EBD">
        <w:rPr>
          <w:rFonts w:cs="Arial"/>
          <w:sz w:val="22"/>
          <w:szCs w:val="22"/>
        </w:rPr>
        <w:t xml:space="preserve">Wind </w:t>
      </w:r>
      <w:r>
        <w:rPr>
          <w:rFonts w:cs="Arial"/>
          <w:sz w:val="22"/>
          <w:szCs w:val="22"/>
        </w:rPr>
        <w:t xml:space="preserve">Generator </w:t>
      </w:r>
      <w:r w:rsidR="009B31D8">
        <w:rPr>
          <w:rFonts w:cs="Arial"/>
          <w:sz w:val="22"/>
          <w:szCs w:val="22"/>
        </w:rPr>
        <w:t>G</w:t>
      </w:r>
      <w:r w:rsidR="00543EBD">
        <w:rPr>
          <w:rFonts w:cs="Arial"/>
          <w:sz w:val="22"/>
          <w:szCs w:val="22"/>
        </w:rPr>
        <w:t xml:space="preserve">roup </w:t>
      </w:r>
      <w:r>
        <w:rPr>
          <w:rFonts w:cs="Arial"/>
          <w:sz w:val="22"/>
          <w:szCs w:val="22"/>
        </w:rPr>
        <w:t xml:space="preserve">details, </w:t>
      </w:r>
      <w:r w:rsidR="00543EBD">
        <w:rPr>
          <w:rFonts w:cs="Arial"/>
          <w:sz w:val="22"/>
          <w:szCs w:val="22"/>
        </w:rPr>
        <w:t>Turbine Details, Planning Details and Turbine Step-Up Transformer Data</w:t>
      </w:r>
      <w:r w:rsidR="00061141">
        <w:rPr>
          <w:rFonts w:cs="Arial"/>
          <w:sz w:val="22"/>
          <w:szCs w:val="22"/>
        </w:rPr>
        <w:t>.</w:t>
      </w:r>
      <w:r>
        <w:rPr>
          <w:rFonts w:cs="Arial"/>
          <w:sz w:val="22"/>
          <w:szCs w:val="22"/>
        </w:rPr>
        <w:t xml:space="preserve"> </w:t>
      </w:r>
      <w:r w:rsidR="00897B35">
        <w:rPr>
          <w:rFonts w:cs="Arial"/>
          <w:sz w:val="22"/>
          <w:szCs w:val="22"/>
        </w:rPr>
        <w:t xml:space="preserve"> </w:t>
      </w:r>
      <w:r w:rsidR="000C76B4">
        <w:rPr>
          <w:rFonts w:cs="Arial"/>
          <w:sz w:val="22"/>
          <w:szCs w:val="22"/>
        </w:rPr>
        <w:t>F</w:t>
      </w:r>
      <w:r w:rsidR="00897B35">
        <w:rPr>
          <w:rFonts w:cs="Arial"/>
          <w:sz w:val="22"/>
          <w:szCs w:val="22"/>
        </w:rPr>
        <w:t xml:space="preserve">ields include: </w:t>
      </w:r>
      <w:r w:rsidR="009B31D8">
        <w:rPr>
          <w:rFonts w:cs="Arial"/>
          <w:sz w:val="22"/>
          <w:szCs w:val="22"/>
        </w:rPr>
        <w:t xml:space="preserve">WGR Group #, Turbine Type, </w:t>
      </w:r>
      <w:r w:rsidR="00543EBD" w:rsidRPr="00543EBD">
        <w:rPr>
          <w:rFonts w:cs="Arial"/>
          <w:sz w:val="22"/>
          <w:szCs w:val="22"/>
        </w:rPr>
        <w:t>Instantaneous Controlled Fault Current Magnitude (Multiple of full load current) for Turbine Types 3 &amp; 4</w:t>
      </w:r>
      <w:r w:rsidR="00543EBD">
        <w:rPr>
          <w:rFonts w:cs="Arial"/>
          <w:sz w:val="22"/>
          <w:szCs w:val="22"/>
        </w:rPr>
        <w:t xml:space="preserve">, </w:t>
      </w:r>
      <w:r w:rsidR="00543EBD" w:rsidRPr="00543EBD">
        <w:rPr>
          <w:rFonts w:cs="Arial"/>
          <w:sz w:val="22"/>
          <w:szCs w:val="22"/>
        </w:rPr>
        <w:t xml:space="preserve">Controlled Fault Current Magnitude </w:t>
      </w:r>
      <w:r w:rsidR="001650DC">
        <w:rPr>
          <w:rFonts w:cs="Arial"/>
          <w:sz w:val="22"/>
          <w:szCs w:val="22"/>
        </w:rPr>
        <w:t>a</w:t>
      </w:r>
      <w:r w:rsidR="00543EBD" w:rsidRPr="00543EBD">
        <w:rPr>
          <w:rFonts w:cs="Arial"/>
          <w:sz w:val="22"/>
          <w:szCs w:val="22"/>
        </w:rPr>
        <w:t>t 2 to 3 cycles after fault (Multiple  of full load current) for Turbine Types 3 &amp; 4</w:t>
      </w:r>
      <w:r w:rsidR="00543EBD" w:rsidRPr="00543EBD" w:rsidDel="00543EBD">
        <w:rPr>
          <w:rFonts w:cs="Arial"/>
          <w:sz w:val="22"/>
          <w:szCs w:val="22"/>
        </w:rPr>
        <w:t xml:space="preserve"> </w:t>
      </w:r>
      <w:r w:rsidR="00543EBD">
        <w:rPr>
          <w:rFonts w:cs="Arial"/>
          <w:sz w:val="22"/>
          <w:szCs w:val="22"/>
        </w:rPr>
        <w:t xml:space="preserve">and </w:t>
      </w:r>
      <w:r w:rsidR="00543EBD" w:rsidRPr="00543EBD">
        <w:rPr>
          <w:rFonts w:cs="Arial"/>
          <w:sz w:val="22"/>
          <w:szCs w:val="22"/>
        </w:rPr>
        <w:t xml:space="preserve">Controlled Fault Current Magnitude </w:t>
      </w:r>
      <w:r w:rsidR="001650DC">
        <w:rPr>
          <w:rFonts w:cs="Arial"/>
          <w:sz w:val="22"/>
          <w:szCs w:val="22"/>
        </w:rPr>
        <w:t>a</w:t>
      </w:r>
      <w:r w:rsidR="00543EBD" w:rsidRPr="00543EBD">
        <w:rPr>
          <w:rFonts w:cs="Arial"/>
          <w:sz w:val="22"/>
          <w:szCs w:val="22"/>
        </w:rPr>
        <w:t>t 4 plus cycles after fault (Multiple of full load current) for Turbine Types 3 &amp; 4</w:t>
      </w:r>
      <w:r w:rsidR="00897B35">
        <w:rPr>
          <w:rFonts w:cs="Arial"/>
          <w:sz w:val="22"/>
          <w:szCs w:val="22"/>
        </w:rPr>
        <w:t>)</w:t>
      </w:r>
    </w:p>
    <w:p w:rsidR="005543AD" w:rsidRPr="006D69A0" w:rsidRDefault="00104EA8" w:rsidP="005B7733">
      <w:pPr>
        <w:pStyle w:val="ListParagraph"/>
        <w:numPr>
          <w:ilvl w:val="0"/>
          <w:numId w:val="57"/>
        </w:numPr>
        <w:rPr>
          <w:rFonts w:cs="Arial"/>
          <w:sz w:val="22"/>
          <w:szCs w:val="22"/>
        </w:rPr>
      </w:pPr>
      <w:r w:rsidRPr="00F37703">
        <w:rPr>
          <w:rFonts w:cs="Arial"/>
          <w:b/>
          <w:bCs/>
          <w:sz w:val="22"/>
          <w:szCs w:val="22"/>
        </w:rPr>
        <w:t>A Resource Entity may aggregate wind turbines together to form a WGR</w:t>
      </w:r>
      <w:r w:rsidR="009B31D8" w:rsidRPr="00F37703">
        <w:rPr>
          <w:rFonts w:cs="Arial"/>
          <w:b/>
          <w:bCs/>
          <w:sz w:val="22"/>
          <w:szCs w:val="22"/>
        </w:rPr>
        <w:t xml:space="preserve"> subject to provisions of Protocol Section 3.10.7.2 (9)</w:t>
      </w:r>
      <w:r w:rsidR="00F37703" w:rsidRPr="00F37703">
        <w:rPr>
          <w:rFonts w:cs="Arial"/>
          <w:b/>
          <w:bCs/>
          <w:sz w:val="22"/>
          <w:szCs w:val="22"/>
        </w:rPr>
        <w:t>.</w:t>
      </w:r>
      <w:r w:rsidRPr="00F37703">
        <w:rPr>
          <w:rFonts w:cs="Arial"/>
          <w:b/>
          <w:bCs/>
          <w:sz w:val="22"/>
          <w:szCs w:val="22"/>
        </w:rPr>
        <w:t xml:space="preserve"> </w:t>
      </w:r>
    </w:p>
    <w:p w:rsidR="00104EA8" w:rsidRPr="005B7733" w:rsidRDefault="00325B78" w:rsidP="005B7733">
      <w:pPr>
        <w:pStyle w:val="ListParagraph"/>
        <w:numPr>
          <w:ilvl w:val="0"/>
          <w:numId w:val="57"/>
        </w:numPr>
        <w:rPr>
          <w:rFonts w:cs="Arial"/>
          <w:sz w:val="22"/>
          <w:szCs w:val="22"/>
        </w:rPr>
      </w:pPr>
      <w:r w:rsidRPr="006D69A0">
        <w:rPr>
          <w:rFonts w:cs="Arial"/>
          <w:b/>
          <w:sz w:val="22"/>
          <w:szCs w:val="22"/>
        </w:rPr>
        <w:t>A Resource Entity may also group WGRs into a WGR Group.</w:t>
      </w:r>
      <w:r>
        <w:rPr>
          <w:rFonts w:cs="Arial"/>
          <w:sz w:val="22"/>
          <w:szCs w:val="22"/>
        </w:rPr>
        <w:t xml:space="preserve"> The group is a collection of two or more WGRs </w:t>
      </w:r>
      <w:r w:rsidRPr="00A261C3">
        <w:rPr>
          <w:iCs/>
        </w:rPr>
        <w:t xml:space="preserve">whose performance in responding to SCED Dispatch Instructions will be assessed as an aggregate for Generation Resource Energy Deployment Performance </w:t>
      </w:r>
      <w:r w:rsidRPr="00A261C3">
        <w:rPr>
          <w:iCs/>
        </w:rPr>
        <w:lastRenderedPageBreak/>
        <w:t>(GREDP).  A WGR Group cannot contain any WGRs that are Split Generation Resources.  Additionally, only WGRs that have the same Resource Node can be mapped to a WGR Group.</w:t>
      </w:r>
    </w:p>
    <w:p w:rsidR="00205B83" w:rsidRDefault="00205B83">
      <w:pPr>
        <w:rPr>
          <w:rFonts w:cs="Arial"/>
          <w:sz w:val="22"/>
          <w:szCs w:val="22"/>
        </w:rPr>
      </w:pPr>
    </w:p>
    <w:p w:rsidR="00104F75" w:rsidRDefault="00104F75" w:rsidP="00E60D78">
      <w:pPr>
        <w:jc w:val="center"/>
        <w:rPr>
          <w:sz w:val="22"/>
          <w:szCs w:val="22"/>
        </w:rPr>
      </w:pPr>
    </w:p>
    <w:p w:rsidR="00104F75" w:rsidRDefault="00104F75" w:rsidP="005B7733">
      <w:pPr>
        <w:rPr>
          <w:sz w:val="22"/>
          <w:szCs w:val="22"/>
        </w:rPr>
      </w:pPr>
      <w:r>
        <w:rPr>
          <w:sz w:val="22"/>
          <w:szCs w:val="22"/>
        </w:rPr>
        <w:t>Example: N</w:t>
      </w:r>
      <w:r w:rsidR="00543EBD">
        <w:rPr>
          <w:sz w:val="22"/>
          <w:szCs w:val="22"/>
        </w:rPr>
        <w:t>on</w:t>
      </w:r>
      <w:r>
        <w:rPr>
          <w:sz w:val="22"/>
          <w:szCs w:val="22"/>
        </w:rPr>
        <w:t>-Grouped WGRs</w:t>
      </w:r>
    </w:p>
    <w:p w:rsidR="00543EBD" w:rsidRDefault="00543EBD" w:rsidP="005B7733">
      <w:pPr>
        <w:rPr>
          <w:sz w:val="22"/>
          <w:szCs w:val="22"/>
        </w:rPr>
      </w:pPr>
      <w:r>
        <w:rPr>
          <w:rFonts w:cs="Arial"/>
          <w:sz w:val="22"/>
          <w:szCs w:val="22"/>
        </w:rPr>
        <w:t>For Non_Grouped WGRs do not complete the WGR Group #.</w:t>
      </w:r>
    </w:p>
    <w:p w:rsidR="00E60D78" w:rsidRDefault="00104F75" w:rsidP="005B7733">
      <w:pPr>
        <w:rPr>
          <w:sz w:val="22"/>
          <w:szCs w:val="22"/>
        </w:rPr>
      </w:pPr>
      <w:r>
        <w:rPr>
          <w:noProof/>
        </w:rPr>
        <w:drawing>
          <wp:inline distT="0" distB="0" distL="0" distR="0" wp14:anchorId="68EE4C17" wp14:editId="18EA0605">
            <wp:extent cx="6155140" cy="1028065"/>
            <wp:effectExtent l="0" t="0" r="0" b="63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6155140" cy="1028065"/>
                    </a:xfrm>
                    <a:prstGeom prst="rect">
                      <a:avLst/>
                    </a:prstGeom>
                  </pic:spPr>
                </pic:pic>
              </a:graphicData>
            </a:graphic>
          </wp:inline>
        </w:drawing>
      </w:r>
    </w:p>
    <w:p w:rsidR="00104F75" w:rsidRDefault="00104F75" w:rsidP="005B7733">
      <w:pPr>
        <w:rPr>
          <w:sz w:val="22"/>
          <w:szCs w:val="22"/>
        </w:rPr>
      </w:pPr>
      <w:r>
        <w:rPr>
          <w:sz w:val="22"/>
          <w:szCs w:val="22"/>
        </w:rPr>
        <w:t>Example: Grouped WGRs</w:t>
      </w:r>
    </w:p>
    <w:p w:rsidR="00543EBD" w:rsidRDefault="00543EBD" w:rsidP="005B7733">
      <w:pPr>
        <w:rPr>
          <w:sz w:val="22"/>
          <w:szCs w:val="22"/>
        </w:rPr>
      </w:pPr>
      <w:r>
        <w:rPr>
          <w:sz w:val="22"/>
          <w:szCs w:val="22"/>
        </w:rPr>
        <w:t>Grouped WGRs must complete the WGR Group #.</w:t>
      </w:r>
    </w:p>
    <w:p w:rsidR="00104F75" w:rsidRDefault="00104F75" w:rsidP="005B7733">
      <w:pPr>
        <w:rPr>
          <w:sz w:val="22"/>
          <w:szCs w:val="22"/>
        </w:rPr>
      </w:pPr>
      <w:r>
        <w:rPr>
          <w:noProof/>
        </w:rPr>
        <w:drawing>
          <wp:inline distT="0" distB="0" distL="0" distR="0" wp14:anchorId="64F5A45D" wp14:editId="3EAF669E">
            <wp:extent cx="5943600" cy="156400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943600" cy="1564005"/>
                    </a:xfrm>
                    <a:prstGeom prst="rect">
                      <a:avLst/>
                    </a:prstGeom>
                  </pic:spPr>
                </pic:pic>
              </a:graphicData>
            </a:graphic>
          </wp:inline>
        </w:drawing>
      </w:r>
    </w:p>
    <w:p w:rsidR="00BE3C6E" w:rsidRDefault="00BE3C6E" w:rsidP="00BE3C6E">
      <w:pPr>
        <w:pStyle w:val="Heading2"/>
        <w:rPr>
          <w:sz w:val="22"/>
          <w:szCs w:val="22"/>
        </w:rPr>
      </w:pPr>
      <w:bookmarkStart w:id="188" w:name="_Toc23340964"/>
      <w:r>
        <w:rPr>
          <w:sz w:val="22"/>
          <w:szCs w:val="22"/>
        </w:rPr>
        <w:t>Inverter Details – SOLAR</w:t>
      </w:r>
      <w:bookmarkEnd w:id="188"/>
    </w:p>
    <w:p w:rsidR="00CF532A" w:rsidRDefault="00024ADA" w:rsidP="00CE0AAF">
      <w:pPr>
        <w:numPr>
          <w:ilvl w:val="0"/>
          <w:numId w:val="57"/>
        </w:numPr>
        <w:rPr>
          <w:rFonts w:cs="Arial"/>
          <w:sz w:val="22"/>
          <w:szCs w:val="22"/>
        </w:rPr>
      </w:pPr>
      <w:r>
        <w:t>This section must be completed for each unit that is part of a solar unit and inverter type</w:t>
      </w:r>
      <w:r w:rsidRPr="00CF532A">
        <w:rPr>
          <w:rFonts w:cs="Arial"/>
          <w:sz w:val="22"/>
          <w:szCs w:val="22"/>
        </w:rPr>
        <w:t xml:space="preserve"> </w:t>
      </w:r>
      <w:r w:rsidRPr="00D91FFD">
        <w:rPr>
          <w:rFonts w:cs="Arial"/>
          <w:sz w:val="22"/>
          <w:szCs w:val="22"/>
        </w:rPr>
        <w:t>type that makes up the solar resource site.  It includes the Solar Generator Group details, Inverter Details, Planning Details and Inverter Step-Up Transformer Data.  Fields include: PVGR Group #, Inverter Type, Instantaneous Controlled Fault Current Magnitude (Mu</w:t>
      </w:r>
      <w:r w:rsidR="00CF532A" w:rsidRPr="00D91FFD">
        <w:rPr>
          <w:rFonts w:cs="Arial"/>
          <w:sz w:val="22"/>
          <w:szCs w:val="22"/>
        </w:rPr>
        <w:t>ltiple of full load current)</w:t>
      </w:r>
      <w:r w:rsidRPr="00D91FFD">
        <w:rPr>
          <w:rFonts w:cs="Arial"/>
          <w:sz w:val="22"/>
          <w:szCs w:val="22"/>
        </w:rPr>
        <w:t>, Controlled Fault Current Magnitude at 2 to 3 cycles after fault (Multiple  of full load current</w:t>
      </w:r>
      <w:r w:rsidRPr="00D91FFD" w:rsidDel="00543EBD">
        <w:rPr>
          <w:rFonts w:cs="Arial"/>
          <w:sz w:val="22"/>
          <w:szCs w:val="22"/>
        </w:rPr>
        <w:t xml:space="preserve"> </w:t>
      </w:r>
      <w:r w:rsidRPr="00D91FFD">
        <w:rPr>
          <w:rFonts w:cs="Arial"/>
          <w:sz w:val="22"/>
          <w:szCs w:val="22"/>
        </w:rPr>
        <w:t xml:space="preserve">and Controlled Fault Current Magnitude at 4 plus cycles after fault (Multiple of full load current) </w:t>
      </w:r>
    </w:p>
    <w:p w:rsidR="001C0796" w:rsidRPr="00CE0AAF" w:rsidRDefault="001C0796" w:rsidP="00CE0AAF">
      <w:pPr>
        <w:ind w:left="360"/>
        <w:rPr>
          <w:rFonts w:cs="Arial"/>
          <w:sz w:val="22"/>
          <w:szCs w:val="22"/>
        </w:rPr>
      </w:pPr>
      <w:r>
        <w:rPr>
          <w:noProof/>
        </w:rPr>
        <w:drawing>
          <wp:inline distT="0" distB="0" distL="0" distR="0" wp14:anchorId="390332D3" wp14:editId="4AC1ABB5">
            <wp:extent cx="6492240" cy="141732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6492240" cy="1417320"/>
                    </a:xfrm>
                    <a:prstGeom prst="rect">
                      <a:avLst/>
                    </a:prstGeom>
                  </pic:spPr>
                </pic:pic>
              </a:graphicData>
            </a:graphic>
          </wp:inline>
        </w:drawing>
      </w:r>
    </w:p>
    <w:p w:rsidR="001C0796" w:rsidRPr="00CE0AAF" w:rsidRDefault="001C0796" w:rsidP="00CE0AAF">
      <w:pPr>
        <w:ind w:left="360"/>
        <w:rPr>
          <w:rFonts w:cs="Arial"/>
          <w:sz w:val="22"/>
          <w:szCs w:val="22"/>
        </w:rPr>
      </w:pPr>
    </w:p>
    <w:p w:rsidR="00024ADA" w:rsidRPr="00CF532A" w:rsidRDefault="00024ADA" w:rsidP="00CE0AAF">
      <w:pPr>
        <w:numPr>
          <w:ilvl w:val="0"/>
          <w:numId w:val="57"/>
        </w:numPr>
        <w:rPr>
          <w:rFonts w:cs="Arial"/>
          <w:sz w:val="22"/>
          <w:szCs w:val="22"/>
        </w:rPr>
      </w:pPr>
      <w:r w:rsidRPr="00CF532A">
        <w:rPr>
          <w:rFonts w:cs="Arial"/>
          <w:b/>
          <w:bCs/>
          <w:sz w:val="22"/>
          <w:szCs w:val="22"/>
        </w:rPr>
        <w:t xml:space="preserve">A Resource Entity may aggregate </w:t>
      </w:r>
      <w:r w:rsidR="00CF532A">
        <w:rPr>
          <w:rFonts w:cs="Arial"/>
          <w:b/>
          <w:bCs/>
          <w:sz w:val="22"/>
          <w:szCs w:val="22"/>
        </w:rPr>
        <w:t>photovoltaic generators together to form a PV</w:t>
      </w:r>
      <w:r w:rsidRPr="00CF532A">
        <w:rPr>
          <w:rFonts w:cs="Arial"/>
          <w:b/>
          <w:bCs/>
          <w:sz w:val="22"/>
          <w:szCs w:val="22"/>
        </w:rPr>
        <w:t xml:space="preserve">GR subject to provisions of Protocol Section 3.10.7.2 (9). </w:t>
      </w:r>
    </w:p>
    <w:p w:rsidR="00024ADA" w:rsidRPr="005B7733" w:rsidRDefault="00024ADA" w:rsidP="00024ADA">
      <w:pPr>
        <w:pStyle w:val="ListParagraph"/>
        <w:numPr>
          <w:ilvl w:val="0"/>
          <w:numId w:val="57"/>
        </w:numPr>
        <w:rPr>
          <w:rFonts w:cs="Arial"/>
          <w:sz w:val="22"/>
          <w:szCs w:val="22"/>
        </w:rPr>
      </w:pPr>
      <w:r w:rsidRPr="006D69A0">
        <w:rPr>
          <w:rFonts w:cs="Arial"/>
          <w:b/>
          <w:sz w:val="22"/>
          <w:szCs w:val="22"/>
        </w:rPr>
        <w:t xml:space="preserve">A </w:t>
      </w:r>
      <w:r w:rsidR="00CF532A">
        <w:rPr>
          <w:rFonts w:cs="Arial"/>
          <w:b/>
          <w:sz w:val="22"/>
          <w:szCs w:val="22"/>
        </w:rPr>
        <w:t>Resource Entity may also group PVGRs into a PV</w:t>
      </w:r>
      <w:r w:rsidRPr="006D69A0">
        <w:rPr>
          <w:rFonts w:cs="Arial"/>
          <w:b/>
          <w:sz w:val="22"/>
          <w:szCs w:val="22"/>
        </w:rPr>
        <w:t>GR Group.</w:t>
      </w:r>
      <w:r>
        <w:rPr>
          <w:rFonts w:cs="Arial"/>
          <w:sz w:val="22"/>
          <w:szCs w:val="22"/>
        </w:rPr>
        <w:t xml:space="preserve"> The group </w:t>
      </w:r>
      <w:r w:rsidR="00CF532A">
        <w:rPr>
          <w:rFonts w:cs="Arial"/>
          <w:sz w:val="22"/>
          <w:szCs w:val="22"/>
        </w:rPr>
        <w:t>is a collection of two or more PV</w:t>
      </w:r>
      <w:r>
        <w:rPr>
          <w:rFonts w:cs="Arial"/>
          <w:sz w:val="22"/>
          <w:szCs w:val="22"/>
        </w:rPr>
        <w:t xml:space="preserve">GRs </w:t>
      </w:r>
      <w:r w:rsidRPr="00A261C3">
        <w:rPr>
          <w:iCs/>
        </w:rPr>
        <w:t>whose performance in responding to SCED Dispatch Instructions will be assessed as an aggregate for Generation Resource Energy Depl</w:t>
      </w:r>
      <w:r w:rsidR="00CF532A">
        <w:rPr>
          <w:iCs/>
        </w:rPr>
        <w:t>oyment Performance (GREDP).  A PVGR Group cannot contain any PV</w:t>
      </w:r>
      <w:r w:rsidRPr="00A261C3">
        <w:rPr>
          <w:iCs/>
        </w:rPr>
        <w:t xml:space="preserve">GRs that are Split Generation </w:t>
      </w:r>
      <w:r w:rsidR="00CF532A">
        <w:rPr>
          <w:iCs/>
        </w:rPr>
        <w:t>Resources.  Additionally, only PV</w:t>
      </w:r>
      <w:r w:rsidRPr="00A261C3">
        <w:rPr>
          <w:iCs/>
        </w:rPr>
        <w:t>GRs that have the same Re</w:t>
      </w:r>
      <w:r w:rsidR="00CF532A">
        <w:rPr>
          <w:iCs/>
        </w:rPr>
        <w:t>source Node can be mapped to a PV</w:t>
      </w:r>
      <w:r w:rsidRPr="00A261C3">
        <w:rPr>
          <w:iCs/>
        </w:rPr>
        <w:t>GR Group.</w:t>
      </w:r>
    </w:p>
    <w:p w:rsidR="00024ADA" w:rsidRDefault="00024ADA" w:rsidP="00024ADA">
      <w:pPr>
        <w:rPr>
          <w:rFonts w:cs="Arial"/>
          <w:sz w:val="22"/>
          <w:szCs w:val="22"/>
        </w:rPr>
      </w:pPr>
    </w:p>
    <w:p w:rsidR="00024ADA" w:rsidRDefault="00024ADA" w:rsidP="00024ADA">
      <w:pPr>
        <w:jc w:val="center"/>
        <w:rPr>
          <w:sz w:val="22"/>
          <w:szCs w:val="22"/>
        </w:rPr>
      </w:pPr>
    </w:p>
    <w:p w:rsidR="00024ADA" w:rsidRDefault="00024ADA" w:rsidP="00024ADA">
      <w:pPr>
        <w:rPr>
          <w:sz w:val="22"/>
          <w:szCs w:val="22"/>
        </w:rPr>
      </w:pPr>
      <w:r>
        <w:rPr>
          <w:sz w:val="22"/>
          <w:szCs w:val="22"/>
        </w:rPr>
        <w:t>Example: Non</w:t>
      </w:r>
      <w:r w:rsidR="00CF532A">
        <w:rPr>
          <w:sz w:val="22"/>
          <w:szCs w:val="22"/>
        </w:rPr>
        <w:t>-Grouped PV</w:t>
      </w:r>
      <w:r>
        <w:rPr>
          <w:sz w:val="22"/>
          <w:szCs w:val="22"/>
        </w:rPr>
        <w:t>GRs</w:t>
      </w:r>
    </w:p>
    <w:p w:rsidR="00024ADA" w:rsidRDefault="00024ADA" w:rsidP="00024ADA">
      <w:pPr>
        <w:rPr>
          <w:sz w:val="22"/>
          <w:szCs w:val="22"/>
        </w:rPr>
      </w:pPr>
      <w:r>
        <w:rPr>
          <w:rFonts w:cs="Arial"/>
          <w:sz w:val="22"/>
          <w:szCs w:val="22"/>
        </w:rPr>
        <w:t>For No</w:t>
      </w:r>
      <w:r w:rsidR="00CF532A">
        <w:rPr>
          <w:rFonts w:cs="Arial"/>
          <w:sz w:val="22"/>
          <w:szCs w:val="22"/>
        </w:rPr>
        <w:t>n_Grouped PVGRs do not complete the PV</w:t>
      </w:r>
      <w:r>
        <w:rPr>
          <w:rFonts w:cs="Arial"/>
          <w:sz w:val="22"/>
          <w:szCs w:val="22"/>
        </w:rPr>
        <w:t>GR Group #.</w:t>
      </w:r>
    </w:p>
    <w:p w:rsidR="00024ADA" w:rsidRDefault="001C0796" w:rsidP="00024ADA">
      <w:pPr>
        <w:rPr>
          <w:sz w:val="22"/>
          <w:szCs w:val="22"/>
        </w:rPr>
      </w:pPr>
      <w:r>
        <w:rPr>
          <w:noProof/>
        </w:rPr>
        <w:drawing>
          <wp:inline distT="0" distB="0" distL="0" distR="0" wp14:anchorId="5558F74A" wp14:editId="21437778">
            <wp:extent cx="5670645" cy="1361643"/>
            <wp:effectExtent l="0" t="0" r="635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5682308" cy="1364443"/>
                    </a:xfrm>
                    <a:prstGeom prst="rect">
                      <a:avLst/>
                    </a:prstGeom>
                  </pic:spPr>
                </pic:pic>
              </a:graphicData>
            </a:graphic>
          </wp:inline>
        </w:drawing>
      </w:r>
      <w:r w:rsidR="00CF532A">
        <w:rPr>
          <w:sz w:val="22"/>
          <w:szCs w:val="22"/>
        </w:rPr>
        <w:t>ample: Grouped PV</w:t>
      </w:r>
      <w:r w:rsidR="00024ADA">
        <w:rPr>
          <w:sz w:val="22"/>
          <w:szCs w:val="22"/>
        </w:rPr>
        <w:t>GRs</w:t>
      </w:r>
    </w:p>
    <w:p w:rsidR="00024ADA" w:rsidRDefault="00CF532A" w:rsidP="00024ADA">
      <w:pPr>
        <w:rPr>
          <w:sz w:val="22"/>
          <w:szCs w:val="22"/>
        </w:rPr>
      </w:pPr>
      <w:r>
        <w:rPr>
          <w:sz w:val="22"/>
          <w:szCs w:val="22"/>
        </w:rPr>
        <w:t>Grouped PVGRs must complete the PV</w:t>
      </w:r>
      <w:r w:rsidR="00024ADA">
        <w:rPr>
          <w:sz w:val="22"/>
          <w:szCs w:val="22"/>
        </w:rPr>
        <w:t>GR Group #.</w:t>
      </w:r>
    </w:p>
    <w:p w:rsidR="001C0796" w:rsidRDefault="001C0796" w:rsidP="00024ADA">
      <w:pPr>
        <w:rPr>
          <w:sz w:val="22"/>
          <w:szCs w:val="22"/>
        </w:rPr>
      </w:pPr>
    </w:p>
    <w:p w:rsidR="001C0796" w:rsidRDefault="001C0796" w:rsidP="00024ADA">
      <w:pPr>
        <w:rPr>
          <w:sz w:val="22"/>
          <w:szCs w:val="22"/>
        </w:rPr>
      </w:pPr>
      <w:r>
        <w:rPr>
          <w:noProof/>
        </w:rPr>
        <w:drawing>
          <wp:inline distT="0" distB="0" distL="0" distR="0" wp14:anchorId="45F0AE44" wp14:editId="7366C95B">
            <wp:extent cx="5595582" cy="1428997"/>
            <wp:effectExtent l="0" t="0" r="5715"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600763" cy="1430320"/>
                    </a:xfrm>
                    <a:prstGeom prst="rect">
                      <a:avLst/>
                    </a:prstGeom>
                  </pic:spPr>
                </pic:pic>
              </a:graphicData>
            </a:graphic>
          </wp:inline>
        </w:drawing>
      </w:r>
    </w:p>
    <w:p w:rsidR="00024ADA" w:rsidRDefault="00024ADA" w:rsidP="00024ADA">
      <w:pPr>
        <w:rPr>
          <w:sz w:val="22"/>
          <w:szCs w:val="22"/>
        </w:rPr>
      </w:pPr>
    </w:p>
    <w:p w:rsidR="00024ADA" w:rsidRPr="00CE0AAF" w:rsidRDefault="00024ADA" w:rsidP="00CE0AAF">
      <w:pPr>
        <w:ind w:left="576"/>
      </w:pPr>
    </w:p>
    <w:p w:rsidR="00BE3C6E" w:rsidRPr="00C14B73" w:rsidRDefault="00BE3C6E" w:rsidP="00BE3C6E">
      <w:pPr>
        <w:pStyle w:val="Heading2"/>
        <w:rPr>
          <w:sz w:val="22"/>
          <w:szCs w:val="22"/>
        </w:rPr>
      </w:pPr>
      <w:bookmarkStart w:id="189" w:name="_Toc23340965"/>
      <w:r>
        <w:rPr>
          <w:sz w:val="22"/>
          <w:szCs w:val="22"/>
        </w:rPr>
        <w:t>Panel Details - SOLAR</w:t>
      </w:r>
      <w:bookmarkEnd w:id="189"/>
    </w:p>
    <w:p w:rsidR="001C0796" w:rsidRDefault="001C0796" w:rsidP="00CE0AAF">
      <w:pPr>
        <w:ind w:left="576"/>
      </w:pPr>
    </w:p>
    <w:p w:rsidR="00BE3C6E" w:rsidRPr="00CE0AAF" w:rsidRDefault="001C0796" w:rsidP="00CE0AAF">
      <w:pPr>
        <w:rPr>
          <w:sz w:val="22"/>
          <w:szCs w:val="22"/>
        </w:rPr>
      </w:pPr>
      <w:r w:rsidRPr="001C0796">
        <w:rPr>
          <w:rFonts w:cs="Arial"/>
          <w:sz w:val="22"/>
          <w:szCs w:val="22"/>
        </w:rPr>
        <w:lastRenderedPageBreak/>
        <w:t>The Panel Details tab identifies the different configurations of panels use  at a site. These will be attached to the inverters in the Connectivity tab.</w:t>
      </w:r>
    </w:p>
    <w:p w:rsidR="001C0796" w:rsidRDefault="001C0796" w:rsidP="00CE0AAF"/>
    <w:p w:rsidR="001C0796" w:rsidRPr="00CE0AAF" w:rsidRDefault="001C0796" w:rsidP="00CE0AAF">
      <w:r>
        <w:rPr>
          <w:noProof/>
        </w:rPr>
        <w:drawing>
          <wp:inline distT="0" distB="0" distL="0" distR="0" wp14:anchorId="6E95C3CA" wp14:editId="41079A22">
            <wp:extent cx="5620732" cy="1637731"/>
            <wp:effectExtent l="0" t="0" r="0" b="63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624043" cy="1638696"/>
                    </a:xfrm>
                    <a:prstGeom prst="rect">
                      <a:avLst/>
                    </a:prstGeom>
                  </pic:spPr>
                </pic:pic>
              </a:graphicData>
            </a:graphic>
          </wp:inline>
        </w:drawing>
      </w:r>
    </w:p>
    <w:p w:rsidR="001C0796" w:rsidRDefault="001C0796" w:rsidP="00CE0AAF">
      <w:pPr>
        <w:pStyle w:val="Heading2"/>
        <w:tabs>
          <w:tab w:val="clear" w:pos="576"/>
        </w:tabs>
        <w:ind w:left="720" w:hanging="720"/>
        <w:rPr>
          <w:sz w:val="22"/>
          <w:szCs w:val="22"/>
        </w:rPr>
      </w:pPr>
      <w:bookmarkStart w:id="190" w:name="_Toc23340966"/>
      <w:r>
        <w:rPr>
          <w:sz w:val="22"/>
          <w:szCs w:val="22"/>
        </w:rPr>
        <w:t>PVGR Connectivity</w:t>
      </w:r>
      <w:bookmarkEnd w:id="190"/>
    </w:p>
    <w:p w:rsidR="001C0796" w:rsidRDefault="001C0796" w:rsidP="00CE0AAF">
      <w:pPr>
        <w:ind w:left="720"/>
      </w:pPr>
      <w:r>
        <w:t>This tab allows the resource to connect the inverters and panels into units to fully describes the equipment comprising the generating untit</w:t>
      </w:r>
    </w:p>
    <w:p w:rsidR="001C0796" w:rsidRDefault="001C0796" w:rsidP="00CE0AAF">
      <w:r>
        <w:rPr>
          <w:noProof/>
        </w:rPr>
        <w:drawing>
          <wp:inline distT="0" distB="0" distL="0" distR="0" wp14:anchorId="1ED23AF5" wp14:editId="3D8B5C48">
            <wp:extent cx="6492240" cy="830580"/>
            <wp:effectExtent l="0" t="0" r="3810" b="762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6492240" cy="830580"/>
                    </a:xfrm>
                    <a:prstGeom prst="rect">
                      <a:avLst/>
                    </a:prstGeom>
                  </pic:spPr>
                </pic:pic>
              </a:graphicData>
            </a:graphic>
          </wp:inline>
        </w:drawing>
      </w:r>
    </w:p>
    <w:p w:rsidR="001C0796" w:rsidRPr="00CE0AAF" w:rsidRDefault="001C0796" w:rsidP="00CE0AAF"/>
    <w:p w:rsidR="000B7840" w:rsidRPr="00C14B73" w:rsidRDefault="000B7840" w:rsidP="00CE0AAF">
      <w:pPr>
        <w:pStyle w:val="Heading2"/>
        <w:tabs>
          <w:tab w:val="clear" w:pos="576"/>
        </w:tabs>
        <w:ind w:left="720" w:hanging="720"/>
        <w:rPr>
          <w:sz w:val="22"/>
          <w:szCs w:val="22"/>
        </w:rPr>
      </w:pPr>
      <w:bookmarkStart w:id="191" w:name="_Toc23340967"/>
      <w:r>
        <w:rPr>
          <w:sz w:val="22"/>
          <w:szCs w:val="22"/>
        </w:rPr>
        <w:t xml:space="preserve">Ownership - </w:t>
      </w:r>
      <w:r w:rsidR="00876C36">
        <w:rPr>
          <w:sz w:val="22"/>
          <w:szCs w:val="22"/>
        </w:rPr>
        <w:t>RENEWABLE</w:t>
      </w:r>
      <w:bookmarkEnd w:id="191"/>
    </w:p>
    <w:p w:rsidR="000B7840" w:rsidRDefault="000B7840" w:rsidP="000B7840">
      <w:pPr>
        <w:rPr>
          <w:rFonts w:cs="Arial"/>
          <w:sz w:val="22"/>
          <w:szCs w:val="22"/>
        </w:rPr>
      </w:pPr>
      <w:r>
        <w:rPr>
          <w:rFonts w:cs="Arial"/>
          <w:sz w:val="22"/>
          <w:szCs w:val="22"/>
        </w:rPr>
        <w:t xml:space="preserve">The Ownership tab must be completed for each unit that is part of the </w:t>
      </w:r>
      <w:r w:rsidR="001C503A">
        <w:rPr>
          <w:rFonts w:cs="Arial"/>
          <w:sz w:val="22"/>
          <w:szCs w:val="22"/>
        </w:rPr>
        <w:t>Renewable</w:t>
      </w:r>
      <w:r>
        <w:rPr>
          <w:rFonts w:cs="Arial"/>
          <w:sz w:val="22"/>
          <w:szCs w:val="22"/>
        </w:rPr>
        <w:t xml:space="preserve"> resource site. It includes the Generator details, ownership information and percentages.</w:t>
      </w:r>
      <w:r w:rsidR="00897B35">
        <w:rPr>
          <w:rFonts w:cs="Arial"/>
          <w:sz w:val="22"/>
          <w:szCs w:val="22"/>
        </w:rPr>
        <w:t xml:space="preserve"> </w:t>
      </w:r>
      <w:r w:rsidR="006D69A0">
        <w:rPr>
          <w:rFonts w:cs="Arial"/>
          <w:sz w:val="22"/>
          <w:szCs w:val="22"/>
        </w:rPr>
        <w:t>(Fields</w:t>
      </w:r>
      <w:r w:rsidR="00897B35">
        <w:rPr>
          <w:rFonts w:cs="Arial"/>
          <w:sz w:val="22"/>
          <w:szCs w:val="22"/>
        </w:rPr>
        <w:t xml:space="preserve"> include: Unit Name, Resource Name, Ownership start date &amp; Ownership stop date)</w:t>
      </w:r>
    </w:p>
    <w:p w:rsidR="00E60D78" w:rsidRDefault="00543EBD" w:rsidP="00E60D78">
      <w:pPr>
        <w:jc w:val="center"/>
        <w:rPr>
          <w:sz w:val="22"/>
          <w:szCs w:val="22"/>
        </w:rPr>
      </w:pPr>
      <w:r w:rsidRPr="00543EBD">
        <w:rPr>
          <w:noProof/>
        </w:rPr>
        <w:t xml:space="preserve"> </w:t>
      </w:r>
      <w:r>
        <w:rPr>
          <w:noProof/>
        </w:rPr>
        <w:drawing>
          <wp:inline distT="0" distB="0" distL="0" distR="0" wp14:anchorId="297F5DCA" wp14:editId="163DE4DA">
            <wp:extent cx="5943600" cy="115062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43600" cy="1150620"/>
                    </a:xfrm>
                    <a:prstGeom prst="rect">
                      <a:avLst/>
                    </a:prstGeom>
                  </pic:spPr>
                </pic:pic>
              </a:graphicData>
            </a:graphic>
          </wp:inline>
        </w:drawing>
      </w:r>
    </w:p>
    <w:p w:rsidR="00CC0C0F" w:rsidRDefault="00CC0C0F" w:rsidP="00E60D78">
      <w:pPr>
        <w:jc w:val="center"/>
        <w:rPr>
          <w:sz w:val="22"/>
          <w:szCs w:val="22"/>
        </w:rPr>
      </w:pPr>
    </w:p>
    <w:p w:rsidR="000B7840" w:rsidRPr="00C14B73" w:rsidRDefault="000B7840" w:rsidP="000B7840">
      <w:pPr>
        <w:pStyle w:val="Heading2"/>
        <w:rPr>
          <w:sz w:val="22"/>
          <w:szCs w:val="22"/>
        </w:rPr>
      </w:pPr>
      <w:bookmarkStart w:id="192" w:name="_Toc23340968"/>
      <w:r>
        <w:rPr>
          <w:sz w:val="22"/>
          <w:szCs w:val="22"/>
        </w:rPr>
        <w:t xml:space="preserve">Parameters - </w:t>
      </w:r>
      <w:r w:rsidR="00876C36">
        <w:rPr>
          <w:sz w:val="22"/>
          <w:szCs w:val="22"/>
        </w:rPr>
        <w:t>RENEWABLE</w:t>
      </w:r>
      <w:bookmarkEnd w:id="192"/>
    </w:p>
    <w:p w:rsidR="000B7840" w:rsidRDefault="000B7840" w:rsidP="000B7840">
      <w:pPr>
        <w:rPr>
          <w:rFonts w:cs="Arial"/>
          <w:sz w:val="22"/>
          <w:szCs w:val="22"/>
        </w:rPr>
      </w:pPr>
      <w:r>
        <w:rPr>
          <w:rFonts w:cs="Arial"/>
          <w:sz w:val="22"/>
          <w:szCs w:val="22"/>
        </w:rPr>
        <w:t xml:space="preserve">The Parameters tab must be completed for each unit that is part of the </w:t>
      </w:r>
      <w:r w:rsidR="001C503A">
        <w:rPr>
          <w:rFonts w:cs="Arial"/>
          <w:sz w:val="22"/>
          <w:szCs w:val="22"/>
        </w:rPr>
        <w:t>Renewable</w:t>
      </w:r>
      <w:r>
        <w:rPr>
          <w:rFonts w:cs="Arial"/>
          <w:sz w:val="22"/>
          <w:szCs w:val="22"/>
        </w:rPr>
        <w:t xml:space="preserve"> resource site. It includes the Generator details, reasonability limits, seasonal ratings and unit de-rating values for temperature changes.</w:t>
      </w:r>
      <w:r w:rsidR="00CC0C0F">
        <w:rPr>
          <w:rFonts w:cs="Arial"/>
          <w:sz w:val="22"/>
          <w:szCs w:val="22"/>
        </w:rPr>
        <w:t xml:space="preserve"> </w:t>
      </w:r>
      <w:r w:rsidR="006D69A0">
        <w:rPr>
          <w:rFonts w:cs="Arial"/>
          <w:sz w:val="22"/>
          <w:szCs w:val="22"/>
        </w:rPr>
        <w:t>(Fields</w:t>
      </w:r>
      <w:r w:rsidR="00CC0C0F">
        <w:rPr>
          <w:rFonts w:cs="Arial"/>
          <w:sz w:val="22"/>
          <w:szCs w:val="22"/>
        </w:rPr>
        <w:t xml:space="preserve"> include: Unit Name, Resource Name &amp; Unit De-rating values)</w:t>
      </w:r>
      <w:r w:rsidR="005543AD">
        <w:rPr>
          <w:rFonts w:cs="Arial"/>
          <w:sz w:val="22"/>
          <w:szCs w:val="22"/>
        </w:rPr>
        <w:t>.  Unit De-Rating Values For Different Temperatures are the Net Max. MW rating at that temperature.</w:t>
      </w:r>
    </w:p>
    <w:p w:rsidR="00981F7B" w:rsidRDefault="00981F7B" w:rsidP="00981F7B">
      <w:pPr>
        <w:jc w:val="center"/>
        <w:rPr>
          <w:sz w:val="22"/>
          <w:szCs w:val="22"/>
        </w:rPr>
      </w:pPr>
      <w:r>
        <w:rPr>
          <w:noProof/>
          <w:sz w:val="22"/>
          <w:szCs w:val="22"/>
        </w:rPr>
        <w:lastRenderedPageBreak/>
        <w:drawing>
          <wp:inline distT="0" distB="0" distL="0" distR="0" wp14:anchorId="56B8D2BE" wp14:editId="0B79998D">
            <wp:extent cx="6023942" cy="962771"/>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cstate="print"/>
                    <a:srcRect/>
                    <a:stretch>
                      <a:fillRect/>
                    </a:stretch>
                  </pic:blipFill>
                  <pic:spPr bwMode="auto">
                    <a:xfrm>
                      <a:off x="0" y="0"/>
                      <a:ext cx="6026708" cy="963213"/>
                    </a:xfrm>
                    <a:prstGeom prst="rect">
                      <a:avLst/>
                    </a:prstGeom>
                    <a:noFill/>
                    <a:ln w="9525">
                      <a:noFill/>
                      <a:miter lim="800000"/>
                      <a:headEnd/>
                      <a:tailEnd/>
                    </a:ln>
                  </pic:spPr>
                </pic:pic>
              </a:graphicData>
            </a:graphic>
          </wp:inline>
        </w:drawing>
      </w:r>
    </w:p>
    <w:p w:rsidR="000B7840" w:rsidRPr="00C14B73" w:rsidRDefault="000B7840" w:rsidP="000B7840">
      <w:pPr>
        <w:pStyle w:val="Heading2"/>
        <w:rPr>
          <w:sz w:val="22"/>
          <w:szCs w:val="22"/>
        </w:rPr>
      </w:pPr>
      <w:bookmarkStart w:id="193" w:name="_Toc23340969"/>
      <w:r>
        <w:rPr>
          <w:sz w:val="22"/>
          <w:szCs w:val="22"/>
        </w:rPr>
        <w:t xml:space="preserve">Operational Parameters - </w:t>
      </w:r>
      <w:r w:rsidR="00BE3C6E">
        <w:rPr>
          <w:sz w:val="22"/>
          <w:szCs w:val="22"/>
        </w:rPr>
        <w:t>RENEWABLE</w:t>
      </w:r>
      <w:bookmarkEnd w:id="193"/>
    </w:p>
    <w:p w:rsidR="000B7840" w:rsidRDefault="000B7840" w:rsidP="000B7840">
      <w:pPr>
        <w:rPr>
          <w:rFonts w:cs="Arial"/>
          <w:sz w:val="22"/>
          <w:szCs w:val="22"/>
        </w:rPr>
      </w:pPr>
      <w:r>
        <w:rPr>
          <w:rFonts w:cs="Arial"/>
          <w:sz w:val="22"/>
          <w:szCs w:val="22"/>
        </w:rPr>
        <w:t xml:space="preserve">The Operational Parameters tab must be completed for each unit that is part of the </w:t>
      </w:r>
      <w:r w:rsidR="001C503A">
        <w:rPr>
          <w:rFonts w:cs="Arial"/>
          <w:sz w:val="22"/>
          <w:szCs w:val="22"/>
        </w:rPr>
        <w:t>Renewable</w:t>
      </w:r>
      <w:r>
        <w:rPr>
          <w:rFonts w:cs="Arial"/>
          <w:sz w:val="22"/>
          <w:szCs w:val="22"/>
        </w:rPr>
        <w:t xml:space="preserve"> resource site. It includes the Generator details and the resource parameters including minimum on-line and off-line times, hot, cold, intermediate, hot to intermediate and intermediate to cold start times and daily and weekly start data.</w:t>
      </w:r>
      <w:r w:rsidR="00CC0C0F">
        <w:rPr>
          <w:rFonts w:cs="Arial"/>
          <w:sz w:val="22"/>
          <w:szCs w:val="22"/>
        </w:rPr>
        <w:t xml:space="preserve"> </w:t>
      </w:r>
      <w:r w:rsidR="006D69A0">
        <w:rPr>
          <w:rFonts w:cs="Arial"/>
          <w:sz w:val="22"/>
          <w:szCs w:val="22"/>
        </w:rPr>
        <w:t>(Fields</w:t>
      </w:r>
      <w:r w:rsidR="00CC0C0F">
        <w:rPr>
          <w:rFonts w:cs="Arial"/>
          <w:sz w:val="22"/>
          <w:szCs w:val="22"/>
        </w:rPr>
        <w:t xml:space="preserve"> include: Unit Name &amp; Resource Name)</w:t>
      </w:r>
    </w:p>
    <w:p w:rsidR="00981F7B" w:rsidRDefault="00981F7B" w:rsidP="00981F7B">
      <w:pPr>
        <w:jc w:val="center"/>
        <w:rPr>
          <w:sz w:val="22"/>
          <w:szCs w:val="22"/>
        </w:rPr>
      </w:pPr>
      <w:r>
        <w:rPr>
          <w:noProof/>
          <w:sz w:val="22"/>
          <w:szCs w:val="22"/>
        </w:rPr>
        <w:drawing>
          <wp:inline distT="0" distB="0" distL="0" distR="0" wp14:anchorId="6E6E1AED" wp14:editId="110BED76">
            <wp:extent cx="5888769" cy="1176256"/>
            <wp:effectExtent l="19050" t="0" r="0" b="0"/>
            <wp:docPr id="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1" cstate="print"/>
                    <a:srcRect/>
                    <a:stretch>
                      <a:fillRect/>
                    </a:stretch>
                  </pic:blipFill>
                  <pic:spPr bwMode="auto">
                    <a:xfrm>
                      <a:off x="0" y="0"/>
                      <a:ext cx="5891799" cy="1176861"/>
                    </a:xfrm>
                    <a:prstGeom prst="rect">
                      <a:avLst/>
                    </a:prstGeom>
                    <a:noFill/>
                    <a:ln w="9525">
                      <a:noFill/>
                      <a:miter lim="800000"/>
                      <a:headEnd/>
                      <a:tailEnd/>
                    </a:ln>
                  </pic:spPr>
                </pic:pic>
              </a:graphicData>
            </a:graphic>
          </wp:inline>
        </w:drawing>
      </w:r>
    </w:p>
    <w:p w:rsidR="000B7840" w:rsidRPr="00C14B73" w:rsidRDefault="000B7840" w:rsidP="000B7840">
      <w:pPr>
        <w:pStyle w:val="Heading2"/>
        <w:rPr>
          <w:sz w:val="22"/>
          <w:szCs w:val="22"/>
        </w:rPr>
      </w:pPr>
      <w:bookmarkStart w:id="194" w:name="_Toc23340970"/>
      <w:r>
        <w:rPr>
          <w:sz w:val="22"/>
          <w:szCs w:val="22"/>
        </w:rPr>
        <w:t>Operational Parameters - NRRC</w:t>
      </w:r>
      <w:bookmarkEnd w:id="194"/>
    </w:p>
    <w:p w:rsidR="000B7840" w:rsidRDefault="000B7840" w:rsidP="000B7840">
      <w:pPr>
        <w:rPr>
          <w:rFonts w:cs="Arial"/>
          <w:sz w:val="22"/>
          <w:szCs w:val="22"/>
        </w:rPr>
      </w:pPr>
      <w:r>
        <w:rPr>
          <w:rFonts w:cs="Arial"/>
          <w:sz w:val="22"/>
          <w:szCs w:val="22"/>
        </w:rPr>
        <w:t xml:space="preserve">The Operational Parameters Normal Ramp Rate Curve data must be completed for each unit that is part of the </w:t>
      </w:r>
      <w:r w:rsidR="001C503A">
        <w:rPr>
          <w:rFonts w:cs="Arial"/>
          <w:sz w:val="22"/>
          <w:szCs w:val="22"/>
        </w:rPr>
        <w:t>Renewable</w:t>
      </w:r>
      <w:r>
        <w:rPr>
          <w:rFonts w:cs="Arial"/>
          <w:sz w:val="22"/>
          <w:szCs w:val="22"/>
        </w:rPr>
        <w:t xml:space="preserve"> resource site. Note that only 1 MW value and the corresponding normal upward and normal downward ramp rate are required, additional MW’s are optional.</w:t>
      </w:r>
      <w:r w:rsidR="00CC0C0F">
        <w:rPr>
          <w:rFonts w:cs="Arial"/>
          <w:sz w:val="22"/>
          <w:szCs w:val="22"/>
        </w:rPr>
        <w:t xml:space="preserve"> </w:t>
      </w:r>
      <w:r w:rsidR="006D69A0">
        <w:rPr>
          <w:rFonts w:cs="Arial"/>
          <w:sz w:val="22"/>
          <w:szCs w:val="22"/>
        </w:rPr>
        <w:t>(Fields</w:t>
      </w:r>
      <w:r w:rsidR="00CC0C0F">
        <w:rPr>
          <w:rFonts w:cs="Arial"/>
          <w:sz w:val="22"/>
          <w:szCs w:val="22"/>
        </w:rPr>
        <w:t xml:space="preserve"> include: Unit Name, Resource Name &amp; MW number)</w:t>
      </w:r>
    </w:p>
    <w:p w:rsidR="00981F7B" w:rsidRDefault="003C2AA1" w:rsidP="00981F7B">
      <w:pPr>
        <w:jc w:val="center"/>
        <w:rPr>
          <w:sz w:val="22"/>
          <w:szCs w:val="22"/>
        </w:rPr>
      </w:pPr>
      <w:r>
        <w:rPr>
          <w:noProof/>
          <w:sz w:val="22"/>
          <w:szCs w:val="22"/>
        </w:rPr>
        <w:drawing>
          <wp:inline distT="0" distB="0" distL="0" distR="0" wp14:anchorId="51948027" wp14:editId="49053B00">
            <wp:extent cx="5706186" cy="1243075"/>
            <wp:effectExtent l="19050" t="0" r="8814" b="0"/>
            <wp:docPr id="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2" cstate="print"/>
                    <a:srcRect/>
                    <a:stretch>
                      <a:fillRect/>
                    </a:stretch>
                  </pic:blipFill>
                  <pic:spPr bwMode="auto">
                    <a:xfrm>
                      <a:off x="0" y="0"/>
                      <a:ext cx="5704962" cy="1242808"/>
                    </a:xfrm>
                    <a:prstGeom prst="rect">
                      <a:avLst/>
                    </a:prstGeom>
                    <a:noFill/>
                    <a:ln w="9525">
                      <a:noFill/>
                      <a:miter lim="800000"/>
                      <a:headEnd/>
                      <a:tailEnd/>
                    </a:ln>
                  </pic:spPr>
                </pic:pic>
              </a:graphicData>
            </a:graphic>
          </wp:inline>
        </w:drawing>
      </w:r>
    </w:p>
    <w:p w:rsidR="000B7840" w:rsidRPr="00C14B73" w:rsidRDefault="000B7840" w:rsidP="000B7840">
      <w:pPr>
        <w:pStyle w:val="Heading2"/>
        <w:rPr>
          <w:sz w:val="22"/>
          <w:szCs w:val="22"/>
        </w:rPr>
      </w:pPr>
      <w:bookmarkStart w:id="195" w:name="_Toc23340971"/>
      <w:r>
        <w:rPr>
          <w:sz w:val="22"/>
          <w:szCs w:val="22"/>
        </w:rPr>
        <w:t>Operational Parameters - ERRC</w:t>
      </w:r>
      <w:bookmarkEnd w:id="195"/>
    </w:p>
    <w:p w:rsidR="000B7840" w:rsidRDefault="000B7840" w:rsidP="000B7840">
      <w:pPr>
        <w:rPr>
          <w:rFonts w:cs="Arial"/>
          <w:sz w:val="22"/>
          <w:szCs w:val="22"/>
        </w:rPr>
      </w:pPr>
      <w:r>
        <w:rPr>
          <w:rFonts w:cs="Arial"/>
          <w:sz w:val="22"/>
          <w:szCs w:val="22"/>
        </w:rPr>
        <w:t xml:space="preserve">The Operational Parameters Emergency Ramp Rate Curve data must be completed for each unit that is part of the </w:t>
      </w:r>
      <w:r w:rsidR="001C503A">
        <w:rPr>
          <w:rFonts w:cs="Arial"/>
          <w:sz w:val="22"/>
          <w:szCs w:val="22"/>
        </w:rPr>
        <w:t>Renewable</w:t>
      </w:r>
      <w:r>
        <w:rPr>
          <w:rFonts w:cs="Arial"/>
          <w:sz w:val="22"/>
          <w:szCs w:val="22"/>
        </w:rPr>
        <w:t xml:space="preserve"> resource site. Note that only 1 MW value and the corresponding normal upward and normal downward ramp rate are required, additional MW’s are optional.</w:t>
      </w:r>
      <w:r w:rsidR="00CC0C0F">
        <w:rPr>
          <w:rFonts w:cs="Arial"/>
          <w:sz w:val="22"/>
          <w:szCs w:val="22"/>
        </w:rPr>
        <w:t xml:space="preserve"> </w:t>
      </w:r>
      <w:r w:rsidR="006D69A0">
        <w:rPr>
          <w:rFonts w:cs="Arial"/>
          <w:sz w:val="22"/>
          <w:szCs w:val="22"/>
        </w:rPr>
        <w:t>(Fields</w:t>
      </w:r>
      <w:r w:rsidR="00CC0C0F">
        <w:rPr>
          <w:rFonts w:cs="Arial"/>
          <w:sz w:val="22"/>
          <w:szCs w:val="22"/>
        </w:rPr>
        <w:t xml:space="preserve"> include: Unit Name, Resource Name &amp; MW number)</w:t>
      </w:r>
    </w:p>
    <w:p w:rsidR="00E16268" w:rsidRDefault="003C2AA1" w:rsidP="00E16268">
      <w:pPr>
        <w:jc w:val="center"/>
        <w:rPr>
          <w:sz w:val="22"/>
          <w:szCs w:val="22"/>
        </w:rPr>
      </w:pPr>
      <w:r>
        <w:rPr>
          <w:noProof/>
          <w:sz w:val="22"/>
          <w:szCs w:val="22"/>
        </w:rPr>
        <w:lastRenderedPageBreak/>
        <w:drawing>
          <wp:inline distT="0" distB="0" distL="0" distR="0" wp14:anchorId="7424F457" wp14:editId="48BE9F6C">
            <wp:extent cx="5433230" cy="1182339"/>
            <wp:effectExtent l="19050" t="0" r="0" b="0"/>
            <wp:docPr id="40"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63" cstate="print"/>
                    <a:srcRect/>
                    <a:stretch>
                      <a:fillRect/>
                    </a:stretch>
                  </pic:blipFill>
                  <pic:spPr bwMode="auto">
                    <a:xfrm>
                      <a:off x="0" y="0"/>
                      <a:ext cx="5432065" cy="1182085"/>
                    </a:xfrm>
                    <a:prstGeom prst="rect">
                      <a:avLst/>
                    </a:prstGeom>
                    <a:noFill/>
                    <a:ln w="9525">
                      <a:noFill/>
                      <a:miter lim="800000"/>
                      <a:headEnd/>
                      <a:tailEnd/>
                    </a:ln>
                  </pic:spPr>
                </pic:pic>
              </a:graphicData>
            </a:graphic>
          </wp:inline>
        </w:drawing>
      </w:r>
    </w:p>
    <w:p w:rsidR="000B7840" w:rsidRPr="00C14B73" w:rsidRDefault="000B7840" w:rsidP="000B7840">
      <w:pPr>
        <w:pStyle w:val="Heading2"/>
        <w:rPr>
          <w:sz w:val="22"/>
          <w:szCs w:val="22"/>
        </w:rPr>
      </w:pPr>
      <w:bookmarkStart w:id="196" w:name="_Toc23340972"/>
      <w:r>
        <w:rPr>
          <w:sz w:val="22"/>
          <w:szCs w:val="22"/>
        </w:rPr>
        <w:t>Private Network - Unit</w:t>
      </w:r>
      <w:bookmarkEnd w:id="196"/>
    </w:p>
    <w:p w:rsidR="000B7840" w:rsidRDefault="000B7840" w:rsidP="000B7840">
      <w:pPr>
        <w:rPr>
          <w:rFonts w:cs="Arial"/>
          <w:sz w:val="22"/>
          <w:szCs w:val="22"/>
        </w:rPr>
      </w:pPr>
      <w:r w:rsidRPr="00C14B73">
        <w:rPr>
          <w:rFonts w:cs="Arial"/>
          <w:sz w:val="22"/>
          <w:szCs w:val="22"/>
        </w:rPr>
        <w:t xml:space="preserve">The </w:t>
      </w:r>
      <w:r>
        <w:rPr>
          <w:rFonts w:cs="Arial"/>
          <w:sz w:val="22"/>
          <w:szCs w:val="22"/>
        </w:rPr>
        <w:t>Private Network Unit tab is to be completed only if the site has completed the site information as a PUN site, then the data must be completed for each unit that is part of the private network resource site, Which includes the MW and MVAR load, net interchange and gross unit capabilities.</w:t>
      </w:r>
      <w:r w:rsidR="00E16268">
        <w:rPr>
          <w:rFonts w:cs="Arial"/>
          <w:sz w:val="22"/>
          <w:szCs w:val="22"/>
        </w:rPr>
        <w:t xml:space="preserve"> If the site is not part of a PUN, then no unit data need be filled out on this tab and all fields will be blacked out.</w:t>
      </w:r>
      <w:r w:rsidR="00CC0C0F">
        <w:rPr>
          <w:rFonts w:cs="Arial"/>
          <w:sz w:val="22"/>
          <w:szCs w:val="22"/>
        </w:rPr>
        <w:t xml:space="preserve"> </w:t>
      </w:r>
      <w:r w:rsidR="006D69A0">
        <w:rPr>
          <w:rFonts w:cs="Arial"/>
          <w:sz w:val="22"/>
          <w:szCs w:val="22"/>
        </w:rPr>
        <w:t>(Fields</w:t>
      </w:r>
      <w:r w:rsidR="00CC0C0F">
        <w:rPr>
          <w:rFonts w:cs="Arial"/>
          <w:sz w:val="22"/>
          <w:szCs w:val="22"/>
        </w:rPr>
        <w:t xml:space="preserve"> include: Unit Name, Site Code &amp; Resource Name)</w:t>
      </w:r>
    </w:p>
    <w:p w:rsidR="00E16268" w:rsidRDefault="00E16268" w:rsidP="00E16268">
      <w:pPr>
        <w:jc w:val="center"/>
        <w:rPr>
          <w:rFonts w:cs="Arial"/>
          <w:sz w:val="22"/>
          <w:szCs w:val="22"/>
        </w:rPr>
      </w:pPr>
      <w:r>
        <w:rPr>
          <w:rFonts w:cs="Arial"/>
          <w:noProof/>
          <w:sz w:val="22"/>
          <w:szCs w:val="22"/>
        </w:rPr>
        <w:drawing>
          <wp:inline distT="0" distB="0" distL="0" distR="0" wp14:anchorId="13F70F6D" wp14:editId="08178525">
            <wp:extent cx="5658182" cy="1388348"/>
            <wp:effectExtent l="19050" t="0" r="0" b="0"/>
            <wp:docPr id="11"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4" cstate="print"/>
                    <a:srcRect/>
                    <a:stretch>
                      <a:fillRect/>
                    </a:stretch>
                  </pic:blipFill>
                  <pic:spPr bwMode="auto">
                    <a:xfrm>
                      <a:off x="0" y="0"/>
                      <a:ext cx="5660811" cy="1388993"/>
                    </a:xfrm>
                    <a:prstGeom prst="rect">
                      <a:avLst/>
                    </a:prstGeom>
                    <a:noFill/>
                    <a:ln w="9525">
                      <a:noFill/>
                      <a:miter lim="800000"/>
                      <a:headEnd/>
                      <a:tailEnd/>
                    </a:ln>
                  </pic:spPr>
                </pic:pic>
              </a:graphicData>
            </a:graphic>
          </wp:inline>
        </w:drawing>
      </w:r>
    </w:p>
    <w:p w:rsidR="00E16268" w:rsidRPr="00C14B73" w:rsidRDefault="00E16268" w:rsidP="00E16268">
      <w:pPr>
        <w:jc w:val="center"/>
        <w:rPr>
          <w:rFonts w:cs="Arial"/>
          <w:sz w:val="22"/>
          <w:szCs w:val="22"/>
        </w:rPr>
      </w:pPr>
    </w:p>
    <w:p w:rsidR="000B7840" w:rsidRPr="00C14B73" w:rsidRDefault="000B7840" w:rsidP="000B7840">
      <w:pPr>
        <w:pStyle w:val="Heading2"/>
        <w:rPr>
          <w:sz w:val="22"/>
          <w:szCs w:val="22"/>
        </w:rPr>
      </w:pPr>
      <w:bookmarkStart w:id="197" w:name="_Toc23340973"/>
      <w:r>
        <w:rPr>
          <w:sz w:val="22"/>
          <w:szCs w:val="22"/>
        </w:rPr>
        <w:t xml:space="preserve">Reactive Capability - </w:t>
      </w:r>
      <w:r w:rsidR="00BE3C6E">
        <w:rPr>
          <w:sz w:val="22"/>
          <w:szCs w:val="22"/>
        </w:rPr>
        <w:t>RENEWABLE</w:t>
      </w:r>
      <w:bookmarkEnd w:id="197"/>
    </w:p>
    <w:p w:rsidR="000B7840" w:rsidRDefault="000B7840" w:rsidP="000B7840">
      <w:pPr>
        <w:rPr>
          <w:rFonts w:cs="Arial"/>
          <w:bCs/>
          <w:sz w:val="22"/>
          <w:szCs w:val="22"/>
        </w:rPr>
      </w:pPr>
      <w:r>
        <w:rPr>
          <w:rFonts w:cs="Arial"/>
          <w:sz w:val="22"/>
          <w:szCs w:val="22"/>
        </w:rPr>
        <w:t>The Reactive Capability must be completed for each unit that is part of the</w:t>
      </w:r>
      <w:r w:rsidR="00061141">
        <w:rPr>
          <w:rFonts w:cs="Arial"/>
          <w:sz w:val="22"/>
          <w:szCs w:val="22"/>
        </w:rPr>
        <w:t xml:space="preserve"> </w:t>
      </w:r>
      <w:r w:rsidR="001C503A">
        <w:rPr>
          <w:rFonts w:cs="Arial"/>
          <w:sz w:val="22"/>
          <w:szCs w:val="22"/>
        </w:rPr>
        <w:t>Renewable</w:t>
      </w:r>
      <w:r>
        <w:rPr>
          <w:rFonts w:cs="Arial"/>
          <w:sz w:val="22"/>
          <w:szCs w:val="22"/>
        </w:rPr>
        <w:t xml:space="preserve"> resource site. It includes the generator details and the </w:t>
      </w:r>
      <w:r w:rsidRPr="00A52484">
        <w:rPr>
          <w:rFonts w:cs="Arial"/>
          <w:sz w:val="22"/>
          <w:szCs w:val="22"/>
        </w:rPr>
        <w:t xml:space="preserve">reactive capability curve </w:t>
      </w:r>
      <w:r>
        <w:rPr>
          <w:rFonts w:cs="Arial"/>
          <w:sz w:val="22"/>
          <w:szCs w:val="22"/>
        </w:rPr>
        <w:t xml:space="preserve">data which are </w:t>
      </w:r>
      <w:r w:rsidRPr="00FB59F3">
        <w:rPr>
          <w:rFonts w:cs="Arial"/>
          <w:bCs/>
          <w:sz w:val="22"/>
          <w:szCs w:val="22"/>
        </w:rPr>
        <w:t>5 increasing MW values of Operating Real Power</w:t>
      </w:r>
      <w:r>
        <w:rPr>
          <w:rFonts w:cs="Arial"/>
          <w:bCs/>
          <w:sz w:val="22"/>
          <w:szCs w:val="22"/>
        </w:rPr>
        <w:t xml:space="preserve"> and 9 points of MVAR reactive power information.  The lagging MVAR amounts should be listed as positive numbers and the leading MVAR amounts should be listed as negative. MW5 is the unity power factor amount or maximum value of real power MW at 1.0 PF, the reactive power which crosses the x-axis on the curve is zero.</w:t>
      </w:r>
      <w:r w:rsidR="00CC0C0F">
        <w:rPr>
          <w:rFonts w:cs="Arial"/>
          <w:bCs/>
          <w:sz w:val="22"/>
          <w:szCs w:val="22"/>
        </w:rPr>
        <w:t xml:space="preserve"> </w:t>
      </w:r>
      <w:r w:rsidR="006D69A0">
        <w:rPr>
          <w:rFonts w:cs="Arial"/>
          <w:sz w:val="22"/>
          <w:szCs w:val="22"/>
        </w:rPr>
        <w:t>(Fields</w:t>
      </w:r>
      <w:r w:rsidR="00CC0C0F">
        <w:rPr>
          <w:rFonts w:cs="Arial"/>
          <w:sz w:val="22"/>
          <w:szCs w:val="22"/>
        </w:rPr>
        <w:t xml:space="preserve"> include: Unit Name, Resource Name, Gross/Net values, NDCRC test &amp; Test date)</w:t>
      </w:r>
    </w:p>
    <w:p w:rsidR="00E16268" w:rsidRDefault="00FB5363" w:rsidP="00E16268">
      <w:pPr>
        <w:jc w:val="center"/>
        <w:rPr>
          <w:rFonts w:cs="Arial"/>
          <w:sz w:val="22"/>
          <w:szCs w:val="22"/>
        </w:rPr>
      </w:pPr>
      <w:r>
        <w:rPr>
          <w:rFonts w:cs="Arial"/>
          <w:noProof/>
          <w:sz w:val="22"/>
          <w:szCs w:val="22"/>
        </w:rPr>
        <w:drawing>
          <wp:inline distT="0" distB="0" distL="0" distR="0" wp14:anchorId="77508673" wp14:editId="6742DD51">
            <wp:extent cx="6026908" cy="1070926"/>
            <wp:effectExtent l="19050" t="0" r="0" b="0"/>
            <wp:docPr id="4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5" cstate="print"/>
                    <a:srcRect/>
                    <a:stretch>
                      <a:fillRect/>
                    </a:stretch>
                  </pic:blipFill>
                  <pic:spPr bwMode="auto">
                    <a:xfrm>
                      <a:off x="0" y="0"/>
                      <a:ext cx="6026511" cy="1070855"/>
                    </a:xfrm>
                    <a:prstGeom prst="rect">
                      <a:avLst/>
                    </a:prstGeom>
                    <a:noFill/>
                    <a:ln w="9525">
                      <a:noFill/>
                      <a:miter lim="800000"/>
                      <a:headEnd/>
                      <a:tailEnd/>
                    </a:ln>
                  </pic:spPr>
                </pic:pic>
              </a:graphicData>
            </a:graphic>
          </wp:inline>
        </w:drawing>
      </w:r>
    </w:p>
    <w:p w:rsidR="0021592D" w:rsidRDefault="0021592D" w:rsidP="00E16268">
      <w:pPr>
        <w:jc w:val="center"/>
        <w:rPr>
          <w:rFonts w:cs="Arial"/>
          <w:sz w:val="22"/>
          <w:szCs w:val="22"/>
        </w:rPr>
      </w:pPr>
    </w:p>
    <w:p w:rsidR="0021592D" w:rsidRDefault="0021592D" w:rsidP="00E16268">
      <w:pPr>
        <w:jc w:val="center"/>
        <w:rPr>
          <w:rFonts w:cs="Arial"/>
          <w:sz w:val="22"/>
          <w:szCs w:val="22"/>
        </w:rPr>
      </w:pPr>
    </w:p>
    <w:p w:rsidR="0021592D" w:rsidRPr="00FB59F3" w:rsidRDefault="0021592D" w:rsidP="00E16268">
      <w:pPr>
        <w:jc w:val="center"/>
        <w:rPr>
          <w:rFonts w:cs="Arial"/>
          <w:sz w:val="22"/>
          <w:szCs w:val="22"/>
        </w:rPr>
      </w:pPr>
    </w:p>
    <w:p w:rsidR="000B7840" w:rsidRPr="00C14B73" w:rsidRDefault="000B7840" w:rsidP="000B7840">
      <w:pPr>
        <w:pStyle w:val="Heading2"/>
        <w:rPr>
          <w:sz w:val="22"/>
          <w:szCs w:val="22"/>
        </w:rPr>
      </w:pPr>
      <w:bookmarkStart w:id="198" w:name="_Toc23340974"/>
      <w:r>
        <w:rPr>
          <w:sz w:val="22"/>
          <w:szCs w:val="22"/>
        </w:rPr>
        <w:lastRenderedPageBreak/>
        <w:t xml:space="preserve">Planning - </w:t>
      </w:r>
      <w:r w:rsidR="00BE3C6E">
        <w:rPr>
          <w:sz w:val="22"/>
          <w:szCs w:val="22"/>
        </w:rPr>
        <w:t>RENEWABLE</w:t>
      </w:r>
      <w:bookmarkEnd w:id="198"/>
    </w:p>
    <w:p w:rsidR="000B7840" w:rsidRDefault="000B7840" w:rsidP="000B7840">
      <w:pPr>
        <w:rPr>
          <w:rFonts w:cs="Arial"/>
          <w:sz w:val="22"/>
          <w:szCs w:val="22"/>
        </w:rPr>
      </w:pPr>
      <w:r>
        <w:rPr>
          <w:rFonts w:cs="Arial"/>
          <w:sz w:val="22"/>
          <w:szCs w:val="22"/>
        </w:rPr>
        <w:t xml:space="preserve">The Planning tab must be completed for each unit that is part of the </w:t>
      </w:r>
      <w:r w:rsidR="001C503A">
        <w:rPr>
          <w:rFonts w:cs="Arial"/>
          <w:sz w:val="22"/>
          <w:szCs w:val="22"/>
        </w:rPr>
        <w:t>Renewable</w:t>
      </w:r>
      <w:r>
        <w:rPr>
          <w:rFonts w:cs="Arial"/>
          <w:sz w:val="22"/>
          <w:szCs w:val="22"/>
        </w:rPr>
        <w:t xml:space="preserve"> resource site. It includes the generator auxiliary load information, generation auxiliary MW load characteristics and generation auxiliary MVAR load characteristics.</w:t>
      </w:r>
      <w:r w:rsidR="00CC0C0F">
        <w:rPr>
          <w:rFonts w:cs="Arial"/>
          <w:sz w:val="22"/>
          <w:szCs w:val="22"/>
        </w:rPr>
        <w:t xml:space="preserve"> </w:t>
      </w:r>
    </w:p>
    <w:p w:rsidR="00E16268" w:rsidRDefault="00AB0A68" w:rsidP="00E16268">
      <w:pPr>
        <w:jc w:val="center"/>
        <w:rPr>
          <w:sz w:val="22"/>
          <w:szCs w:val="22"/>
        </w:rPr>
      </w:pPr>
      <w:r w:rsidRPr="00AB0A68">
        <w:rPr>
          <w:noProof/>
        </w:rPr>
        <w:t xml:space="preserve"> </w:t>
      </w:r>
      <w:r>
        <w:rPr>
          <w:noProof/>
        </w:rPr>
        <w:drawing>
          <wp:inline distT="0" distB="0" distL="0" distR="0" wp14:anchorId="0B3149B7" wp14:editId="7CE5AA6C">
            <wp:extent cx="5943600" cy="111125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43600" cy="1111250"/>
                    </a:xfrm>
                    <a:prstGeom prst="rect">
                      <a:avLst/>
                    </a:prstGeom>
                  </pic:spPr>
                </pic:pic>
              </a:graphicData>
            </a:graphic>
          </wp:inline>
        </w:drawing>
      </w:r>
    </w:p>
    <w:p w:rsidR="000B7840" w:rsidRPr="00C14B73" w:rsidRDefault="000B7840" w:rsidP="000B7840">
      <w:pPr>
        <w:pStyle w:val="Heading2"/>
        <w:rPr>
          <w:sz w:val="22"/>
          <w:szCs w:val="22"/>
        </w:rPr>
      </w:pPr>
      <w:bookmarkStart w:id="199" w:name="_Toc23340975"/>
      <w:r>
        <w:rPr>
          <w:sz w:val="22"/>
          <w:szCs w:val="22"/>
        </w:rPr>
        <w:t xml:space="preserve">Protection - </w:t>
      </w:r>
      <w:r w:rsidR="00BE3C6E">
        <w:rPr>
          <w:sz w:val="22"/>
          <w:szCs w:val="22"/>
        </w:rPr>
        <w:t>RENEWABLE</w:t>
      </w:r>
      <w:bookmarkEnd w:id="199"/>
    </w:p>
    <w:p w:rsidR="000B7840" w:rsidRDefault="000B7840" w:rsidP="000B7840">
      <w:pPr>
        <w:rPr>
          <w:rFonts w:cs="Arial"/>
          <w:sz w:val="22"/>
          <w:szCs w:val="22"/>
        </w:rPr>
      </w:pPr>
      <w:r>
        <w:rPr>
          <w:rFonts w:cs="Arial"/>
          <w:sz w:val="22"/>
          <w:szCs w:val="22"/>
        </w:rPr>
        <w:t xml:space="preserve">The Protection tab must be completed for each unit that is part of the </w:t>
      </w:r>
      <w:r w:rsidR="001C503A">
        <w:rPr>
          <w:rFonts w:cs="Arial"/>
          <w:sz w:val="22"/>
          <w:szCs w:val="22"/>
        </w:rPr>
        <w:t>Renewable</w:t>
      </w:r>
      <w:r>
        <w:rPr>
          <w:rFonts w:cs="Arial"/>
          <w:sz w:val="22"/>
          <w:szCs w:val="22"/>
        </w:rPr>
        <w:t xml:space="preserve"> resource site. It includes the generator details, plant under and over voltage protection and plant under and over frequency protection information.</w:t>
      </w:r>
      <w:r w:rsidR="00CC0C0F">
        <w:rPr>
          <w:rFonts w:cs="Arial"/>
          <w:sz w:val="22"/>
          <w:szCs w:val="22"/>
        </w:rPr>
        <w:t xml:space="preserve"> </w:t>
      </w:r>
      <w:r w:rsidR="006D69A0">
        <w:rPr>
          <w:rFonts w:cs="Arial"/>
          <w:sz w:val="22"/>
          <w:szCs w:val="22"/>
        </w:rPr>
        <w:t>(Fields</w:t>
      </w:r>
      <w:r w:rsidR="00CC0C0F">
        <w:rPr>
          <w:rFonts w:cs="Arial"/>
          <w:sz w:val="22"/>
          <w:szCs w:val="22"/>
        </w:rPr>
        <w:t xml:space="preserve"> include: Unit Name, Site Code &amp; Resource Name)</w:t>
      </w:r>
    </w:p>
    <w:p w:rsidR="006B69C1" w:rsidRDefault="006B69C1" w:rsidP="006B69C1">
      <w:pPr>
        <w:jc w:val="center"/>
        <w:rPr>
          <w:rFonts w:cs="Arial"/>
          <w:sz w:val="22"/>
          <w:szCs w:val="22"/>
        </w:rPr>
      </w:pPr>
      <w:r>
        <w:rPr>
          <w:rFonts w:cs="Arial"/>
          <w:noProof/>
          <w:sz w:val="22"/>
          <w:szCs w:val="22"/>
        </w:rPr>
        <w:drawing>
          <wp:inline distT="0" distB="0" distL="0" distR="0" wp14:anchorId="78DE0C69" wp14:editId="798F05B0">
            <wp:extent cx="5849979" cy="1182820"/>
            <wp:effectExtent l="19050" t="0" r="0" b="0"/>
            <wp:docPr id="1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67" cstate="print"/>
                    <a:srcRect/>
                    <a:stretch>
                      <a:fillRect/>
                    </a:stretch>
                  </pic:blipFill>
                  <pic:spPr bwMode="auto">
                    <a:xfrm>
                      <a:off x="0" y="0"/>
                      <a:ext cx="5854457" cy="1183725"/>
                    </a:xfrm>
                    <a:prstGeom prst="rect">
                      <a:avLst/>
                    </a:prstGeom>
                    <a:noFill/>
                    <a:ln w="9525">
                      <a:noFill/>
                      <a:miter lim="800000"/>
                      <a:headEnd/>
                      <a:tailEnd/>
                    </a:ln>
                  </pic:spPr>
                </pic:pic>
              </a:graphicData>
            </a:graphic>
          </wp:inline>
        </w:drawing>
      </w:r>
    </w:p>
    <w:p w:rsidR="006B69C1" w:rsidRDefault="006B69C1" w:rsidP="006B69C1">
      <w:pPr>
        <w:jc w:val="center"/>
        <w:rPr>
          <w:rFonts w:cs="Arial"/>
          <w:sz w:val="22"/>
          <w:szCs w:val="22"/>
        </w:rPr>
      </w:pPr>
    </w:p>
    <w:p w:rsidR="00061141" w:rsidRPr="00C14B73" w:rsidRDefault="00061141" w:rsidP="00061141">
      <w:pPr>
        <w:pStyle w:val="Heading2"/>
        <w:rPr>
          <w:sz w:val="22"/>
          <w:szCs w:val="22"/>
        </w:rPr>
      </w:pPr>
      <w:bookmarkStart w:id="200" w:name="_Toc23340976"/>
      <w:r>
        <w:rPr>
          <w:sz w:val="22"/>
          <w:szCs w:val="22"/>
        </w:rPr>
        <w:t xml:space="preserve">Collector System - </w:t>
      </w:r>
      <w:r w:rsidR="00BE3C6E">
        <w:rPr>
          <w:sz w:val="22"/>
          <w:szCs w:val="22"/>
        </w:rPr>
        <w:t>RENEWABLE</w:t>
      </w:r>
      <w:bookmarkEnd w:id="200"/>
    </w:p>
    <w:p w:rsidR="00061141" w:rsidRDefault="00061141" w:rsidP="00061141">
      <w:pPr>
        <w:rPr>
          <w:rFonts w:cs="Arial"/>
          <w:sz w:val="22"/>
          <w:szCs w:val="22"/>
        </w:rPr>
      </w:pPr>
      <w:r>
        <w:rPr>
          <w:rFonts w:cs="Arial"/>
          <w:sz w:val="22"/>
          <w:szCs w:val="22"/>
        </w:rPr>
        <w:t xml:space="preserve">The Collector System tab must be completed for each unit that is part of the </w:t>
      </w:r>
      <w:r w:rsidR="001C503A">
        <w:rPr>
          <w:rFonts w:cs="Arial"/>
          <w:sz w:val="22"/>
          <w:szCs w:val="22"/>
        </w:rPr>
        <w:t>Renewable</w:t>
      </w:r>
      <w:r>
        <w:rPr>
          <w:rFonts w:cs="Arial"/>
          <w:sz w:val="22"/>
          <w:szCs w:val="22"/>
        </w:rPr>
        <w:t xml:space="preserve"> resource site. It includes the system details for cable types, the positive sequence data and zero sequence data.</w:t>
      </w:r>
      <w:r w:rsidR="006B69C1">
        <w:rPr>
          <w:rFonts w:cs="Arial"/>
          <w:sz w:val="22"/>
          <w:szCs w:val="22"/>
        </w:rPr>
        <w:t xml:space="preserve"> Also attach either the collection system one-line or cable segment model data in fields provided.</w:t>
      </w:r>
      <w:r w:rsidR="00CC0C0F">
        <w:rPr>
          <w:rFonts w:cs="Arial"/>
          <w:sz w:val="22"/>
          <w:szCs w:val="22"/>
        </w:rPr>
        <w:t xml:space="preserve"> (all are new fields)</w:t>
      </w:r>
      <w:r w:rsidR="00295FC3">
        <w:rPr>
          <w:rFonts w:cs="Arial"/>
          <w:sz w:val="22"/>
          <w:szCs w:val="22"/>
        </w:rPr>
        <w:t xml:space="preserve"> See section 3.2 for process to embed files.</w:t>
      </w:r>
    </w:p>
    <w:p w:rsidR="00B70229" w:rsidRDefault="00B70229" w:rsidP="00B70229">
      <w:pPr>
        <w:jc w:val="center"/>
        <w:rPr>
          <w:rFonts w:cs="Arial"/>
          <w:sz w:val="22"/>
          <w:szCs w:val="22"/>
        </w:rPr>
      </w:pPr>
      <w:r>
        <w:rPr>
          <w:rFonts w:cs="Arial"/>
          <w:noProof/>
          <w:sz w:val="22"/>
          <w:szCs w:val="22"/>
        </w:rPr>
        <w:drawing>
          <wp:inline distT="0" distB="0" distL="0" distR="0" wp14:anchorId="7EDA2034" wp14:editId="1112610E">
            <wp:extent cx="5626376" cy="1779097"/>
            <wp:effectExtent l="19050" t="0" r="0" b="0"/>
            <wp:docPr id="1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68" cstate="print"/>
                    <a:srcRect/>
                    <a:stretch>
                      <a:fillRect/>
                    </a:stretch>
                  </pic:blipFill>
                  <pic:spPr bwMode="auto">
                    <a:xfrm>
                      <a:off x="0" y="0"/>
                      <a:ext cx="5628962" cy="1779915"/>
                    </a:xfrm>
                    <a:prstGeom prst="rect">
                      <a:avLst/>
                    </a:prstGeom>
                    <a:noFill/>
                    <a:ln w="9525">
                      <a:noFill/>
                      <a:miter lim="800000"/>
                      <a:headEnd/>
                      <a:tailEnd/>
                    </a:ln>
                  </pic:spPr>
                </pic:pic>
              </a:graphicData>
            </a:graphic>
          </wp:inline>
        </w:drawing>
      </w:r>
    </w:p>
    <w:p w:rsidR="00061141" w:rsidRPr="00C14B73" w:rsidRDefault="00061141" w:rsidP="00061141">
      <w:pPr>
        <w:pStyle w:val="Heading2"/>
        <w:rPr>
          <w:sz w:val="22"/>
          <w:szCs w:val="22"/>
        </w:rPr>
      </w:pPr>
      <w:bookmarkStart w:id="201" w:name="_Toc23340977"/>
      <w:r>
        <w:rPr>
          <w:sz w:val="22"/>
          <w:szCs w:val="22"/>
        </w:rPr>
        <w:lastRenderedPageBreak/>
        <w:t xml:space="preserve">Collector System – </w:t>
      </w:r>
      <w:r w:rsidR="00BE3C6E">
        <w:rPr>
          <w:sz w:val="22"/>
          <w:szCs w:val="22"/>
        </w:rPr>
        <w:t xml:space="preserve">Renew </w:t>
      </w:r>
      <w:r>
        <w:rPr>
          <w:sz w:val="22"/>
          <w:szCs w:val="22"/>
        </w:rPr>
        <w:t>Segment data</w:t>
      </w:r>
      <w:bookmarkEnd w:id="201"/>
    </w:p>
    <w:p w:rsidR="00061141" w:rsidRDefault="00061141" w:rsidP="00061141">
      <w:pPr>
        <w:rPr>
          <w:rFonts w:cs="Arial"/>
          <w:sz w:val="22"/>
          <w:szCs w:val="22"/>
        </w:rPr>
      </w:pPr>
      <w:r>
        <w:rPr>
          <w:rFonts w:cs="Arial"/>
          <w:sz w:val="22"/>
          <w:szCs w:val="22"/>
        </w:rPr>
        <w:t xml:space="preserve">The Collector System tab segment data must be completed for each cable type that is part of the </w:t>
      </w:r>
      <w:r w:rsidR="001C503A">
        <w:rPr>
          <w:rFonts w:cs="Arial"/>
          <w:sz w:val="22"/>
          <w:szCs w:val="22"/>
        </w:rPr>
        <w:t>Renewable</w:t>
      </w:r>
      <w:r>
        <w:rPr>
          <w:rFonts w:cs="Arial"/>
          <w:sz w:val="22"/>
          <w:szCs w:val="22"/>
        </w:rPr>
        <w:t xml:space="preserve"> resource site. It includes the cable type and the segment details.</w:t>
      </w:r>
      <w:r w:rsidR="00CC0C0F">
        <w:rPr>
          <w:rFonts w:cs="Arial"/>
          <w:sz w:val="22"/>
          <w:szCs w:val="22"/>
        </w:rPr>
        <w:t xml:space="preserve"> (all are new fields)</w:t>
      </w:r>
    </w:p>
    <w:p w:rsidR="00B70229" w:rsidRDefault="00B70229" w:rsidP="00B70229">
      <w:pPr>
        <w:jc w:val="center"/>
        <w:rPr>
          <w:sz w:val="22"/>
          <w:szCs w:val="22"/>
        </w:rPr>
      </w:pPr>
      <w:r>
        <w:rPr>
          <w:noProof/>
          <w:sz w:val="22"/>
          <w:szCs w:val="22"/>
        </w:rPr>
        <w:drawing>
          <wp:inline distT="0" distB="0" distL="0" distR="0" wp14:anchorId="09221ACD" wp14:editId="7C6ACD3C">
            <wp:extent cx="4890384" cy="2097725"/>
            <wp:effectExtent l="19050" t="0" r="5466" b="0"/>
            <wp:docPr id="16"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69" cstate="print"/>
                    <a:srcRect/>
                    <a:stretch>
                      <a:fillRect/>
                    </a:stretch>
                  </pic:blipFill>
                  <pic:spPr bwMode="auto">
                    <a:xfrm>
                      <a:off x="0" y="0"/>
                      <a:ext cx="4892632" cy="2098689"/>
                    </a:xfrm>
                    <a:prstGeom prst="rect">
                      <a:avLst/>
                    </a:prstGeom>
                    <a:noFill/>
                    <a:ln w="9525">
                      <a:noFill/>
                      <a:miter lim="800000"/>
                      <a:headEnd/>
                      <a:tailEnd/>
                    </a:ln>
                  </pic:spPr>
                </pic:pic>
              </a:graphicData>
            </a:graphic>
          </wp:inline>
        </w:drawing>
      </w:r>
    </w:p>
    <w:p w:rsidR="000B7840" w:rsidRDefault="00640E66" w:rsidP="000B7840">
      <w:pPr>
        <w:rPr>
          <w:rFonts w:cs="Arial"/>
          <w:sz w:val="22"/>
          <w:szCs w:val="22"/>
        </w:rPr>
      </w:pPr>
      <w:bookmarkStart w:id="202" w:name="_Toc311445548"/>
      <w:bookmarkStart w:id="203" w:name="_Toc311449132"/>
      <w:bookmarkStart w:id="204" w:name="_Toc311469404"/>
      <w:bookmarkStart w:id="205" w:name="_Toc311445549"/>
      <w:bookmarkStart w:id="206" w:name="_Toc311449133"/>
      <w:bookmarkStart w:id="207" w:name="_Toc311469405"/>
      <w:bookmarkStart w:id="208" w:name="_Toc311445550"/>
      <w:bookmarkStart w:id="209" w:name="_Toc311449134"/>
      <w:bookmarkStart w:id="210" w:name="_Toc311469406"/>
      <w:bookmarkStart w:id="211" w:name="_Toc311445551"/>
      <w:bookmarkStart w:id="212" w:name="_Toc311449135"/>
      <w:bookmarkStart w:id="213" w:name="_Toc311469407"/>
      <w:bookmarkStart w:id="214" w:name="_Toc311445552"/>
      <w:bookmarkStart w:id="215" w:name="_Toc311449136"/>
      <w:bookmarkStart w:id="216" w:name="_Toc311469408"/>
      <w:bookmarkStart w:id="217" w:name="_Toc311445553"/>
      <w:bookmarkStart w:id="218" w:name="_Toc311449137"/>
      <w:bookmarkStart w:id="219" w:name="_Toc311469409"/>
      <w:bookmarkStart w:id="220" w:name="_Toc311445554"/>
      <w:bookmarkStart w:id="221" w:name="_Toc311449138"/>
      <w:bookmarkStart w:id="222" w:name="_Toc311469410"/>
      <w:bookmarkStart w:id="223" w:name="_Toc311445555"/>
      <w:bookmarkStart w:id="224" w:name="_Toc311449139"/>
      <w:bookmarkStart w:id="225" w:name="_Toc311469411"/>
      <w:bookmarkStart w:id="226" w:name="_Toc311445556"/>
      <w:bookmarkStart w:id="227" w:name="_Toc311449140"/>
      <w:bookmarkStart w:id="228" w:name="_Toc311469412"/>
      <w:bookmarkStart w:id="229" w:name="_Toc311445557"/>
      <w:bookmarkStart w:id="230" w:name="_Toc311449141"/>
      <w:bookmarkStart w:id="231" w:name="_Toc311469413"/>
      <w:bookmarkStart w:id="232" w:name="_Toc311445558"/>
      <w:bookmarkStart w:id="233" w:name="_Toc311449142"/>
      <w:bookmarkStart w:id="234" w:name="_Toc311469414"/>
      <w:bookmarkStart w:id="235" w:name="_Toc311445559"/>
      <w:bookmarkStart w:id="236" w:name="_Toc311449143"/>
      <w:bookmarkStart w:id="237" w:name="_Toc311469415"/>
      <w:bookmarkStart w:id="238" w:name="_Toc311445560"/>
      <w:bookmarkStart w:id="239" w:name="_Toc311449144"/>
      <w:bookmarkStart w:id="240" w:name="_Toc311469416"/>
      <w:bookmarkStart w:id="241" w:name="_Toc311445561"/>
      <w:bookmarkStart w:id="242" w:name="_Toc311449145"/>
      <w:bookmarkStart w:id="243" w:name="_Toc311469417"/>
      <w:bookmarkStart w:id="244" w:name="_Toc311445562"/>
      <w:bookmarkStart w:id="245" w:name="_Toc311449146"/>
      <w:bookmarkStart w:id="246" w:name="_Toc311469418"/>
      <w:bookmarkStart w:id="247" w:name="_Toc311445563"/>
      <w:bookmarkStart w:id="248" w:name="_Toc311449147"/>
      <w:bookmarkStart w:id="249" w:name="_Toc311469419"/>
      <w:bookmarkStart w:id="250" w:name="_Toc311445564"/>
      <w:bookmarkStart w:id="251" w:name="_Toc311449148"/>
      <w:bookmarkStart w:id="252" w:name="_Toc311469420"/>
      <w:bookmarkStart w:id="253" w:name="_Toc311445565"/>
      <w:bookmarkStart w:id="254" w:name="_Toc311449149"/>
      <w:bookmarkStart w:id="255" w:name="_Toc311469421"/>
      <w:bookmarkStart w:id="256" w:name="_Toc311445566"/>
      <w:bookmarkStart w:id="257" w:name="_Toc311449150"/>
      <w:bookmarkStart w:id="258" w:name="_Toc311469422"/>
      <w:bookmarkStart w:id="259" w:name="_Toc311445567"/>
      <w:bookmarkStart w:id="260" w:name="_Toc311449151"/>
      <w:bookmarkStart w:id="261" w:name="_Toc311469423"/>
      <w:bookmarkStart w:id="262" w:name="_Toc311445568"/>
      <w:bookmarkStart w:id="263" w:name="_Toc311449152"/>
      <w:bookmarkStart w:id="264" w:name="_Toc311469424"/>
      <w:bookmarkStart w:id="265" w:name="_Toc311445569"/>
      <w:bookmarkStart w:id="266" w:name="_Toc311449153"/>
      <w:bookmarkStart w:id="267" w:name="_Toc311469425"/>
      <w:bookmarkStart w:id="268" w:name="_Toc311445570"/>
      <w:bookmarkStart w:id="269" w:name="_Toc311449154"/>
      <w:bookmarkStart w:id="270" w:name="_Toc311469426"/>
      <w:bookmarkStart w:id="271" w:name="_Toc311445571"/>
      <w:bookmarkStart w:id="272" w:name="_Toc311449155"/>
      <w:bookmarkStart w:id="273" w:name="_Toc311469427"/>
      <w:bookmarkStart w:id="274" w:name="_Toc311445572"/>
      <w:bookmarkStart w:id="275" w:name="_Toc311449156"/>
      <w:bookmarkStart w:id="276" w:name="_Toc311469428"/>
      <w:bookmarkStart w:id="277" w:name="_Toc311445573"/>
      <w:bookmarkStart w:id="278" w:name="_Toc311449157"/>
      <w:bookmarkStart w:id="279" w:name="_Toc311469429"/>
      <w:bookmarkStart w:id="280" w:name="_Toc311445574"/>
      <w:bookmarkStart w:id="281" w:name="_Toc311449158"/>
      <w:bookmarkStart w:id="282" w:name="_Toc311469430"/>
      <w:bookmarkStart w:id="283" w:name="_Toc311445575"/>
      <w:bookmarkStart w:id="284" w:name="_Toc311449159"/>
      <w:bookmarkStart w:id="285" w:name="_Toc311469431"/>
      <w:bookmarkStart w:id="286" w:name="_Toc311445576"/>
      <w:bookmarkStart w:id="287" w:name="_Toc311449160"/>
      <w:bookmarkStart w:id="288" w:name="_Toc311469432"/>
      <w:bookmarkStart w:id="289" w:name="_Toc311445577"/>
      <w:bookmarkStart w:id="290" w:name="_Toc311449161"/>
      <w:bookmarkStart w:id="291" w:name="_Toc311469433"/>
      <w:bookmarkStart w:id="292" w:name="_Toc311445578"/>
      <w:bookmarkStart w:id="293" w:name="_Toc311449162"/>
      <w:bookmarkStart w:id="294" w:name="_Toc311469434"/>
      <w:bookmarkStart w:id="295" w:name="_Toc311445579"/>
      <w:bookmarkStart w:id="296" w:name="_Toc311449163"/>
      <w:bookmarkStart w:id="297" w:name="_Toc311469435"/>
      <w:bookmarkStart w:id="298" w:name="_Toc311445580"/>
      <w:bookmarkStart w:id="299" w:name="_Toc311449164"/>
      <w:bookmarkStart w:id="300" w:name="_Toc311469436"/>
      <w:bookmarkStart w:id="301" w:name="_Toc311445678"/>
      <w:bookmarkStart w:id="302" w:name="_Toc311449262"/>
      <w:bookmarkStart w:id="303" w:name="_Toc311469534"/>
      <w:bookmarkStart w:id="304" w:name="_Toc311445679"/>
      <w:bookmarkStart w:id="305" w:name="_Toc311449263"/>
      <w:bookmarkStart w:id="306" w:name="_Toc311469535"/>
      <w:bookmarkStart w:id="307" w:name="_Toc311445680"/>
      <w:bookmarkStart w:id="308" w:name="_Toc311449264"/>
      <w:bookmarkStart w:id="309" w:name="_Toc311469536"/>
      <w:bookmarkStart w:id="310" w:name="_Toc311445681"/>
      <w:bookmarkStart w:id="311" w:name="_Toc311449265"/>
      <w:bookmarkStart w:id="312" w:name="_Toc311469537"/>
      <w:bookmarkStart w:id="313" w:name="_Toc311445682"/>
      <w:bookmarkStart w:id="314" w:name="_Toc311449266"/>
      <w:bookmarkStart w:id="315" w:name="_Toc311469538"/>
      <w:bookmarkStart w:id="316" w:name="_Toc311445683"/>
      <w:bookmarkStart w:id="317" w:name="_Toc311449267"/>
      <w:bookmarkStart w:id="318" w:name="_Toc311469539"/>
      <w:bookmarkStart w:id="319" w:name="_Toc311445684"/>
      <w:bookmarkStart w:id="320" w:name="_Toc311449268"/>
      <w:bookmarkStart w:id="321" w:name="_Toc311469540"/>
      <w:bookmarkStart w:id="322" w:name="_Toc311445685"/>
      <w:bookmarkStart w:id="323" w:name="_Toc311449269"/>
      <w:bookmarkStart w:id="324" w:name="_Toc311469541"/>
      <w:bookmarkStart w:id="325" w:name="_Toc311445686"/>
      <w:bookmarkStart w:id="326" w:name="_Toc311449270"/>
      <w:bookmarkStart w:id="327" w:name="_Toc311469542"/>
      <w:bookmarkStart w:id="328" w:name="_Toc311445687"/>
      <w:bookmarkStart w:id="329" w:name="_Toc311449271"/>
      <w:bookmarkStart w:id="330" w:name="_Toc311469543"/>
      <w:bookmarkStart w:id="331" w:name="_Toc311445688"/>
      <w:bookmarkStart w:id="332" w:name="_Toc311449272"/>
      <w:bookmarkStart w:id="333" w:name="_Toc311469544"/>
      <w:bookmarkStart w:id="334" w:name="_Toc311445689"/>
      <w:bookmarkStart w:id="335" w:name="_Toc311449273"/>
      <w:bookmarkStart w:id="336" w:name="_Toc311469545"/>
      <w:bookmarkStart w:id="337" w:name="_Toc311445690"/>
      <w:bookmarkStart w:id="338" w:name="_Toc311449274"/>
      <w:bookmarkStart w:id="339" w:name="_Toc311469546"/>
      <w:bookmarkStart w:id="340" w:name="_Toc311445691"/>
      <w:bookmarkStart w:id="341" w:name="_Toc311449275"/>
      <w:bookmarkStart w:id="342" w:name="_Toc311469547"/>
      <w:bookmarkStart w:id="343" w:name="_Toc311445692"/>
      <w:bookmarkStart w:id="344" w:name="_Toc311449276"/>
      <w:bookmarkStart w:id="345" w:name="_Toc311469548"/>
      <w:bookmarkStart w:id="346" w:name="_Toc311445693"/>
      <w:bookmarkStart w:id="347" w:name="_Toc311449277"/>
      <w:bookmarkStart w:id="348" w:name="_Toc311469549"/>
      <w:bookmarkStart w:id="349" w:name="_Toc311445694"/>
      <w:bookmarkStart w:id="350" w:name="_Toc311449278"/>
      <w:bookmarkStart w:id="351" w:name="_Toc311469550"/>
      <w:bookmarkStart w:id="352" w:name="_Toc311445695"/>
      <w:bookmarkStart w:id="353" w:name="_Toc311449279"/>
      <w:bookmarkStart w:id="354" w:name="_Toc311469551"/>
      <w:bookmarkStart w:id="355" w:name="_Toc311445696"/>
      <w:bookmarkStart w:id="356" w:name="_Toc311449280"/>
      <w:bookmarkStart w:id="357" w:name="_Toc311469552"/>
      <w:bookmarkStart w:id="358" w:name="_Toc311445697"/>
      <w:bookmarkStart w:id="359" w:name="_Toc311449281"/>
      <w:bookmarkStart w:id="360" w:name="_Toc311469553"/>
      <w:bookmarkStart w:id="361" w:name="_Toc311445698"/>
      <w:bookmarkStart w:id="362" w:name="_Toc311449282"/>
      <w:bookmarkStart w:id="363" w:name="_Toc311469554"/>
      <w:bookmarkStart w:id="364" w:name="_Toc311445699"/>
      <w:bookmarkStart w:id="365" w:name="_Toc311449283"/>
      <w:bookmarkStart w:id="366" w:name="_Toc311469555"/>
      <w:bookmarkStart w:id="367" w:name="_Toc311445700"/>
      <w:bookmarkStart w:id="368" w:name="_Toc311449284"/>
      <w:bookmarkStart w:id="369" w:name="_Toc311469556"/>
      <w:bookmarkStart w:id="370" w:name="_Toc311445701"/>
      <w:bookmarkStart w:id="371" w:name="_Toc311449285"/>
      <w:bookmarkStart w:id="372" w:name="_Toc311469557"/>
      <w:bookmarkStart w:id="373" w:name="_Toc311445702"/>
      <w:bookmarkStart w:id="374" w:name="_Toc311449286"/>
      <w:bookmarkStart w:id="375" w:name="_Toc311469558"/>
      <w:bookmarkStart w:id="376" w:name="_Toc311445703"/>
      <w:bookmarkStart w:id="377" w:name="_Toc311449287"/>
      <w:bookmarkStart w:id="378" w:name="_Toc311469559"/>
      <w:bookmarkStart w:id="379" w:name="_Toc311445704"/>
      <w:bookmarkStart w:id="380" w:name="_Toc311449288"/>
      <w:bookmarkStart w:id="381" w:name="_Toc311469560"/>
      <w:bookmarkStart w:id="382" w:name="_Toc311445705"/>
      <w:bookmarkStart w:id="383" w:name="_Toc311449289"/>
      <w:bookmarkStart w:id="384" w:name="_Toc311469561"/>
      <w:bookmarkStart w:id="385" w:name="_Toc311445706"/>
      <w:bookmarkStart w:id="386" w:name="_Toc311449290"/>
      <w:bookmarkStart w:id="387" w:name="_Toc311469562"/>
      <w:bookmarkStart w:id="388" w:name="_Toc311445707"/>
      <w:bookmarkStart w:id="389" w:name="_Toc311449291"/>
      <w:bookmarkStart w:id="390" w:name="_Toc311469563"/>
      <w:bookmarkStart w:id="391" w:name="_Toc311445708"/>
      <w:bookmarkStart w:id="392" w:name="_Toc311449292"/>
      <w:bookmarkStart w:id="393" w:name="_Toc311469564"/>
      <w:bookmarkStart w:id="394" w:name="_Toc311445709"/>
      <w:bookmarkStart w:id="395" w:name="_Toc311449293"/>
      <w:bookmarkStart w:id="396" w:name="_Toc311469565"/>
      <w:bookmarkStart w:id="397" w:name="_Toc311445710"/>
      <w:bookmarkStart w:id="398" w:name="_Toc311449294"/>
      <w:bookmarkStart w:id="399" w:name="_Toc311469566"/>
      <w:bookmarkStart w:id="400" w:name="_Toc311445711"/>
      <w:bookmarkStart w:id="401" w:name="_Toc311449295"/>
      <w:bookmarkStart w:id="402" w:name="_Toc311469567"/>
      <w:bookmarkStart w:id="403" w:name="_Toc311445712"/>
      <w:bookmarkStart w:id="404" w:name="_Toc311449296"/>
      <w:bookmarkStart w:id="405" w:name="_Toc311469568"/>
      <w:bookmarkStart w:id="406" w:name="_Toc311445713"/>
      <w:bookmarkStart w:id="407" w:name="_Toc311449297"/>
      <w:bookmarkStart w:id="408" w:name="_Toc311469569"/>
      <w:bookmarkStart w:id="409" w:name="_Toc311445714"/>
      <w:bookmarkStart w:id="410" w:name="_Toc311449298"/>
      <w:bookmarkStart w:id="411" w:name="_Toc311469570"/>
      <w:bookmarkStart w:id="412" w:name="_Toc311445715"/>
      <w:bookmarkStart w:id="413" w:name="_Toc311449299"/>
      <w:bookmarkStart w:id="414" w:name="_Toc311469571"/>
      <w:bookmarkStart w:id="415" w:name="_Toc311445716"/>
      <w:bookmarkStart w:id="416" w:name="_Toc311449300"/>
      <w:bookmarkStart w:id="417" w:name="_Toc311469572"/>
      <w:bookmarkStart w:id="418" w:name="_Toc311445717"/>
      <w:bookmarkStart w:id="419" w:name="_Toc311449301"/>
      <w:bookmarkStart w:id="420" w:name="_Toc311469573"/>
      <w:bookmarkStart w:id="421" w:name="_Toc311445718"/>
      <w:bookmarkStart w:id="422" w:name="_Toc311449302"/>
      <w:bookmarkStart w:id="423" w:name="_Toc311469574"/>
      <w:bookmarkStart w:id="424" w:name="_Toc311445719"/>
      <w:bookmarkStart w:id="425" w:name="_Toc311449303"/>
      <w:bookmarkStart w:id="426" w:name="_Toc311469575"/>
      <w:bookmarkStart w:id="427" w:name="_Toc311445720"/>
      <w:bookmarkStart w:id="428" w:name="_Toc311449304"/>
      <w:bookmarkStart w:id="429" w:name="_Toc311469576"/>
      <w:bookmarkStart w:id="430" w:name="_Toc311445721"/>
      <w:bookmarkStart w:id="431" w:name="_Toc311449305"/>
      <w:bookmarkStart w:id="432" w:name="_Toc311469577"/>
      <w:bookmarkStart w:id="433" w:name="_Toc311445722"/>
      <w:bookmarkStart w:id="434" w:name="_Toc311449306"/>
      <w:bookmarkStart w:id="435" w:name="_Toc311469578"/>
      <w:bookmarkStart w:id="436" w:name="_Toc311445723"/>
      <w:bookmarkStart w:id="437" w:name="_Toc311449307"/>
      <w:bookmarkStart w:id="438" w:name="_Toc311469579"/>
      <w:bookmarkStart w:id="439" w:name="_Toc311445724"/>
      <w:bookmarkStart w:id="440" w:name="_Toc311449308"/>
      <w:bookmarkStart w:id="441" w:name="_Toc311469580"/>
      <w:bookmarkStart w:id="442" w:name="_Toc311445725"/>
      <w:bookmarkStart w:id="443" w:name="_Toc311449309"/>
      <w:bookmarkStart w:id="444" w:name="_Toc311469581"/>
      <w:bookmarkStart w:id="445" w:name="_Toc311445726"/>
      <w:bookmarkStart w:id="446" w:name="_Toc311449310"/>
      <w:bookmarkStart w:id="447" w:name="_Toc311469582"/>
      <w:bookmarkStart w:id="448" w:name="_Toc311445727"/>
      <w:bookmarkStart w:id="449" w:name="_Toc311449311"/>
      <w:bookmarkStart w:id="450" w:name="_Toc311469583"/>
      <w:bookmarkStart w:id="451" w:name="_Toc311445728"/>
      <w:bookmarkStart w:id="452" w:name="_Toc311449312"/>
      <w:bookmarkStart w:id="453" w:name="_Toc311469584"/>
      <w:bookmarkStart w:id="454" w:name="_Toc311445729"/>
      <w:bookmarkStart w:id="455" w:name="_Toc311449313"/>
      <w:bookmarkStart w:id="456" w:name="_Toc311469585"/>
      <w:bookmarkStart w:id="457" w:name="_Toc311445730"/>
      <w:bookmarkStart w:id="458" w:name="_Toc311449314"/>
      <w:bookmarkStart w:id="459" w:name="_Toc311469586"/>
      <w:bookmarkStart w:id="460" w:name="_Toc311445731"/>
      <w:bookmarkStart w:id="461" w:name="_Toc311449315"/>
      <w:bookmarkStart w:id="462" w:name="_Toc311469587"/>
      <w:bookmarkStart w:id="463" w:name="_Toc311445732"/>
      <w:bookmarkStart w:id="464" w:name="_Toc311449316"/>
      <w:bookmarkStart w:id="465" w:name="_Toc311469588"/>
      <w:bookmarkStart w:id="466" w:name="_Toc311445733"/>
      <w:bookmarkStart w:id="467" w:name="_Toc311449317"/>
      <w:bookmarkStart w:id="468" w:name="_Toc311469589"/>
      <w:bookmarkStart w:id="469" w:name="_Toc311445734"/>
      <w:bookmarkStart w:id="470" w:name="_Toc311449318"/>
      <w:bookmarkStart w:id="471" w:name="_Toc311469590"/>
      <w:bookmarkStart w:id="472" w:name="_Toc311445735"/>
      <w:bookmarkStart w:id="473" w:name="_Toc311449319"/>
      <w:bookmarkStart w:id="474" w:name="_Toc311469591"/>
      <w:bookmarkStart w:id="475" w:name="_Toc311445736"/>
      <w:bookmarkStart w:id="476" w:name="_Toc311449320"/>
      <w:bookmarkStart w:id="477" w:name="_Toc311469592"/>
      <w:bookmarkStart w:id="478" w:name="_Toc311445737"/>
      <w:bookmarkStart w:id="479" w:name="_Toc311449321"/>
      <w:bookmarkStart w:id="480" w:name="_Toc311469593"/>
      <w:bookmarkStart w:id="481" w:name="_Toc311445738"/>
      <w:bookmarkStart w:id="482" w:name="_Toc311449322"/>
      <w:bookmarkStart w:id="483" w:name="_Toc311469594"/>
      <w:bookmarkStart w:id="484" w:name="_Toc311445739"/>
      <w:bookmarkStart w:id="485" w:name="_Toc311449323"/>
      <w:bookmarkStart w:id="486" w:name="_Toc311469595"/>
      <w:bookmarkStart w:id="487" w:name="_Toc311445740"/>
      <w:bookmarkStart w:id="488" w:name="_Toc311449324"/>
      <w:bookmarkStart w:id="489" w:name="_Toc311469596"/>
      <w:bookmarkStart w:id="490" w:name="_Toc311445741"/>
      <w:bookmarkStart w:id="491" w:name="_Toc311449325"/>
      <w:bookmarkStart w:id="492" w:name="_Toc311469597"/>
      <w:bookmarkStart w:id="493" w:name="_Toc311445742"/>
      <w:bookmarkStart w:id="494" w:name="_Toc311449326"/>
      <w:bookmarkStart w:id="495" w:name="_Toc311469598"/>
      <w:bookmarkStart w:id="496" w:name="_Toc311445743"/>
      <w:bookmarkStart w:id="497" w:name="_Toc311449327"/>
      <w:bookmarkStart w:id="498" w:name="_Toc311469599"/>
      <w:bookmarkStart w:id="499" w:name="_Toc311445744"/>
      <w:bookmarkStart w:id="500" w:name="_Toc311449328"/>
      <w:bookmarkStart w:id="501" w:name="_Toc311469600"/>
      <w:bookmarkStart w:id="502" w:name="_Toc311445745"/>
      <w:bookmarkStart w:id="503" w:name="_Toc311449329"/>
      <w:bookmarkStart w:id="504" w:name="_Toc311469601"/>
      <w:bookmarkStart w:id="505" w:name="_Toc311445746"/>
      <w:bookmarkStart w:id="506" w:name="_Toc311449330"/>
      <w:bookmarkStart w:id="507" w:name="_Toc311469602"/>
      <w:bookmarkStart w:id="508" w:name="_Toc311445747"/>
      <w:bookmarkStart w:id="509" w:name="_Toc311449331"/>
      <w:bookmarkStart w:id="510" w:name="_Toc311469603"/>
      <w:bookmarkStart w:id="511" w:name="_Toc311445748"/>
      <w:bookmarkStart w:id="512" w:name="_Toc311449332"/>
      <w:bookmarkStart w:id="513" w:name="_Toc311469604"/>
      <w:bookmarkStart w:id="514" w:name="_Toc311445749"/>
      <w:bookmarkStart w:id="515" w:name="_Toc311449333"/>
      <w:bookmarkStart w:id="516" w:name="_Toc311469605"/>
      <w:bookmarkStart w:id="517" w:name="_Toc311445750"/>
      <w:bookmarkStart w:id="518" w:name="_Toc311449334"/>
      <w:bookmarkStart w:id="519" w:name="_Toc311469606"/>
      <w:bookmarkStart w:id="520" w:name="_Toc311445845"/>
      <w:bookmarkStart w:id="521" w:name="_Toc311449429"/>
      <w:bookmarkStart w:id="522" w:name="_Toc311469701"/>
      <w:bookmarkStart w:id="523" w:name="_Toc311445846"/>
      <w:bookmarkStart w:id="524" w:name="_Toc311449430"/>
      <w:bookmarkStart w:id="525" w:name="_Toc311469702"/>
      <w:bookmarkStart w:id="526" w:name="_Toc311445847"/>
      <w:bookmarkStart w:id="527" w:name="_Toc311449431"/>
      <w:bookmarkStart w:id="528" w:name="_Toc311469703"/>
      <w:bookmarkStart w:id="529" w:name="_Toc311445943"/>
      <w:bookmarkStart w:id="530" w:name="_Toc311449527"/>
      <w:bookmarkStart w:id="531" w:name="_Toc311469799"/>
      <w:bookmarkStart w:id="532" w:name="_Toc311445944"/>
      <w:bookmarkStart w:id="533" w:name="_Toc311449528"/>
      <w:bookmarkStart w:id="534" w:name="_Toc311469800"/>
      <w:bookmarkStart w:id="535" w:name="_Toc311445945"/>
      <w:bookmarkStart w:id="536" w:name="_Toc311449529"/>
      <w:bookmarkStart w:id="537" w:name="_Toc311469801"/>
      <w:bookmarkStart w:id="538" w:name="_Toc311445946"/>
      <w:bookmarkStart w:id="539" w:name="_Toc311449530"/>
      <w:bookmarkStart w:id="540" w:name="_Toc311469802"/>
      <w:bookmarkStart w:id="541" w:name="_Toc311445995"/>
      <w:bookmarkStart w:id="542" w:name="_Toc311449579"/>
      <w:bookmarkStart w:id="543" w:name="_Toc311469851"/>
      <w:bookmarkStart w:id="544" w:name="_Toc311445996"/>
      <w:bookmarkStart w:id="545" w:name="_Toc311449580"/>
      <w:bookmarkStart w:id="546" w:name="_Toc311469852"/>
      <w:bookmarkStart w:id="547" w:name="_Toc311445997"/>
      <w:bookmarkStart w:id="548" w:name="_Toc311449581"/>
      <w:bookmarkStart w:id="549" w:name="_Toc311469853"/>
      <w:bookmarkStart w:id="550" w:name="_Toc311445998"/>
      <w:bookmarkStart w:id="551" w:name="_Toc311449582"/>
      <w:bookmarkStart w:id="552" w:name="_Toc311469854"/>
      <w:bookmarkStart w:id="553" w:name="_Toc311445999"/>
      <w:bookmarkStart w:id="554" w:name="_Toc311449583"/>
      <w:bookmarkStart w:id="555" w:name="_Toc311469855"/>
      <w:bookmarkStart w:id="556" w:name="_Toc311446000"/>
      <w:bookmarkStart w:id="557" w:name="_Toc311449584"/>
      <w:bookmarkStart w:id="558" w:name="_Toc311469856"/>
      <w:bookmarkStart w:id="559" w:name="_Toc311446001"/>
      <w:bookmarkStart w:id="560" w:name="_Toc311449585"/>
      <w:bookmarkStart w:id="561" w:name="_Toc311469857"/>
      <w:bookmarkStart w:id="562" w:name="_Toc311446066"/>
      <w:bookmarkStart w:id="563" w:name="_Toc311449650"/>
      <w:bookmarkStart w:id="564" w:name="_Toc311469922"/>
      <w:bookmarkStart w:id="565" w:name="_Toc311446134"/>
      <w:bookmarkStart w:id="566" w:name="_Toc311449718"/>
      <w:bookmarkStart w:id="567" w:name="_Toc311469990"/>
      <w:bookmarkStart w:id="568" w:name="_Toc311446135"/>
      <w:bookmarkStart w:id="569" w:name="_Toc311449719"/>
      <w:bookmarkStart w:id="570" w:name="_Toc311469991"/>
      <w:bookmarkStart w:id="571" w:name="_Toc311446136"/>
      <w:bookmarkStart w:id="572" w:name="_Toc311449720"/>
      <w:bookmarkStart w:id="573" w:name="_Toc311469992"/>
      <w:bookmarkStart w:id="574" w:name="_Toc311446206"/>
      <w:bookmarkStart w:id="575" w:name="_Toc311449790"/>
      <w:bookmarkStart w:id="576" w:name="_Toc311470062"/>
      <w:bookmarkStart w:id="577" w:name="_Toc311446207"/>
      <w:bookmarkStart w:id="578" w:name="_Toc311449791"/>
      <w:bookmarkStart w:id="579" w:name="_Toc311470063"/>
      <w:bookmarkStart w:id="580" w:name="_Toc311446208"/>
      <w:bookmarkStart w:id="581" w:name="_Toc311449792"/>
      <w:bookmarkStart w:id="582" w:name="_Toc311470064"/>
      <w:bookmarkStart w:id="583" w:name="_Toc311446209"/>
      <w:bookmarkStart w:id="584" w:name="_Toc311449793"/>
      <w:bookmarkStart w:id="585" w:name="_Toc311470065"/>
      <w:bookmarkStart w:id="586" w:name="_Toc311446210"/>
      <w:bookmarkStart w:id="587" w:name="_Toc311449794"/>
      <w:bookmarkStart w:id="588" w:name="_Toc311470066"/>
      <w:bookmarkStart w:id="589" w:name="_Toc311446211"/>
      <w:bookmarkStart w:id="590" w:name="_Toc311449795"/>
      <w:bookmarkStart w:id="591" w:name="_Toc311470067"/>
      <w:bookmarkStart w:id="592" w:name="_Toc311446212"/>
      <w:bookmarkStart w:id="593" w:name="_Toc311449796"/>
      <w:bookmarkStart w:id="594" w:name="_Toc311470068"/>
      <w:bookmarkStart w:id="595" w:name="_Toc311446213"/>
      <w:bookmarkStart w:id="596" w:name="_Toc311449797"/>
      <w:bookmarkStart w:id="597" w:name="_Toc311470069"/>
      <w:bookmarkStart w:id="598" w:name="_Toc311446214"/>
      <w:bookmarkStart w:id="599" w:name="_Toc311449798"/>
      <w:bookmarkStart w:id="600" w:name="_Toc311470070"/>
      <w:bookmarkStart w:id="601" w:name="_Toc311446215"/>
      <w:bookmarkStart w:id="602" w:name="_Toc311449799"/>
      <w:bookmarkStart w:id="603" w:name="_Toc311470071"/>
      <w:bookmarkStart w:id="604" w:name="_Toc311446216"/>
      <w:bookmarkStart w:id="605" w:name="_Toc311449800"/>
      <w:bookmarkStart w:id="606" w:name="_Toc311470072"/>
      <w:bookmarkStart w:id="607" w:name="_Toc311446217"/>
      <w:bookmarkStart w:id="608" w:name="_Toc311449801"/>
      <w:bookmarkStart w:id="609" w:name="_Toc311470073"/>
      <w:bookmarkStart w:id="610" w:name="_Toc311446218"/>
      <w:bookmarkStart w:id="611" w:name="_Toc311449802"/>
      <w:bookmarkStart w:id="612" w:name="_Toc311470074"/>
      <w:bookmarkStart w:id="613" w:name="_Toc311446219"/>
      <w:bookmarkStart w:id="614" w:name="_Toc311449803"/>
      <w:bookmarkStart w:id="615" w:name="_Toc311470075"/>
      <w:bookmarkStart w:id="616" w:name="_Toc311446220"/>
      <w:bookmarkStart w:id="617" w:name="_Toc311449804"/>
      <w:bookmarkStart w:id="618" w:name="_Toc311470076"/>
      <w:bookmarkStart w:id="619" w:name="_Toc311446221"/>
      <w:bookmarkStart w:id="620" w:name="_Toc311449805"/>
      <w:bookmarkStart w:id="621" w:name="_Toc311470077"/>
      <w:bookmarkStart w:id="622" w:name="_Toc311446222"/>
      <w:bookmarkStart w:id="623" w:name="_Toc311449806"/>
      <w:bookmarkStart w:id="624" w:name="_Toc311470078"/>
      <w:bookmarkStart w:id="625" w:name="_Toc311446223"/>
      <w:bookmarkStart w:id="626" w:name="_Toc311449807"/>
      <w:bookmarkStart w:id="627" w:name="_Toc311470079"/>
      <w:bookmarkStart w:id="628" w:name="_Toc311446224"/>
      <w:bookmarkStart w:id="629" w:name="_Toc311449808"/>
      <w:bookmarkStart w:id="630" w:name="_Toc311470080"/>
      <w:bookmarkStart w:id="631" w:name="_Toc311446225"/>
      <w:bookmarkStart w:id="632" w:name="_Toc311449809"/>
      <w:bookmarkStart w:id="633" w:name="_Toc311470081"/>
      <w:bookmarkStart w:id="634" w:name="_Toc311446226"/>
      <w:bookmarkStart w:id="635" w:name="_Toc311449810"/>
      <w:bookmarkStart w:id="636" w:name="_Toc311470082"/>
      <w:bookmarkStart w:id="637" w:name="_Toc311446227"/>
      <w:bookmarkStart w:id="638" w:name="_Toc311449811"/>
      <w:bookmarkStart w:id="639" w:name="_Toc311470083"/>
      <w:bookmarkStart w:id="640" w:name="_Toc311446228"/>
      <w:bookmarkStart w:id="641" w:name="_Toc311449812"/>
      <w:bookmarkStart w:id="642" w:name="_Toc311470084"/>
      <w:bookmarkStart w:id="643" w:name="_Toc311446229"/>
      <w:bookmarkStart w:id="644" w:name="_Toc311449813"/>
      <w:bookmarkStart w:id="645" w:name="_Toc311470085"/>
      <w:bookmarkStart w:id="646" w:name="_Toc311446230"/>
      <w:bookmarkStart w:id="647" w:name="_Toc311449814"/>
      <w:bookmarkStart w:id="648" w:name="_Toc311470086"/>
      <w:bookmarkStart w:id="649" w:name="_Toc311446231"/>
      <w:bookmarkStart w:id="650" w:name="_Toc311449815"/>
      <w:bookmarkStart w:id="651" w:name="_Toc311470087"/>
      <w:bookmarkStart w:id="652" w:name="_Toc311446345"/>
      <w:bookmarkStart w:id="653" w:name="_Toc311449929"/>
      <w:bookmarkStart w:id="654" w:name="_Toc311470201"/>
      <w:bookmarkStart w:id="655" w:name="_Toc311446349"/>
      <w:bookmarkStart w:id="656" w:name="_Toc311449933"/>
      <w:bookmarkStart w:id="657" w:name="_Toc311470205"/>
      <w:bookmarkStart w:id="658" w:name="_Toc311446353"/>
      <w:bookmarkStart w:id="659" w:name="_Toc311449937"/>
      <w:bookmarkStart w:id="660" w:name="_Toc311470209"/>
      <w:bookmarkStart w:id="661" w:name="_Toc311446357"/>
      <w:bookmarkStart w:id="662" w:name="_Toc311449941"/>
      <w:bookmarkStart w:id="663" w:name="_Toc311470213"/>
      <w:bookmarkStart w:id="664" w:name="_Toc311446361"/>
      <w:bookmarkStart w:id="665" w:name="_Toc311449945"/>
      <w:bookmarkStart w:id="666" w:name="_Toc311470217"/>
      <w:bookmarkStart w:id="667" w:name="_Toc311446370"/>
      <w:bookmarkStart w:id="668" w:name="_Toc311449954"/>
      <w:bookmarkStart w:id="669" w:name="_Toc311470226"/>
      <w:bookmarkStart w:id="670" w:name="_Toc311446371"/>
      <w:bookmarkStart w:id="671" w:name="_Toc311449955"/>
      <w:bookmarkStart w:id="672" w:name="_Toc311470227"/>
      <w:bookmarkStart w:id="673" w:name="_Toc311446372"/>
      <w:bookmarkStart w:id="674" w:name="_Toc311449956"/>
      <w:bookmarkStart w:id="675" w:name="_Toc311470228"/>
      <w:bookmarkStart w:id="676" w:name="_Toc311446373"/>
      <w:bookmarkStart w:id="677" w:name="_Toc311449957"/>
      <w:bookmarkStart w:id="678" w:name="_Toc311470229"/>
      <w:bookmarkStart w:id="679" w:name="_Toc311446374"/>
      <w:bookmarkStart w:id="680" w:name="_Toc311449958"/>
      <w:bookmarkStart w:id="681" w:name="_Toc311470230"/>
      <w:bookmarkStart w:id="682" w:name="_Toc311446375"/>
      <w:bookmarkStart w:id="683" w:name="_Toc311449959"/>
      <w:bookmarkStart w:id="684" w:name="_Toc311470231"/>
      <w:bookmarkStart w:id="685" w:name="_Toc311446421"/>
      <w:bookmarkStart w:id="686" w:name="_Toc311450005"/>
      <w:bookmarkStart w:id="687" w:name="_Toc311470277"/>
      <w:bookmarkStart w:id="688" w:name="_Toc311446422"/>
      <w:bookmarkStart w:id="689" w:name="_Toc311450006"/>
      <w:bookmarkStart w:id="690" w:name="_Toc311470278"/>
      <w:bookmarkStart w:id="691" w:name="_Toc311446423"/>
      <w:bookmarkStart w:id="692" w:name="_Toc311450007"/>
      <w:bookmarkStart w:id="693" w:name="_Toc311470279"/>
      <w:bookmarkStart w:id="694" w:name="_Toc311446424"/>
      <w:bookmarkStart w:id="695" w:name="_Toc311450008"/>
      <w:bookmarkStart w:id="696" w:name="_Toc311470280"/>
      <w:bookmarkStart w:id="697" w:name="_Toc311446425"/>
      <w:bookmarkStart w:id="698" w:name="_Toc311450009"/>
      <w:bookmarkStart w:id="699" w:name="_Toc311470281"/>
      <w:bookmarkStart w:id="700" w:name="_Toc311446494"/>
      <w:bookmarkStart w:id="701" w:name="_Toc311450078"/>
      <w:bookmarkStart w:id="702" w:name="_Toc311470350"/>
      <w:bookmarkStart w:id="703" w:name="_Toc311446495"/>
      <w:bookmarkStart w:id="704" w:name="_Toc311450079"/>
      <w:bookmarkStart w:id="705" w:name="_Toc311470351"/>
      <w:bookmarkStart w:id="706" w:name="_Toc311446496"/>
      <w:bookmarkStart w:id="707" w:name="_Toc311450080"/>
      <w:bookmarkStart w:id="708" w:name="_Toc311470352"/>
      <w:bookmarkStart w:id="709" w:name="_Toc311446497"/>
      <w:bookmarkStart w:id="710" w:name="_Toc311450081"/>
      <w:bookmarkStart w:id="711" w:name="_Toc311470353"/>
      <w:bookmarkStart w:id="712" w:name="_Toc311446498"/>
      <w:bookmarkStart w:id="713" w:name="_Toc311450082"/>
      <w:bookmarkStart w:id="714" w:name="_Toc311470354"/>
      <w:bookmarkStart w:id="715" w:name="_Toc311446499"/>
      <w:bookmarkStart w:id="716" w:name="_Toc311450083"/>
      <w:bookmarkStart w:id="717" w:name="_Toc311470355"/>
      <w:bookmarkStart w:id="718" w:name="_Toc311446500"/>
      <w:bookmarkStart w:id="719" w:name="_Toc311450084"/>
      <w:bookmarkStart w:id="720" w:name="_Toc311470356"/>
      <w:bookmarkStart w:id="721" w:name="_Toc311446501"/>
      <w:bookmarkStart w:id="722" w:name="_Toc311450085"/>
      <w:bookmarkStart w:id="723" w:name="_Toc311470357"/>
      <w:bookmarkStart w:id="724" w:name="_Toc311446502"/>
      <w:bookmarkStart w:id="725" w:name="_Toc311450086"/>
      <w:bookmarkStart w:id="726" w:name="_Toc311470358"/>
      <w:bookmarkStart w:id="727" w:name="_Toc311446503"/>
      <w:bookmarkStart w:id="728" w:name="_Toc311450087"/>
      <w:bookmarkStart w:id="729" w:name="_Toc311470359"/>
      <w:bookmarkStart w:id="730" w:name="_Toc311446504"/>
      <w:bookmarkStart w:id="731" w:name="_Toc311450088"/>
      <w:bookmarkStart w:id="732" w:name="_Toc311470360"/>
      <w:bookmarkStart w:id="733" w:name="_Toc311446505"/>
      <w:bookmarkStart w:id="734" w:name="_Toc311450089"/>
      <w:bookmarkStart w:id="735" w:name="_Toc311470361"/>
      <w:bookmarkStart w:id="736" w:name="_Toc311446720"/>
      <w:bookmarkStart w:id="737" w:name="_Toc311450304"/>
      <w:bookmarkStart w:id="738" w:name="_Toc311470576"/>
      <w:bookmarkStart w:id="739" w:name="_Toc311446721"/>
      <w:bookmarkStart w:id="740" w:name="_Toc311450305"/>
      <w:bookmarkStart w:id="741" w:name="_Toc311470577"/>
      <w:bookmarkStart w:id="742" w:name="_Toc311446722"/>
      <w:bookmarkStart w:id="743" w:name="_Toc311450306"/>
      <w:bookmarkStart w:id="744" w:name="_Toc311470578"/>
      <w:bookmarkStart w:id="745" w:name="_Toc311446723"/>
      <w:bookmarkStart w:id="746" w:name="_Toc311450307"/>
      <w:bookmarkStart w:id="747" w:name="_Toc311470579"/>
      <w:bookmarkStart w:id="748" w:name="_Toc311446724"/>
      <w:bookmarkStart w:id="749" w:name="_Toc311450308"/>
      <w:bookmarkStart w:id="750" w:name="_Toc311470580"/>
      <w:bookmarkStart w:id="751" w:name="_Toc311446793"/>
      <w:bookmarkStart w:id="752" w:name="_Toc311450377"/>
      <w:bookmarkStart w:id="753" w:name="_Toc311470649"/>
      <w:bookmarkStart w:id="754" w:name="_Toc311446794"/>
      <w:bookmarkStart w:id="755" w:name="_Toc311450378"/>
      <w:bookmarkStart w:id="756" w:name="_Toc311470650"/>
      <w:bookmarkStart w:id="757" w:name="_Toc311446795"/>
      <w:bookmarkStart w:id="758" w:name="_Toc311450379"/>
      <w:bookmarkStart w:id="759" w:name="_Toc311470651"/>
      <w:bookmarkStart w:id="760" w:name="_Toc311446796"/>
      <w:bookmarkStart w:id="761" w:name="_Toc311450380"/>
      <w:bookmarkStart w:id="762" w:name="_Toc311470652"/>
      <w:bookmarkStart w:id="763" w:name="_Toc311446797"/>
      <w:bookmarkStart w:id="764" w:name="_Toc311450381"/>
      <w:bookmarkStart w:id="765" w:name="_Toc311470653"/>
      <w:bookmarkStart w:id="766" w:name="_Toc311446866"/>
      <w:bookmarkStart w:id="767" w:name="_Toc311450450"/>
      <w:bookmarkStart w:id="768" w:name="_Toc311470722"/>
      <w:bookmarkStart w:id="769" w:name="_Toc311446867"/>
      <w:bookmarkStart w:id="770" w:name="_Toc311450451"/>
      <w:bookmarkStart w:id="771" w:name="_Toc311470723"/>
      <w:bookmarkStart w:id="772" w:name="_Toc311446868"/>
      <w:bookmarkStart w:id="773" w:name="_Toc311450452"/>
      <w:bookmarkStart w:id="774" w:name="_Toc311470724"/>
      <w:bookmarkStart w:id="775" w:name="_Toc311446869"/>
      <w:bookmarkStart w:id="776" w:name="_Toc311450453"/>
      <w:bookmarkStart w:id="777" w:name="_Toc311470725"/>
      <w:bookmarkStart w:id="778" w:name="_Toc311446870"/>
      <w:bookmarkStart w:id="779" w:name="_Toc311450454"/>
      <w:bookmarkStart w:id="780" w:name="_Toc311470726"/>
      <w:bookmarkStart w:id="781" w:name="_Toc311446871"/>
      <w:bookmarkStart w:id="782" w:name="_Toc311450455"/>
      <w:bookmarkStart w:id="783" w:name="_Toc311470727"/>
      <w:bookmarkStart w:id="784" w:name="_Toc311446872"/>
      <w:bookmarkStart w:id="785" w:name="_Toc311450456"/>
      <w:bookmarkStart w:id="786" w:name="_Toc311470728"/>
      <w:bookmarkStart w:id="787" w:name="_Toc311446873"/>
      <w:bookmarkStart w:id="788" w:name="_Toc311450457"/>
      <w:bookmarkStart w:id="789" w:name="_Toc311470729"/>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r>
        <w:rPr>
          <w:rFonts w:cs="Arial"/>
          <w:sz w:val="22"/>
          <w:szCs w:val="22"/>
        </w:rPr>
        <w:t>Embed</w:t>
      </w:r>
      <w:r w:rsidR="000B7840">
        <w:rPr>
          <w:rFonts w:cs="Arial"/>
          <w:sz w:val="22"/>
          <w:szCs w:val="22"/>
        </w:rPr>
        <w:t xml:space="preserve"> the stability study model to this tab.</w:t>
      </w:r>
      <w:r w:rsidR="00DF03C8">
        <w:rPr>
          <w:rFonts w:cs="Arial"/>
          <w:sz w:val="22"/>
          <w:szCs w:val="22"/>
        </w:rPr>
        <w:t xml:space="preserve"> See section 3.2 for process.</w:t>
      </w:r>
    </w:p>
    <w:p w:rsidR="000B7840" w:rsidRPr="00C14B73" w:rsidRDefault="000B7840" w:rsidP="000B7840">
      <w:pPr>
        <w:pStyle w:val="Heading2"/>
        <w:rPr>
          <w:sz w:val="22"/>
          <w:szCs w:val="22"/>
        </w:rPr>
      </w:pPr>
      <w:bookmarkStart w:id="790" w:name="_Toc23340978"/>
      <w:r>
        <w:rPr>
          <w:sz w:val="22"/>
          <w:szCs w:val="22"/>
        </w:rPr>
        <w:t>PSCAD Model</w:t>
      </w:r>
      <w:bookmarkEnd w:id="790"/>
    </w:p>
    <w:p w:rsidR="000B7840" w:rsidRDefault="00640E66" w:rsidP="000B7840">
      <w:pPr>
        <w:rPr>
          <w:rFonts w:cs="Arial"/>
          <w:sz w:val="22"/>
          <w:szCs w:val="22"/>
        </w:rPr>
      </w:pPr>
      <w:r>
        <w:rPr>
          <w:rFonts w:cs="Arial"/>
          <w:sz w:val="22"/>
          <w:szCs w:val="22"/>
        </w:rPr>
        <w:t>Embed</w:t>
      </w:r>
      <w:r w:rsidR="000B7840">
        <w:rPr>
          <w:rFonts w:cs="Arial"/>
          <w:sz w:val="22"/>
          <w:szCs w:val="22"/>
        </w:rPr>
        <w:t xml:space="preserve"> PSCAD model to this tab.</w:t>
      </w:r>
      <w:r w:rsidR="00DF03C8">
        <w:rPr>
          <w:rFonts w:cs="Arial"/>
          <w:sz w:val="22"/>
          <w:szCs w:val="22"/>
        </w:rPr>
        <w:t xml:space="preserve"> See section 3.2 for process.</w:t>
      </w:r>
    </w:p>
    <w:p w:rsidR="0021592D" w:rsidRDefault="0021592D" w:rsidP="0021592D">
      <w:pPr>
        <w:pStyle w:val="Heading2"/>
        <w:rPr>
          <w:sz w:val="22"/>
          <w:szCs w:val="22"/>
        </w:rPr>
      </w:pPr>
      <w:bookmarkStart w:id="791" w:name="_Toc23340979"/>
      <w:r>
        <w:rPr>
          <w:sz w:val="22"/>
          <w:szCs w:val="22"/>
        </w:rPr>
        <w:t>Dynamic Data</w:t>
      </w:r>
      <w:bookmarkEnd w:id="791"/>
    </w:p>
    <w:p w:rsidR="0021592D" w:rsidRDefault="0021592D" w:rsidP="0021592D">
      <w:pPr>
        <w:rPr>
          <w:rFonts w:cs="Arial"/>
          <w:sz w:val="22"/>
          <w:szCs w:val="22"/>
        </w:rPr>
      </w:pPr>
      <w:r>
        <w:rPr>
          <w:rFonts w:cs="Arial"/>
          <w:sz w:val="22"/>
          <w:szCs w:val="22"/>
        </w:rPr>
        <w:t>Embed Dynamic Data model to this tab. See section 3.2 for process.</w:t>
      </w:r>
    </w:p>
    <w:p w:rsidR="0021592D" w:rsidRDefault="0021592D" w:rsidP="0021592D">
      <w:pPr>
        <w:rPr>
          <w:rFonts w:cs="Arial"/>
          <w:sz w:val="22"/>
          <w:szCs w:val="22"/>
        </w:rPr>
      </w:pPr>
    </w:p>
    <w:p w:rsidR="0021592D" w:rsidRDefault="0021592D" w:rsidP="0021592D">
      <w:pPr>
        <w:rPr>
          <w:rFonts w:cs="Arial"/>
          <w:sz w:val="22"/>
          <w:szCs w:val="22"/>
        </w:rPr>
      </w:pPr>
    </w:p>
    <w:p w:rsidR="00753413" w:rsidRPr="00C14B73" w:rsidRDefault="00753413" w:rsidP="00753413">
      <w:pPr>
        <w:pStyle w:val="Heading1"/>
        <w:ind w:left="0" w:firstLine="0"/>
        <w:rPr>
          <w:sz w:val="22"/>
          <w:szCs w:val="22"/>
        </w:rPr>
      </w:pPr>
      <w:bookmarkStart w:id="792" w:name="_Toc23340980"/>
      <w:r>
        <w:rPr>
          <w:sz w:val="28"/>
          <w:szCs w:val="22"/>
        </w:rPr>
        <w:t>LaaR RARF Workbook</w:t>
      </w:r>
      <w:bookmarkEnd w:id="792"/>
    </w:p>
    <w:p w:rsidR="00753413" w:rsidRPr="00C14B73" w:rsidRDefault="00753413" w:rsidP="00753413">
      <w:pPr>
        <w:pStyle w:val="Heading2"/>
        <w:rPr>
          <w:sz w:val="22"/>
          <w:szCs w:val="22"/>
        </w:rPr>
      </w:pPr>
      <w:bookmarkStart w:id="793" w:name="_Toc311446911"/>
      <w:bookmarkStart w:id="794" w:name="_Toc311450495"/>
      <w:bookmarkStart w:id="795" w:name="_Toc311470767"/>
      <w:bookmarkStart w:id="796" w:name="_Toc23340981"/>
      <w:bookmarkEnd w:id="793"/>
      <w:bookmarkEnd w:id="794"/>
      <w:bookmarkEnd w:id="795"/>
      <w:r>
        <w:rPr>
          <w:sz w:val="22"/>
          <w:szCs w:val="22"/>
        </w:rPr>
        <w:t>Instructions</w:t>
      </w:r>
      <w:bookmarkEnd w:id="796"/>
    </w:p>
    <w:p w:rsidR="00753413" w:rsidRPr="00C14B73" w:rsidRDefault="00753413" w:rsidP="00753413">
      <w:pPr>
        <w:rPr>
          <w:rFonts w:cs="Arial"/>
          <w:sz w:val="22"/>
          <w:szCs w:val="22"/>
        </w:rPr>
      </w:pPr>
      <w:r>
        <w:rPr>
          <w:rFonts w:cs="Arial"/>
          <w:sz w:val="22"/>
          <w:szCs w:val="22"/>
        </w:rPr>
        <w:t>Detailed instructions for the RARF submittal process through the Market Information System (MIS)</w:t>
      </w:r>
      <w:r w:rsidR="00316F77">
        <w:rPr>
          <w:rFonts w:cs="Arial"/>
          <w:sz w:val="22"/>
          <w:szCs w:val="22"/>
        </w:rPr>
        <w:t xml:space="preserve"> are contained in section 3.1 of this document</w:t>
      </w:r>
      <w:r>
        <w:rPr>
          <w:rFonts w:cs="Arial"/>
          <w:sz w:val="22"/>
          <w:szCs w:val="22"/>
        </w:rPr>
        <w:t>.</w:t>
      </w:r>
    </w:p>
    <w:p w:rsidR="00753413" w:rsidRDefault="00753413" w:rsidP="00753413">
      <w:pPr>
        <w:pStyle w:val="Heading2"/>
        <w:rPr>
          <w:sz w:val="22"/>
          <w:szCs w:val="22"/>
        </w:rPr>
      </w:pPr>
      <w:bookmarkStart w:id="797" w:name="_Toc311446913"/>
      <w:bookmarkStart w:id="798" w:name="_Toc311450497"/>
      <w:bookmarkStart w:id="799" w:name="_Toc311470769"/>
      <w:bookmarkStart w:id="800" w:name="_Toc23340982"/>
      <w:bookmarkEnd w:id="797"/>
      <w:bookmarkEnd w:id="798"/>
      <w:bookmarkEnd w:id="799"/>
      <w:r>
        <w:rPr>
          <w:sz w:val="22"/>
          <w:szCs w:val="22"/>
        </w:rPr>
        <w:t>General Information</w:t>
      </w:r>
      <w:r w:rsidR="0080000E">
        <w:rPr>
          <w:sz w:val="22"/>
          <w:szCs w:val="22"/>
        </w:rPr>
        <w:t xml:space="preserve"> - ALL</w:t>
      </w:r>
      <w:bookmarkEnd w:id="800"/>
    </w:p>
    <w:p w:rsidR="00753413" w:rsidRDefault="00753413" w:rsidP="00753413">
      <w:pPr>
        <w:rPr>
          <w:iCs/>
          <w:sz w:val="22"/>
          <w:szCs w:val="22"/>
        </w:rPr>
      </w:pPr>
      <w:r w:rsidRPr="00C14B73">
        <w:rPr>
          <w:rFonts w:cs="Arial"/>
          <w:sz w:val="22"/>
          <w:szCs w:val="22"/>
        </w:rPr>
        <w:t xml:space="preserve">The </w:t>
      </w:r>
      <w:r w:rsidR="0080000E">
        <w:rPr>
          <w:rFonts w:cs="Arial"/>
          <w:sz w:val="22"/>
          <w:szCs w:val="22"/>
        </w:rPr>
        <w:t xml:space="preserve">General </w:t>
      </w:r>
      <w:r w:rsidRPr="00C14B73">
        <w:rPr>
          <w:rFonts w:cs="Arial"/>
          <w:sz w:val="22"/>
          <w:szCs w:val="22"/>
        </w:rPr>
        <w:t>Information tab</w:t>
      </w:r>
      <w:r w:rsidR="00A60246" w:rsidRPr="00C14B73">
        <w:rPr>
          <w:rFonts w:cs="Arial"/>
          <w:sz w:val="22"/>
          <w:szCs w:val="22"/>
        </w:rPr>
        <w:t xml:space="preserve"> identifies information </w:t>
      </w:r>
      <w:r w:rsidR="00A60246">
        <w:rPr>
          <w:rFonts w:cs="Arial"/>
          <w:sz w:val="22"/>
          <w:szCs w:val="22"/>
        </w:rPr>
        <w:t>about the</w:t>
      </w:r>
      <w:r w:rsidR="00A60246" w:rsidRPr="00C14B73">
        <w:rPr>
          <w:rFonts w:cs="Arial"/>
          <w:sz w:val="22"/>
          <w:szCs w:val="22"/>
        </w:rPr>
        <w:t xml:space="preserve"> </w:t>
      </w:r>
      <w:r w:rsidR="00A60246">
        <w:rPr>
          <w:rFonts w:cs="Arial"/>
          <w:sz w:val="22"/>
          <w:szCs w:val="22"/>
        </w:rPr>
        <w:t xml:space="preserve">Resource Entity. </w:t>
      </w:r>
      <w:r w:rsidR="00A60246" w:rsidRPr="00735558">
        <w:rPr>
          <w:rFonts w:cs="Arial"/>
          <w:sz w:val="22"/>
          <w:szCs w:val="22"/>
        </w:rPr>
        <w:t xml:space="preserve">The </w:t>
      </w:r>
      <w:r w:rsidR="00A60246" w:rsidRPr="00735558">
        <w:rPr>
          <w:sz w:val="22"/>
          <w:szCs w:val="22"/>
        </w:rPr>
        <w:t>contact information is essential, as it provides ERCOT with additional contact</w:t>
      </w:r>
      <w:r w:rsidR="00A60246">
        <w:rPr>
          <w:sz w:val="22"/>
          <w:szCs w:val="22"/>
        </w:rPr>
        <w:t>s</w:t>
      </w:r>
      <w:r w:rsidR="00A60246" w:rsidRPr="00735558">
        <w:rPr>
          <w:sz w:val="22"/>
          <w:szCs w:val="22"/>
        </w:rPr>
        <w:t xml:space="preserve"> in case of questions regarding the RARF. </w:t>
      </w:r>
      <w:r w:rsidR="009654E2">
        <w:rPr>
          <w:sz w:val="22"/>
          <w:szCs w:val="22"/>
        </w:rPr>
        <w:t>Enter t</w:t>
      </w:r>
      <w:r w:rsidR="00A60246">
        <w:rPr>
          <w:sz w:val="22"/>
          <w:szCs w:val="22"/>
        </w:rPr>
        <w:t xml:space="preserve">he </w:t>
      </w:r>
      <w:r w:rsidR="00A60246" w:rsidRPr="00735558">
        <w:rPr>
          <w:sz w:val="22"/>
          <w:szCs w:val="22"/>
        </w:rPr>
        <w:t xml:space="preserve">Resource Entity Name </w:t>
      </w:r>
      <w:r w:rsidR="009654E2">
        <w:rPr>
          <w:sz w:val="22"/>
          <w:szCs w:val="22"/>
        </w:rPr>
        <w:t xml:space="preserve">that matches the name ERCOT has on record, note that it </w:t>
      </w:r>
      <w:r w:rsidR="00A60246">
        <w:rPr>
          <w:sz w:val="22"/>
          <w:szCs w:val="22"/>
        </w:rPr>
        <w:t xml:space="preserve">does </w:t>
      </w:r>
      <w:r w:rsidR="00A60246" w:rsidRPr="00735558">
        <w:rPr>
          <w:sz w:val="22"/>
          <w:szCs w:val="22"/>
        </w:rPr>
        <w:t>not allow any special characters except spaces and dash</w:t>
      </w:r>
      <w:r w:rsidR="00A60246">
        <w:rPr>
          <w:sz w:val="22"/>
          <w:szCs w:val="22"/>
        </w:rPr>
        <w:t>es</w:t>
      </w:r>
      <w:r w:rsidR="00A60246" w:rsidRPr="00735558">
        <w:rPr>
          <w:sz w:val="22"/>
          <w:szCs w:val="22"/>
        </w:rPr>
        <w:t>.</w:t>
      </w:r>
      <w:r w:rsidR="00A60246">
        <w:rPr>
          <w:sz w:val="22"/>
          <w:szCs w:val="22"/>
        </w:rPr>
        <w:t xml:space="preserve"> The </w:t>
      </w:r>
      <w:r w:rsidR="00A60246" w:rsidRPr="00735558">
        <w:rPr>
          <w:iCs/>
          <w:sz w:val="22"/>
          <w:szCs w:val="22"/>
        </w:rPr>
        <w:t xml:space="preserve">Data Universal Numbering System </w:t>
      </w:r>
      <w:r w:rsidR="00A60246">
        <w:rPr>
          <w:iCs/>
          <w:sz w:val="22"/>
          <w:szCs w:val="22"/>
        </w:rPr>
        <w:t>(</w:t>
      </w:r>
      <w:r w:rsidR="00A60246">
        <w:rPr>
          <w:sz w:val="22"/>
          <w:szCs w:val="22"/>
        </w:rPr>
        <w:t>DUNS) number is a</w:t>
      </w:r>
      <w:r w:rsidR="00A60246" w:rsidRPr="00735558">
        <w:rPr>
          <w:iCs/>
          <w:sz w:val="22"/>
          <w:szCs w:val="22"/>
        </w:rPr>
        <w:t xml:space="preserve"> </w:t>
      </w:r>
      <w:r w:rsidR="009654E2">
        <w:rPr>
          <w:iCs/>
          <w:sz w:val="22"/>
          <w:szCs w:val="22"/>
        </w:rPr>
        <w:t xml:space="preserve">9 </w:t>
      </w:r>
      <w:r w:rsidR="00A60246">
        <w:rPr>
          <w:iCs/>
          <w:sz w:val="22"/>
          <w:szCs w:val="22"/>
        </w:rPr>
        <w:t xml:space="preserve">or </w:t>
      </w:r>
      <w:r w:rsidR="009654E2">
        <w:rPr>
          <w:iCs/>
          <w:sz w:val="22"/>
          <w:szCs w:val="22"/>
        </w:rPr>
        <w:t>13 digit number listed with</w:t>
      </w:r>
      <w:r w:rsidR="00A60246">
        <w:rPr>
          <w:iCs/>
          <w:sz w:val="22"/>
          <w:szCs w:val="22"/>
        </w:rPr>
        <w:t xml:space="preserve"> ERCOT to uniquely identify </w:t>
      </w:r>
      <w:r w:rsidR="009654E2">
        <w:rPr>
          <w:iCs/>
          <w:sz w:val="22"/>
          <w:szCs w:val="22"/>
        </w:rPr>
        <w:t>an</w:t>
      </w:r>
      <w:r w:rsidR="00A60246">
        <w:rPr>
          <w:iCs/>
          <w:sz w:val="22"/>
          <w:szCs w:val="22"/>
        </w:rPr>
        <w:t xml:space="preserve"> entity. </w:t>
      </w:r>
    </w:p>
    <w:p w:rsidR="00844D50" w:rsidRPr="00C14B73" w:rsidRDefault="00844D50" w:rsidP="00844D50">
      <w:pPr>
        <w:jc w:val="center"/>
        <w:rPr>
          <w:rFonts w:cs="Arial"/>
          <w:sz w:val="22"/>
          <w:szCs w:val="22"/>
        </w:rPr>
      </w:pPr>
      <w:r>
        <w:rPr>
          <w:rFonts w:cs="Arial"/>
          <w:noProof/>
          <w:sz w:val="22"/>
          <w:szCs w:val="22"/>
        </w:rPr>
        <w:lastRenderedPageBreak/>
        <w:drawing>
          <wp:inline distT="0" distB="0" distL="0" distR="0" wp14:anchorId="285081CA" wp14:editId="338FFA20">
            <wp:extent cx="5152777" cy="2393333"/>
            <wp:effectExtent l="19050" t="0" r="0" b="0"/>
            <wp:docPr id="17"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0" cstate="print"/>
                    <a:srcRect/>
                    <a:stretch>
                      <a:fillRect/>
                    </a:stretch>
                  </pic:blipFill>
                  <pic:spPr bwMode="auto">
                    <a:xfrm>
                      <a:off x="0" y="0"/>
                      <a:ext cx="5155145" cy="2394433"/>
                    </a:xfrm>
                    <a:prstGeom prst="rect">
                      <a:avLst/>
                    </a:prstGeom>
                    <a:noFill/>
                    <a:ln w="9525">
                      <a:noFill/>
                      <a:miter lim="800000"/>
                      <a:headEnd/>
                      <a:tailEnd/>
                    </a:ln>
                  </pic:spPr>
                </pic:pic>
              </a:graphicData>
            </a:graphic>
          </wp:inline>
        </w:drawing>
      </w:r>
    </w:p>
    <w:p w:rsidR="00753413" w:rsidRPr="00C14B73" w:rsidRDefault="0080000E" w:rsidP="00753413">
      <w:pPr>
        <w:pStyle w:val="Heading2"/>
        <w:rPr>
          <w:sz w:val="22"/>
          <w:szCs w:val="22"/>
        </w:rPr>
      </w:pPr>
      <w:bookmarkStart w:id="801" w:name="_Toc23340983"/>
      <w:r>
        <w:rPr>
          <w:sz w:val="22"/>
          <w:szCs w:val="22"/>
        </w:rPr>
        <w:t>Load Resource</w:t>
      </w:r>
      <w:r w:rsidR="009C7316" w:rsidRPr="009C7316">
        <w:rPr>
          <w:sz w:val="22"/>
          <w:szCs w:val="22"/>
        </w:rPr>
        <w:t xml:space="preserve"> Informatio</w:t>
      </w:r>
      <w:r w:rsidR="00753413">
        <w:rPr>
          <w:sz w:val="22"/>
          <w:szCs w:val="22"/>
        </w:rPr>
        <w:t>n</w:t>
      </w:r>
      <w:bookmarkEnd w:id="801"/>
    </w:p>
    <w:p w:rsidR="00753413" w:rsidRDefault="00753413" w:rsidP="00753413">
      <w:pPr>
        <w:rPr>
          <w:rFonts w:cs="Arial"/>
          <w:sz w:val="22"/>
          <w:szCs w:val="22"/>
        </w:rPr>
      </w:pPr>
      <w:r>
        <w:rPr>
          <w:rFonts w:cs="Arial"/>
          <w:sz w:val="22"/>
          <w:szCs w:val="22"/>
        </w:rPr>
        <w:t>Th</w:t>
      </w:r>
      <w:r w:rsidR="0080000E">
        <w:rPr>
          <w:rFonts w:cs="Arial"/>
          <w:sz w:val="22"/>
          <w:szCs w:val="22"/>
        </w:rPr>
        <w:t>e Load Resource information tab includes the unit details f</w:t>
      </w:r>
      <w:r>
        <w:rPr>
          <w:rFonts w:cs="Arial"/>
          <w:sz w:val="22"/>
          <w:szCs w:val="22"/>
        </w:rPr>
        <w:t xml:space="preserve">or </w:t>
      </w:r>
      <w:r w:rsidR="0080000E">
        <w:rPr>
          <w:rFonts w:cs="Arial"/>
          <w:sz w:val="22"/>
          <w:szCs w:val="22"/>
        </w:rPr>
        <w:t>each of the loads acting as a resource</w:t>
      </w:r>
      <w:r>
        <w:rPr>
          <w:rFonts w:cs="Arial"/>
          <w:sz w:val="22"/>
          <w:szCs w:val="22"/>
        </w:rPr>
        <w:t>.</w:t>
      </w:r>
      <w:r w:rsidR="001830D8">
        <w:rPr>
          <w:rFonts w:cs="Arial"/>
          <w:sz w:val="22"/>
          <w:szCs w:val="22"/>
        </w:rPr>
        <w:t xml:space="preserve"> There are two types of load resources, controllable load resource and non-controllable load resource.</w:t>
      </w:r>
      <w:r w:rsidR="00A60246">
        <w:rPr>
          <w:rFonts w:cs="Arial"/>
          <w:sz w:val="22"/>
          <w:szCs w:val="22"/>
        </w:rPr>
        <w:t xml:space="preserve"> Each load resource must be </w:t>
      </w:r>
      <w:r w:rsidR="00A60246" w:rsidRPr="00A60246">
        <w:rPr>
          <w:rFonts w:cs="Arial"/>
          <w:sz w:val="22"/>
          <w:szCs w:val="22"/>
        </w:rPr>
        <w:t>individually registered with ERCOT by ESI-ID</w:t>
      </w:r>
      <w:r w:rsidR="00A60246">
        <w:rPr>
          <w:rFonts w:cs="Arial"/>
          <w:sz w:val="22"/>
          <w:szCs w:val="22"/>
        </w:rPr>
        <w:t xml:space="preserve"> and are subject to qualification testing. </w:t>
      </w:r>
    </w:p>
    <w:p w:rsidR="00844D50" w:rsidRDefault="00844D50" w:rsidP="00844D50">
      <w:pPr>
        <w:jc w:val="center"/>
        <w:rPr>
          <w:rFonts w:cs="Arial"/>
          <w:sz w:val="22"/>
          <w:szCs w:val="22"/>
        </w:rPr>
      </w:pPr>
      <w:r>
        <w:rPr>
          <w:rFonts w:cs="Arial"/>
          <w:noProof/>
          <w:sz w:val="22"/>
          <w:szCs w:val="22"/>
        </w:rPr>
        <w:drawing>
          <wp:inline distT="0" distB="0" distL="0" distR="0" wp14:anchorId="357B6C00" wp14:editId="5AEB15B0">
            <wp:extent cx="5613953" cy="956537"/>
            <wp:effectExtent l="19050" t="0" r="5797" b="0"/>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71" cstate="print"/>
                    <a:srcRect/>
                    <a:stretch>
                      <a:fillRect/>
                    </a:stretch>
                  </pic:blipFill>
                  <pic:spPr bwMode="auto">
                    <a:xfrm>
                      <a:off x="0" y="0"/>
                      <a:ext cx="5616533" cy="956977"/>
                    </a:xfrm>
                    <a:prstGeom prst="rect">
                      <a:avLst/>
                    </a:prstGeom>
                    <a:noFill/>
                    <a:ln w="9525">
                      <a:noFill/>
                      <a:miter lim="800000"/>
                      <a:headEnd/>
                      <a:tailEnd/>
                    </a:ln>
                  </pic:spPr>
                </pic:pic>
              </a:graphicData>
            </a:graphic>
          </wp:inline>
        </w:drawing>
      </w:r>
    </w:p>
    <w:p w:rsidR="00F56667" w:rsidRDefault="00F56667" w:rsidP="00844D50">
      <w:pPr>
        <w:jc w:val="center"/>
        <w:rPr>
          <w:rFonts w:cs="Arial"/>
          <w:sz w:val="22"/>
          <w:szCs w:val="22"/>
        </w:rPr>
      </w:pPr>
    </w:p>
    <w:p w:rsidR="00F56667" w:rsidRPr="00C14B73" w:rsidRDefault="00F56667" w:rsidP="00844D50">
      <w:pPr>
        <w:jc w:val="center"/>
        <w:rPr>
          <w:rFonts w:cs="Arial"/>
          <w:sz w:val="22"/>
          <w:szCs w:val="22"/>
        </w:rPr>
      </w:pPr>
    </w:p>
    <w:p w:rsidR="00457A6D" w:rsidRPr="00C14B73" w:rsidRDefault="00457A6D" w:rsidP="00457A6D">
      <w:pPr>
        <w:pStyle w:val="Heading2"/>
        <w:rPr>
          <w:sz w:val="22"/>
          <w:szCs w:val="22"/>
        </w:rPr>
      </w:pPr>
      <w:bookmarkStart w:id="802" w:name="_Toc311446916"/>
      <w:bookmarkStart w:id="803" w:name="_Toc311450500"/>
      <w:bookmarkStart w:id="804" w:name="_Toc311470772"/>
      <w:bookmarkStart w:id="805" w:name="_Toc23340984"/>
      <w:bookmarkEnd w:id="802"/>
      <w:bookmarkEnd w:id="803"/>
      <w:bookmarkEnd w:id="804"/>
      <w:r>
        <w:rPr>
          <w:sz w:val="22"/>
          <w:szCs w:val="22"/>
        </w:rPr>
        <w:t>Load Resource</w:t>
      </w:r>
      <w:r w:rsidR="009C7316" w:rsidRPr="009C7316">
        <w:rPr>
          <w:sz w:val="22"/>
          <w:szCs w:val="22"/>
        </w:rPr>
        <w:t xml:space="preserve"> </w:t>
      </w:r>
      <w:r>
        <w:rPr>
          <w:sz w:val="22"/>
          <w:szCs w:val="22"/>
        </w:rPr>
        <w:t>Parameters</w:t>
      </w:r>
      <w:bookmarkEnd w:id="805"/>
    </w:p>
    <w:p w:rsidR="00205B83" w:rsidRDefault="00753413">
      <w:pPr>
        <w:rPr>
          <w:rFonts w:cs="Arial"/>
          <w:sz w:val="22"/>
          <w:szCs w:val="22"/>
        </w:rPr>
      </w:pPr>
      <w:r>
        <w:rPr>
          <w:rFonts w:cs="Arial"/>
          <w:sz w:val="22"/>
          <w:szCs w:val="22"/>
        </w:rPr>
        <w:t xml:space="preserve">This section must be completed for each </w:t>
      </w:r>
      <w:r w:rsidR="00457A6D">
        <w:rPr>
          <w:rFonts w:cs="Arial"/>
          <w:sz w:val="22"/>
          <w:szCs w:val="22"/>
        </w:rPr>
        <w:t>dispatch code that is part of a load</w:t>
      </w:r>
      <w:r>
        <w:rPr>
          <w:rFonts w:cs="Arial"/>
          <w:sz w:val="22"/>
          <w:szCs w:val="22"/>
        </w:rPr>
        <w:t xml:space="preserve"> resource. It includes the </w:t>
      </w:r>
      <w:r w:rsidR="00457A6D">
        <w:rPr>
          <w:rFonts w:cs="Arial"/>
          <w:sz w:val="22"/>
          <w:szCs w:val="22"/>
        </w:rPr>
        <w:t>Non-CLR resource parameters, the CLR resource parameters</w:t>
      </w:r>
      <w:r>
        <w:rPr>
          <w:rFonts w:cs="Arial"/>
          <w:sz w:val="22"/>
          <w:szCs w:val="22"/>
        </w:rPr>
        <w:t xml:space="preserve">, </w:t>
      </w:r>
      <w:r w:rsidR="00457A6D">
        <w:rPr>
          <w:rFonts w:cs="Arial"/>
          <w:sz w:val="22"/>
          <w:szCs w:val="22"/>
        </w:rPr>
        <w:t>CLR normal ramp rate curve data and CLR emergency ramp rate curve data.</w:t>
      </w:r>
    </w:p>
    <w:p w:rsidR="00F56667" w:rsidRDefault="00F56667" w:rsidP="00F56667">
      <w:pPr>
        <w:jc w:val="center"/>
        <w:rPr>
          <w:sz w:val="22"/>
          <w:szCs w:val="22"/>
        </w:rPr>
      </w:pPr>
      <w:r>
        <w:rPr>
          <w:noProof/>
          <w:sz w:val="22"/>
          <w:szCs w:val="22"/>
        </w:rPr>
        <w:drawing>
          <wp:inline distT="0" distB="0" distL="0" distR="0" wp14:anchorId="07ABEB0A" wp14:editId="696499E6">
            <wp:extent cx="5868394" cy="877560"/>
            <wp:effectExtent l="19050" t="0" r="0" b="0"/>
            <wp:docPr id="19"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2" cstate="print"/>
                    <a:srcRect/>
                    <a:stretch>
                      <a:fillRect/>
                    </a:stretch>
                  </pic:blipFill>
                  <pic:spPr bwMode="auto">
                    <a:xfrm>
                      <a:off x="0" y="0"/>
                      <a:ext cx="5871091" cy="877963"/>
                    </a:xfrm>
                    <a:prstGeom prst="rect">
                      <a:avLst/>
                    </a:prstGeom>
                    <a:noFill/>
                    <a:ln w="9525">
                      <a:noFill/>
                      <a:miter lim="800000"/>
                      <a:headEnd/>
                      <a:tailEnd/>
                    </a:ln>
                  </pic:spPr>
                </pic:pic>
              </a:graphicData>
            </a:graphic>
          </wp:inline>
        </w:drawing>
      </w:r>
    </w:p>
    <w:p w:rsidR="00640E66" w:rsidRPr="00C14B73" w:rsidRDefault="00640E66" w:rsidP="00640E66">
      <w:pPr>
        <w:pStyle w:val="Heading2"/>
        <w:rPr>
          <w:sz w:val="22"/>
          <w:szCs w:val="22"/>
        </w:rPr>
      </w:pPr>
      <w:bookmarkStart w:id="806" w:name="_Toc23340985"/>
      <w:r>
        <w:rPr>
          <w:sz w:val="22"/>
          <w:szCs w:val="22"/>
        </w:rPr>
        <w:t>One Line</w:t>
      </w:r>
      <w:bookmarkEnd w:id="806"/>
    </w:p>
    <w:p w:rsidR="00640E66" w:rsidRDefault="00640E66" w:rsidP="00640E66">
      <w:pPr>
        <w:rPr>
          <w:rFonts w:cs="Arial"/>
          <w:sz w:val="22"/>
          <w:szCs w:val="22"/>
        </w:rPr>
      </w:pPr>
      <w:r>
        <w:rPr>
          <w:rFonts w:cs="Arial"/>
          <w:sz w:val="22"/>
          <w:szCs w:val="22"/>
        </w:rPr>
        <w:t>Embed the one line diagram(s) in pdf or cad to this tab</w:t>
      </w:r>
      <w:r w:rsidR="00DF03C8">
        <w:rPr>
          <w:rFonts w:cs="Arial"/>
          <w:sz w:val="22"/>
          <w:szCs w:val="22"/>
        </w:rPr>
        <w:t>. See section 3.2 for process.</w:t>
      </w:r>
    </w:p>
    <w:p w:rsidR="00640E66" w:rsidRDefault="00640E66" w:rsidP="00753413">
      <w:pPr>
        <w:rPr>
          <w:rFonts w:cs="Arial"/>
          <w:sz w:val="22"/>
          <w:szCs w:val="22"/>
        </w:rPr>
      </w:pPr>
    </w:p>
    <w:p w:rsidR="00457A6D" w:rsidRPr="00C14B73" w:rsidRDefault="00457A6D" w:rsidP="00457A6D">
      <w:pPr>
        <w:pStyle w:val="Heading1"/>
        <w:ind w:left="0" w:firstLine="0"/>
        <w:rPr>
          <w:sz w:val="22"/>
          <w:szCs w:val="22"/>
        </w:rPr>
      </w:pPr>
      <w:bookmarkStart w:id="807" w:name="_Toc23340986"/>
      <w:r>
        <w:rPr>
          <w:sz w:val="28"/>
          <w:szCs w:val="22"/>
        </w:rPr>
        <w:lastRenderedPageBreak/>
        <w:t>Transmission RARF Workbook</w:t>
      </w:r>
      <w:bookmarkEnd w:id="807"/>
    </w:p>
    <w:p w:rsidR="00457A6D" w:rsidRPr="00C14B73" w:rsidRDefault="00457A6D" w:rsidP="00457A6D">
      <w:pPr>
        <w:pStyle w:val="Heading2"/>
        <w:rPr>
          <w:sz w:val="22"/>
          <w:szCs w:val="22"/>
        </w:rPr>
      </w:pPr>
      <w:bookmarkStart w:id="808" w:name="_Toc311450504"/>
      <w:bookmarkStart w:id="809" w:name="_Toc311470776"/>
      <w:bookmarkStart w:id="810" w:name="_Toc23340987"/>
      <w:bookmarkEnd w:id="808"/>
      <w:bookmarkEnd w:id="809"/>
      <w:r>
        <w:rPr>
          <w:sz w:val="22"/>
          <w:szCs w:val="22"/>
        </w:rPr>
        <w:t>Instructions</w:t>
      </w:r>
      <w:bookmarkEnd w:id="810"/>
    </w:p>
    <w:p w:rsidR="00457A6D" w:rsidRPr="00C14B73" w:rsidRDefault="00457A6D" w:rsidP="00457A6D">
      <w:pPr>
        <w:rPr>
          <w:rFonts w:cs="Arial"/>
          <w:sz w:val="22"/>
          <w:szCs w:val="22"/>
        </w:rPr>
      </w:pPr>
      <w:r>
        <w:rPr>
          <w:rFonts w:cs="Arial"/>
          <w:sz w:val="22"/>
          <w:szCs w:val="22"/>
        </w:rPr>
        <w:t>Detailed instructions for the RARF submittal process through the Market Information System (MIS)</w:t>
      </w:r>
      <w:r w:rsidR="00316F77">
        <w:rPr>
          <w:rFonts w:cs="Arial"/>
          <w:sz w:val="22"/>
          <w:szCs w:val="22"/>
        </w:rPr>
        <w:t xml:space="preserve"> are contained in section 3.1 of this document</w:t>
      </w:r>
      <w:r>
        <w:rPr>
          <w:rFonts w:cs="Arial"/>
          <w:sz w:val="22"/>
          <w:szCs w:val="22"/>
        </w:rPr>
        <w:t>.</w:t>
      </w:r>
    </w:p>
    <w:p w:rsidR="0044602B" w:rsidRDefault="0044602B" w:rsidP="00457A6D">
      <w:pPr>
        <w:pStyle w:val="Heading2"/>
        <w:rPr>
          <w:sz w:val="22"/>
          <w:szCs w:val="22"/>
        </w:rPr>
      </w:pPr>
      <w:bookmarkStart w:id="811" w:name="_Toc311450506"/>
      <w:bookmarkStart w:id="812" w:name="_Toc311470778"/>
      <w:bookmarkStart w:id="813" w:name="_Toc23340988"/>
      <w:bookmarkEnd w:id="811"/>
      <w:bookmarkEnd w:id="812"/>
      <w:r>
        <w:rPr>
          <w:sz w:val="22"/>
          <w:szCs w:val="22"/>
        </w:rPr>
        <w:t>Station</w:t>
      </w:r>
      <w:bookmarkEnd w:id="813"/>
    </w:p>
    <w:p w:rsidR="0044602B" w:rsidRDefault="0044602B" w:rsidP="0044602B">
      <w:pPr>
        <w:rPr>
          <w:noProof/>
        </w:rPr>
      </w:pPr>
      <w:r>
        <w:rPr>
          <w:rFonts w:cs="Arial"/>
          <w:sz w:val="22"/>
          <w:szCs w:val="22"/>
        </w:rPr>
        <w:t xml:space="preserve">Thae Station data tab is to be completed for each station that the RE owns. There should be one line of data entered for each voltage contained in the station. The Station tab contains data </w:t>
      </w:r>
      <w:r w:rsidR="00BB3DE2">
        <w:rPr>
          <w:rFonts w:cs="Arial"/>
          <w:sz w:val="22"/>
          <w:szCs w:val="22"/>
        </w:rPr>
        <w:t>describing the resource owned station.</w:t>
      </w:r>
    </w:p>
    <w:p w:rsidR="0044602B" w:rsidRPr="00CE0AAF" w:rsidRDefault="0044602B" w:rsidP="00CE0AAF"/>
    <w:p w:rsidR="00457A6D" w:rsidRPr="00C14B73" w:rsidRDefault="00E55AFF" w:rsidP="00457A6D">
      <w:pPr>
        <w:pStyle w:val="Heading2"/>
        <w:rPr>
          <w:sz w:val="22"/>
          <w:szCs w:val="22"/>
        </w:rPr>
      </w:pPr>
      <w:bookmarkStart w:id="814" w:name="_Toc23340989"/>
      <w:r>
        <w:rPr>
          <w:sz w:val="22"/>
          <w:szCs w:val="22"/>
        </w:rPr>
        <w:t>Line Data</w:t>
      </w:r>
      <w:bookmarkEnd w:id="814"/>
    </w:p>
    <w:p w:rsidR="0021592D" w:rsidRDefault="00457A6D" w:rsidP="0021592D">
      <w:pPr>
        <w:rPr>
          <w:noProof/>
        </w:rPr>
      </w:pPr>
      <w:r>
        <w:rPr>
          <w:rFonts w:cs="Arial"/>
          <w:sz w:val="22"/>
          <w:szCs w:val="22"/>
        </w:rPr>
        <w:t xml:space="preserve">The </w:t>
      </w:r>
      <w:r w:rsidR="00E55AFF">
        <w:rPr>
          <w:rFonts w:cs="Arial"/>
          <w:sz w:val="22"/>
          <w:szCs w:val="22"/>
        </w:rPr>
        <w:t xml:space="preserve">Line data tab is to be completed for each line that is located at the resource site and consists of the Line details, the </w:t>
      </w:r>
      <w:r w:rsidR="0095374E">
        <w:rPr>
          <w:rFonts w:cs="Arial"/>
          <w:sz w:val="22"/>
          <w:szCs w:val="22"/>
        </w:rPr>
        <w:t>“</w:t>
      </w:r>
      <w:r w:rsidR="00E55AFF">
        <w:rPr>
          <w:rFonts w:cs="Arial"/>
          <w:sz w:val="22"/>
          <w:szCs w:val="22"/>
        </w:rPr>
        <w:t>to</w:t>
      </w:r>
      <w:r w:rsidR="0095374E">
        <w:rPr>
          <w:rFonts w:cs="Arial"/>
          <w:sz w:val="22"/>
          <w:szCs w:val="22"/>
        </w:rPr>
        <w:t>”</w:t>
      </w:r>
      <w:r w:rsidR="00E55AFF">
        <w:rPr>
          <w:rFonts w:cs="Arial"/>
          <w:sz w:val="22"/>
          <w:szCs w:val="22"/>
        </w:rPr>
        <w:t xml:space="preserve"> connected station and devices and the </w:t>
      </w:r>
      <w:r w:rsidR="0095374E">
        <w:rPr>
          <w:rFonts w:cs="Arial"/>
          <w:sz w:val="22"/>
          <w:szCs w:val="22"/>
        </w:rPr>
        <w:t>“</w:t>
      </w:r>
      <w:r w:rsidR="00E55AFF">
        <w:rPr>
          <w:rFonts w:cs="Arial"/>
          <w:sz w:val="22"/>
          <w:szCs w:val="22"/>
        </w:rPr>
        <w:t>from</w:t>
      </w:r>
      <w:r w:rsidR="0095374E">
        <w:rPr>
          <w:rFonts w:cs="Arial"/>
          <w:sz w:val="22"/>
          <w:szCs w:val="22"/>
        </w:rPr>
        <w:t>”</w:t>
      </w:r>
      <w:r w:rsidR="00E55AFF">
        <w:rPr>
          <w:rFonts w:cs="Arial"/>
          <w:sz w:val="22"/>
          <w:szCs w:val="22"/>
        </w:rPr>
        <w:t xml:space="preserve"> connected station and devices.</w:t>
      </w:r>
      <w:r w:rsidR="00415594">
        <w:rPr>
          <w:rFonts w:cs="Arial"/>
          <w:sz w:val="22"/>
          <w:szCs w:val="22"/>
        </w:rPr>
        <w:t xml:space="preserve">  </w:t>
      </w:r>
      <w:r w:rsidR="006D69A0">
        <w:rPr>
          <w:rFonts w:cs="Arial"/>
          <w:sz w:val="22"/>
          <w:szCs w:val="22"/>
        </w:rPr>
        <w:t>(Fields</w:t>
      </w:r>
      <w:r w:rsidR="00415594">
        <w:rPr>
          <w:rFonts w:cs="Arial"/>
          <w:sz w:val="22"/>
          <w:szCs w:val="22"/>
        </w:rPr>
        <w:t xml:space="preserve"> include: </w:t>
      </w:r>
      <w:r w:rsidR="00415594" w:rsidRPr="00415594">
        <w:rPr>
          <w:rFonts w:cs="Arial"/>
          <w:sz w:val="22"/>
          <w:szCs w:val="22"/>
        </w:rPr>
        <w:t>Zero Sequence Line Resistance</w:t>
      </w:r>
      <w:r w:rsidR="00415594">
        <w:rPr>
          <w:rFonts w:cs="Arial"/>
          <w:sz w:val="22"/>
          <w:szCs w:val="22"/>
        </w:rPr>
        <w:t>, Zero Sequence Line Reactance, Zero Sequence Charging Susceptance</w:t>
      </w:r>
      <w:r w:rsidR="004F5C2A">
        <w:rPr>
          <w:rFonts w:cs="Arial"/>
          <w:sz w:val="22"/>
          <w:szCs w:val="22"/>
        </w:rPr>
        <w:t xml:space="preserve"> &amp; Line Code</w:t>
      </w:r>
      <w:r w:rsidR="00415594">
        <w:rPr>
          <w:rFonts w:cs="Arial"/>
          <w:sz w:val="22"/>
          <w:szCs w:val="22"/>
        </w:rPr>
        <w:t>)</w:t>
      </w:r>
      <w:r w:rsidR="00190719">
        <w:rPr>
          <w:rFonts w:cs="Arial"/>
          <w:sz w:val="22"/>
          <w:szCs w:val="22"/>
        </w:rPr>
        <w:t>. Note:</w:t>
      </w:r>
      <w:r w:rsidR="0021592D" w:rsidRPr="0021592D">
        <w:rPr>
          <w:noProof/>
          <w:sz w:val="22"/>
          <w:szCs w:val="22"/>
        </w:rPr>
        <w:t xml:space="preserve"> </w:t>
      </w:r>
      <w:r w:rsidR="0021592D">
        <w:rPr>
          <w:noProof/>
          <w:sz w:val="22"/>
          <w:szCs w:val="22"/>
        </w:rPr>
        <w:t>Cell B5 (Resource Site Code) must be completed on all forms.</w:t>
      </w:r>
    </w:p>
    <w:p w:rsidR="00457A6D" w:rsidRDefault="0021592D" w:rsidP="00457A6D">
      <w:pPr>
        <w:rPr>
          <w:rFonts w:cs="Arial"/>
          <w:sz w:val="22"/>
          <w:szCs w:val="22"/>
        </w:rPr>
      </w:pPr>
      <w:r>
        <w:rPr>
          <w:rFonts w:cs="Arial"/>
          <w:noProof/>
          <w:sz w:val="22"/>
          <w:szCs w:val="22"/>
        </w:rPr>
        <w:drawing>
          <wp:inline distT="0" distB="0" distL="0" distR="0" wp14:anchorId="320D480B" wp14:editId="42918F2F">
            <wp:extent cx="6492240" cy="1643192"/>
            <wp:effectExtent l="19050" t="0" r="3810" b="0"/>
            <wp:docPr id="66"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73" cstate="print"/>
                    <a:srcRect/>
                    <a:stretch>
                      <a:fillRect/>
                    </a:stretch>
                  </pic:blipFill>
                  <pic:spPr bwMode="auto">
                    <a:xfrm>
                      <a:off x="0" y="0"/>
                      <a:ext cx="6492240" cy="1643192"/>
                    </a:xfrm>
                    <a:prstGeom prst="rect">
                      <a:avLst/>
                    </a:prstGeom>
                    <a:noFill/>
                    <a:ln w="9525">
                      <a:noFill/>
                      <a:miter lim="800000"/>
                      <a:headEnd/>
                      <a:tailEnd/>
                    </a:ln>
                  </pic:spPr>
                </pic:pic>
              </a:graphicData>
            </a:graphic>
          </wp:inline>
        </w:drawing>
      </w:r>
    </w:p>
    <w:p w:rsidR="00E04FF3" w:rsidRDefault="00884D4E" w:rsidP="0031606E">
      <w:pPr>
        <w:jc w:val="center"/>
        <w:rPr>
          <w:rFonts w:cs="Arial"/>
          <w:sz w:val="22"/>
          <w:szCs w:val="22"/>
        </w:rPr>
      </w:pPr>
      <w:r>
        <w:rPr>
          <w:rFonts w:cs="Arial"/>
          <w:noProof/>
          <w:sz w:val="22"/>
          <w:szCs w:val="22"/>
        </w:rPr>
        <mc:AlternateContent>
          <mc:Choice Requires="wps">
            <w:drawing>
              <wp:anchor distT="0" distB="0" distL="114300" distR="114300" simplePos="0" relativeHeight="251659776" behindDoc="0" locked="0" layoutInCell="1" allowOverlap="1" wp14:anchorId="652ED8F6" wp14:editId="51463BDE">
                <wp:simplePos x="0" y="0"/>
                <wp:positionH relativeFrom="column">
                  <wp:posOffset>635000</wp:posOffset>
                </wp:positionH>
                <wp:positionV relativeFrom="paragraph">
                  <wp:posOffset>146050</wp:posOffset>
                </wp:positionV>
                <wp:extent cx="5128895" cy="599440"/>
                <wp:effectExtent l="0" t="0" r="14605" b="10160"/>
                <wp:wrapTopAndBottom/>
                <wp:docPr id="21"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599440"/>
                        </a:xfrm>
                        <a:prstGeom prst="rect">
                          <a:avLst/>
                        </a:prstGeom>
                        <a:solidFill>
                          <a:srgbClr val="FFFFFF"/>
                        </a:solidFill>
                        <a:ln w="9525">
                          <a:solidFill>
                            <a:srgbClr val="000000"/>
                          </a:solidFill>
                          <a:miter lim="800000"/>
                          <a:headEnd/>
                          <a:tailEnd/>
                        </a:ln>
                      </wps:spPr>
                      <wps:txb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2ED8F6" id="_x0000_s1032" style="position:absolute;left:0;text-align:left;margin-left:50pt;margin-top:11.5pt;width:403.85pt;height:47.2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qmWzKwIAAFAEAAAOAAAAZHJzL2Uyb0RvYy54bWysVMGO0zAQvSPxD5bvNE3ULG3UdLXqUoS0&#10;sCsWPsBxnMTCsc3YbVK+nrHTli5wQuRgeTLjlzfvjbO+HXtFDgKcNLqk6WxOidDc1FK3Jf36Zfdm&#10;SYnzTNdMGS1KehSO3m5ev1oPthCZ6YyqBRAE0a4YbEk7722RJI53omduZqzQmGwM9MxjCG1SAxsQ&#10;vVdJNp/fJIOB2oLhwjl8ez8l6SbiN43g/rFpnPBElRS5+bhCXKuwJps1K1pgtpP8RIP9A4ueSY0f&#10;vUDdM8/IHuQfUL3kYJxp/IybPjFNI7mIPWA36fy3bp47ZkXsBcVx9iKT+3+w/NPhCYisS5qllGjW&#10;o0efUTWmWyVIngWBBusKrHu2TxBadPbB8G+OaLPtsEzcAZihE6xGWmmoT14cCIHDo6QaPpoa4dne&#10;m6jV2EAfAFEFMkZLjhdLxOgJx5d5mi2Xq5wSjrl8tVosomcJK86nLTj/XpiehE1JAclHdHZ4cD6w&#10;YcW5JLI3StY7qVQMoK22CsiB4Xjs4hMbwCavy5QmQ0lXeZZH5Bc5dw0xj8/fIHrpcc6V7Eu6vBSx&#10;Isj2TtdxCj2TatojZaVPOgbpJgv8WI3RqZuzKZWpjygsmGms8RripjPwg5IBR7qk7vuegaBEfdBo&#10;zioN6hEfg0X+NsMArjPVdYZpjlAl9ZRM262f7s3egmw7/FIa1dDmDg1tZNQ6mD2xOtHHsY0WnK5Y&#10;uBfXcaz69SPY/AQAAP//AwBQSwMEFAAGAAgAAAAhAMer0C7eAAAACgEAAA8AAABkcnMvZG93bnJl&#10;di54bWxMj8FOwzAQRO9I/IO1SNyo3RQRmsapEKhIHNv0wm0Tb5NAbEex0wa+nuUEp9VoRrNv8u1s&#10;e3GmMXTeaVguFAhytTedazQcy93dI4gQ0RnsvSMNXxRgW1xf5ZgZf3F7Oh9iI7jEhQw1tDEOmZSh&#10;bsliWPiBHHsnP1qMLMdGmhEvXG57mSj1IC12jj+0ONBzS/XnYbIaqi454ve+fFV2vVvFt7n8mN5f&#10;tL69mZ82ICLN8S8Mv/iMDgUzVX5yJoietVK8JWpIVnw5sFZpCqJiZ5negyxy+X9C8QMAAP//AwBQ&#10;SwECLQAUAAYACAAAACEAtoM4kv4AAADhAQAAEwAAAAAAAAAAAAAAAAAAAAAAW0NvbnRlbnRfVHlw&#10;ZXNdLnhtbFBLAQItABQABgAIAAAAIQA4/SH/1gAAAJQBAAALAAAAAAAAAAAAAAAAAC8BAABfcmVs&#10;cy8ucmVsc1BLAQItABQABgAIAAAAIQDtqmWzKwIAAFAEAAAOAAAAAAAAAAAAAAAAAC4CAABkcnMv&#10;ZTJvRG9jLnhtbFBLAQItABQABgAIAAAAIQDHq9Au3gAAAAoBAAAPAAAAAAAAAAAAAAAAAIUEAABk&#10;cnMvZG93bnJldi54bWxQSwUGAAAAAAQABADzAAAAkAUAAAAA&#10;">
                <v:textbo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txbxContent>
                </v:textbox>
                <w10:wrap type="topAndBottom"/>
              </v:rect>
            </w:pict>
          </mc:Fallback>
        </mc:AlternateContent>
      </w:r>
    </w:p>
    <w:p w:rsidR="00457A6D" w:rsidRPr="00C14B73" w:rsidRDefault="00E55AFF" w:rsidP="00457A6D">
      <w:pPr>
        <w:pStyle w:val="Heading2"/>
        <w:rPr>
          <w:sz w:val="22"/>
          <w:szCs w:val="22"/>
        </w:rPr>
      </w:pPr>
      <w:bookmarkStart w:id="815" w:name="_Toc311450509"/>
      <w:bookmarkStart w:id="816" w:name="_Toc311470781"/>
      <w:bookmarkStart w:id="817" w:name="_Toc23340990"/>
      <w:bookmarkEnd w:id="815"/>
      <w:bookmarkEnd w:id="816"/>
      <w:r>
        <w:rPr>
          <w:noProof/>
          <w:sz w:val="22"/>
          <w:szCs w:val="22"/>
        </w:rPr>
        <w:t>Line Temperature</w:t>
      </w:r>
      <w:bookmarkEnd w:id="817"/>
    </w:p>
    <w:p w:rsidR="00E55AFF" w:rsidRDefault="00E55AFF" w:rsidP="00E55AFF">
      <w:pPr>
        <w:rPr>
          <w:rFonts w:cs="Arial"/>
          <w:sz w:val="22"/>
          <w:szCs w:val="22"/>
        </w:rPr>
      </w:pPr>
      <w:r>
        <w:rPr>
          <w:rFonts w:cs="Arial"/>
          <w:sz w:val="22"/>
          <w:szCs w:val="22"/>
        </w:rPr>
        <w:t>The Line temperature tab is to be completed for each line that is located at the resource site and consists of the Line details</w:t>
      </w:r>
      <w:r w:rsidR="0095374E">
        <w:rPr>
          <w:rFonts w:cs="Arial"/>
          <w:sz w:val="22"/>
          <w:szCs w:val="22"/>
        </w:rPr>
        <w:t>,</w:t>
      </w:r>
      <w:r>
        <w:rPr>
          <w:rFonts w:cs="Arial"/>
          <w:sz w:val="22"/>
          <w:szCs w:val="22"/>
        </w:rPr>
        <w:t xml:space="preserve"> noting whether the line is static or dynamic in nature. If static then only the Nominal ratings would be completed, if dynamic then all the ratings including temperatures from 20 to 115 degrees need to be completed.</w:t>
      </w:r>
      <w:r w:rsidR="00415594">
        <w:rPr>
          <w:rFonts w:cs="Arial"/>
          <w:sz w:val="22"/>
          <w:szCs w:val="22"/>
        </w:rPr>
        <w:t xml:space="preserve"> </w:t>
      </w:r>
      <w:r w:rsidR="006D69A0">
        <w:rPr>
          <w:rFonts w:cs="Arial"/>
          <w:sz w:val="22"/>
          <w:szCs w:val="22"/>
        </w:rPr>
        <w:t>(Fields</w:t>
      </w:r>
      <w:r w:rsidR="00415594">
        <w:rPr>
          <w:rFonts w:cs="Arial"/>
          <w:sz w:val="22"/>
          <w:szCs w:val="22"/>
        </w:rPr>
        <w:t xml:space="preserve"> include: Line Code</w:t>
      </w:r>
      <w:r w:rsidR="004F5C2A">
        <w:rPr>
          <w:rFonts w:cs="Arial"/>
          <w:sz w:val="22"/>
          <w:szCs w:val="22"/>
        </w:rPr>
        <w:t xml:space="preserve"> &amp; Planning Rate C ratings</w:t>
      </w:r>
      <w:r w:rsidR="00415594">
        <w:rPr>
          <w:rFonts w:cs="Arial"/>
          <w:sz w:val="22"/>
          <w:szCs w:val="22"/>
        </w:rPr>
        <w:t>)</w:t>
      </w:r>
    </w:p>
    <w:p w:rsidR="0031606E" w:rsidRDefault="0031606E" w:rsidP="00F971CA">
      <w:pPr>
        <w:jc w:val="center"/>
        <w:rPr>
          <w:rFonts w:cs="Arial"/>
          <w:sz w:val="22"/>
          <w:szCs w:val="22"/>
        </w:rPr>
      </w:pPr>
      <w:r>
        <w:rPr>
          <w:rFonts w:cs="Arial"/>
          <w:noProof/>
          <w:sz w:val="22"/>
          <w:szCs w:val="22"/>
        </w:rPr>
        <w:lastRenderedPageBreak/>
        <w:drawing>
          <wp:inline distT="0" distB="0" distL="0" distR="0" wp14:anchorId="64C8E61A" wp14:editId="0A306E68">
            <wp:extent cx="5868063" cy="864253"/>
            <wp:effectExtent l="19050" t="0" r="0" b="0"/>
            <wp:docPr id="23"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5870789" cy="864654"/>
                    </a:xfrm>
                    <a:prstGeom prst="rect">
                      <a:avLst/>
                    </a:prstGeom>
                    <a:noFill/>
                    <a:ln w="9525">
                      <a:noFill/>
                      <a:miter lim="800000"/>
                      <a:headEnd/>
                      <a:tailEnd/>
                    </a:ln>
                  </pic:spPr>
                </pic:pic>
              </a:graphicData>
            </a:graphic>
          </wp:inline>
        </w:drawing>
      </w:r>
    </w:p>
    <w:p w:rsidR="006F0F10" w:rsidRPr="00C14B73" w:rsidRDefault="006F0F10" w:rsidP="006F0F10">
      <w:pPr>
        <w:pStyle w:val="Heading2"/>
        <w:rPr>
          <w:sz w:val="22"/>
          <w:szCs w:val="22"/>
        </w:rPr>
      </w:pPr>
      <w:bookmarkStart w:id="818" w:name="_Toc23340991"/>
      <w:r>
        <w:rPr>
          <w:sz w:val="22"/>
          <w:szCs w:val="22"/>
        </w:rPr>
        <w:t>Breaker Switch Data</w:t>
      </w:r>
      <w:bookmarkEnd w:id="818"/>
    </w:p>
    <w:p w:rsidR="00066749" w:rsidRDefault="006F0F10" w:rsidP="00066749">
      <w:pPr>
        <w:rPr>
          <w:rFonts w:cs="Arial"/>
          <w:sz w:val="22"/>
          <w:szCs w:val="22"/>
        </w:rPr>
      </w:pPr>
      <w:r>
        <w:rPr>
          <w:rFonts w:cs="Arial"/>
          <w:sz w:val="22"/>
          <w:szCs w:val="22"/>
        </w:rPr>
        <w:t>The Breaker Switch data tab is to be completed for each breaker or switch that is located at the resource site. It consists of the breaker or switch details, the static ratings and up to 10 connected devices for side 1 and 1</w:t>
      </w:r>
      <w:r w:rsidR="00640E66">
        <w:rPr>
          <w:rFonts w:cs="Arial"/>
          <w:sz w:val="22"/>
          <w:szCs w:val="22"/>
        </w:rPr>
        <w:t>0 connected devices for side 2.</w:t>
      </w:r>
      <w:r w:rsidR="004F5C2A">
        <w:rPr>
          <w:rFonts w:cs="Arial"/>
          <w:sz w:val="22"/>
          <w:szCs w:val="22"/>
        </w:rPr>
        <w:t xml:space="preserve"> </w:t>
      </w:r>
      <w:r w:rsidR="006D69A0">
        <w:rPr>
          <w:rFonts w:cs="Arial"/>
          <w:sz w:val="22"/>
          <w:szCs w:val="22"/>
        </w:rPr>
        <w:t>(Fields</w:t>
      </w:r>
      <w:r w:rsidR="004F5C2A">
        <w:rPr>
          <w:rFonts w:cs="Arial"/>
          <w:sz w:val="22"/>
          <w:szCs w:val="22"/>
        </w:rPr>
        <w:t xml:space="preserve"> include: Switch Code &amp; Static ratings)</w:t>
      </w:r>
    </w:p>
    <w:p w:rsidR="00190719" w:rsidRDefault="00190719" w:rsidP="00172C37">
      <w:pPr>
        <w:jc w:val="center"/>
        <w:rPr>
          <w:rFonts w:cs="Arial"/>
          <w:sz w:val="22"/>
          <w:szCs w:val="22"/>
        </w:rPr>
      </w:pPr>
    </w:p>
    <w:p w:rsidR="00190719" w:rsidRDefault="00190719" w:rsidP="00172C37">
      <w:pPr>
        <w:jc w:val="center"/>
        <w:rPr>
          <w:rFonts w:cs="Arial"/>
          <w:sz w:val="22"/>
          <w:szCs w:val="22"/>
        </w:rPr>
      </w:pPr>
    </w:p>
    <w:p w:rsidR="00921210" w:rsidRDefault="00F971CA" w:rsidP="00172C37">
      <w:pPr>
        <w:jc w:val="center"/>
        <w:rPr>
          <w:rFonts w:cs="Arial"/>
          <w:sz w:val="22"/>
          <w:szCs w:val="22"/>
        </w:rPr>
      </w:pPr>
      <w:r>
        <w:rPr>
          <w:rFonts w:cs="Arial"/>
          <w:noProof/>
          <w:sz w:val="22"/>
          <w:szCs w:val="22"/>
        </w:rPr>
        <w:drawing>
          <wp:inline distT="0" distB="0" distL="0" distR="0" wp14:anchorId="69A498C1" wp14:editId="6A85109B">
            <wp:extent cx="5650230" cy="879220"/>
            <wp:effectExtent l="19050" t="0" r="7620" b="0"/>
            <wp:docPr id="25"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5" cstate="print"/>
                    <a:srcRect/>
                    <a:stretch>
                      <a:fillRect/>
                    </a:stretch>
                  </pic:blipFill>
                  <pic:spPr bwMode="auto">
                    <a:xfrm>
                      <a:off x="0" y="0"/>
                      <a:ext cx="5659159" cy="880609"/>
                    </a:xfrm>
                    <a:prstGeom prst="rect">
                      <a:avLst/>
                    </a:prstGeom>
                    <a:noFill/>
                    <a:ln w="9525">
                      <a:noFill/>
                      <a:miter lim="800000"/>
                      <a:headEnd/>
                      <a:tailEnd/>
                    </a:ln>
                  </pic:spPr>
                </pic:pic>
              </a:graphicData>
            </a:graphic>
          </wp:inline>
        </w:drawing>
      </w:r>
    </w:p>
    <w:p w:rsidR="00921210" w:rsidRDefault="00921210" w:rsidP="00F971CA">
      <w:pPr>
        <w:jc w:val="center"/>
        <w:rPr>
          <w:rFonts w:cs="Arial"/>
          <w:sz w:val="22"/>
          <w:szCs w:val="22"/>
        </w:rPr>
      </w:pPr>
    </w:p>
    <w:p w:rsidR="00172C37" w:rsidRDefault="00343B61" w:rsidP="006F0F10">
      <w:pPr>
        <w:rPr>
          <w:rFonts w:cs="Arial"/>
          <w:sz w:val="22"/>
          <w:szCs w:val="22"/>
        </w:rPr>
      </w:pPr>
      <w:r>
        <w:rPr>
          <w:rFonts w:cs="Arial"/>
          <w:noProof/>
          <w:sz w:val="22"/>
          <w:szCs w:val="22"/>
        </w:rPr>
        <mc:AlternateContent>
          <mc:Choice Requires="wps">
            <w:drawing>
              <wp:anchor distT="0" distB="0" distL="114300" distR="114300" simplePos="0" relativeHeight="251661824" behindDoc="0" locked="0" layoutInCell="1" allowOverlap="1" wp14:anchorId="4DD26A80" wp14:editId="1C4C96B4">
                <wp:simplePos x="0" y="0"/>
                <wp:positionH relativeFrom="column">
                  <wp:posOffset>516255</wp:posOffset>
                </wp:positionH>
                <wp:positionV relativeFrom="paragraph">
                  <wp:posOffset>51435</wp:posOffset>
                </wp:positionV>
                <wp:extent cx="5128895" cy="662305"/>
                <wp:effectExtent l="0" t="0" r="14605" b="23495"/>
                <wp:wrapTopAndBottom/>
                <wp:docPr id="20"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662305"/>
                        </a:xfrm>
                        <a:prstGeom prst="rect">
                          <a:avLst/>
                        </a:prstGeom>
                        <a:solidFill>
                          <a:srgbClr val="FFFFFF"/>
                        </a:solidFill>
                        <a:ln w="9525">
                          <a:solidFill>
                            <a:srgbClr val="000000"/>
                          </a:solidFill>
                          <a:miter lim="800000"/>
                          <a:headEnd/>
                          <a:tailEnd/>
                        </a:ln>
                      </wps:spPr>
                      <wps:txb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D26A80" id="_x0000_s1033" style="position:absolute;margin-left:40.65pt;margin-top:4.05pt;width:403.85pt;height:52.1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0LijKwIAAFAEAAAOAAAAZHJzL2Uyb0RvYy54bWysVFFv0zAQfkfiP1h+p0lD07VR02nqKEIa&#10;MDH4AY7jJBaObc5uk/HrOTtd1wFPiDxYPt/583ff3WVzPfaKHAU4aXRJ57OUEqG5qaVuS/rt6/7N&#10;ihLnma6ZMlqU9FE4er19/Woz2EJkpjOqFkAQRLtisCXtvLdFkjjeiZ65mbFCo7Mx0DOPJrRJDWxA&#10;9F4lWZouk8FAbcFw4Rye3k5Ouo34TSO4/9w0TniiSorcfFwhrlVYk+2GFS0w20l+osH+gUXPpMZH&#10;z1C3zDNyAPkHVC85GGcaP+OmT0zTSC5iDpjNPP0tm4eOWRFzQXGcPcvk/h8s/3S8ByLrkmYoj2Y9&#10;1ugLqsZ0qwTJsyDQYF2BcQ/2HkKKzt4Z/t0RbXYdhokbADN0gtVIax7ikxcXguHwKqmGj6ZGeHbw&#10;Jmo1NtAHQFSBjLEkj+eSiNETjof5PFut1jklHH3LZfY2zeMTrHi6bcH598L0JGxKCkg+orPjnfOB&#10;DSueQiJ7o2S9l0pFA9pqp4AcGbbHPn4ndHcZpjQZSrrOszwiv/C5S4g0fn+D6KXHPleyL+nqHMSK&#10;INs7Xccu9EyqaY+UlT7pGKSbSuDHaoyVugoPBFkrUz+isGCmtsYxxE1n4CclA7Z0Sd2PAwNBifqg&#10;sTjr+WIRZiAai/wqVBwuPdWlh2mOUCX1lEzbnZ/m5mBBth2+NI9qaHODBW1k1PqZ1Yk+tm0swWnE&#10;wlxc2jHq+Uew/QUAAP//AwBQSwMEFAAGAAgAAAAhAAw3NADcAAAACAEAAA8AAABkcnMvZG93bnJl&#10;di54bWxMj0FPg0AQhe8m/ofNmHizC9QYiiyN0dTEY0sv3gYYAWVnCbu06K93etLT5OV9efNevl3s&#10;oE40+d6xgXgVgSKuXdNza+BY7u5SUD4gNzg4JgPf5GFbXF/lmDXuzHs6HUKrJIR9hga6EMZMa193&#10;ZNGv3Egs3oebLAaRU6ubCc8SbgedRNGDttizfOhwpOeO6q/DbA1UfXLEn335GtnNbh3elvJzfn8x&#10;5vZmeXoEFWgJfzBc6kt1KKRT5WZuvBoMpPFayMsFJXaabmRaJVyc3IMucv1/QPELAAD//wMAUEsB&#10;Ai0AFAAGAAgAAAAhALaDOJL+AAAA4QEAABMAAAAAAAAAAAAAAAAAAAAAAFtDb250ZW50X1R5cGVz&#10;XS54bWxQSwECLQAUAAYACAAAACEAOP0h/9YAAACUAQAACwAAAAAAAAAAAAAAAAAvAQAAX3JlbHMv&#10;LnJlbHNQSwECLQAUAAYACAAAACEAatC4oysCAABQBAAADgAAAAAAAAAAAAAAAAAuAgAAZHJzL2Uy&#10;b0RvYy54bWxQSwECLQAUAAYACAAAACEADDc0ANwAAAAIAQAADwAAAAAAAAAAAAAAAACFBAAAZHJz&#10;L2Rvd25yZXYueG1sUEsFBgAAAAAEAAQA8wAAAI4FAAAAAA==&#10;">
                <v:textbo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v:textbox>
                <w10:wrap type="topAndBottom"/>
              </v:rect>
            </w:pict>
          </mc:Fallback>
        </mc:AlternateContent>
      </w:r>
    </w:p>
    <w:p w:rsidR="00172C37" w:rsidRPr="00C14B73" w:rsidRDefault="00172C37" w:rsidP="00172C37">
      <w:pPr>
        <w:pStyle w:val="Heading2"/>
        <w:rPr>
          <w:sz w:val="22"/>
          <w:szCs w:val="22"/>
        </w:rPr>
      </w:pPr>
      <w:bookmarkStart w:id="819" w:name="_Toc23340992"/>
      <w:r>
        <w:rPr>
          <w:sz w:val="22"/>
          <w:szCs w:val="22"/>
        </w:rPr>
        <w:t>Capacitor and Reactor Data</w:t>
      </w:r>
      <w:bookmarkEnd w:id="819"/>
    </w:p>
    <w:p w:rsidR="006F0F10" w:rsidRDefault="006F0F10" w:rsidP="006F0F10">
      <w:pPr>
        <w:rPr>
          <w:rFonts w:cs="Arial"/>
          <w:sz w:val="22"/>
          <w:szCs w:val="22"/>
        </w:rPr>
      </w:pPr>
      <w:r>
        <w:rPr>
          <w:rFonts w:cs="Arial"/>
          <w:sz w:val="22"/>
          <w:szCs w:val="22"/>
        </w:rPr>
        <w:t xml:space="preserve">The </w:t>
      </w:r>
      <w:r>
        <w:rPr>
          <w:sz w:val="22"/>
          <w:szCs w:val="22"/>
        </w:rPr>
        <w:t xml:space="preserve">Capacitor and Reactor </w:t>
      </w:r>
      <w:r>
        <w:rPr>
          <w:rFonts w:cs="Arial"/>
          <w:sz w:val="22"/>
          <w:szCs w:val="22"/>
        </w:rPr>
        <w:t>data tab is to be completed for each capacitor and reactor that is located at the resource site. It consists of the capacitor and reactor details and up to 10 connected devices.</w:t>
      </w:r>
      <w:r w:rsidR="004F5C2A">
        <w:rPr>
          <w:rFonts w:cs="Arial"/>
          <w:sz w:val="22"/>
          <w:szCs w:val="22"/>
        </w:rPr>
        <w:t xml:space="preserve"> </w:t>
      </w:r>
      <w:r w:rsidR="006D69A0">
        <w:rPr>
          <w:rFonts w:cs="Arial"/>
          <w:sz w:val="22"/>
          <w:szCs w:val="22"/>
        </w:rPr>
        <w:t>(Fields</w:t>
      </w:r>
      <w:r w:rsidR="004F5C2A">
        <w:rPr>
          <w:rFonts w:cs="Arial"/>
          <w:sz w:val="22"/>
          <w:szCs w:val="22"/>
        </w:rPr>
        <w:t xml:space="preserve"> include: Device Code &amp; </w:t>
      </w:r>
      <w:r w:rsidR="004F5C2A" w:rsidRPr="004F5C2A">
        <w:rPr>
          <w:rFonts w:cs="Arial"/>
          <w:sz w:val="22"/>
          <w:szCs w:val="22"/>
        </w:rPr>
        <w:t>Zero Sequence Reactance</w:t>
      </w:r>
      <w:r w:rsidR="004F5C2A">
        <w:rPr>
          <w:rFonts w:cs="Arial"/>
          <w:sz w:val="22"/>
          <w:szCs w:val="22"/>
        </w:rPr>
        <w:t>)</w:t>
      </w:r>
    </w:p>
    <w:p w:rsidR="00F971CA" w:rsidRDefault="00343B61" w:rsidP="00F971CA">
      <w:pPr>
        <w:jc w:val="center"/>
        <w:rPr>
          <w:rFonts w:cs="Arial"/>
          <w:sz w:val="22"/>
          <w:szCs w:val="22"/>
        </w:rPr>
      </w:pPr>
      <w:r>
        <w:rPr>
          <w:rFonts w:cs="Arial"/>
          <w:noProof/>
          <w:sz w:val="22"/>
          <w:szCs w:val="22"/>
        </w:rPr>
        <mc:AlternateContent>
          <mc:Choice Requires="wps">
            <w:drawing>
              <wp:anchor distT="0" distB="0" distL="114300" distR="114300" simplePos="0" relativeHeight="251660800" behindDoc="0" locked="0" layoutInCell="1" allowOverlap="1" wp14:anchorId="77D71A3D" wp14:editId="121689B4">
                <wp:simplePos x="0" y="0"/>
                <wp:positionH relativeFrom="column">
                  <wp:posOffset>660400</wp:posOffset>
                </wp:positionH>
                <wp:positionV relativeFrom="paragraph">
                  <wp:posOffset>1095375</wp:posOffset>
                </wp:positionV>
                <wp:extent cx="5128895" cy="599440"/>
                <wp:effectExtent l="0" t="0" r="14605" b="10160"/>
                <wp:wrapTopAndBottom/>
                <wp:docPr id="9"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599440"/>
                        </a:xfrm>
                        <a:prstGeom prst="rect">
                          <a:avLst/>
                        </a:prstGeom>
                        <a:solidFill>
                          <a:srgbClr val="FFFFFF"/>
                        </a:solidFill>
                        <a:ln w="9525">
                          <a:solidFill>
                            <a:srgbClr val="000000"/>
                          </a:solidFill>
                          <a:miter lim="800000"/>
                          <a:headEnd/>
                          <a:tailEnd/>
                        </a:ln>
                      </wps:spPr>
                      <wps:txb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71A3D" id="_x0000_s1034" style="position:absolute;left:0;text-align:left;margin-left:52pt;margin-top:86.25pt;width:403.85pt;height:47.2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6JbKQIAAE8EAAAOAAAAZHJzL2Uyb0RvYy54bWysVNuO0zAQfUfiHyy/0zRRA23UdLXqUoS0&#10;wIqFD3Acp7HwjbHbZPl6xk5busATIg+WJzM+OXPOOOubUStyFOClNTXNZ3NKhOG2lWZf069fdq+W&#10;lPjATMuUNaKmT8LTm83LF+vBVaKwvVWtAIIgxleDq2kfgquyzPNeaOZn1gmDyc6CZgFD2GctsAHR&#10;tcqK+fx1NlhoHVguvMe3d1OSbhJ+1wkePnWdF4GomiK3kFZIaxPXbLNm1R6Y6yU/0WD/wEIzafCj&#10;F6g7Fhg5gPwDSksO1tsuzLjVme06yUXqAbvJ579189gzJ1IvKI53F5n8/4PlH48PQGRb0xUlhmm0&#10;6DOKxsxeCVIWUZ/B+QrLHt0DxA69u7f8myfGbnssE7cAdugFa5FVHuuzZwdi4PEoaYYPtkV4dgg2&#10;STV2oCMgikDG5MjTxRExBsLxZZkXy+WqpIRjrlytFotkWcaq82kHPrwTVpO4qSkg+YTOjvc+RDas&#10;Opck9lbJdieVSgHsm60CcmQ4Hbv0pAawyesyZciA+pRFmZCf5fw1xDw9f4PQMuCYK6lrurwUsSrK&#10;9ta0aQgDk2raI2VlTjpG6SYLwtiMyajl2ZTGtk8oLNhpqvEW4qa38IOSASe6pv77gYGgRL03aM4q&#10;j+qRkIJF+abAAK4zzXWGGY5QNQ2UTNttmK7NwYHc9/ilPKlh7C0a2smkdTR7YnWij1ObLDjdsHgt&#10;ruNU9es/sPkJAAD//wMAUEsDBBQABgAIAAAAIQCzjKCd4AAAAAsBAAAPAAAAZHJzL2Rvd25yZXYu&#10;eG1sTI9BT4NAEIXvJv6HzZh4swuoVJClMZqaeGzpxdvAroCys4RdWvTXOz3pbV7m5b3vFZvFDuJo&#10;Jt87UhCvIhCGGqd7ahUcqu3NAwgfkDQOjoyCb+NhU15eFJhrd6KdOe5DKziEfI4KuhDGXErfdMai&#10;X7nREP8+3GQxsJxaqSc8cbgdZBJFqbTYEzd0OJrnzjRf+9kqqPvkgD+76jWy2fY2vC3V5/z+otT1&#10;1fL0CCKYJfyZ4YzP6FAyU+1m0l4MrKM73hL4WCf3INiRxfEaRK0gSdMMZFnI/xvKXwAAAP//AwBQ&#10;SwECLQAUAAYACAAAACEAtoM4kv4AAADhAQAAEwAAAAAAAAAAAAAAAAAAAAAAW0NvbnRlbnRfVHlw&#10;ZXNdLnhtbFBLAQItABQABgAIAAAAIQA4/SH/1gAAAJQBAAALAAAAAAAAAAAAAAAAAC8BAABfcmVs&#10;cy8ucmVsc1BLAQItABQABgAIAAAAIQAjA6JbKQIAAE8EAAAOAAAAAAAAAAAAAAAAAC4CAABkcnMv&#10;ZTJvRG9jLnhtbFBLAQItABQABgAIAAAAIQCzjKCd4AAAAAsBAAAPAAAAAAAAAAAAAAAAAIMEAABk&#10;cnMvZG93bnJldi54bWxQSwUGAAAAAAQABADzAAAAkAUAAAAA&#10;">
                <v:textbo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v:textbox>
                <w10:wrap type="topAndBottom"/>
              </v:rect>
            </w:pict>
          </mc:Fallback>
        </mc:AlternateContent>
      </w:r>
      <w:r w:rsidR="00F971CA">
        <w:rPr>
          <w:rFonts w:cs="Arial"/>
          <w:noProof/>
          <w:sz w:val="22"/>
          <w:szCs w:val="22"/>
        </w:rPr>
        <w:drawing>
          <wp:inline distT="0" distB="0" distL="0" distR="0" wp14:anchorId="05A1BCF7" wp14:editId="28DB1591">
            <wp:extent cx="5676968" cy="921715"/>
            <wp:effectExtent l="19050" t="0" r="0" b="0"/>
            <wp:docPr id="2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6" cstate="print"/>
                    <a:srcRect/>
                    <a:stretch>
                      <a:fillRect/>
                    </a:stretch>
                  </pic:blipFill>
                  <pic:spPr bwMode="auto">
                    <a:xfrm>
                      <a:off x="0" y="0"/>
                      <a:ext cx="5687361" cy="923402"/>
                    </a:xfrm>
                    <a:prstGeom prst="rect">
                      <a:avLst/>
                    </a:prstGeom>
                    <a:noFill/>
                    <a:ln w="9525">
                      <a:noFill/>
                      <a:miter lim="800000"/>
                      <a:headEnd/>
                      <a:tailEnd/>
                    </a:ln>
                  </pic:spPr>
                </pic:pic>
              </a:graphicData>
            </a:graphic>
          </wp:inline>
        </w:drawing>
      </w:r>
    </w:p>
    <w:p w:rsidR="00E04FF3" w:rsidRDefault="00E04FF3" w:rsidP="006F0F10">
      <w:pPr>
        <w:rPr>
          <w:rFonts w:cs="Arial"/>
          <w:sz w:val="22"/>
          <w:szCs w:val="22"/>
        </w:rPr>
      </w:pPr>
    </w:p>
    <w:p w:rsidR="006F0F10" w:rsidRPr="00C14B73" w:rsidRDefault="006F0F10" w:rsidP="006F0F10">
      <w:pPr>
        <w:pStyle w:val="Heading2"/>
        <w:rPr>
          <w:sz w:val="22"/>
          <w:szCs w:val="22"/>
        </w:rPr>
      </w:pPr>
      <w:bookmarkStart w:id="820" w:name="_Toc23340993"/>
      <w:r>
        <w:rPr>
          <w:sz w:val="22"/>
          <w:szCs w:val="22"/>
        </w:rPr>
        <w:lastRenderedPageBreak/>
        <w:t>Transformer Data</w:t>
      </w:r>
      <w:bookmarkEnd w:id="820"/>
    </w:p>
    <w:p w:rsidR="00172C37" w:rsidRDefault="006F0F10" w:rsidP="00172C37">
      <w:pPr>
        <w:rPr>
          <w:rFonts w:cs="Arial"/>
          <w:noProof/>
          <w:sz w:val="22"/>
          <w:szCs w:val="22"/>
        </w:rPr>
      </w:pPr>
      <w:r>
        <w:rPr>
          <w:rFonts w:cs="Arial"/>
          <w:sz w:val="22"/>
          <w:szCs w:val="22"/>
        </w:rPr>
        <w:t xml:space="preserve">The </w:t>
      </w:r>
      <w:r>
        <w:rPr>
          <w:sz w:val="22"/>
          <w:szCs w:val="22"/>
        </w:rPr>
        <w:t xml:space="preserve">Transformer </w:t>
      </w:r>
      <w:r>
        <w:rPr>
          <w:rFonts w:cs="Arial"/>
          <w:sz w:val="22"/>
          <w:szCs w:val="22"/>
        </w:rPr>
        <w:t xml:space="preserve">data tab is to be completed for each </w:t>
      </w:r>
      <w:r>
        <w:rPr>
          <w:sz w:val="22"/>
          <w:szCs w:val="22"/>
        </w:rPr>
        <w:t xml:space="preserve">transformer </w:t>
      </w:r>
      <w:r>
        <w:rPr>
          <w:rFonts w:cs="Arial"/>
          <w:sz w:val="22"/>
          <w:szCs w:val="22"/>
        </w:rPr>
        <w:t xml:space="preserve">that is located at the resource site. It consists of the </w:t>
      </w:r>
      <w:r>
        <w:rPr>
          <w:sz w:val="22"/>
          <w:szCs w:val="22"/>
        </w:rPr>
        <w:t xml:space="preserve">transformer </w:t>
      </w:r>
      <w:r>
        <w:rPr>
          <w:rFonts w:cs="Arial"/>
          <w:sz w:val="22"/>
          <w:szCs w:val="22"/>
        </w:rPr>
        <w:t>details, units associated if it is a generator step up transformer, high side voltage information, low side voltage information, voltage regulation, low tap settings and high tap settings.</w:t>
      </w:r>
      <w:r w:rsidR="004F5C2A">
        <w:rPr>
          <w:rFonts w:cs="Arial"/>
          <w:sz w:val="22"/>
          <w:szCs w:val="22"/>
        </w:rPr>
        <w:t xml:space="preserve"> </w:t>
      </w:r>
      <w:r w:rsidR="006D69A0">
        <w:rPr>
          <w:rFonts w:cs="Arial"/>
          <w:sz w:val="22"/>
          <w:szCs w:val="22"/>
        </w:rPr>
        <w:t>(Fields</w:t>
      </w:r>
      <w:r w:rsidR="004F5C2A">
        <w:rPr>
          <w:rFonts w:cs="Arial"/>
          <w:sz w:val="22"/>
          <w:szCs w:val="22"/>
        </w:rPr>
        <w:t xml:space="preserve"> include: Transformer Code, </w:t>
      </w:r>
      <w:r w:rsidR="004F5C2A" w:rsidRPr="004F5C2A">
        <w:rPr>
          <w:rFonts w:cs="Arial"/>
          <w:sz w:val="22"/>
          <w:szCs w:val="22"/>
        </w:rPr>
        <w:t>Zero Sequence Data</w:t>
      </w:r>
      <w:r w:rsidR="004F5C2A">
        <w:rPr>
          <w:rFonts w:cs="Arial"/>
          <w:sz w:val="22"/>
          <w:szCs w:val="22"/>
        </w:rPr>
        <w:t xml:space="preserve">, </w:t>
      </w:r>
      <w:r w:rsidR="004F5C2A" w:rsidRPr="004F5C2A">
        <w:rPr>
          <w:rFonts w:cs="Arial"/>
          <w:sz w:val="22"/>
          <w:szCs w:val="22"/>
        </w:rPr>
        <w:t>Zero Sequence Grounding Resistance</w:t>
      </w:r>
      <w:r w:rsidR="004F5C2A">
        <w:rPr>
          <w:rFonts w:cs="Arial"/>
          <w:sz w:val="22"/>
          <w:szCs w:val="22"/>
        </w:rPr>
        <w:t xml:space="preserve">, </w:t>
      </w:r>
      <w:r w:rsidR="004F5C2A" w:rsidRPr="004F5C2A">
        <w:rPr>
          <w:rFonts w:cs="Arial"/>
          <w:sz w:val="22"/>
          <w:szCs w:val="22"/>
        </w:rPr>
        <w:t>Zero Sequence Grounding Reactance</w:t>
      </w:r>
      <w:r w:rsidR="004F5C2A">
        <w:rPr>
          <w:rFonts w:cs="Arial"/>
          <w:sz w:val="22"/>
          <w:szCs w:val="22"/>
        </w:rPr>
        <w:t xml:space="preserve">, </w:t>
      </w:r>
      <w:r w:rsidR="004F5C2A" w:rsidRPr="004F5C2A">
        <w:rPr>
          <w:rFonts w:cs="Arial"/>
          <w:sz w:val="22"/>
          <w:szCs w:val="22"/>
        </w:rPr>
        <w:t>Zero Sequence Resistance</w:t>
      </w:r>
      <w:r w:rsidR="004F5C2A">
        <w:rPr>
          <w:rFonts w:cs="Arial"/>
          <w:sz w:val="22"/>
          <w:szCs w:val="22"/>
        </w:rPr>
        <w:t xml:space="preserve">, </w:t>
      </w:r>
      <w:r w:rsidR="004F5C2A" w:rsidRPr="004F5C2A">
        <w:rPr>
          <w:rFonts w:cs="Arial"/>
          <w:sz w:val="22"/>
          <w:szCs w:val="22"/>
        </w:rPr>
        <w:t>Zero Sequence Reactance</w:t>
      </w:r>
      <w:r w:rsidR="004F5C2A">
        <w:rPr>
          <w:rFonts w:cs="Arial"/>
          <w:sz w:val="22"/>
          <w:szCs w:val="22"/>
        </w:rPr>
        <w:t xml:space="preserve">, </w:t>
      </w:r>
      <w:r w:rsidR="004F5C2A" w:rsidRPr="004F5C2A">
        <w:rPr>
          <w:rFonts w:cs="Arial"/>
          <w:sz w:val="22"/>
          <w:szCs w:val="22"/>
        </w:rPr>
        <w:t>Positive Sequence Resistance</w:t>
      </w:r>
      <w:r w:rsidR="004F5C2A">
        <w:rPr>
          <w:rFonts w:cs="Arial"/>
          <w:sz w:val="22"/>
          <w:szCs w:val="22"/>
        </w:rPr>
        <w:t xml:space="preserve"> &amp; Positive Sequence Reactance)</w:t>
      </w:r>
      <w:r w:rsidR="00172C37">
        <w:rPr>
          <w:rFonts w:cs="Arial"/>
          <w:noProof/>
          <w:sz w:val="22"/>
          <w:szCs w:val="22"/>
        </w:rPr>
        <w:t xml:space="preserve"> </w:t>
      </w:r>
    </w:p>
    <w:p w:rsidR="00172C37" w:rsidRDefault="001A18A9" w:rsidP="00172C37">
      <w:pPr>
        <w:jc w:val="center"/>
        <w:rPr>
          <w:rFonts w:cs="Arial"/>
          <w:noProof/>
          <w:sz w:val="22"/>
          <w:szCs w:val="22"/>
        </w:rPr>
      </w:pPr>
      <w:r>
        <w:rPr>
          <w:rFonts w:cs="Arial"/>
          <w:noProof/>
          <w:sz w:val="22"/>
          <w:szCs w:val="22"/>
        </w:rPr>
        <w:drawing>
          <wp:inline distT="0" distB="0" distL="0" distR="0" wp14:anchorId="064838DF" wp14:editId="1BBA6E06">
            <wp:extent cx="5549237" cy="856988"/>
            <wp:effectExtent l="19050" t="0" r="0" b="0"/>
            <wp:docPr id="2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7" cstate="print"/>
                    <a:srcRect/>
                    <a:stretch>
                      <a:fillRect/>
                    </a:stretch>
                  </pic:blipFill>
                  <pic:spPr bwMode="auto">
                    <a:xfrm>
                      <a:off x="0" y="0"/>
                      <a:ext cx="5546810" cy="856613"/>
                    </a:xfrm>
                    <a:prstGeom prst="rect">
                      <a:avLst/>
                    </a:prstGeom>
                    <a:noFill/>
                    <a:ln w="9525">
                      <a:noFill/>
                      <a:miter lim="800000"/>
                      <a:headEnd/>
                      <a:tailEnd/>
                    </a:ln>
                  </pic:spPr>
                </pic:pic>
              </a:graphicData>
            </a:graphic>
          </wp:inline>
        </w:drawing>
      </w:r>
    </w:p>
    <w:p w:rsidR="00921210" w:rsidRDefault="00884D4E" w:rsidP="00172C37">
      <w:pPr>
        <w:rPr>
          <w:rFonts w:cs="Arial"/>
          <w:sz w:val="22"/>
          <w:szCs w:val="22"/>
        </w:rPr>
      </w:pPr>
      <w:r>
        <w:rPr>
          <w:rFonts w:cs="Arial"/>
          <w:noProof/>
          <w:sz w:val="22"/>
          <w:szCs w:val="22"/>
        </w:rPr>
        <mc:AlternateContent>
          <mc:Choice Requires="wps">
            <w:drawing>
              <wp:anchor distT="0" distB="0" distL="114300" distR="114300" simplePos="0" relativeHeight="251663872" behindDoc="0" locked="0" layoutInCell="1" allowOverlap="1" wp14:anchorId="5A1B99B2" wp14:editId="6FE4205F">
                <wp:simplePos x="0" y="0"/>
                <wp:positionH relativeFrom="column">
                  <wp:posOffset>536575</wp:posOffset>
                </wp:positionH>
                <wp:positionV relativeFrom="paragraph">
                  <wp:posOffset>121285</wp:posOffset>
                </wp:positionV>
                <wp:extent cx="5128895" cy="668020"/>
                <wp:effectExtent l="0" t="0" r="14605" b="17780"/>
                <wp:wrapTopAndBottom/>
                <wp:docPr id="8"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668020"/>
                        </a:xfrm>
                        <a:prstGeom prst="rect">
                          <a:avLst/>
                        </a:prstGeom>
                        <a:solidFill>
                          <a:srgbClr val="FFFFFF"/>
                        </a:solidFill>
                        <a:ln w="9525">
                          <a:solidFill>
                            <a:srgbClr val="000000"/>
                          </a:solidFill>
                          <a:miter lim="800000"/>
                          <a:headEnd/>
                          <a:tailEnd/>
                        </a:ln>
                      </wps:spPr>
                      <wps:txbx>
                        <w:txbxContent>
                          <w:p w:rsidR="009A104E" w:rsidRDefault="009A104E" w:rsidP="00921210">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1B99B2" id="_x0000_s1035" style="position:absolute;margin-left:42.25pt;margin-top:9.55pt;width:403.85pt;height:52.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qPmKwIAAE8EAAAOAAAAZHJzL2Uyb0RvYy54bWysVNuO0zAQfUfiHyy/01zUlDZqulp1KUJa&#10;2BULH+A4TmLh2GbsNl2+nrHTli7whMiDZWfGJ2fOmcn65jgochDgpNEVzWYpJUJz00jdVfTrl92b&#10;JSXOM90wZbSo6LNw9Gbz+tV6tKXITW9UI4AgiHblaCvae2/LJHG8FwNzM2OFxmBrYGAej9AlDbAR&#10;0QeV5Gm6SEYDjQXDhXP49m4K0k3Eb1vB/UPbOuGJqihy83GFuNZhTTZrVnbAbC/5iQb7BxYDkxo/&#10;eoG6Y56RPcg/oAbJwTjT+hk3Q2LaVnIRa8BqsvS3ap56ZkWsBcVx9iKT+3+w/NPhEYhsKopGaTag&#10;RZ9RNKY7JUiRB31G60pMe7KPECp09t7wb45os+0xTdwCmLEXrEFWWchPXlwIB4dXST1+NA3Cs703&#10;UapjC0MARBHIMTryfHFEHD3h+LLI8uVyVVDCMbZYLNM8Wpaw8nzbgvPvhRlI2FQUkHxEZ4d75wMb&#10;Vp5TInujZLOTSsUDdPVWATkw7I5dfGIBWOR1mtJkrOiqyIuI/CLmriHS+PwNYpAe21zJAXW+JLEy&#10;yPZON7EJPZNq2iNlpU86BukmC/yxPkajVmdTatM8o7Bgpq7GKcRNb+AHJSN2dEXd9z0DQYn6oNGc&#10;VTafhxGIh3nxFqUkcB2pryNMc4SqqKdk2m79NDZ7C7Lr8UtZVEObWzS0lVHrYPbE6kQfuzZacJqw&#10;MBbX55j16z+w+QkAAP//AwBQSwMEFAAGAAgAAAAhAMgKeQ7eAAAACQEAAA8AAABkcnMvZG93bnJl&#10;di54bWxMj0FPg0AQhe8m/ofNmHizS2k1QFkao6mJx5ZevC3sCFR2lrBLi/56x1M9znsvb76Xb2fb&#10;izOOvnOkYLmIQCDVznTUKDiWu4cEhA+ajO4doYJv9LAtbm9ynRl3oT2eD6ERXEI+0wraEIZMSl+3&#10;aLVfuAGJvU83Wh34HBtpRn3hctvLOIqepNUd8YdWD/jSYv11mKyCqouP+mdfvkU23a3C+1yepo9X&#10;pe7v5ucNiIBzuIbhD5/RoWCmyk1kvOgVJOtHTrKeLkGwn6RxDKJiIV6vQBa5/L+g+AUAAP//AwBQ&#10;SwECLQAUAAYACAAAACEAtoM4kv4AAADhAQAAEwAAAAAAAAAAAAAAAAAAAAAAW0NvbnRlbnRfVHlw&#10;ZXNdLnhtbFBLAQItABQABgAIAAAAIQA4/SH/1gAAAJQBAAALAAAAAAAAAAAAAAAAAC8BAABfcmVs&#10;cy8ucmVsc1BLAQItABQABgAIAAAAIQDtLqPmKwIAAE8EAAAOAAAAAAAAAAAAAAAAAC4CAABkcnMv&#10;ZTJvRG9jLnhtbFBLAQItABQABgAIAAAAIQDICnkO3gAAAAkBAAAPAAAAAAAAAAAAAAAAAIUEAABk&#10;cnMvZG93bnJldi54bWxQSwUGAAAAAAQABADzAAAAkAUAAAAA&#10;">
                <v:textbox>
                  <w:txbxContent>
                    <w:p w:rsidR="009A104E" w:rsidRDefault="009A104E" w:rsidP="00921210">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txbxContent>
                </v:textbox>
                <w10:wrap type="topAndBottom"/>
              </v:rect>
            </w:pict>
          </mc:Fallback>
        </mc:AlternateContent>
      </w:r>
    </w:p>
    <w:p w:rsidR="006C749C" w:rsidRDefault="006C749C" w:rsidP="006C749C">
      <w:pPr>
        <w:pStyle w:val="Heading2"/>
        <w:rPr>
          <w:sz w:val="22"/>
          <w:szCs w:val="22"/>
        </w:rPr>
      </w:pPr>
      <w:bookmarkStart w:id="821" w:name="_Toc23340994"/>
      <w:r>
        <w:rPr>
          <w:sz w:val="22"/>
          <w:szCs w:val="22"/>
        </w:rPr>
        <w:t>Transformer Tap settings</w:t>
      </w:r>
      <w:bookmarkEnd w:id="821"/>
    </w:p>
    <w:p w:rsidR="00243EF3" w:rsidRPr="00243EF3" w:rsidRDefault="00243EF3" w:rsidP="00243EF3">
      <w:r>
        <w:rPr>
          <w:rFonts w:cs="Arial"/>
          <w:sz w:val="22"/>
          <w:szCs w:val="22"/>
        </w:rPr>
        <w:t xml:space="preserve">The </w:t>
      </w:r>
      <w:r>
        <w:rPr>
          <w:sz w:val="22"/>
          <w:szCs w:val="22"/>
        </w:rPr>
        <w:t>Transformer Tap Settings</w:t>
      </w:r>
      <w:r>
        <w:rPr>
          <w:rFonts w:cs="Arial"/>
          <w:sz w:val="22"/>
          <w:szCs w:val="22"/>
        </w:rPr>
        <w:t xml:space="preserve"> tab is to be completed for each </w:t>
      </w:r>
      <w:r>
        <w:rPr>
          <w:sz w:val="22"/>
          <w:szCs w:val="22"/>
        </w:rPr>
        <w:t xml:space="preserve">transformer </w:t>
      </w:r>
      <w:r>
        <w:rPr>
          <w:rFonts w:cs="Arial"/>
          <w:sz w:val="22"/>
          <w:szCs w:val="22"/>
        </w:rPr>
        <w:t xml:space="preserve">that is located at the resource site. It consists of the </w:t>
      </w:r>
      <w:r w:rsidR="00C81FB8">
        <w:rPr>
          <w:rFonts w:cs="Arial"/>
          <w:sz w:val="22"/>
          <w:szCs w:val="22"/>
        </w:rPr>
        <w:t>D</w:t>
      </w:r>
      <w:r w:rsidR="0021592D">
        <w:rPr>
          <w:rFonts w:cs="Arial"/>
          <w:sz w:val="22"/>
          <w:szCs w:val="22"/>
        </w:rPr>
        <w:t>escr</w:t>
      </w:r>
      <w:r w:rsidR="00C81FB8">
        <w:rPr>
          <w:rFonts w:cs="Arial"/>
          <w:sz w:val="22"/>
          <w:szCs w:val="22"/>
        </w:rPr>
        <w:t>iption of Change T</w:t>
      </w:r>
      <w:r>
        <w:rPr>
          <w:sz w:val="22"/>
          <w:szCs w:val="22"/>
        </w:rPr>
        <w:t xml:space="preserve">ransformer </w:t>
      </w:r>
      <w:r w:rsidR="00C81FB8">
        <w:rPr>
          <w:rFonts w:cs="Arial"/>
          <w:sz w:val="22"/>
          <w:szCs w:val="22"/>
        </w:rPr>
        <w:t>N</w:t>
      </w:r>
      <w:r w:rsidR="0021592D">
        <w:rPr>
          <w:rFonts w:cs="Arial"/>
          <w:sz w:val="22"/>
          <w:szCs w:val="22"/>
        </w:rPr>
        <w:t>ame</w:t>
      </w:r>
      <w:r>
        <w:rPr>
          <w:rFonts w:cs="Arial"/>
          <w:sz w:val="22"/>
          <w:szCs w:val="22"/>
        </w:rPr>
        <w:t>,</w:t>
      </w:r>
      <w:r w:rsidR="0021592D">
        <w:rPr>
          <w:rFonts w:cs="Arial"/>
          <w:sz w:val="22"/>
          <w:szCs w:val="22"/>
        </w:rPr>
        <w:t xml:space="preserve"> ERCOT Station Code Mnemonic, Transformer Code</w:t>
      </w:r>
      <w:r>
        <w:rPr>
          <w:rFonts w:cs="Arial"/>
          <w:sz w:val="22"/>
          <w:szCs w:val="22"/>
        </w:rPr>
        <w:t xml:space="preserve"> High or Low side connection flag and the Tap Setting positions and voltage levels.</w:t>
      </w:r>
    </w:p>
    <w:p w:rsidR="006C749C" w:rsidRDefault="0021592D" w:rsidP="001A18A9">
      <w:pPr>
        <w:jc w:val="center"/>
        <w:rPr>
          <w:rFonts w:cs="Arial"/>
          <w:sz w:val="22"/>
          <w:szCs w:val="22"/>
        </w:rPr>
      </w:pPr>
      <w:r>
        <w:rPr>
          <w:rFonts w:cs="Arial"/>
          <w:noProof/>
          <w:sz w:val="22"/>
          <w:szCs w:val="22"/>
        </w:rPr>
        <w:drawing>
          <wp:inline distT="0" distB="0" distL="0" distR="0" wp14:anchorId="6E47C8B8" wp14:editId="52EC2A1D">
            <wp:extent cx="5044269" cy="1361309"/>
            <wp:effectExtent l="19050" t="0" r="3981" b="0"/>
            <wp:docPr id="6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78" cstate="print"/>
                    <a:srcRect/>
                    <a:stretch>
                      <a:fillRect/>
                    </a:stretch>
                  </pic:blipFill>
                  <pic:spPr bwMode="auto">
                    <a:xfrm>
                      <a:off x="0" y="0"/>
                      <a:ext cx="5042944" cy="1360951"/>
                    </a:xfrm>
                    <a:prstGeom prst="rect">
                      <a:avLst/>
                    </a:prstGeom>
                    <a:noFill/>
                    <a:ln w="9525">
                      <a:noFill/>
                      <a:miter lim="800000"/>
                      <a:headEnd/>
                      <a:tailEnd/>
                    </a:ln>
                  </pic:spPr>
                </pic:pic>
              </a:graphicData>
            </a:graphic>
          </wp:inline>
        </w:drawing>
      </w:r>
    </w:p>
    <w:p w:rsidR="00921210" w:rsidRDefault="00343B61" w:rsidP="001A18A9">
      <w:pPr>
        <w:jc w:val="center"/>
        <w:rPr>
          <w:rFonts w:cs="Arial"/>
          <w:sz w:val="22"/>
          <w:szCs w:val="22"/>
        </w:rPr>
      </w:pPr>
      <w:r>
        <w:rPr>
          <w:rFonts w:cs="Arial"/>
          <w:noProof/>
          <w:sz w:val="22"/>
          <w:szCs w:val="22"/>
        </w:rPr>
        <mc:AlternateContent>
          <mc:Choice Requires="wps">
            <w:drawing>
              <wp:anchor distT="0" distB="0" distL="114300" distR="114300" simplePos="0" relativeHeight="251665920" behindDoc="0" locked="0" layoutInCell="1" allowOverlap="1" wp14:anchorId="68D4DC37" wp14:editId="491119C6">
                <wp:simplePos x="0" y="0"/>
                <wp:positionH relativeFrom="column">
                  <wp:posOffset>551815</wp:posOffset>
                </wp:positionH>
                <wp:positionV relativeFrom="paragraph">
                  <wp:posOffset>193675</wp:posOffset>
                </wp:positionV>
                <wp:extent cx="5128895" cy="668020"/>
                <wp:effectExtent l="0" t="0" r="14605" b="17780"/>
                <wp:wrapTopAndBottom/>
                <wp:docPr id="4"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668020"/>
                        </a:xfrm>
                        <a:prstGeom prst="rect">
                          <a:avLst/>
                        </a:prstGeom>
                        <a:solidFill>
                          <a:srgbClr val="FFFFFF"/>
                        </a:solidFill>
                        <a:ln w="9525">
                          <a:solidFill>
                            <a:srgbClr val="000000"/>
                          </a:solidFill>
                          <a:miter lim="800000"/>
                          <a:headEnd/>
                          <a:tailEnd/>
                        </a:ln>
                      </wps:spPr>
                      <wps:txb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D4DC37" id="_x0000_s1036" style="position:absolute;left:0;text-align:left;margin-left:43.45pt;margin-top:15.25pt;width:403.85pt;height:52.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qzhLAIAAFAEAAAOAAAAZHJzL2Uyb0RvYy54bWysVNuO0zAQfUfiHyy/01zUlDZqulp1KUJa&#10;YMXCBziOk1g4thm7TcrXM3a73S7whMiD5fGMj8+cmcn6ZhoUOQhw0uiKZrOUEqG5aaTuKvrt6+7N&#10;khLnmW6YMlpU9Cgcvdm8frUebSly0xvVCCAIol052or23tsySRzvxcDczFih0dkaGJhHE7qkATYi&#10;+qCSPE0XyWigsWC4cA5P705Ouon4bSu4/9y2TniiKorcfFwhrnVYk82alR0w20t+psH+gcXApMZH&#10;L1B3zDOyB/kH1CA5GGdaP+NmSEzbSi5iDphNlv6WzWPPrIi5oDjOXmRy/w+Wfzo8AJFNReeUaDZg&#10;ib6gaEx3SpAiD/qM1pUY9mgfIGTo7L3h3x3RZttjmLgFMGMvWIOsshCfvLgQDIdXST1+NA3Cs703&#10;UaqphSEAoghkihU5XioiJk84HhZZvlyuCko4+haLZZrHkiWsfLptwfn3wgwkbCoKSD6is8O984EN&#10;K59CInujZLOTSkUDunqrgBwYdscufjEBTPI6TGkyVnRV5EVEfuFz1xBp/P4GMUiPba7kUNHlJYiV&#10;QbZ3uolN6JlUpz1SVvqsY5DuVAI/1VMsVBYlCLrWpjmismBObY1jiJvewE9KRmzpirofewaCEvVB&#10;Y3VW2XweZiAa8+Itakng2lNfe5jmCFVRT8lpu/WnudlbkF2PL2VRDm1usaKtjGI/szrzx7aNNTiP&#10;WJiLaztGPf8INr8AAAD//wMAUEsDBBQABgAIAAAAIQD0EAxD3gAAAAkBAAAPAAAAZHJzL2Rvd25y&#10;ZXYueG1sTI9BT4NAEIXvJv6HzZh4s4vFIiBLYzQ18djSi7eBXQFlZwm7tOivdzzpcfK+vPdNsV3s&#10;IE5m8r0jBberCIShxumeWgXHaneTgvABSePgyCj4Mh625eVFgbl2Z9qb0yG0gkvI56igC2HMpfRN&#10;Zyz6lRsNcfbuJouBz6mVesIzl9tBrqMokRZ74oUOR/PUmebzMFsFdb8+4ve+eolstovD61J9zG/P&#10;Sl1fLY8PIIJZwh8Mv/qsDiU71W4m7cWgIE0yJhXE0QYE52l2l4CoGYw39yDLQv7/oPwBAAD//wMA&#10;UEsBAi0AFAAGAAgAAAAhALaDOJL+AAAA4QEAABMAAAAAAAAAAAAAAAAAAAAAAFtDb250ZW50X1R5&#10;cGVzXS54bWxQSwECLQAUAAYACAAAACEAOP0h/9YAAACUAQAACwAAAAAAAAAAAAAAAAAvAQAAX3Jl&#10;bHMvLnJlbHNQSwECLQAUAAYACAAAACEA0h6s4SwCAABQBAAADgAAAAAAAAAAAAAAAAAuAgAAZHJz&#10;L2Uyb0RvYy54bWxQSwECLQAUAAYACAAAACEA9BAMQ94AAAAJAQAADwAAAAAAAAAAAAAAAACGBAAA&#10;ZHJzL2Rvd25yZXYueG1sUEsFBgAAAAAEAAQA8wAAAJEFAAAAAA==&#10;">
                <v:textbo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v:textbox>
                <w10:wrap type="topAndBottom"/>
              </v:rect>
            </w:pict>
          </mc:Fallback>
        </mc:AlternateContent>
      </w:r>
    </w:p>
    <w:p w:rsidR="006F0F10" w:rsidRPr="00C14B73" w:rsidRDefault="006F0F10" w:rsidP="006F0F10">
      <w:pPr>
        <w:pStyle w:val="Heading2"/>
        <w:rPr>
          <w:sz w:val="22"/>
          <w:szCs w:val="22"/>
        </w:rPr>
      </w:pPr>
      <w:bookmarkStart w:id="822" w:name="_Toc23340995"/>
      <w:r>
        <w:rPr>
          <w:sz w:val="22"/>
          <w:szCs w:val="22"/>
        </w:rPr>
        <w:t>Static Var Compensator Data</w:t>
      </w:r>
      <w:bookmarkEnd w:id="822"/>
    </w:p>
    <w:p w:rsidR="006F0F10" w:rsidRDefault="006F0F10" w:rsidP="006F0F10">
      <w:pPr>
        <w:rPr>
          <w:rFonts w:cs="Arial"/>
          <w:sz w:val="22"/>
          <w:szCs w:val="22"/>
        </w:rPr>
      </w:pPr>
      <w:r>
        <w:rPr>
          <w:rFonts w:cs="Arial"/>
          <w:sz w:val="22"/>
          <w:szCs w:val="22"/>
        </w:rPr>
        <w:t xml:space="preserve">The </w:t>
      </w:r>
      <w:r>
        <w:rPr>
          <w:sz w:val="22"/>
          <w:szCs w:val="22"/>
        </w:rPr>
        <w:t xml:space="preserve">Static Var Compensator </w:t>
      </w:r>
      <w:r>
        <w:rPr>
          <w:rFonts w:cs="Arial"/>
          <w:sz w:val="22"/>
          <w:szCs w:val="22"/>
        </w:rPr>
        <w:t xml:space="preserve">data tab is to be completed for each </w:t>
      </w:r>
      <w:r>
        <w:rPr>
          <w:sz w:val="22"/>
          <w:szCs w:val="22"/>
        </w:rPr>
        <w:t xml:space="preserve">svc </w:t>
      </w:r>
      <w:r>
        <w:rPr>
          <w:rFonts w:cs="Arial"/>
          <w:sz w:val="22"/>
          <w:szCs w:val="22"/>
        </w:rPr>
        <w:t xml:space="preserve">that is located at the resource site. </w:t>
      </w:r>
      <w:r w:rsidR="00640E66">
        <w:rPr>
          <w:rFonts w:cs="Arial"/>
          <w:sz w:val="22"/>
          <w:szCs w:val="22"/>
        </w:rPr>
        <w:t>It consists of the svc details and up to 10 connected devices.</w:t>
      </w:r>
      <w:r w:rsidR="004F5C2A">
        <w:rPr>
          <w:rFonts w:cs="Arial"/>
          <w:sz w:val="22"/>
          <w:szCs w:val="22"/>
        </w:rPr>
        <w:t xml:space="preserve"> </w:t>
      </w:r>
      <w:r w:rsidR="006D69A0">
        <w:rPr>
          <w:rFonts w:cs="Arial"/>
          <w:sz w:val="22"/>
          <w:szCs w:val="22"/>
        </w:rPr>
        <w:t>(Fields</w:t>
      </w:r>
      <w:r w:rsidR="004F5C2A">
        <w:rPr>
          <w:rFonts w:cs="Arial"/>
          <w:sz w:val="22"/>
          <w:szCs w:val="22"/>
        </w:rPr>
        <w:t xml:space="preserve"> include: SVC Code, </w:t>
      </w:r>
      <w:r w:rsidR="004F5C2A" w:rsidRPr="004F5C2A">
        <w:rPr>
          <w:rFonts w:cs="Arial"/>
          <w:sz w:val="22"/>
          <w:szCs w:val="22"/>
        </w:rPr>
        <w:t>Fixed MVAR</w:t>
      </w:r>
      <w:r w:rsidR="004F5C2A">
        <w:rPr>
          <w:rFonts w:cs="Arial"/>
          <w:sz w:val="22"/>
          <w:szCs w:val="22"/>
        </w:rPr>
        <w:t xml:space="preserve">, </w:t>
      </w:r>
      <w:r w:rsidR="004F5C2A" w:rsidRPr="004F5C2A">
        <w:rPr>
          <w:rFonts w:cs="Arial"/>
          <w:sz w:val="22"/>
          <w:szCs w:val="22"/>
        </w:rPr>
        <w:t>Minimum Admittance Limits</w:t>
      </w:r>
      <w:r w:rsidR="004F5C2A">
        <w:rPr>
          <w:rFonts w:cs="Arial"/>
          <w:sz w:val="22"/>
          <w:szCs w:val="22"/>
        </w:rPr>
        <w:t xml:space="preserve">, </w:t>
      </w:r>
      <w:r w:rsidR="004F5C2A" w:rsidRPr="004F5C2A">
        <w:rPr>
          <w:rFonts w:cs="Arial"/>
          <w:sz w:val="22"/>
          <w:szCs w:val="22"/>
        </w:rPr>
        <w:t>M</w:t>
      </w:r>
      <w:r w:rsidR="004F5C2A">
        <w:rPr>
          <w:rFonts w:cs="Arial"/>
          <w:sz w:val="22"/>
          <w:szCs w:val="22"/>
        </w:rPr>
        <w:t>ax</w:t>
      </w:r>
      <w:r w:rsidR="004F5C2A" w:rsidRPr="004F5C2A">
        <w:rPr>
          <w:rFonts w:cs="Arial"/>
          <w:sz w:val="22"/>
          <w:szCs w:val="22"/>
        </w:rPr>
        <w:t>imum Admittance Limits</w:t>
      </w:r>
      <w:r w:rsidR="004F5C2A">
        <w:rPr>
          <w:rFonts w:cs="Arial"/>
          <w:sz w:val="22"/>
          <w:szCs w:val="22"/>
        </w:rPr>
        <w:t>, Min</w:t>
      </w:r>
      <w:r w:rsidR="004F5C2A" w:rsidRPr="004F5C2A">
        <w:rPr>
          <w:rFonts w:cs="Arial"/>
          <w:sz w:val="22"/>
          <w:szCs w:val="22"/>
        </w:rPr>
        <w:t>imum Threshold</w:t>
      </w:r>
      <w:r w:rsidR="004F5C2A">
        <w:rPr>
          <w:rFonts w:cs="Arial"/>
          <w:sz w:val="22"/>
          <w:szCs w:val="22"/>
        </w:rPr>
        <w:t xml:space="preserve">, </w:t>
      </w:r>
      <w:r w:rsidR="004F5C2A" w:rsidRPr="004F5C2A">
        <w:rPr>
          <w:rFonts w:cs="Arial"/>
          <w:sz w:val="22"/>
          <w:szCs w:val="22"/>
        </w:rPr>
        <w:t>Maximum Threshold</w:t>
      </w:r>
      <w:r w:rsidR="004F5C2A">
        <w:rPr>
          <w:rFonts w:cs="Arial"/>
          <w:sz w:val="22"/>
          <w:szCs w:val="22"/>
        </w:rPr>
        <w:t xml:space="preserve">, </w:t>
      </w:r>
      <w:r w:rsidR="004F5C2A" w:rsidRPr="004F5C2A">
        <w:rPr>
          <w:rFonts w:cs="Arial"/>
          <w:sz w:val="22"/>
          <w:szCs w:val="22"/>
        </w:rPr>
        <w:t>Minimum Voltage Threshold</w:t>
      </w:r>
      <w:r w:rsidR="004F5C2A">
        <w:rPr>
          <w:rFonts w:cs="Arial"/>
          <w:sz w:val="22"/>
          <w:szCs w:val="22"/>
        </w:rPr>
        <w:t xml:space="preserve"> &amp; </w:t>
      </w:r>
      <w:r w:rsidR="004F5C2A" w:rsidRPr="004F5C2A">
        <w:rPr>
          <w:rFonts w:cs="Arial"/>
          <w:sz w:val="22"/>
          <w:szCs w:val="22"/>
        </w:rPr>
        <w:t>M</w:t>
      </w:r>
      <w:r w:rsidR="004F5C2A">
        <w:rPr>
          <w:rFonts w:cs="Arial"/>
          <w:sz w:val="22"/>
          <w:szCs w:val="22"/>
        </w:rPr>
        <w:t>ax</w:t>
      </w:r>
      <w:r w:rsidR="004F5C2A" w:rsidRPr="004F5C2A">
        <w:rPr>
          <w:rFonts w:cs="Arial"/>
          <w:sz w:val="22"/>
          <w:szCs w:val="22"/>
        </w:rPr>
        <w:t>imum Voltage Threshold</w:t>
      </w:r>
      <w:r w:rsidR="004F5C2A">
        <w:rPr>
          <w:rFonts w:cs="Arial"/>
          <w:sz w:val="22"/>
          <w:szCs w:val="22"/>
        </w:rPr>
        <w:t>)</w:t>
      </w:r>
    </w:p>
    <w:p w:rsidR="00172C37" w:rsidRDefault="00172C37" w:rsidP="00172C37">
      <w:pPr>
        <w:jc w:val="center"/>
        <w:rPr>
          <w:rFonts w:cs="Arial"/>
          <w:sz w:val="22"/>
          <w:szCs w:val="22"/>
        </w:rPr>
      </w:pPr>
      <w:r>
        <w:rPr>
          <w:rFonts w:cs="Arial"/>
          <w:noProof/>
          <w:sz w:val="22"/>
          <w:szCs w:val="22"/>
        </w:rPr>
        <w:lastRenderedPageBreak/>
        <w:drawing>
          <wp:inline distT="0" distB="0" distL="0" distR="0" wp14:anchorId="4815213E" wp14:editId="6DA926FB">
            <wp:extent cx="5405935" cy="944901"/>
            <wp:effectExtent l="19050" t="0" r="4265" b="0"/>
            <wp:docPr id="48"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79" cstate="print"/>
                    <a:srcRect/>
                    <a:stretch>
                      <a:fillRect/>
                    </a:stretch>
                  </pic:blipFill>
                  <pic:spPr bwMode="auto">
                    <a:xfrm>
                      <a:off x="0" y="0"/>
                      <a:ext cx="5404533" cy="944656"/>
                    </a:xfrm>
                    <a:prstGeom prst="rect">
                      <a:avLst/>
                    </a:prstGeom>
                    <a:noFill/>
                    <a:ln w="9525">
                      <a:noFill/>
                      <a:miter lim="800000"/>
                      <a:headEnd/>
                      <a:tailEnd/>
                    </a:ln>
                  </pic:spPr>
                </pic:pic>
              </a:graphicData>
            </a:graphic>
          </wp:inline>
        </w:drawing>
      </w:r>
    </w:p>
    <w:p w:rsidR="001A18A9" w:rsidRDefault="00343B61" w:rsidP="001A18A9">
      <w:pPr>
        <w:jc w:val="center"/>
        <w:rPr>
          <w:rFonts w:cs="Arial"/>
          <w:sz w:val="22"/>
          <w:szCs w:val="22"/>
        </w:rPr>
      </w:pPr>
      <w:r>
        <w:rPr>
          <w:rFonts w:cs="Arial"/>
          <w:noProof/>
          <w:sz w:val="22"/>
          <w:szCs w:val="22"/>
        </w:rPr>
        <mc:AlternateContent>
          <mc:Choice Requires="wps">
            <w:drawing>
              <wp:anchor distT="0" distB="0" distL="114300" distR="114300" simplePos="0" relativeHeight="251664896" behindDoc="0" locked="0" layoutInCell="1" allowOverlap="1" wp14:anchorId="362C6C5B" wp14:editId="6145B35A">
                <wp:simplePos x="0" y="0"/>
                <wp:positionH relativeFrom="column">
                  <wp:posOffset>648970</wp:posOffset>
                </wp:positionH>
                <wp:positionV relativeFrom="paragraph">
                  <wp:posOffset>220980</wp:posOffset>
                </wp:positionV>
                <wp:extent cx="5128895" cy="668020"/>
                <wp:effectExtent l="0" t="0" r="14605" b="17780"/>
                <wp:wrapTopAndBottom/>
                <wp:docPr id="3"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668020"/>
                        </a:xfrm>
                        <a:prstGeom prst="rect">
                          <a:avLst/>
                        </a:prstGeom>
                        <a:solidFill>
                          <a:srgbClr val="FFFFFF"/>
                        </a:solidFill>
                        <a:ln w="9525">
                          <a:solidFill>
                            <a:srgbClr val="000000"/>
                          </a:solidFill>
                          <a:miter lim="800000"/>
                          <a:headEnd/>
                          <a:tailEnd/>
                        </a:ln>
                      </wps:spPr>
                      <wps:txb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2C6C5B" id="_x0000_s1037" style="position:absolute;left:0;text-align:left;margin-left:51.1pt;margin-top:17.4pt;width:403.85pt;height:52.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68lLQIAAFAEAAAOAAAAZHJzL2Uyb0RvYy54bWysVNuO0zAQfUfiHyy/01xoShs1Xa26FCEt&#10;sGLhAxzHSSwc24zdpsvX79jpdrvAEyIPlsczPj5zZibrq+OgyEGAk0ZXNJullAjNTSN1V9Hv33Zv&#10;lpQ4z3TDlNGiog/C0avN61fr0ZYiN71RjQCCINqVo61o770tk8TxXgzMzYwVGp2tgYF5NKFLGmAj&#10;og8qydN0kYwGGguGC+fw9GZy0k3Eb1vB/Ze2dcITVVHk5uMKca3DmmzWrOyA2V7yEw32DywGJjU+&#10;eoa6YZ6RPcg/oAbJwTjT+hk3Q2LaVnIRc8BssvS3bO57ZkXMBcVx9iyT+3+w/PPhDohsKvqWEs0G&#10;LNFXFI3pTglS5EGf0boSw+7tHYQMnb01/Icj2mx7DBPXAGbsBWuQVRbikxcXguHwKqnHT6ZBeLb3&#10;Jkp1bGEIgCgCOcaKPJwrIo6ecDwssny5XBWUcPQtFss0jyVLWPl024LzH4QZSNhUFJB8RGeHW+cD&#10;G1Y+hUT2RslmJ5WKBnT1VgE5MOyOXfxiApjkZZjSZKzoqsiLiPzC5y4h0vj9DWKQHttcyaGiy3MQ&#10;K4Ns73UTm9AzqaY9Ulb6pGOQbiqBP9bHWKgsqhx0rU3zgMqCmdoaxxA3vYFflIzY0hV1P/cMBCXq&#10;o8bqrLL5PMxANObFO9SSwKWnvvQwzRGqop6Sabv109zsLciux5eyKIc211jRVkaxn1md+GPbxhqc&#10;RizMxaUdo55/BJtHAAAA//8DAFBLAwQUAAYACAAAACEACk7Ie90AAAAKAQAADwAAAGRycy9kb3du&#10;cmV2LnhtbEyPQU+DQBSE7yb+h80z8WZ3pY0RZGmMpiYeW3rx9oAnoOxbwi4t+ut9nvQ4mcnMN/l2&#10;cYM60RR6zxZuVwYUce2bnlsLx3J3cw8qROQGB89k4YsCbIvLixyzxp95T6dDbJWUcMjQQhfjmGkd&#10;6o4chpUficV795PDKHJqdTPhWcrdoBNj7rTDnmWhw5GeOqo/D7OzUPXJEb/35Ytx6W4dX5fyY357&#10;tvb6anl8ABVpiX9h+MUXdCiEqfIzN0ENok2SSNTCeiMXJJCaNAVVibMxBnSR6/8Xih8AAAD//wMA&#10;UEsBAi0AFAAGAAgAAAAhALaDOJL+AAAA4QEAABMAAAAAAAAAAAAAAAAAAAAAAFtDb250ZW50X1R5&#10;cGVzXS54bWxQSwECLQAUAAYACAAAACEAOP0h/9YAAACUAQAACwAAAAAAAAAAAAAAAAAvAQAAX3Jl&#10;bHMvLnJlbHNQSwECLQAUAAYACAAAACEACMuvJS0CAABQBAAADgAAAAAAAAAAAAAAAAAuAgAAZHJz&#10;L2Uyb0RvYy54bWxQSwECLQAUAAYACAAAACEACk7Ie90AAAAKAQAADwAAAAAAAAAAAAAAAACHBAAA&#10;ZHJzL2Rvd25yZXYueG1sUEsFBgAAAAAEAAQA8wAAAJEFAAAAAA==&#10;">
                <v:textbox>
                  <w:txbxContent>
                    <w:p w:rsidR="009A104E" w:rsidRPr="00921210" w:rsidRDefault="009A104E" w:rsidP="00921210">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921210"/>
                  </w:txbxContent>
                </v:textbox>
                <w10:wrap type="topAndBottom"/>
              </v:rect>
            </w:pict>
          </mc:Fallback>
        </mc:AlternateContent>
      </w:r>
    </w:p>
    <w:p w:rsidR="00921210" w:rsidRDefault="00921210" w:rsidP="001A18A9">
      <w:pPr>
        <w:jc w:val="center"/>
        <w:rPr>
          <w:rFonts w:cs="Arial"/>
          <w:sz w:val="22"/>
          <w:szCs w:val="22"/>
        </w:rPr>
      </w:pPr>
    </w:p>
    <w:p w:rsidR="00640E66" w:rsidRPr="00C14B73" w:rsidRDefault="00640E66" w:rsidP="00640E66">
      <w:pPr>
        <w:pStyle w:val="Heading2"/>
        <w:rPr>
          <w:sz w:val="22"/>
          <w:szCs w:val="22"/>
        </w:rPr>
      </w:pPr>
      <w:bookmarkStart w:id="823" w:name="_Toc23340996"/>
      <w:r>
        <w:rPr>
          <w:sz w:val="22"/>
          <w:szCs w:val="22"/>
        </w:rPr>
        <w:t>Series Device Data</w:t>
      </w:r>
      <w:bookmarkEnd w:id="823"/>
    </w:p>
    <w:p w:rsidR="00640E66" w:rsidRDefault="00640E66" w:rsidP="00640E66">
      <w:pPr>
        <w:rPr>
          <w:rFonts w:cs="Arial"/>
          <w:sz w:val="22"/>
          <w:szCs w:val="22"/>
        </w:rPr>
      </w:pPr>
      <w:r>
        <w:rPr>
          <w:rFonts w:cs="Arial"/>
          <w:sz w:val="22"/>
          <w:szCs w:val="22"/>
        </w:rPr>
        <w:t xml:space="preserve">The </w:t>
      </w:r>
      <w:r>
        <w:rPr>
          <w:sz w:val="22"/>
          <w:szCs w:val="22"/>
        </w:rPr>
        <w:t xml:space="preserve">Series Device </w:t>
      </w:r>
      <w:r>
        <w:rPr>
          <w:rFonts w:cs="Arial"/>
          <w:sz w:val="22"/>
          <w:szCs w:val="22"/>
        </w:rPr>
        <w:t>data tab is to be completed for each s</w:t>
      </w:r>
      <w:r>
        <w:rPr>
          <w:sz w:val="22"/>
          <w:szCs w:val="22"/>
        </w:rPr>
        <w:t xml:space="preserve">eries device </w:t>
      </w:r>
      <w:r>
        <w:rPr>
          <w:rFonts w:cs="Arial"/>
          <w:sz w:val="22"/>
          <w:szCs w:val="22"/>
        </w:rPr>
        <w:t>that is located at the resource site. It consists of the s</w:t>
      </w:r>
      <w:r>
        <w:rPr>
          <w:sz w:val="22"/>
          <w:szCs w:val="22"/>
        </w:rPr>
        <w:t xml:space="preserve">eries device </w:t>
      </w:r>
      <w:r>
        <w:rPr>
          <w:rFonts w:cs="Arial"/>
          <w:sz w:val="22"/>
          <w:szCs w:val="22"/>
        </w:rPr>
        <w:t>details and up to 10 connected devices for side 1 and 10 connected devices for side 2.</w:t>
      </w:r>
      <w:r w:rsidR="00731989">
        <w:rPr>
          <w:rFonts w:cs="Arial"/>
          <w:sz w:val="22"/>
          <w:szCs w:val="22"/>
        </w:rPr>
        <w:t xml:space="preserve"> </w:t>
      </w:r>
      <w:r w:rsidR="00731989" w:rsidRPr="00731989">
        <w:rPr>
          <w:rFonts w:cs="Arial"/>
          <w:sz w:val="22"/>
          <w:szCs w:val="22"/>
        </w:rPr>
        <w:t>Series devices are impedance element which may be series reactors</w:t>
      </w:r>
      <w:r w:rsidR="00731989">
        <w:rPr>
          <w:rFonts w:cs="Arial"/>
          <w:sz w:val="22"/>
          <w:szCs w:val="22"/>
        </w:rPr>
        <w:t xml:space="preserve"> </w:t>
      </w:r>
      <w:r w:rsidR="00731989" w:rsidRPr="00731989">
        <w:rPr>
          <w:rFonts w:cs="Arial"/>
          <w:sz w:val="22"/>
          <w:szCs w:val="22"/>
        </w:rPr>
        <w:t xml:space="preserve">and capacitors or may be short </w:t>
      </w:r>
      <w:r w:rsidR="004F5C2A">
        <w:rPr>
          <w:rFonts w:cs="Arial"/>
          <w:sz w:val="22"/>
          <w:szCs w:val="22"/>
        </w:rPr>
        <w:t xml:space="preserve">lines within a station. </w:t>
      </w:r>
      <w:r w:rsidR="006D69A0">
        <w:rPr>
          <w:rFonts w:cs="Arial"/>
          <w:sz w:val="22"/>
          <w:szCs w:val="22"/>
        </w:rPr>
        <w:t>(Fields</w:t>
      </w:r>
      <w:r w:rsidR="004F5C2A">
        <w:rPr>
          <w:rFonts w:cs="Arial"/>
          <w:sz w:val="22"/>
          <w:szCs w:val="22"/>
        </w:rPr>
        <w:t xml:space="preserve"> include: SD Code)</w:t>
      </w:r>
    </w:p>
    <w:p w:rsidR="001A18A9" w:rsidRDefault="00343B61" w:rsidP="00921210">
      <w:pPr>
        <w:rPr>
          <w:rFonts w:cs="Arial"/>
          <w:sz w:val="22"/>
          <w:szCs w:val="22"/>
        </w:rPr>
      </w:pPr>
      <w:r>
        <w:rPr>
          <w:rFonts w:cs="Arial"/>
          <w:noProof/>
          <w:sz w:val="22"/>
          <w:szCs w:val="22"/>
        </w:rPr>
        <mc:AlternateContent>
          <mc:Choice Requires="wps">
            <w:drawing>
              <wp:anchor distT="0" distB="0" distL="114300" distR="114300" simplePos="0" relativeHeight="251673088" behindDoc="0" locked="0" layoutInCell="1" allowOverlap="1" wp14:anchorId="77C5472E" wp14:editId="66489CCE">
                <wp:simplePos x="0" y="0"/>
                <wp:positionH relativeFrom="column">
                  <wp:posOffset>541655</wp:posOffset>
                </wp:positionH>
                <wp:positionV relativeFrom="paragraph">
                  <wp:posOffset>1043305</wp:posOffset>
                </wp:positionV>
                <wp:extent cx="5128895" cy="668020"/>
                <wp:effectExtent l="0" t="0" r="14605" b="17780"/>
                <wp:wrapTopAndBottom/>
                <wp:docPr id="13"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668020"/>
                        </a:xfrm>
                        <a:prstGeom prst="rect">
                          <a:avLst/>
                        </a:prstGeom>
                        <a:solidFill>
                          <a:srgbClr val="FFFFFF"/>
                        </a:solidFill>
                        <a:ln w="9525">
                          <a:solidFill>
                            <a:srgbClr val="000000"/>
                          </a:solidFill>
                          <a:miter lim="800000"/>
                          <a:headEnd/>
                          <a:tailEnd/>
                        </a:ln>
                      </wps:spPr>
                      <wps:txbx>
                        <w:txbxContent>
                          <w:p w:rsidR="009A104E" w:rsidRPr="00921210" w:rsidRDefault="009A104E" w:rsidP="00343B61">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343B61"/>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C5472E" id="_x0000_s1038" style="position:absolute;margin-left:42.65pt;margin-top:82.15pt;width:403.85pt;height:52.6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95dLAIAAFEEAAAOAAAAZHJzL2Uyb0RvYy54bWysVNuO0zAQfUfiHyy/01xoShs1Xa26FCEt&#10;sGLhAxzHSSwc24zdpuXrGTvd0gWeEHmw7Mz45Mw5M1nfHAdFDgKcNLqi2SylRGhuGqm7in79snu1&#10;pMR5phumjBYVPQlHbzYvX6xHW4rc9EY1AgiCaFeOtqK997ZMEsd7MTA3M1ZoDLYGBubxCF3SABsR&#10;fVBJnqaLZDTQWDBcOIdv76Yg3UT8thXcf2pbJzxRFUVuPq4Q1zqsyWbNyg6Y7SU/02D/wGJgUuNH&#10;L1B3zDOyB/kH1CA5GGdaP+NmSEzbSi5iDVhNlv5WzWPPrIi1oDjOXmRy/w+Wfzw8AJENeveaEs0G&#10;9OgzqsZ0pwQp8iDQaF2JeY/2AUKJzt4b/s0RbbY9polbADP2gjVIKwv5ybML4eDwKqnHD6ZBeLb3&#10;Jmp1bGEIgKgCOUZLThdLxNETji+LLF8uVwUlHGOLxTLNo2cJK59uW3D+nTADCZuKApKP6Oxw73xg&#10;w8qnlMjeKNnspFLxAF29VUAODNtjF59YABZ5naY0GSu6KvIiIj+LuWuIND5/gxikxz5Xcqjo8pLE&#10;yiDbW93ELvRMqmmPlJU+6xikmyzwx/o4OXVxpTbNCZUFM/U1ziFuegM/KBmxpyvqvu8ZCErUe43u&#10;rLL5PAxBPMyLN6glgetIfR1hmiNURT0l03brp8HZW5Bdj1/Kohza3KKjrYxiB7cnVmf+2LfRg/OM&#10;hcG4PsesX3+CzU8AAAD//wMAUEsDBBQABgAIAAAAIQCfHho53wAAAAoBAAAPAAAAZHJzL2Rvd25y&#10;ZXYueG1sTI9BT4NAEIXvJv6HzZh4s4tgCSBLYzQ18djSS28LjICys4RdWvTXO57a28y8lzffyzeL&#10;GcQJJ9dbUvC4CkAg1bbpqVVwKLcPCQjnNTV6sIQKftDBpri9yXXW2DPt8LT3reAQcplW0Hk/ZlK6&#10;ukOj3cqOSKx92sloz+vUymbSZw43gwyDIJZG98QfOj3ia4f19342Cqo+POjfXfkemHQb+Y+l/JqP&#10;b0rd3y0vzyA8Lv5ihn98RoeCmSo7U+PEoCBZR+zke/zEAxuSNOJylYIwTtcgi1xeVyj+AAAA//8D&#10;AFBLAQItABQABgAIAAAAIQC2gziS/gAAAOEBAAATAAAAAAAAAAAAAAAAAAAAAABbQ29udGVudF9U&#10;eXBlc10ueG1sUEsBAi0AFAAGAAgAAAAhADj9If/WAAAAlAEAAAsAAAAAAAAAAAAAAAAALwEAAF9y&#10;ZWxzLy5yZWxzUEsBAi0AFAAGAAgAAAAhAMvD3l0sAgAAUQQAAA4AAAAAAAAAAAAAAAAALgIAAGRy&#10;cy9lMm9Eb2MueG1sUEsBAi0AFAAGAAgAAAAhAJ8eGjnfAAAACgEAAA8AAAAAAAAAAAAAAAAAhgQA&#10;AGRycy9kb3ducmV2LnhtbFBLBQYAAAAABAAEAPMAAACSBQAAAAA=&#10;">
                <v:textbox>
                  <w:txbxContent>
                    <w:p w:rsidR="009A104E" w:rsidRPr="00921210" w:rsidRDefault="009A104E" w:rsidP="00343B61">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343B61"/>
                  </w:txbxContent>
                </v:textbox>
                <w10:wrap type="topAndBottom"/>
              </v:rect>
            </w:pict>
          </mc:Fallback>
        </mc:AlternateContent>
      </w:r>
      <w:r w:rsidR="001A18A9">
        <w:rPr>
          <w:rFonts w:cs="Arial"/>
          <w:noProof/>
          <w:sz w:val="22"/>
          <w:szCs w:val="22"/>
        </w:rPr>
        <w:drawing>
          <wp:anchor distT="0" distB="0" distL="114300" distR="114300" simplePos="0" relativeHeight="251662848" behindDoc="0" locked="0" layoutInCell="1" allowOverlap="1" wp14:anchorId="1BAD9354" wp14:editId="6CF9B470">
            <wp:simplePos x="0" y="0"/>
            <wp:positionH relativeFrom="column">
              <wp:posOffset>640080</wp:posOffset>
            </wp:positionH>
            <wp:positionV relativeFrom="paragraph">
              <wp:align>top</wp:align>
            </wp:positionV>
            <wp:extent cx="5180112" cy="928048"/>
            <wp:effectExtent l="19050" t="0" r="1488" b="0"/>
            <wp:wrapSquare wrapText="bothSides"/>
            <wp:docPr id="29"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0" cstate="print"/>
                    <a:srcRect/>
                    <a:stretch>
                      <a:fillRect/>
                    </a:stretch>
                  </pic:blipFill>
                  <pic:spPr bwMode="auto">
                    <a:xfrm>
                      <a:off x="0" y="0"/>
                      <a:ext cx="5180112" cy="928048"/>
                    </a:xfrm>
                    <a:prstGeom prst="rect">
                      <a:avLst/>
                    </a:prstGeom>
                    <a:noFill/>
                    <a:ln w="9525">
                      <a:noFill/>
                      <a:miter lim="800000"/>
                      <a:headEnd/>
                      <a:tailEnd/>
                    </a:ln>
                  </pic:spPr>
                </pic:pic>
              </a:graphicData>
            </a:graphic>
          </wp:anchor>
        </w:drawing>
      </w:r>
      <w:r w:rsidR="00921210">
        <w:rPr>
          <w:rFonts w:cs="Arial"/>
          <w:sz w:val="22"/>
          <w:szCs w:val="22"/>
        </w:rPr>
        <w:br w:type="textWrapping" w:clear="all"/>
      </w:r>
    </w:p>
    <w:p w:rsidR="00640E66" w:rsidRPr="00C14B73" w:rsidRDefault="00640E66" w:rsidP="00640E66">
      <w:pPr>
        <w:pStyle w:val="Heading2"/>
        <w:rPr>
          <w:sz w:val="22"/>
          <w:szCs w:val="22"/>
        </w:rPr>
      </w:pPr>
      <w:bookmarkStart w:id="824" w:name="_Toc23340997"/>
      <w:r>
        <w:rPr>
          <w:sz w:val="22"/>
          <w:szCs w:val="22"/>
        </w:rPr>
        <w:t>Load Data</w:t>
      </w:r>
      <w:bookmarkEnd w:id="824"/>
    </w:p>
    <w:p w:rsidR="00731989" w:rsidRDefault="00640E66" w:rsidP="00731989">
      <w:pPr>
        <w:rPr>
          <w:rFonts w:cs="Arial"/>
          <w:sz w:val="22"/>
          <w:szCs w:val="22"/>
        </w:rPr>
      </w:pPr>
      <w:r>
        <w:rPr>
          <w:rFonts w:cs="Arial"/>
          <w:sz w:val="22"/>
          <w:szCs w:val="22"/>
        </w:rPr>
        <w:t xml:space="preserve">The </w:t>
      </w:r>
      <w:r>
        <w:rPr>
          <w:sz w:val="22"/>
          <w:szCs w:val="22"/>
        </w:rPr>
        <w:t xml:space="preserve">Load </w:t>
      </w:r>
      <w:r>
        <w:rPr>
          <w:rFonts w:cs="Arial"/>
          <w:sz w:val="22"/>
          <w:szCs w:val="22"/>
        </w:rPr>
        <w:t>data tab is to be completed for each load</w:t>
      </w:r>
      <w:r>
        <w:rPr>
          <w:sz w:val="22"/>
          <w:szCs w:val="22"/>
        </w:rPr>
        <w:t xml:space="preserve"> </w:t>
      </w:r>
      <w:r>
        <w:rPr>
          <w:rFonts w:cs="Arial"/>
          <w:sz w:val="22"/>
          <w:szCs w:val="22"/>
        </w:rPr>
        <w:t>that is located at the resource site. It consists of the load details and up to 10 connected devices.</w:t>
      </w:r>
      <w:r w:rsidR="00731989">
        <w:rPr>
          <w:rFonts w:cs="Arial"/>
          <w:sz w:val="22"/>
          <w:szCs w:val="22"/>
        </w:rPr>
        <w:t xml:space="preserve"> For the transmission grid (greater than </w:t>
      </w:r>
      <w:r w:rsidR="00731989" w:rsidRPr="00731989">
        <w:rPr>
          <w:rFonts w:cs="Arial"/>
          <w:sz w:val="22"/>
          <w:szCs w:val="22"/>
        </w:rPr>
        <w:t>60kV) and for the kV grids modeled for output paths of generators (</w:t>
      </w:r>
      <w:r w:rsidR="00731989">
        <w:rPr>
          <w:rFonts w:cs="Arial"/>
          <w:sz w:val="22"/>
          <w:szCs w:val="22"/>
        </w:rPr>
        <w:t>less than 60kV), all auxillary, s</w:t>
      </w:r>
      <w:r w:rsidR="00731989" w:rsidRPr="00731989">
        <w:rPr>
          <w:rFonts w:cs="Arial"/>
          <w:sz w:val="22"/>
          <w:szCs w:val="22"/>
        </w:rPr>
        <w:t xml:space="preserve">tation </w:t>
      </w:r>
      <w:r w:rsidR="00731989">
        <w:rPr>
          <w:rFonts w:cs="Arial"/>
          <w:sz w:val="22"/>
          <w:szCs w:val="22"/>
        </w:rPr>
        <w:t>s</w:t>
      </w:r>
      <w:r w:rsidR="00731989" w:rsidRPr="00731989">
        <w:rPr>
          <w:rFonts w:cs="Arial"/>
          <w:sz w:val="22"/>
          <w:szCs w:val="22"/>
        </w:rPr>
        <w:t xml:space="preserve">ervice and/or </w:t>
      </w:r>
      <w:r w:rsidR="00731989">
        <w:rPr>
          <w:rFonts w:cs="Arial"/>
          <w:sz w:val="22"/>
          <w:szCs w:val="22"/>
        </w:rPr>
        <w:t>p</w:t>
      </w:r>
      <w:r w:rsidR="00731989" w:rsidRPr="00731989">
        <w:rPr>
          <w:rFonts w:cs="Arial"/>
          <w:sz w:val="22"/>
          <w:szCs w:val="22"/>
        </w:rPr>
        <w:t xml:space="preserve">ower transformers are modeled in ERCOT as a load point at the high side of these types of transformers.  </w:t>
      </w:r>
      <w:r w:rsidR="006D69A0">
        <w:rPr>
          <w:rFonts w:cs="Arial"/>
          <w:sz w:val="22"/>
          <w:szCs w:val="22"/>
        </w:rPr>
        <w:t xml:space="preserve">(FieldsFields </w:t>
      </w:r>
      <w:r w:rsidR="00475579">
        <w:rPr>
          <w:rFonts w:cs="Arial"/>
          <w:sz w:val="22"/>
          <w:szCs w:val="22"/>
        </w:rPr>
        <w:t>include: Load Code)</w:t>
      </w:r>
    </w:p>
    <w:p w:rsidR="001A18A9" w:rsidRDefault="00884D4E" w:rsidP="001A18A9">
      <w:pPr>
        <w:jc w:val="center"/>
        <w:rPr>
          <w:rFonts w:cs="Arial"/>
          <w:sz w:val="22"/>
          <w:szCs w:val="22"/>
        </w:rPr>
      </w:pPr>
      <w:r>
        <w:rPr>
          <w:rFonts w:cs="Arial"/>
          <w:noProof/>
          <w:sz w:val="22"/>
          <w:szCs w:val="22"/>
        </w:rPr>
        <w:lastRenderedPageBreak/>
        <mc:AlternateContent>
          <mc:Choice Requires="wps">
            <w:drawing>
              <wp:anchor distT="0" distB="0" distL="114300" distR="114300" simplePos="0" relativeHeight="251666944" behindDoc="0" locked="0" layoutInCell="1" allowOverlap="1">
                <wp:simplePos x="0" y="0"/>
                <wp:positionH relativeFrom="column">
                  <wp:posOffset>627380</wp:posOffset>
                </wp:positionH>
                <wp:positionV relativeFrom="paragraph">
                  <wp:posOffset>1297940</wp:posOffset>
                </wp:positionV>
                <wp:extent cx="5128895" cy="668020"/>
                <wp:effectExtent l="0" t="0" r="14605" b="17780"/>
                <wp:wrapTopAndBottom/>
                <wp:docPr id="22" name="Rectangle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28895" cy="668020"/>
                        </a:xfrm>
                        <a:prstGeom prst="rect">
                          <a:avLst/>
                        </a:prstGeom>
                        <a:solidFill>
                          <a:srgbClr val="FFFFFF"/>
                        </a:solidFill>
                        <a:ln w="9525">
                          <a:solidFill>
                            <a:srgbClr val="000000"/>
                          </a:solidFill>
                          <a:miter lim="800000"/>
                          <a:headEnd/>
                          <a:tailEnd/>
                        </a:ln>
                      </wps:spPr>
                      <wps:txbx>
                        <w:txbxContent>
                          <w:p w:rsidR="009A104E" w:rsidRPr="00921210" w:rsidRDefault="009A104E" w:rsidP="00172C37">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172C3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_x0000_s1039" style="position:absolute;left:0;text-align:left;margin-left:49.4pt;margin-top:102.2pt;width:403.85pt;height:52.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gnK8LgIAAFEEAAAOAAAAZHJzL2Uyb0RvYy54bWysVNuO0zAQfUfiHyy/01xoShs1Xa26FCEt&#10;sGLhAxzHSSwc24zdpsvXM3ba0gWeEHmw7Mz45Mw5M1nfHAdFDgKcNLqi2SylRGhuGqm7in79snu1&#10;pMR5phumjBYVfRKO3mxevliPthS56Y1qBBAE0a4cbUV7722ZJI73YmBuZqzQGGwNDMzjEbqkATYi&#10;+qCSPE0XyWigsWC4cA7f3k1Buon4bSu4/9S2TniiKorcfFwhrnVYk82alR0w20t+osH+gcXApMaP&#10;XqDumGdkD/IPqEFyMM60fsbNkJi2lVzEGrCaLP2tmseeWRFrQXGcvcjk/h8s/3h4ACKbiuY5JZoN&#10;6NFnVI3pTglS5EGg0boS8x7tA4QSnb03/Jsj2mx7TBO3AGbsBWuQVhbyk2cXwsHhVVKPH0yD8Gzv&#10;TdTq2MIQAFEFcoyWPF0sEUdPOL4ssny5XBWUcIwtFss0j54lrDzftuD8O2EGEjYVBSQf0dnh3vnA&#10;hpXnlMjeKNnspFLxAF29VUAODNtjF59YABZ5naY0GSu6KvIiIj+LuWuIND5/gxikxz5Xcqjo8pLE&#10;yiDbW93ELvRMqmmPlJU+6Rikmyzwx/oYncpen12pTfOEyoKZ+hrnEDe9gR+UjNjTFXXf9wwEJeq9&#10;RndW2XwehiAe5sUb1JLAdaS+jjDNEaqinpJpu/XT4OwtyK7HL2VRDm1u0dFWRrGD2xOrE3/s2+jB&#10;acbCYFyfY9avP8HmJwAAAP//AwBQSwMEFAAGAAgAAAAhAP1f6T/fAAAACgEAAA8AAABkcnMvZG93&#10;bnJldi54bWxMj0FPg0AUhO8m/ofNM/Fmd6WVFMrSGE1NPLb04u0Br4Cybwm7tOivdz3V42QmM99k&#10;29n04kyj6yxreFwoEMSVrTtuNByL3cMahPPINfaWScM3OdjmtzcZprW98J7OB9+IUMIuRQ2t90Mq&#10;pataMugWdiAO3smOBn2QYyPrES+h3PQyUiqWBjsOCy0O9NJS9XWYjIayi474sy/elEl2S/8+F5/T&#10;x6vW93fz8waEp9lfw/CHH9AhD0ylnbh2oteQrAO51xCp1QpECCQqfgJRaliqJAaZZ/L/hfwXAAD/&#10;/wMAUEsBAi0AFAAGAAgAAAAhALaDOJL+AAAA4QEAABMAAAAAAAAAAAAAAAAAAAAAAFtDb250ZW50&#10;X1R5cGVzXS54bWxQSwECLQAUAAYACAAAACEAOP0h/9YAAACUAQAACwAAAAAAAAAAAAAAAAAvAQAA&#10;X3JlbHMvLnJlbHNQSwECLQAUAAYACAAAACEA+4JyvC4CAABRBAAADgAAAAAAAAAAAAAAAAAuAgAA&#10;ZHJzL2Uyb0RvYy54bWxQSwECLQAUAAYACAAAACEA/V/pP98AAAAKAQAADwAAAAAAAAAAAAAAAACI&#10;BAAAZHJzL2Rvd25yZXYueG1sUEsFBgAAAAAEAAQA8wAAAJQFAAAAAA==&#10;">
                <v:textbox>
                  <w:txbxContent>
                    <w:p w:rsidR="009A104E" w:rsidRPr="00921210" w:rsidRDefault="009A104E" w:rsidP="00172C37">
                      <w:pPr>
                        <w:rPr>
                          <w:sz w:val="18"/>
                          <w:szCs w:val="18"/>
                        </w:rPr>
                      </w:pPr>
                      <w:r w:rsidRPr="00921210">
                        <w:rPr>
                          <w:i/>
                          <w:color w:val="FF0000"/>
                          <w:sz w:val="18"/>
                          <w:szCs w:val="18"/>
                        </w:rPr>
                        <w:t>Note: Prior to your next RARF submission, remove “Add” or “Change” from the Description of Change column for all equipment that is not being updated on this submission. Only use “Add” or “Change” for new updates on this submission. If equipment was “Deleted” on prior submission, remove all data from that row before the next submission.</w:t>
                      </w:r>
                    </w:p>
                    <w:p w:rsidR="009A104E" w:rsidRDefault="009A104E" w:rsidP="00172C37"/>
                  </w:txbxContent>
                </v:textbox>
                <w10:wrap type="topAndBottom"/>
              </v:rect>
            </w:pict>
          </mc:Fallback>
        </mc:AlternateContent>
      </w:r>
      <w:r w:rsidR="00243EF3">
        <w:rPr>
          <w:rFonts w:cs="Arial"/>
          <w:noProof/>
          <w:sz w:val="22"/>
          <w:szCs w:val="22"/>
        </w:rPr>
        <w:drawing>
          <wp:inline distT="0" distB="0" distL="0" distR="0">
            <wp:extent cx="5583356" cy="998120"/>
            <wp:effectExtent l="19050" t="0" r="0" b="0"/>
            <wp:docPr id="46"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1" cstate="print"/>
                    <a:srcRect/>
                    <a:stretch>
                      <a:fillRect/>
                    </a:stretch>
                  </pic:blipFill>
                  <pic:spPr bwMode="auto">
                    <a:xfrm>
                      <a:off x="0" y="0"/>
                      <a:ext cx="5583765" cy="998193"/>
                    </a:xfrm>
                    <a:prstGeom prst="rect">
                      <a:avLst/>
                    </a:prstGeom>
                    <a:noFill/>
                    <a:ln w="9525">
                      <a:noFill/>
                      <a:miter lim="800000"/>
                      <a:headEnd/>
                      <a:tailEnd/>
                    </a:ln>
                  </pic:spPr>
                </pic:pic>
              </a:graphicData>
            </a:graphic>
          </wp:inline>
        </w:drawing>
      </w:r>
    </w:p>
    <w:p w:rsidR="00921210" w:rsidRDefault="00921210" w:rsidP="001A18A9">
      <w:pPr>
        <w:jc w:val="center"/>
        <w:rPr>
          <w:rFonts w:cs="Arial"/>
          <w:sz w:val="22"/>
          <w:szCs w:val="22"/>
        </w:rPr>
      </w:pPr>
    </w:p>
    <w:p w:rsidR="00921210" w:rsidRPr="00731989" w:rsidRDefault="00921210" w:rsidP="001A18A9">
      <w:pPr>
        <w:jc w:val="center"/>
        <w:rPr>
          <w:rFonts w:cs="Arial"/>
          <w:sz w:val="22"/>
          <w:szCs w:val="22"/>
        </w:rPr>
      </w:pPr>
    </w:p>
    <w:p w:rsidR="00640E66" w:rsidRPr="00C14B73" w:rsidRDefault="00640E66" w:rsidP="00640E66">
      <w:pPr>
        <w:pStyle w:val="Heading2"/>
        <w:rPr>
          <w:sz w:val="22"/>
          <w:szCs w:val="22"/>
        </w:rPr>
      </w:pPr>
      <w:bookmarkStart w:id="825" w:name="_Toc23340998"/>
      <w:r>
        <w:rPr>
          <w:sz w:val="22"/>
          <w:szCs w:val="22"/>
        </w:rPr>
        <w:t>PUN Load Data</w:t>
      </w:r>
      <w:bookmarkEnd w:id="825"/>
    </w:p>
    <w:p w:rsidR="00640E66" w:rsidRDefault="00640E66" w:rsidP="001C6163">
      <w:pPr>
        <w:rPr>
          <w:rFonts w:cs="Arial"/>
          <w:sz w:val="22"/>
          <w:szCs w:val="22"/>
        </w:rPr>
      </w:pPr>
      <w:r>
        <w:rPr>
          <w:rFonts w:cs="Arial"/>
          <w:sz w:val="22"/>
          <w:szCs w:val="22"/>
        </w:rPr>
        <w:t xml:space="preserve">The PUN </w:t>
      </w:r>
      <w:r>
        <w:rPr>
          <w:sz w:val="22"/>
          <w:szCs w:val="22"/>
        </w:rPr>
        <w:t xml:space="preserve">Load </w:t>
      </w:r>
      <w:r>
        <w:rPr>
          <w:rFonts w:cs="Arial"/>
          <w:sz w:val="22"/>
          <w:szCs w:val="22"/>
        </w:rPr>
        <w:t>data tab is to be completed for each load</w:t>
      </w:r>
      <w:r>
        <w:rPr>
          <w:sz w:val="22"/>
          <w:szCs w:val="22"/>
        </w:rPr>
        <w:t xml:space="preserve"> </w:t>
      </w:r>
      <w:r>
        <w:rPr>
          <w:rFonts w:cs="Arial"/>
          <w:sz w:val="22"/>
          <w:szCs w:val="22"/>
        </w:rPr>
        <w:t>that is located at Private Use Network (PUN) resource site. It consists of the station details for each load and the 168 hour (24 hours and 7 days) MW data for each load.</w:t>
      </w:r>
      <w:r w:rsidR="00C81FB8">
        <w:rPr>
          <w:rFonts w:cs="Arial"/>
          <w:sz w:val="22"/>
          <w:szCs w:val="22"/>
        </w:rPr>
        <w:t xml:space="preserve"> This tab must be manually populated for the 5.1 version </w:t>
      </w:r>
    </w:p>
    <w:p w:rsidR="001A18A9" w:rsidRDefault="001A18A9" w:rsidP="001A18A9">
      <w:pPr>
        <w:jc w:val="center"/>
        <w:rPr>
          <w:rFonts w:cs="Arial"/>
          <w:sz w:val="22"/>
          <w:szCs w:val="22"/>
        </w:rPr>
      </w:pPr>
      <w:r>
        <w:rPr>
          <w:rFonts w:cs="Arial"/>
          <w:noProof/>
          <w:sz w:val="22"/>
          <w:szCs w:val="22"/>
        </w:rPr>
        <w:drawing>
          <wp:inline distT="0" distB="0" distL="0" distR="0">
            <wp:extent cx="3879951" cy="3278090"/>
            <wp:effectExtent l="19050" t="0" r="6249" b="0"/>
            <wp:docPr id="31"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82" cstate="print"/>
                    <a:srcRect/>
                    <a:stretch>
                      <a:fillRect/>
                    </a:stretch>
                  </pic:blipFill>
                  <pic:spPr bwMode="auto">
                    <a:xfrm>
                      <a:off x="0" y="0"/>
                      <a:ext cx="3880449" cy="3278511"/>
                    </a:xfrm>
                    <a:prstGeom prst="rect">
                      <a:avLst/>
                    </a:prstGeom>
                    <a:noFill/>
                    <a:ln w="9525">
                      <a:noFill/>
                      <a:miter lim="800000"/>
                      <a:headEnd/>
                      <a:tailEnd/>
                    </a:ln>
                  </pic:spPr>
                </pic:pic>
              </a:graphicData>
            </a:graphic>
          </wp:inline>
        </w:drawing>
      </w:r>
    </w:p>
    <w:p w:rsidR="00640E66" w:rsidRPr="00C14B73" w:rsidRDefault="00640E66" w:rsidP="00640E66">
      <w:pPr>
        <w:pStyle w:val="Heading2"/>
        <w:rPr>
          <w:sz w:val="22"/>
          <w:szCs w:val="22"/>
        </w:rPr>
      </w:pPr>
      <w:bookmarkStart w:id="826" w:name="_Toc23340999"/>
      <w:r>
        <w:rPr>
          <w:sz w:val="22"/>
          <w:szCs w:val="22"/>
        </w:rPr>
        <w:t>One Line</w:t>
      </w:r>
      <w:bookmarkEnd w:id="826"/>
    </w:p>
    <w:p w:rsidR="00640E66" w:rsidRDefault="00640E66" w:rsidP="00640E66">
      <w:pPr>
        <w:rPr>
          <w:rFonts w:cs="Arial"/>
          <w:sz w:val="22"/>
          <w:szCs w:val="22"/>
        </w:rPr>
      </w:pPr>
      <w:r>
        <w:rPr>
          <w:rFonts w:cs="Arial"/>
          <w:sz w:val="22"/>
          <w:szCs w:val="22"/>
        </w:rPr>
        <w:t>Embed the one line diagram(s) in pdf or cad to this tab</w:t>
      </w:r>
      <w:r w:rsidR="00DF03C8">
        <w:rPr>
          <w:rFonts w:cs="Arial"/>
          <w:sz w:val="22"/>
          <w:szCs w:val="22"/>
        </w:rPr>
        <w:t>. See section 3.2 for process.</w:t>
      </w:r>
    </w:p>
    <w:p w:rsidR="00640E66" w:rsidRPr="00C14B73" w:rsidRDefault="00640E66" w:rsidP="00640E66">
      <w:pPr>
        <w:pStyle w:val="Heading2"/>
        <w:rPr>
          <w:sz w:val="22"/>
          <w:szCs w:val="22"/>
        </w:rPr>
      </w:pPr>
      <w:bookmarkStart w:id="827" w:name="_Toc23341000"/>
      <w:r>
        <w:rPr>
          <w:sz w:val="22"/>
          <w:szCs w:val="22"/>
        </w:rPr>
        <w:t>Transformer Test Data</w:t>
      </w:r>
      <w:bookmarkEnd w:id="827"/>
    </w:p>
    <w:p w:rsidR="00640E66" w:rsidRDefault="00C81FB8" w:rsidP="00640E66">
      <w:pPr>
        <w:rPr>
          <w:rFonts w:cs="Arial"/>
          <w:sz w:val="22"/>
          <w:szCs w:val="22"/>
        </w:rPr>
      </w:pPr>
      <w:r>
        <w:rPr>
          <w:rFonts w:cs="Arial"/>
          <w:sz w:val="22"/>
          <w:szCs w:val="22"/>
        </w:rPr>
        <w:t>All One Lines will have to be Ree</w:t>
      </w:r>
      <w:r w:rsidR="00640E66">
        <w:rPr>
          <w:rFonts w:cs="Arial"/>
          <w:sz w:val="22"/>
          <w:szCs w:val="22"/>
        </w:rPr>
        <w:t>mbed</w:t>
      </w:r>
      <w:r>
        <w:rPr>
          <w:rFonts w:cs="Arial"/>
          <w:sz w:val="22"/>
          <w:szCs w:val="22"/>
        </w:rPr>
        <w:t>ed</w:t>
      </w:r>
      <w:r w:rsidR="00640E66">
        <w:rPr>
          <w:rFonts w:cs="Arial"/>
          <w:sz w:val="22"/>
          <w:szCs w:val="22"/>
        </w:rPr>
        <w:t xml:space="preserve"> </w:t>
      </w:r>
      <w:r>
        <w:rPr>
          <w:rFonts w:cs="Arial"/>
          <w:sz w:val="22"/>
          <w:szCs w:val="22"/>
        </w:rPr>
        <w:br/>
        <w:t xml:space="preserve">Embed </w:t>
      </w:r>
      <w:r w:rsidR="00640E66">
        <w:rPr>
          <w:rFonts w:cs="Arial"/>
          <w:sz w:val="22"/>
          <w:szCs w:val="22"/>
        </w:rPr>
        <w:t>the transformer test data to this tab.</w:t>
      </w:r>
      <w:r w:rsidR="00DF03C8">
        <w:rPr>
          <w:rFonts w:cs="Arial"/>
          <w:sz w:val="22"/>
          <w:szCs w:val="22"/>
        </w:rPr>
        <w:t xml:space="preserve"> See section 3.2 for process.</w:t>
      </w:r>
    </w:p>
    <w:p w:rsidR="00CF45A1" w:rsidRDefault="00CF45A1" w:rsidP="00640E66">
      <w:pPr>
        <w:rPr>
          <w:rFonts w:cs="Arial"/>
          <w:sz w:val="22"/>
          <w:szCs w:val="22"/>
        </w:rPr>
      </w:pPr>
    </w:p>
    <w:p w:rsidR="0004208F" w:rsidRPr="00C81FB8" w:rsidRDefault="009A104E" w:rsidP="00C81FB8">
      <w:pPr>
        <w:pStyle w:val="Heading1"/>
        <w:rPr>
          <w:sz w:val="28"/>
          <w:szCs w:val="28"/>
        </w:rPr>
      </w:pPr>
      <w:bookmarkStart w:id="828" w:name="_Toc23341001"/>
      <w:r>
        <w:rPr>
          <w:sz w:val="28"/>
          <w:szCs w:val="28"/>
        </w:rPr>
        <w:t xml:space="preserve">Settlement Only </w:t>
      </w:r>
      <w:r w:rsidR="00643179">
        <w:rPr>
          <w:sz w:val="28"/>
          <w:szCs w:val="28"/>
        </w:rPr>
        <w:t xml:space="preserve">Distributed </w:t>
      </w:r>
      <w:r>
        <w:rPr>
          <w:sz w:val="28"/>
          <w:szCs w:val="28"/>
        </w:rPr>
        <w:t>Generation (SO</w:t>
      </w:r>
      <w:r w:rsidR="00643179">
        <w:rPr>
          <w:sz w:val="28"/>
          <w:szCs w:val="28"/>
        </w:rPr>
        <w:t>D</w:t>
      </w:r>
      <w:r>
        <w:rPr>
          <w:sz w:val="28"/>
          <w:szCs w:val="28"/>
        </w:rPr>
        <w:t>G)</w:t>
      </w:r>
      <w:bookmarkEnd w:id="828"/>
    </w:p>
    <w:p w:rsidR="00C81FB8" w:rsidRPr="00C14B73" w:rsidRDefault="00C81FB8" w:rsidP="00C81FB8">
      <w:pPr>
        <w:pStyle w:val="Heading2"/>
        <w:rPr>
          <w:sz w:val="22"/>
          <w:szCs w:val="22"/>
        </w:rPr>
      </w:pPr>
      <w:bookmarkStart w:id="829" w:name="_Toc23341002"/>
      <w:r>
        <w:rPr>
          <w:sz w:val="22"/>
          <w:szCs w:val="22"/>
        </w:rPr>
        <w:t>Instructions</w:t>
      </w:r>
      <w:bookmarkEnd w:id="829"/>
    </w:p>
    <w:p w:rsidR="00C81FB8" w:rsidRPr="00C14B73" w:rsidRDefault="00C81FB8" w:rsidP="00C81FB8">
      <w:pPr>
        <w:rPr>
          <w:rFonts w:cs="Arial"/>
          <w:sz w:val="22"/>
          <w:szCs w:val="22"/>
        </w:rPr>
      </w:pPr>
      <w:r>
        <w:rPr>
          <w:rFonts w:cs="Arial"/>
          <w:sz w:val="22"/>
          <w:szCs w:val="22"/>
        </w:rPr>
        <w:t>Detailed instructions for the RARF submittal process through the Market Information System (MIS) are contained in section 3.1 of this document.</w:t>
      </w:r>
    </w:p>
    <w:p w:rsidR="00C81FB8" w:rsidRDefault="00C81FB8" w:rsidP="00C81FB8">
      <w:pPr>
        <w:pStyle w:val="Heading2"/>
        <w:rPr>
          <w:sz w:val="22"/>
          <w:szCs w:val="22"/>
        </w:rPr>
      </w:pPr>
      <w:bookmarkStart w:id="830" w:name="_Toc23341003"/>
      <w:r w:rsidRPr="00C81FB8">
        <w:rPr>
          <w:sz w:val="22"/>
          <w:szCs w:val="22"/>
        </w:rPr>
        <w:t xml:space="preserve">Unit Info </w:t>
      </w:r>
      <w:r>
        <w:rPr>
          <w:sz w:val="22"/>
          <w:szCs w:val="22"/>
        </w:rPr>
        <w:t>–</w:t>
      </w:r>
      <w:r w:rsidRPr="00C81FB8">
        <w:rPr>
          <w:sz w:val="22"/>
          <w:szCs w:val="22"/>
        </w:rPr>
        <w:t xml:space="preserve"> DG</w:t>
      </w:r>
      <w:bookmarkEnd w:id="830"/>
    </w:p>
    <w:p w:rsidR="00CF45A1" w:rsidRDefault="00C81FB8" w:rsidP="00CF45A1">
      <w:pPr>
        <w:rPr>
          <w:noProof/>
          <w:sz w:val="22"/>
          <w:szCs w:val="22"/>
        </w:rPr>
      </w:pPr>
      <w:r>
        <w:rPr>
          <w:rFonts w:cs="Arial"/>
          <w:sz w:val="22"/>
          <w:szCs w:val="22"/>
        </w:rPr>
        <w:t xml:space="preserve">This section must be completed for each </w:t>
      </w:r>
      <w:r w:rsidR="009A104E">
        <w:rPr>
          <w:rFonts w:cs="Arial"/>
          <w:sz w:val="22"/>
          <w:szCs w:val="22"/>
        </w:rPr>
        <w:t xml:space="preserve">Settlement Only </w:t>
      </w:r>
      <w:r w:rsidR="00643179">
        <w:rPr>
          <w:rFonts w:cs="Arial"/>
          <w:sz w:val="22"/>
          <w:szCs w:val="22"/>
        </w:rPr>
        <w:t xml:space="preserve">Distributed </w:t>
      </w:r>
      <w:r w:rsidR="009A104E">
        <w:rPr>
          <w:rFonts w:cs="Arial"/>
          <w:sz w:val="22"/>
          <w:szCs w:val="22"/>
        </w:rPr>
        <w:t>Generation (SO</w:t>
      </w:r>
      <w:r w:rsidR="00643179">
        <w:rPr>
          <w:rFonts w:cs="Arial"/>
          <w:sz w:val="22"/>
          <w:szCs w:val="22"/>
        </w:rPr>
        <w:t>D</w:t>
      </w:r>
      <w:r w:rsidR="009A104E">
        <w:rPr>
          <w:rFonts w:cs="Arial"/>
          <w:sz w:val="22"/>
          <w:szCs w:val="22"/>
        </w:rPr>
        <w:t>G)</w:t>
      </w:r>
      <w:r>
        <w:rPr>
          <w:rFonts w:cs="Arial"/>
          <w:sz w:val="22"/>
          <w:szCs w:val="22"/>
        </w:rPr>
        <w:t xml:space="preserve"> unit</w:t>
      </w:r>
      <w:r w:rsidR="00CF45A1">
        <w:rPr>
          <w:rFonts w:cs="Arial"/>
          <w:sz w:val="22"/>
          <w:szCs w:val="22"/>
        </w:rPr>
        <w:t>. It includes the Generator D</w:t>
      </w:r>
      <w:r>
        <w:rPr>
          <w:rFonts w:cs="Arial"/>
          <w:sz w:val="22"/>
          <w:szCs w:val="22"/>
        </w:rPr>
        <w:t xml:space="preserve">etails, </w:t>
      </w:r>
      <w:r w:rsidR="00CF45A1">
        <w:rPr>
          <w:rFonts w:cs="Arial"/>
          <w:sz w:val="22"/>
          <w:szCs w:val="22"/>
        </w:rPr>
        <w:t>Unit Dates, Fuel Information, Pri</w:t>
      </w:r>
      <w:r w:rsidR="00643179">
        <w:rPr>
          <w:rFonts w:cs="Arial"/>
          <w:sz w:val="22"/>
          <w:szCs w:val="22"/>
        </w:rPr>
        <w:t xml:space="preserve">vate Network Info, Generic Info, Mapping Instructions </w:t>
      </w:r>
      <w:r w:rsidR="00CF45A1">
        <w:rPr>
          <w:rFonts w:cs="Arial"/>
          <w:sz w:val="22"/>
          <w:szCs w:val="22"/>
        </w:rPr>
        <w:t>and Resource Owner</w:t>
      </w:r>
      <w:r w:rsidR="00643179">
        <w:rPr>
          <w:rFonts w:cs="Arial"/>
          <w:sz w:val="22"/>
          <w:szCs w:val="22"/>
        </w:rPr>
        <w:t xml:space="preserve"> Data</w:t>
      </w:r>
      <w:r w:rsidR="00CF45A1">
        <w:rPr>
          <w:rFonts w:cs="Arial"/>
          <w:sz w:val="22"/>
          <w:szCs w:val="22"/>
        </w:rPr>
        <w:t xml:space="preserve">. </w:t>
      </w:r>
      <w:r w:rsidR="00CF45A1">
        <w:rPr>
          <w:noProof/>
          <w:sz w:val="22"/>
          <w:szCs w:val="22"/>
        </w:rPr>
        <w:t>Cell B5 (Resource Site Code) must be completed on all forms.</w:t>
      </w:r>
    </w:p>
    <w:p w:rsidR="00CF45A1" w:rsidRDefault="00643179" w:rsidP="00CF45A1">
      <w:pPr>
        <w:rPr>
          <w:noProof/>
        </w:rPr>
      </w:pPr>
      <w:r>
        <w:rPr>
          <w:noProof/>
        </w:rPr>
        <w:drawing>
          <wp:inline distT="0" distB="0" distL="0" distR="0" wp14:anchorId="2318245E" wp14:editId="7A283958">
            <wp:extent cx="6492240" cy="1768475"/>
            <wp:effectExtent l="0" t="0" r="3810" b="317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6492240" cy="1768475"/>
                    </a:xfrm>
                    <a:prstGeom prst="rect">
                      <a:avLst/>
                    </a:prstGeom>
                  </pic:spPr>
                </pic:pic>
              </a:graphicData>
            </a:graphic>
          </wp:inline>
        </w:drawing>
      </w:r>
    </w:p>
    <w:p w:rsidR="00C81FB8" w:rsidRPr="00C81FB8" w:rsidRDefault="00C81FB8" w:rsidP="00C81FB8"/>
    <w:sectPr w:rsidR="00C81FB8" w:rsidRPr="00C81FB8" w:rsidSect="001E18B3">
      <w:headerReference w:type="default" r:id="rId84"/>
      <w:footerReference w:type="even" r:id="rId85"/>
      <w:footerReference w:type="default" r:id="rId86"/>
      <w:pgSz w:w="12240" w:h="15840" w:code="1"/>
      <w:pgMar w:top="1008" w:right="1008" w:bottom="1008" w:left="100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104E" w:rsidRDefault="009A104E">
      <w:r>
        <w:separator/>
      </w:r>
    </w:p>
  </w:endnote>
  <w:endnote w:type="continuationSeparator" w:id="0">
    <w:p w:rsidR="009A104E" w:rsidRDefault="009A10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NewPSMT">
    <w:panose1 w:val="00000000000000000000"/>
    <w:charset w:val="00"/>
    <w:family w:val="roman"/>
    <w:notTrueType/>
    <w:pitch w:val="default"/>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04E" w:rsidRDefault="009A104E" w:rsidP="0030542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9A104E" w:rsidRDefault="009A104E">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04E" w:rsidRDefault="009A104E" w:rsidP="00AD2839">
    <w:pPr>
      <w:tabs>
        <w:tab w:val="right" w:pos="10080"/>
      </w:tabs>
      <w:spacing w:after="0"/>
      <w:rPr>
        <w:sz w:val="20"/>
        <w:szCs w:val="20"/>
      </w:rPr>
    </w:pPr>
    <w:r w:rsidRPr="00C177C0">
      <w:rPr>
        <w:sz w:val="20"/>
        <w:szCs w:val="20"/>
      </w:rPr>
      <w:t>ERCOT Public</w:t>
    </w:r>
    <w:r w:rsidRPr="00C177C0">
      <w:rPr>
        <w:sz w:val="20"/>
        <w:szCs w:val="20"/>
      </w:rPr>
      <w:tab/>
      <w:t xml:space="preserve">Resource </w:t>
    </w:r>
    <w:r>
      <w:rPr>
        <w:sz w:val="20"/>
        <w:szCs w:val="20"/>
      </w:rPr>
      <w:t xml:space="preserve">Asset </w:t>
    </w:r>
    <w:r w:rsidRPr="00C177C0">
      <w:rPr>
        <w:sz w:val="20"/>
        <w:szCs w:val="20"/>
      </w:rPr>
      <w:t xml:space="preserve">Registration Guide </w:t>
    </w:r>
    <w:r>
      <w:rPr>
        <w:sz w:val="20"/>
        <w:szCs w:val="20"/>
      </w:rPr>
      <w:t>v5.4</w:t>
    </w:r>
  </w:p>
  <w:p w:rsidR="009A104E" w:rsidRPr="00C177C0" w:rsidRDefault="009A104E" w:rsidP="00AD2839">
    <w:pPr>
      <w:tabs>
        <w:tab w:val="right" w:pos="10080"/>
      </w:tabs>
      <w:spacing w:after="0"/>
      <w:rPr>
        <w:sz w:val="20"/>
        <w:szCs w:val="20"/>
      </w:rPr>
    </w:pPr>
  </w:p>
  <w:p w:rsidR="009A104E" w:rsidRPr="00C177C0" w:rsidRDefault="009A104E" w:rsidP="00AD2839">
    <w:pPr>
      <w:tabs>
        <w:tab w:val="right" w:pos="10080"/>
      </w:tabs>
      <w:spacing w:after="0"/>
      <w:rPr>
        <w:sz w:val="20"/>
        <w:szCs w:val="20"/>
      </w:rPr>
    </w:pPr>
    <w:r w:rsidRPr="00C177C0">
      <w:rPr>
        <w:sz w:val="20"/>
        <w:szCs w:val="20"/>
      </w:rPr>
      <w:tab/>
      <w:t xml:space="preserve">Page </w:t>
    </w:r>
    <w:r w:rsidRPr="00C177C0">
      <w:rPr>
        <w:rStyle w:val="PageNumber"/>
        <w:sz w:val="20"/>
        <w:szCs w:val="20"/>
      </w:rPr>
      <w:fldChar w:fldCharType="begin"/>
    </w:r>
    <w:r w:rsidRPr="00C177C0">
      <w:rPr>
        <w:rStyle w:val="PageNumber"/>
        <w:sz w:val="20"/>
        <w:szCs w:val="20"/>
      </w:rPr>
      <w:instrText xml:space="preserve"> PAGE </w:instrText>
    </w:r>
    <w:r w:rsidRPr="00C177C0">
      <w:rPr>
        <w:rStyle w:val="PageNumber"/>
        <w:sz w:val="20"/>
        <w:szCs w:val="20"/>
      </w:rPr>
      <w:fldChar w:fldCharType="separate"/>
    </w:r>
    <w:r w:rsidR="00643179">
      <w:rPr>
        <w:rStyle w:val="PageNumber"/>
        <w:noProof/>
        <w:sz w:val="20"/>
        <w:szCs w:val="20"/>
      </w:rPr>
      <w:t>1</w:t>
    </w:r>
    <w:r w:rsidRPr="00C177C0">
      <w:rPr>
        <w:rStyle w:val="PageNumber"/>
        <w:sz w:val="20"/>
        <w:szCs w:val="20"/>
      </w:rPr>
      <w:fldChar w:fldCharType="end"/>
    </w:r>
    <w:r w:rsidRPr="00C177C0">
      <w:rPr>
        <w:rStyle w:val="PageNumber"/>
        <w:sz w:val="20"/>
        <w:szCs w:val="20"/>
      </w:rPr>
      <w:t xml:space="preserve"> of </w:t>
    </w:r>
    <w:r w:rsidRPr="00C177C0">
      <w:rPr>
        <w:rStyle w:val="PageNumber"/>
        <w:sz w:val="20"/>
        <w:szCs w:val="20"/>
      </w:rPr>
      <w:fldChar w:fldCharType="begin"/>
    </w:r>
    <w:r w:rsidRPr="00C177C0">
      <w:rPr>
        <w:rStyle w:val="PageNumber"/>
        <w:sz w:val="20"/>
        <w:szCs w:val="20"/>
      </w:rPr>
      <w:instrText xml:space="preserve"> NUMPAGES </w:instrText>
    </w:r>
    <w:r w:rsidRPr="00C177C0">
      <w:rPr>
        <w:rStyle w:val="PageNumber"/>
        <w:sz w:val="20"/>
        <w:szCs w:val="20"/>
      </w:rPr>
      <w:fldChar w:fldCharType="separate"/>
    </w:r>
    <w:r w:rsidR="00643179">
      <w:rPr>
        <w:rStyle w:val="PageNumber"/>
        <w:noProof/>
        <w:sz w:val="20"/>
        <w:szCs w:val="20"/>
      </w:rPr>
      <w:t>42</w:t>
    </w:r>
    <w:r w:rsidRPr="00C177C0">
      <w:rPr>
        <w:rStyle w:val="PageNumber"/>
        <w:sz w:val="20"/>
        <w:szCs w:val="20"/>
      </w:rPr>
      <w:fldChar w:fldCharType="end"/>
    </w:r>
    <w:r w:rsidRPr="00C177C0">
      <w:rPr>
        <w:sz w:val="20"/>
        <w:szCs w:val="20"/>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104E" w:rsidRDefault="009A104E">
      <w:r>
        <w:separator/>
      </w:r>
    </w:p>
  </w:footnote>
  <w:footnote w:type="continuationSeparator" w:id="0">
    <w:p w:rsidR="009A104E" w:rsidRDefault="009A104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A104E" w:rsidRDefault="009A104E">
    <w:pPr>
      <w:pStyle w:val="Header"/>
    </w:pPr>
    <w:r>
      <w:rPr>
        <w:noProof/>
      </w:rPr>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731520" cy="292735"/>
          <wp:effectExtent l="19050" t="0" r="0" b="0"/>
          <wp:wrapNone/>
          <wp:docPr id="1" name="Picture 1"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pic:cNvPicPr>
                    <a:picLocks noChangeAspect="1" noChangeArrowheads="1"/>
                  </pic:cNvPicPr>
                </pic:nvPicPr>
                <pic:blipFill>
                  <a:blip r:embed="rId1"/>
                  <a:srcRect/>
                  <a:stretch>
                    <a:fillRect/>
                  </a:stretch>
                </pic:blipFill>
                <pic:spPr bwMode="auto">
                  <a:xfrm>
                    <a:off x="0" y="0"/>
                    <a:ext cx="731520" cy="292735"/>
                  </a:xfrm>
                  <a:prstGeom prst="rect">
                    <a:avLst/>
                  </a:prstGeom>
                  <a:noFill/>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5F4A017C"/>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141036"/>
    <w:multiLevelType w:val="hybridMultilevel"/>
    <w:tmpl w:val="BB16A9FE"/>
    <w:lvl w:ilvl="0" w:tplc="89249110">
      <w:start w:val="1"/>
      <w:numFmt w:val="decimal"/>
      <w:lvlText w:val="%1."/>
      <w:lvlJc w:val="left"/>
      <w:pPr>
        <w:ind w:left="840" w:hanging="36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2" w15:restartNumberingAfterBreak="0">
    <w:nsid w:val="018F7CD1"/>
    <w:multiLevelType w:val="hybridMultilevel"/>
    <w:tmpl w:val="6B4E26BC"/>
    <w:lvl w:ilvl="0" w:tplc="F2CE6F40">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1DD26BE"/>
    <w:multiLevelType w:val="hybridMultilevel"/>
    <w:tmpl w:val="1B4ED9A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394065D"/>
    <w:multiLevelType w:val="hybridMultilevel"/>
    <w:tmpl w:val="A478FE12"/>
    <w:lvl w:ilvl="0" w:tplc="D8D2A7B4">
      <w:numFmt w:val="bullet"/>
      <w:lvlText w:val=""/>
      <w:lvlJc w:val="left"/>
      <w:pPr>
        <w:tabs>
          <w:tab w:val="num" w:pos="720"/>
        </w:tabs>
        <w:ind w:left="720" w:hanging="360"/>
      </w:pPr>
      <w:rPr>
        <w:rFonts w:ascii="Symbol" w:eastAsia="Times New Roman" w:hAnsi="Symbol" w:cs="CourierNewPSMT"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9CA3348"/>
    <w:multiLevelType w:val="hybridMultilevel"/>
    <w:tmpl w:val="0BC25EEE"/>
    <w:lvl w:ilvl="0" w:tplc="8102A2A2">
      <w:start w:val="1"/>
      <w:numFmt w:val="bullet"/>
      <w:lvlText w:val=""/>
      <w:lvlJc w:val="left"/>
      <w:pPr>
        <w:tabs>
          <w:tab w:val="num" w:pos="36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BE0479D"/>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F57311C"/>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291379"/>
    <w:multiLevelType w:val="hybridMultilevel"/>
    <w:tmpl w:val="AF62EED8"/>
    <w:lvl w:ilvl="0" w:tplc="D8D2A7B4">
      <w:numFmt w:val="bullet"/>
      <w:lvlText w:val=""/>
      <w:lvlJc w:val="left"/>
      <w:pPr>
        <w:tabs>
          <w:tab w:val="num" w:pos="720"/>
        </w:tabs>
        <w:ind w:left="720" w:hanging="360"/>
      </w:pPr>
      <w:rPr>
        <w:rFonts w:ascii="Symbol" w:eastAsia="Times New Roman" w:hAnsi="Symbol" w:cs="CourierNewPSMT"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3E748FE"/>
    <w:multiLevelType w:val="hybridMultilevel"/>
    <w:tmpl w:val="305211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5F623A3"/>
    <w:multiLevelType w:val="hybridMultilevel"/>
    <w:tmpl w:val="66A0A5F4"/>
    <w:lvl w:ilvl="0" w:tplc="38349C80">
      <w:start w:val="1"/>
      <w:numFmt w:val="decimal"/>
      <w:lvlText w:val="%1."/>
      <w:lvlJc w:val="left"/>
      <w:pPr>
        <w:ind w:left="840" w:hanging="360"/>
      </w:pPr>
      <w:rPr>
        <w:rFonts w:hint="default"/>
      </w:rPr>
    </w:lvl>
    <w:lvl w:ilvl="1" w:tplc="04090019" w:tentative="1">
      <w:start w:val="1"/>
      <w:numFmt w:val="lowerLetter"/>
      <w:lvlText w:val="%2."/>
      <w:lvlJc w:val="left"/>
      <w:pPr>
        <w:ind w:left="1560" w:hanging="360"/>
      </w:pPr>
    </w:lvl>
    <w:lvl w:ilvl="2" w:tplc="0409001B" w:tentative="1">
      <w:start w:val="1"/>
      <w:numFmt w:val="lowerRoman"/>
      <w:lvlText w:val="%3."/>
      <w:lvlJc w:val="right"/>
      <w:pPr>
        <w:ind w:left="2280" w:hanging="180"/>
      </w:pPr>
    </w:lvl>
    <w:lvl w:ilvl="3" w:tplc="0409000F" w:tentative="1">
      <w:start w:val="1"/>
      <w:numFmt w:val="decimal"/>
      <w:lvlText w:val="%4."/>
      <w:lvlJc w:val="left"/>
      <w:pPr>
        <w:ind w:left="3000" w:hanging="360"/>
      </w:pPr>
    </w:lvl>
    <w:lvl w:ilvl="4" w:tplc="04090019" w:tentative="1">
      <w:start w:val="1"/>
      <w:numFmt w:val="lowerLetter"/>
      <w:lvlText w:val="%5."/>
      <w:lvlJc w:val="left"/>
      <w:pPr>
        <w:ind w:left="3720" w:hanging="360"/>
      </w:pPr>
    </w:lvl>
    <w:lvl w:ilvl="5" w:tplc="0409001B" w:tentative="1">
      <w:start w:val="1"/>
      <w:numFmt w:val="lowerRoman"/>
      <w:lvlText w:val="%6."/>
      <w:lvlJc w:val="right"/>
      <w:pPr>
        <w:ind w:left="4440" w:hanging="180"/>
      </w:pPr>
    </w:lvl>
    <w:lvl w:ilvl="6" w:tplc="0409000F" w:tentative="1">
      <w:start w:val="1"/>
      <w:numFmt w:val="decimal"/>
      <w:lvlText w:val="%7."/>
      <w:lvlJc w:val="left"/>
      <w:pPr>
        <w:ind w:left="5160" w:hanging="360"/>
      </w:pPr>
    </w:lvl>
    <w:lvl w:ilvl="7" w:tplc="04090019" w:tentative="1">
      <w:start w:val="1"/>
      <w:numFmt w:val="lowerLetter"/>
      <w:lvlText w:val="%8."/>
      <w:lvlJc w:val="left"/>
      <w:pPr>
        <w:ind w:left="5880" w:hanging="360"/>
      </w:pPr>
    </w:lvl>
    <w:lvl w:ilvl="8" w:tplc="0409001B" w:tentative="1">
      <w:start w:val="1"/>
      <w:numFmt w:val="lowerRoman"/>
      <w:lvlText w:val="%9."/>
      <w:lvlJc w:val="right"/>
      <w:pPr>
        <w:ind w:left="6600" w:hanging="180"/>
      </w:pPr>
    </w:lvl>
  </w:abstractNum>
  <w:abstractNum w:abstractNumId="11" w15:restartNumberingAfterBreak="0">
    <w:nsid w:val="184F3B4E"/>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A2C3488"/>
    <w:multiLevelType w:val="hybridMultilevel"/>
    <w:tmpl w:val="EEA49F6E"/>
    <w:lvl w:ilvl="0" w:tplc="D8D2A7B4">
      <w:numFmt w:val="bullet"/>
      <w:lvlText w:val=""/>
      <w:lvlJc w:val="left"/>
      <w:pPr>
        <w:tabs>
          <w:tab w:val="num" w:pos="720"/>
        </w:tabs>
        <w:ind w:left="720" w:hanging="360"/>
      </w:pPr>
      <w:rPr>
        <w:rFonts w:ascii="Symbol" w:eastAsia="Times New Roman" w:hAnsi="Symbol" w:cs="CourierNewPSMT"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B0D0349"/>
    <w:multiLevelType w:val="hybridMultilevel"/>
    <w:tmpl w:val="83EA3B50"/>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1C535C71"/>
    <w:multiLevelType w:val="hybridMultilevel"/>
    <w:tmpl w:val="63182F3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DE64064"/>
    <w:multiLevelType w:val="hybridMultilevel"/>
    <w:tmpl w:val="DD9AF884"/>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224C65AE"/>
    <w:multiLevelType w:val="hybridMultilevel"/>
    <w:tmpl w:val="F550C01A"/>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17" w15:restartNumberingAfterBreak="0">
    <w:nsid w:val="24482226"/>
    <w:multiLevelType w:val="hybridMultilevel"/>
    <w:tmpl w:val="98069A08"/>
    <w:lvl w:ilvl="0" w:tplc="D8D2A7B4">
      <w:numFmt w:val="bullet"/>
      <w:lvlText w:val=""/>
      <w:lvlJc w:val="left"/>
      <w:pPr>
        <w:tabs>
          <w:tab w:val="num" w:pos="1080"/>
        </w:tabs>
        <w:ind w:left="1080" w:hanging="360"/>
      </w:pPr>
      <w:rPr>
        <w:rFonts w:ascii="Symbol" w:eastAsia="Times New Roman" w:hAnsi="Symbol" w:cs="CourierNewPSMT"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8" w15:restartNumberingAfterBreak="0">
    <w:nsid w:val="286B5675"/>
    <w:multiLevelType w:val="hybridMultilevel"/>
    <w:tmpl w:val="0C207922"/>
    <w:lvl w:ilvl="0" w:tplc="D8D2A7B4">
      <w:numFmt w:val="bullet"/>
      <w:lvlText w:val=""/>
      <w:lvlJc w:val="left"/>
      <w:pPr>
        <w:tabs>
          <w:tab w:val="num" w:pos="720"/>
        </w:tabs>
        <w:ind w:left="720" w:hanging="360"/>
      </w:pPr>
      <w:rPr>
        <w:rFonts w:ascii="Symbol" w:eastAsia="Times New Roman" w:hAnsi="Symbol" w:cs="CourierNewPSMT"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88771CD"/>
    <w:multiLevelType w:val="hybridMultilevel"/>
    <w:tmpl w:val="44864296"/>
    <w:lvl w:ilvl="0" w:tplc="C292107E">
      <w:start w:val="1"/>
      <w:numFmt w:val="bullet"/>
      <w:lvlText w:val="–"/>
      <w:lvlJc w:val="left"/>
      <w:pPr>
        <w:tabs>
          <w:tab w:val="num" w:pos="720"/>
        </w:tabs>
        <w:ind w:left="720" w:hanging="360"/>
      </w:pPr>
      <w:rPr>
        <w:rFonts w:ascii="Times New Roman" w:hAnsi="Times New Roman" w:hint="default"/>
      </w:rPr>
    </w:lvl>
    <w:lvl w:ilvl="1" w:tplc="24BCC67E">
      <w:start w:val="1"/>
      <w:numFmt w:val="bullet"/>
      <w:lvlText w:val="–"/>
      <w:lvlJc w:val="left"/>
      <w:pPr>
        <w:tabs>
          <w:tab w:val="num" w:pos="1440"/>
        </w:tabs>
        <w:ind w:left="1440" w:hanging="360"/>
      </w:pPr>
      <w:rPr>
        <w:rFonts w:ascii="Times New Roman" w:hAnsi="Times New Roman" w:hint="default"/>
      </w:rPr>
    </w:lvl>
    <w:lvl w:ilvl="2" w:tplc="60981092">
      <w:start w:val="848"/>
      <w:numFmt w:val="bullet"/>
      <w:lvlText w:val="•"/>
      <w:lvlJc w:val="left"/>
      <w:pPr>
        <w:tabs>
          <w:tab w:val="num" w:pos="2160"/>
        </w:tabs>
        <w:ind w:left="2160" w:hanging="360"/>
      </w:pPr>
      <w:rPr>
        <w:rFonts w:ascii="Times New Roman" w:hAnsi="Times New Roman" w:hint="default"/>
      </w:rPr>
    </w:lvl>
    <w:lvl w:ilvl="3" w:tplc="269C83E6" w:tentative="1">
      <w:start w:val="1"/>
      <w:numFmt w:val="bullet"/>
      <w:lvlText w:val="–"/>
      <w:lvlJc w:val="left"/>
      <w:pPr>
        <w:tabs>
          <w:tab w:val="num" w:pos="2880"/>
        </w:tabs>
        <w:ind w:left="2880" w:hanging="360"/>
      </w:pPr>
      <w:rPr>
        <w:rFonts w:ascii="Times New Roman" w:hAnsi="Times New Roman" w:hint="default"/>
      </w:rPr>
    </w:lvl>
    <w:lvl w:ilvl="4" w:tplc="A8822C80" w:tentative="1">
      <w:start w:val="1"/>
      <w:numFmt w:val="bullet"/>
      <w:lvlText w:val="–"/>
      <w:lvlJc w:val="left"/>
      <w:pPr>
        <w:tabs>
          <w:tab w:val="num" w:pos="3600"/>
        </w:tabs>
        <w:ind w:left="3600" w:hanging="360"/>
      </w:pPr>
      <w:rPr>
        <w:rFonts w:ascii="Times New Roman" w:hAnsi="Times New Roman" w:hint="default"/>
      </w:rPr>
    </w:lvl>
    <w:lvl w:ilvl="5" w:tplc="7002775A" w:tentative="1">
      <w:start w:val="1"/>
      <w:numFmt w:val="bullet"/>
      <w:lvlText w:val="–"/>
      <w:lvlJc w:val="left"/>
      <w:pPr>
        <w:tabs>
          <w:tab w:val="num" w:pos="4320"/>
        </w:tabs>
        <w:ind w:left="4320" w:hanging="360"/>
      </w:pPr>
      <w:rPr>
        <w:rFonts w:ascii="Times New Roman" w:hAnsi="Times New Roman" w:hint="default"/>
      </w:rPr>
    </w:lvl>
    <w:lvl w:ilvl="6" w:tplc="5044ABF2" w:tentative="1">
      <w:start w:val="1"/>
      <w:numFmt w:val="bullet"/>
      <w:lvlText w:val="–"/>
      <w:lvlJc w:val="left"/>
      <w:pPr>
        <w:tabs>
          <w:tab w:val="num" w:pos="5040"/>
        </w:tabs>
        <w:ind w:left="5040" w:hanging="360"/>
      </w:pPr>
      <w:rPr>
        <w:rFonts w:ascii="Times New Roman" w:hAnsi="Times New Roman" w:hint="default"/>
      </w:rPr>
    </w:lvl>
    <w:lvl w:ilvl="7" w:tplc="1390CF04" w:tentative="1">
      <w:start w:val="1"/>
      <w:numFmt w:val="bullet"/>
      <w:lvlText w:val="–"/>
      <w:lvlJc w:val="left"/>
      <w:pPr>
        <w:tabs>
          <w:tab w:val="num" w:pos="5760"/>
        </w:tabs>
        <w:ind w:left="5760" w:hanging="360"/>
      </w:pPr>
      <w:rPr>
        <w:rFonts w:ascii="Times New Roman" w:hAnsi="Times New Roman" w:hint="default"/>
      </w:rPr>
    </w:lvl>
    <w:lvl w:ilvl="8" w:tplc="6AD61450" w:tentative="1">
      <w:start w:val="1"/>
      <w:numFmt w:val="bullet"/>
      <w:lvlText w:val="–"/>
      <w:lvlJc w:val="left"/>
      <w:pPr>
        <w:tabs>
          <w:tab w:val="num" w:pos="6480"/>
        </w:tabs>
        <w:ind w:left="6480" w:hanging="360"/>
      </w:pPr>
      <w:rPr>
        <w:rFonts w:ascii="Times New Roman" w:hAnsi="Times New Roman" w:hint="default"/>
      </w:rPr>
    </w:lvl>
  </w:abstractNum>
  <w:abstractNum w:abstractNumId="20" w15:restartNumberingAfterBreak="0">
    <w:nsid w:val="2B2C6529"/>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BEF2464"/>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2CB2650E"/>
    <w:multiLevelType w:val="hybridMultilevel"/>
    <w:tmpl w:val="35D484DC"/>
    <w:lvl w:ilvl="0" w:tplc="912CDA98">
      <w:start w:val="1"/>
      <w:numFmt w:val="bullet"/>
      <w:lvlText w:val="•"/>
      <w:lvlJc w:val="left"/>
      <w:pPr>
        <w:tabs>
          <w:tab w:val="num" w:pos="720"/>
        </w:tabs>
        <w:ind w:left="720" w:hanging="360"/>
      </w:pPr>
      <w:rPr>
        <w:rFonts w:ascii="Times New Roman" w:hAnsi="Times New Roman" w:hint="default"/>
      </w:rPr>
    </w:lvl>
    <w:lvl w:ilvl="1" w:tplc="B3F41780">
      <w:start w:val="182"/>
      <w:numFmt w:val="bullet"/>
      <w:lvlText w:val="–"/>
      <w:lvlJc w:val="left"/>
      <w:pPr>
        <w:tabs>
          <w:tab w:val="num" w:pos="1440"/>
        </w:tabs>
        <w:ind w:left="1440" w:hanging="360"/>
      </w:pPr>
      <w:rPr>
        <w:rFonts w:ascii="Times New Roman" w:hAnsi="Times New Roman" w:hint="default"/>
      </w:rPr>
    </w:lvl>
    <w:lvl w:ilvl="2" w:tplc="E488B156" w:tentative="1">
      <w:start w:val="1"/>
      <w:numFmt w:val="bullet"/>
      <w:lvlText w:val="•"/>
      <w:lvlJc w:val="left"/>
      <w:pPr>
        <w:tabs>
          <w:tab w:val="num" w:pos="2160"/>
        </w:tabs>
        <w:ind w:left="2160" w:hanging="360"/>
      </w:pPr>
      <w:rPr>
        <w:rFonts w:ascii="Times New Roman" w:hAnsi="Times New Roman" w:hint="default"/>
      </w:rPr>
    </w:lvl>
    <w:lvl w:ilvl="3" w:tplc="BD9242EC" w:tentative="1">
      <w:start w:val="1"/>
      <w:numFmt w:val="bullet"/>
      <w:lvlText w:val="•"/>
      <w:lvlJc w:val="left"/>
      <w:pPr>
        <w:tabs>
          <w:tab w:val="num" w:pos="2880"/>
        </w:tabs>
        <w:ind w:left="2880" w:hanging="360"/>
      </w:pPr>
      <w:rPr>
        <w:rFonts w:ascii="Times New Roman" w:hAnsi="Times New Roman" w:hint="default"/>
      </w:rPr>
    </w:lvl>
    <w:lvl w:ilvl="4" w:tplc="AF106E7E" w:tentative="1">
      <w:start w:val="1"/>
      <w:numFmt w:val="bullet"/>
      <w:lvlText w:val="•"/>
      <w:lvlJc w:val="left"/>
      <w:pPr>
        <w:tabs>
          <w:tab w:val="num" w:pos="3600"/>
        </w:tabs>
        <w:ind w:left="3600" w:hanging="360"/>
      </w:pPr>
      <w:rPr>
        <w:rFonts w:ascii="Times New Roman" w:hAnsi="Times New Roman" w:hint="default"/>
      </w:rPr>
    </w:lvl>
    <w:lvl w:ilvl="5" w:tplc="494A1ECE" w:tentative="1">
      <w:start w:val="1"/>
      <w:numFmt w:val="bullet"/>
      <w:lvlText w:val="•"/>
      <w:lvlJc w:val="left"/>
      <w:pPr>
        <w:tabs>
          <w:tab w:val="num" w:pos="4320"/>
        </w:tabs>
        <w:ind w:left="4320" w:hanging="360"/>
      </w:pPr>
      <w:rPr>
        <w:rFonts w:ascii="Times New Roman" w:hAnsi="Times New Roman" w:hint="default"/>
      </w:rPr>
    </w:lvl>
    <w:lvl w:ilvl="6" w:tplc="2FE6DA50" w:tentative="1">
      <w:start w:val="1"/>
      <w:numFmt w:val="bullet"/>
      <w:lvlText w:val="•"/>
      <w:lvlJc w:val="left"/>
      <w:pPr>
        <w:tabs>
          <w:tab w:val="num" w:pos="5040"/>
        </w:tabs>
        <w:ind w:left="5040" w:hanging="360"/>
      </w:pPr>
      <w:rPr>
        <w:rFonts w:ascii="Times New Roman" w:hAnsi="Times New Roman" w:hint="default"/>
      </w:rPr>
    </w:lvl>
    <w:lvl w:ilvl="7" w:tplc="C614A11A" w:tentative="1">
      <w:start w:val="1"/>
      <w:numFmt w:val="bullet"/>
      <w:lvlText w:val="•"/>
      <w:lvlJc w:val="left"/>
      <w:pPr>
        <w:tabs>
          <w:tab w:val="num" w:pos="5760"/>
        </w:tabs>
        <w:ind w:left="5760" w:hanging="360"/>
      </w:pPr>
      <w:rPr>
        <w:rFonts w:ascii="Times New Roman" w:hAnsi="Times New Roman" w:hint="default"/>
      </w:rPr>
    </w:lvl>
    <w:lvl w:ilvl="8" w:tplc="FD4010CA" w:tentative="1">
      <w:start w:val="1"/>
      <w:numFmt w:val="bullet"/>
      <w:lvlText w:val="•"/>
      <w:lvlJc w:val="left"/>
      <w:pPr>
        <w:tabs>
          <w:tab w:val="num" w:pos="6480"/>
        </w:tabs>
        <w:ind w:left="6480" w:hanging="360"/>
      </w:pPr>
      <w:rPr>
        <w:rFonts w:ascii="Times New Roman" w:hAnsi="Times New Roman" w:hint="default"/>
      </w:rPr>
    </w:lvl>
  </w:abstractNum>
  <w:abstractNum w:abstractNumId="23" w15:restartNumberingAfterBreak="0">
    <w:nsid w:val="2D8B5CAC"/>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F7F6A90"/>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FAC21DC"/>
    <w:multiLevelType w:val="hybridMultilevel"/>
    <w:tmpl w:val="41C8E8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6" w15:restartNumberingAfterBreak="0">
    <w:nsid w:val="311538FE"/>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3AEE6C56"/>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B1306FC"/>
    <w:multiLevelType w:val="hybridMultilevel"/>
    <w:tmpl w:val="2F401ADA"/>
    <w:lvl w:ilvl="0" w:tplc="212AD15C">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9" w15:restartNumberingAfterBreak="0">
    <w:nsid w:val="3B1F5D82"/>
    <w:multiLevelType w:val="hybridMultilevel"/>
    <w:tmpl w:val="FFD8C93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3B9B7167"/>
    <w:multiLevelType w:val="hybridMultilevel"/>
    <w:tmpl w:val="273A58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3D9961D5"/>
    <w:multiLevelType w:val="hybridMultilevel"/>
    <w:tmpl w:val="0ED0B22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15:restartNumberingAfterBreak="0">
    <w:nsid w:val="3FD93367"/>
    <w:multiLevelType w:val="hybridMultilevel"/>
    <w:tmpl w:val="0FB2796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42284CAD"/>
    <w:multiLevelType w:val="hybridMultilevel"/>
    <w:tmpl w:val="9FF60BD6"/>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44C444ED"/>
    <w:multiLevelType w:val="hybridMultilevel"/>
    <w:tmpl w:val="C4DA939E"/>
    <w:lvl w:ilvl="0" w:tplc="88E2BD10">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35" w15:restartNumberingAfterBreak="0">
    <w:nsid w:val="450D3AC1"/>
    <w:multiLevelType w:val="hybridMultilevel"/>
    <w:tmpl w:val="4FC4AA0C"/>
    <w:lvl w:ilvl="0" w:tplc="27065488">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4968564E"/>
    <w:multiLevelType w:val="multilevel"/>
    <w:tmpl w:val="E97A7A56"/>
    <w:lvl w:ilvl="0">
      <w:start w:val="1"/>
      <w:numFmt w:val="decimal"/>
      <w:pStyle w:val="Heading1"/>
      <w:lvlText w:val="%1.0"/>
      <w:lvlJc w:val="left"/>
      <w:pPr>
        <w:tabs>
          <w:tab w:val="num" w:pos="2700"/>
        </w:tabs>
        <w:ind w:left="2700" w:hanging="720"/>
      </w:pPr>
      <w:rPr>
        <w:rFonts w:hint="default"/>
        <w:sz w:val="28"/>
      </w:rPr>
    </w:lvl>
    <w:lvl w:ilvl="1">
      <w:start w:val="1"/>
      <w:numFmt w:val="decimal"/>
      <w:pStyle w:val="Heading2"/>
      <w:lvlText w:val="%1.%2"/>
      <w:lvlJc w:val="left"/>
      <w:pPr>
        <w:tabs>
          <w:tab w:val="num" w:pos="576"/>
        </w:tabs>
        <w:ind w:left="576" w:hanging="576"/>
      </w:pPr>
      <w:rPr>
        <w:rFonts w:hint="default"/>
        <w:sz w:val="24"/>
        <w:szCs w:val="24"/>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7" w15:restartNumberingAfterBreak="0">
    <w:nsid w:val="4A5A2783"/>
    <w:multiLevelType w:val="hybridMultilevel"/>
    <w:tmpl w:val="16AC1C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4A915D36"/>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4CAA4F2D"/>
    <w:multiLevelType w:val="hybridMultilevel"/>
    <w:tmpl w:val="29AE465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4DC83825"/>
    <w:multiLevelType w:val="hybridMultilevel"/>
    <w:tmpl w:val="39B8C52E"/>
    <w:lvl w:ilvl="0" w:tplc="04090005">
      <w:start w:val="1"/>
      <w:numFmt w:val="bullet"/>
      <w:lvlText w:val=""/>
      <w:lvlJc w:val="left"/>
      <w:pPr>
        <w:tabs>
          <w:tab w:val="num" w:pos="360"/>
        </w:tabs>
        <w:ind w:left="360" w:hanging="360"/>
      </w:pPr>
      <w:rPr>
        <w:rFonts w:ascii="Wingdings" w:hAnsi="Wingdings"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1" w15:restartNumberingAfterBreak="0">
    <w:nsid w:val="4E91639C"/>
    <w:multiLevelType w:val="hybridMultilevel"/>
    <w:tmpl w:val="8B884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4FDD05DB"/>
    <w:multiLevelType w:val="hybridMultilevel"/>
    <w:tmpl w:val="DB3C4960"/>
    <w:lvl w:ilvl="0" w:tplc="10943B20">
      <w:start w:val="1"/>
      <w:numFmt w:val="decimal"/>
      <w:lvlText w:val="%1."/>
      <w:lvlJc w:val="left"/>
      <w:pPr>
        <w:ind w:left="480" w:hanging="360"/>
      </w:pPr>
      <w:rPr>
        <w:rFonts w:hint="default"/>
      </w:rPr>
    </w:lvl>
    <w:lvl w:ilvl="1" w:tplc="04090019" w:tentative="1">
      <w:start w:val="1"/>
      <w:numFmt w:val="lowerLetter"/>
      <w:lvlText w:val="%2."/>
      <w:lvlJc w:val="left"/>
      <w:pPr>
        <w:ind w:left="1200" w:hanging="360"/>
      </w:pPr>
    </w:lvl>
    <w:lvl w:ilvl="2" w:tplc="0409001B" w:tentative="1">
      <w:start w:val="1"/>
      <w:numFmt w:val="lowerRoman"/>
      <w:lvlText w:val="%3."/>
      <w:lvlJc w:val="right"/>
      <w:pPr>
        <w:ind w:left="1920" w:hanging="180"/>
      </w:pPr>
    </w:lvl>
    <w:lvl w:ilvl="3" w:tplc="0409000F" w:tentative="1">
      <w:start w:val="1"/>
      <w:numFmt w:val="decimal"/>
      <w:lvlText w:val="%4."/>
      <w:lvlJc w:val="left"/>
      <w:pPr>
        <w:ind w:left="2640" w:hanging="360"/>
      </w:pPr>
    </w:lvl>
    <w:lvl w:ilvl="4" w:tplc="04090019" w:tentative="1">
      <w:start w:val="1"/>
      <w:numFmt w:val="lowerLetter"/>
      <w:lvlText w:val="%5."/>
      <w:lvlJc w:val="left"/>
      <w:pPr>
        <w:ind w:left="3360" w:hanging="360"/>
      </w:pPr>
    </w:lvl>
    <w:lvl w:ilvl="5" w:tplc="0409001B" w:tentative="1">
      <w:start w:val="1"/>
      <w:numFmt w:val="lowerRoman"/>
      <w:lvlText w:val="%6."/>
      <w:lvlJc w:val="right"/>
      <w:pPr>
        <w:ind w:left="4080" w:hanging="180"/>
      </w:pPr>
    </w:lvl>
    <w:lvl w:ilvl="6" w:tplc="0409000F" w:tentative="1">
      <w:start w:val="1"/>
      <w:numFmt w:val="decimal"/>
      <w:lvlText w:val="%7."/>
      <w:lvlJc w:val="left"/>
      <w:pPr>
        <w:ind w:left="4800" w:hanging="360"/>
      </w:pPr>
    </w:lvl>
    <w:lvl w:ilvl="7" w:tplc="04090019" w:tentative="1">
      <w:start w:val="1"/>
      <w:numFmt w:val="lowerLetter"/>
      <w:lvlText w:val="%8."/>
      <w:lvlJc w:val="left"/>
      <w:pPr>
        <w:ind w:left="5520" w:hanging="360"/>
      </w:pPr>
    </w:lvl>
    <w:lvl w:ilvl="8" w:tplc="0409001B" w:tentative="1">
      <w:start w:val="1"/>
      <w:numFmt w:val="lowerRoman"/>
      <w:lvlText w:val="%9."/>
      <w:lvlJc w:val="right"/>
      <w:pPr>
        <w:ind w:left="6240" w:hanging="180"/>
      </w:pPr>
    </w:lvl>
  </w:abstractNum>
  <w:abstractNum w:abstractNumId="43" w15:restartNumberingAfterBreak="0">
    <w:nsid w:val="5BCB43A0"/>
    <w:multiLevelType w:val="hybridMultilevel"/>
    <w:tmpl w:val="8B326AD0"/>
    <w:lvl w:ilvl="0" w:tplc="1B9C9AC2">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5C5E3E4D"/>
    <w:multiLevelType w:val="hybridMultilevel"/>
    <w:tmpl w:val="C1B4AAF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5E470A4A"/>
    <w:multiLevelType w:val="hybridMultilevel"/>
    <w:tmpl w:val="C80E56E6"/>
    <w:lvl w:ilvl="0" w:tplc="23F84B2A">
      <w:start w:val="1"/>
      <w:numFmt w:val="bullet"/>
      <w:lvlText w:val="•"/>
      <w:lvlJc w:val="left"/>
      <w:pPr>
        <w:tabs>
          <w:tab w:val="num" w:pos="720"/>
        </w:tabs>
        <w:ind w:left="720" w:hanging="360"/>
      </w:pPr>
      <w:rPr>
        <w:rFonts w:ascii="Times New Roman" w:hAnsi="Times New Roman" w:hint="default"/>
      </w:rPr>
    </w:lvl>
    <w:lvl w:ilvl="1" w:tplc="EDF6A0C6">
      <w:start w:val="1"/>
      <w:numFmt w:val="bullet"/>
      <w:lvlText w:val="•"/>
      <w:lvlJc w:val="left"/>
      <w:pPr>
        <w:tabs>
          <w:tab w:val="num" w:pos="1440"/>
        </w:tabs>
        <w:ind w:left="1440" w:hanging="360"/>
      </w:pPr>
      <w:rPr>
        <w:rFonts w:ascii="Times New Roman" w:hAnsi="Times New Roman" w:hint="default"/>
      </w:rPr>
    </w:lvl>
    <w:lvl w:ilvl="2" w:tplc="60EA5418">
      <w:start w:val="1"/>
      <w:numFmt w:val="bullet"/>
      <w:lvlText w:val="•"/>
      <w:lvlJc w:val="left"/>
      <w:pPr>
        <w:tabs>
          <w:tab w:val="num" w:pos="2160"/>
        </w:tabs>
        <w:ind w:left="2160" w:hanging="360"/>
      </w:pPr>
      <w:rPr>
        <w:rFonts w:ascii="Times New Roman" w:hAnsi="Times New Roman" w:hint="default"/>
      </w:rPr>
    </w:lvl>
    <w:lvl w:ilvl="3" w:tplc="96EC58C8" w:tentative="1">
      <w:start w:val="1"/>
      <w:numFmt w:val="bullet"/>
      <w:lvlText w:val="•"/>
      <w:lvlJc w:val="left"/>
      <w:pPr>
        <w:tabs>
          <w:tab w:val="num" w:pos="2880"/>
        </w:tabs>
        <w:ind w:left="2880" w:hanging="360"/>
      </w:pPr>
      <w:rPr>
        <w:rFonts w:ascii="Times New Roman" w:hAnsi="Times New Roman" w:hint="default"/>
      </w:rPr>
    </w:lvl>
    <w:lvl w:ilvl="4" w:tplc="6180C082" w:tentative="1">
      <w:start w:val="1"/>
      <w:numFmt w:val="bullet"/>
      <w:lvlText w:val="•"/>
      <w:lvlJc w:val="left"/>
      <w:pPr>
        <w:tabs>
          <w:tab w:val="num" w:pos="3600"/>
        </w:tabs>
        <w:ind w:left="3600" w:hanging="360"/>
      </w:pPr>
      <w:rPr>
        <w:rFonts w:ascii="Times New Roman" w:hAnsi="Times New Roman" w:hint="default"/>
      </w:rPr>
    </w:lvl>
    <w:lvl w:ilvl="5" w:tplc="CA38588E" w:tentative="1">
      <w:start w:val="1"/>
      <w:numFmt w:val="bullet"/>
      <w:lvlText w:val="•"/>
      <w:lvlJc w:val="left"/>
      <w:pPr>
        <w:tabs>
          <w:tab w:val="num" w:pos="4320"/>
        </w:tabs>
        <w:ind w:left="4320" w:hanging="360"/>
      </w:pPr>
      <w:rPr>
        <w:rFonts w:ascii="Times New Roman" w:hAnsi="Times New Roman" w:hint="default"/>
      </w:rPr>
    </w:lvl>
    <w:lvl w:ilvl="6" w:tplc="BBF64936" w:tentative="1">
      <w:start w:val="1"/>
      <w:numFmt w:val="bullet"/>
      <w:lvlText w:val="•"/>
      <w:lvlJc w:val="left"/>
      <w:pPr>
        <w:tabs>
          <w:tab w:val="num" w:pos="5040"/>
        </w:tabs>
        <w:ind w:left="5040" w:hanging="360"/>
      </w:pPr>
      <w:rPr>
        <w:rFonts w:ascii="Times New Roman" w:hAnsi="Times New Roman" w:hint="default"/>
      </w:rPr>
    </w:lvl>
    <w:lvl w:ilvl="7" w:tplc="2E48F2E4" w:tentative="1">
      <w:start w:val="1"/>
      <w:numFmt w:val="bullet"/>
      <w:lvlText w:val="•"/>
      <w:lvlJc w:val="left"/>
      <w:pPr>
        <w:tabs>
          <w:tab w:val="num" w:pos="5760"/>
        </w:tabs>
        <w:ind w:left="5760" w:hanging="360"/>
      </w:pPr>
      <w:rPr>
        <w:rFonts w:ascii="Times New Roman" w:hAnsi="Times New Roman" w:hint="default"/>
      </w:rPr>
    </w:lvl>
    <w:lvl w:ilvl="8" w:tplc="D79AA812" w:tentative="1">
      <w:start w:val="1"/>
      <w:numFmt w:val="bullet"/>
      <w:lvlText w:val="•"/>
      <w:lvlJc w:val="left"/>
      <w:pPr>
        <w:tabs>
          <w:tab w:val="num" w:pos="6480"/>
        </w:tabs>
        <w:ind w:left="6480" w:hanging="360"/>
      </w:pPr>
      <w:rPr>
        <w:rFonts w:ascii="Times New Roman" w:hAnsi="Times New Roman" w:hint="default"/>
      </w:rPr>
    </w:lvl>
  </w:abstractNum>
  <w:abstractNum w:abstractNumId="46" w15:restartNumberingAfterBreak="0">
    <w:nsid w:val="60722DAC"/>
    <w:multiLevelType w:val="hybridMultilevel"/>
    <w:tmpl w:val="CE2AD174"/>
    <w:lvl w:ilvl="0" w:tplc="D8D2A7B4">
      <w:numFmt w:val="bullet"/>
      <w:lvlText w:val=""/>
      <w:lvlJc w:val="left"/>
      <w:pPr>
        <w:tabs>
          <w:tab w:val="num" w:pos="720"/>
        </w:tabs>
        <w:ind w:left="720" w:hanging="360"/>
      </w:pPr>
      <w:rPr>
        <w:rFonts w:ascii="Symbol" w:eastAsia="Times New Roman" w:hAnsi="Symbol" w:cs="CourierNewPSMT"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66D008D0"/>
    <w:multiLevelType w:val="hybridMultilevel"/>
    <w:tmpl w:val="3ECCA2F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697916C6"/>
    <w:multiLevelType w:val="hybridMultilevel"/>
    <w:tmpl w:val="FA005FC4"/>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9" w15:restartNumberingAfterBreak="0">
    <w:nsid w:val="6F8332FC"/>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6F920596"/>
    <w:multiLevelType w:val="hybridMultilevel"/>
    <w:tmpl w:val="F9583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3E02FB7"/>
    <w:multiLevelType w:val="hybridMultilevel"/>
    <w:tmpl w:val="8488B6C0"/>
    <w:lvl w:ilvl="0" w:tplc="D8D2A7B4">
      <w:numFmt w:val="bullet"/>
      <w:lvlText w:val=""/>
      <w:lvlJc w:val="left"/>
      <w:pPr>
        <w:tabs>
          <w:tab w:val="num" w:pos="1080"/>
        </w:tabs>
        <w:ind w:left="1080" w:hanging="360"/>
      </w:pPr>
      <w:rPr>
        <w:rFonts w:ascii="Symbol" w:eastAsia="Times New Roman" w:hAnsi="Symbol" w:cs="CourierNewPSMT"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2" w15:restartNumberingAfterBreak="0">
    <w:nsid w:val="759F346D"/>
    <w:multiLevelType w:val="hybridMultilevel"/>
    <w:tmpl w:val="ECD415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77775C20"/>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78797ED4"/>
    <w:multiLevelType w:val="hybridMultilevel"/>
    <w:tmpl w:val="A7EEDA0C"/>
    <w:lvl w:ilvl="0" w:tplc="59C2CCAE">
      <w:start w:val="1"/>
      <w:numFmt w:val="bullet"/>
      <w:pStyle w:val="ListBullet4"/>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79C54306"/>
    <w:multiLevelType w:val="hybridMultilevel"/>
    <w:tmpl w:val="17B27328"/>
    <w:lvl w:ilvl="0" w:tplc="D8D2A7B4">
      <w:numFmt w:val="bullet"/>
      <w:lvlText w:val=""/>
      <w:lvlJc w:val="left"/>
      <w:pPr>
        <w:tabs>
          <w:tab w:val="num" w:pos="720"/>
        </w:tabs>
        <w:ind w:left="720" w:hanging="360"/>
      </w:pPr>
      <w:rPr>
        <w:rFonts w:ascii="Symbol" w:eastAsia="Times New Roman" w:hAnsi="Symbol" w:cs="CourierNewPSMT"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7B291885"/>
    <w:multiLevelType w:val="hybridMultilevel"/>
    <w:tmpl w:val="378AFA6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7C81349A"/>
    <w:multiLevelType w:val="hybridMultilevel"/>
    <w:tmpl w:val="D412363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4"/>
  </w:num>
  <w:num w:numId="2">
    <w:abstractNumId w:val="0"/>
  </w:num>
  <w:num w:numId="3">
    <w:abstractNumId w:val="51"/>
  </w:num>
  <w:num w:numId="4">
    <w:abstractNumId w:val="17"/>
  </w:num>
  <w:num w:numId="5">
    <w:abstractNumId w:val="15"/>
  </w:num>
  <w:num w:numId="6">
    <w:abstractNumId w:val="36"/>
  </w:num>
  <w:num w:numId="7">
    <w:abstractNumId w:val="18"/>
  </w:num>
  <w:num w:numId="8">
    <w:abstractNumId w:val="12"/>
  </w:num>
  <w:num w:numId="9">
    <w:abstractNumId w:val="36"/>
  </w:num>
  <w:num w:numId="10">
    <w:abstractNumId w:val="40"/>
  </w:num>
  <w:num w:numId="11">
    <w:abstractNumId w:val="46"/>
  </w:num>
  <w:num w:numId="12">
    <w:abstractNumId w:val="8"/>
  </w:num>
  <w:num w:numId="13">
    <w:abstractNumId w:val="39"/>
  </w:num>
  <w:num w:numId="14">
    <w:abstractNumId w:val="4"/>
  </w:num>
  <w:num w:numId="15">
    <w:abstractNumId w:val="31"/>
  </w:num>
  <w:num w:numId="16">
    <w:abstractNumId w:val="55"/>
  </w:num>
  <w:num w:numId="17">
    <w:abstractNumId w:val="22"/>
  </w:num>
  <w:num w:numId="18">
    <w:abstractNumId w:val="5"/>
  </w:num>
  <w:num w:numId="19">
    <w:abstractNumId w:val="14"/>
  </w:num>
  <w:num w:numId="20">
    <w:abstractNumId w:val="29"/>
  </w:num>
  <w:num w:numId="21">
    <w:abstractNumId w:val="6"/>
  </w:num>
  <w:num w:numId="22">
    <w:abstractNumId w:val="20"/>
  </w:num>
  <w:num w:numId="23">
    <w:abstractNumId w:val="26"/>
  </w:num>
  <w:num w:numId="24">
    <w:abstractNumId w:val="11"/>
  </w:num>
  <w:num w:numId="25">
    <w:abstractNumId w:val="41"/>
  </w:num>
  <w:num w:numId="26">
    <w:abstractNumId w:val="24"/>
  </w:num>
  <w:num w:numId="27">
    <w:abstractNumId w:val="49"/>
  </w:num>
  <w:num w:numId="28">
    <w:abstractNumId w:val="27"/>
  </w:num>
  <w:num w:numId="29">
    <w:abstractNumId w:val="57"/>
  </w:num>
  <w:num w:numId="30">
    <w:abstractNumId w:val="23"/>
  </w:num>
  <w:num w:numId="31">
    <w:abstractNumId w:val="53"/>
  </w:num>
  <w:num w:numId="32">
    <w:abstractNumId w:val="7"/>
  </w:num>
  <w:num w:numId="33">
    <w:abstractNumId w:val="38"/>
  </w:num>
  <w:num w:numId="34">
    <w:abstractNumId w:val="21"/>
  </w:num>
  <w:num w:numId="35">
    <w:abstractNumId w:val="30"/>
  </w:num>
  <w:num w:numId="36">
    <w:abstractNumId w:val="34"/>
  </w:num>
  <w:num w:numId="37">
    <w:abstractNumId w:val="42"/>
  </w:num>
  <w:num w:numId="38">
    <w:abstractNumId w:val="10"/>
  </w:num>
  <w:num w:numId="39">
    <w:abstractNumId w:val="1"/>
  </w:num>
  <w:num w:numId="40">
    <w:abstractNumId w:val="32"/>
  </w:num>
  <w:num w:numId="41">
    <w:abstractNumId w:val="35"/>
  </w:num>
  <w:num w:numId="42">
    <w:abstractNumId w:val="13"/>
  </w:num>
  <w:num w:numId="43">
    <w:abstractNumId w:val="47"/>
  </w:num>
  <w:num w:numId="44">
    <w:abstractNumId w:val="33"/>
  </w:num>
  <w:num w:numId="45">
    <w:abstractNumId w:val="50"/>
  </w:num>
  <w:num w:numId="46">
    <w:abstractNumId w:val="37"/>
  </w:num>
  <w:num w:numId="47">
    <w:abstractNumId w:val="56"/>
  </w:num>
  <w:num w:numId="48">
    <w:abstractNumId w:val="43"/>
  </w:num>
  <w:num w:numId="49">
    <w:abstractNumId w:val="28"/>
  </w:num>
  <w:num w:numId="50">
    <w:abstractNumId w:val="16"/>
  </w:num>
  <w:num w:numId="51">
    <w:abstractNumId w:val="3"/>
  </w:num>
  <w:num w:numId="52">
    <w:abstractNumId w:val="52"/>
  </w:num>
  <w:num w:numId="53">
    <w:abstractNumId w:val="2"/>
  </w:num>
  <w:num w:numId="54">
    <w:abstractNumId w:val="25"/>
  </w:num>
  <w:num w:numId="55">
    <w:abstractNumId w:val="48"/>
  </w:num>
  <w:num w:numId="56">
    <w:abstractNumId w:val="44"/>
  </w:num>
  <w:num w:numId="57">
    <w:abstractNumId w:val="9"/>
  </w:num>
  <w:num w:numId="58">
    <w:abstractNumId w:val="45"/>
  </w:num>
  <w:num w:numId="59">
    <w:abstractNumId w:val="19"/>
  </w:num>
  <w:num w:numId="60">
    <w:abstractNumId w:val="36"/>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removePersonalInformation/>
  <w:removeDateAndTime/>
  <w:displayBackgroundShape/>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readOnly" w:enforcement="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22AB"/>
    <w:rsid w:val="00000B51"/>
    <w:rsid w:val="0000160E"/>
    <w:rsid w:val="000017E0"/>
    <w:rsid w:val="00004CAE"/>
    <w:rsid w:val="00004CEA"/>
    <w:rsid w:val="0000611E"/>
    <w:rsid w:val="0000641B"/>
    <w:rsid w:val="000074E1"/>
    <w:rsid w:val="000075D8"/>
    <w:rsid w:val="000104C1"/>
    <w:rsid w:val="00010731"/>
    <w:rsid w:val="00010DF7"/>
    <w:rsid w:val="000127AC"/>
    <w:rsid w:val="00012979"/>
    <w:rsid w:val="00012E62"/>
    <w:rsid w:val="000143B5"/>
    <w:rsid w:val="000144A8"/>
    <w:rsid w:val="0001523D"/>
    <w:rsid w:val="000163C6"/>
    <w:rsid w:val="00020F37"/>
    <w:rsid w:val="00021447"/>
    <w:rsid w:val="000219BE"/>
    <w:rsid w:val="00024ADA"/>
    <w:rsid w:val="000255B5"/>
    <w:rsid w:val="00026A72"/>
    <w:rsid w:val="0003033B"/>
    <w:rsid w:val="000312E0"/>
    <w:rsid w:val="00033185"/>
    <w:rsid w:val="000348E1"/>
    <w:rsid w:val="00035405"/>
    <w:rsid w:val="00036931"/>
    <w:rsid w:val="000400F7"/>
    <w:rsid w:val="00041066"/>
    <w:rsid w:val="0004146E"/>
    <w:rsid w:val="0004208F"/>
    <w:rsid w:val="000429D9"/>
    <w:rsid w:val="00043317"/>
    <w:rsid w:val="000434B2"/>
    <w:rsid w:val="00043ED9"/>
    <w:rsid w:val="000456A8"/>
    <w:rsid w:val="00045F28"/>
    <w:rsid w:val="0004715B"/>
    <w:rsid w:val="000503C8"/>
    <w:rsid w:val="00051736"/>
    <w:rsid w:val="000521D6"/>
    <w:rsid w:val="0005289B"/>
    <w:rsid w:val="00053D70"/>
    <w:rsid w:val="00053DD1"/>
    <w:rsid w:val="0005540E"/>
    <w:rsid w:val="00055C62"/>
    <w:rsid w:val="00055ECB"/>
    <w:rsid w:val="00056DE9"/>
    <w:rsid w:val="000570E8"/>
    <w:rsid w:val="00060F79"/>
    <w:rsid w:val="00061141"/>
    <w:rsid w:val="00062E4B"/>
    <w:rsid w:val="00065FB9"/>
    <w:rsid w:val="00066749"/>
    <w:rsid w:val="00066EA4"/>
    <w:rsid w:val="00072CE7"/>
    <w:rsid w:val="000739CB"/>
    <w:rsid w:val="000752D6"/>
    <w:rsid w:val="00075F64"/>
    <w:rsid w:val="00080A17"/>
    <w:rsid w:val="000818B7"/>
    <w:rsid w:val="00082275"/>
    <w:rsid w:val="00083D22"/>
    <w:rsid w:val="0008514B"/>
    <w:rsid w:val="00086BCC"/>
    <w:rsid w:val="000872FF"/>
    <w:rsid w:val="0008783E"/>
    <w:rsid w:val="00090041"/>
    <w:rsid w:val="00092428"/>
    <w:rsid w:val="00092F5E"/>
    <w:rsid w:val="00094529"/>
    <w:rsid w:val="000979F1"/>
    <w:rsid w:val="000A0ACF"/>
    <w:rsid w:val="000A1B82"/>
    <w:rsid w:val="000A1CA8"/>
    <w:rsid w:val="000A2472"/>
    <w:rsid w:val="000A4D66"/>
    <w:rsid w:val="000A51CB"/>
    <w:rsid w:val="000A6D8F"/>
    <w:rsid w:val="000A75EA"/>
    <w:rsid w:val="000A7B8F"/>
    <w:rsid w:val="000B0ACA"/>
    <w:rsid w:val="000B0D71"/>
    <w:rsid w:val="000B0DF3"/>
    <w:rsid w:val="000B14CB"/>
    <w:rsid w:val="000B1D02"/>
    <w:rsid w:val="000B2236"/>
    <w:rsid w:val="000B2917"/>
    <w:rsid w:val="000B4058"/>
    <w:rsid w:val="000B448E"/>
    <w:rsid w:val="000B7840"/>
    <w:rsid w:val="000B7E31"/>
    <w:rsid w:val="000C26FE"/>
    <w:rsid w:val="000C33AA"/>
    <w:rsid w:val="000C4F19"/>
    <w:rsid w:val="000C51A7"/>
    <w:rsid w:val="000C6C24"/>
    <w:rsid w:val="000C76B4"/>
    <w:rsid w:val="000C7F97"/>
    <w:rsid w:val="000D01BF"/>
    <w:rsid w:val="000D1716"/>
    <w:rsid w:val="000D1DA7"/>
    <w:rsid w:val="000E1F66"/>
    <w:rsid w:val="000E212D"/>
    <w:rsid w:val="000E748D"/>
    <w:rsid w:val="000E7D05"/>
    <w:rsid w:val="000E7D34"/>
    <w:rsid w:val="000F001A"/>
    <w:rsid w:val="000F12D7"/>
    <w:rsid w:val="000F1848"/>
    <w:rsid w:val="000F2904"/>
    <w:rsid w:val="000F435D"/>
    <w:rsid w:val="000F4D2E"/>
    <w:rsid w:val="000F5112"/>
    <w:rsid w:val="000F636D"/>
    <w:rsid w:val="000F67C5"/>
    <w:rsid w:val="000F7859"/>
    <w:rsid w:val="001005F4"/>
    <w:rsid w:val="00100C8D"/>
    <w:rsid w:val="00100CD3"/>
    <w:rsid w:val="00100D96"/>
    <w:rsid w:val="0010168E"/>
    <w:rsid w:val="00104EA8"/>
    <w:rsid w:val="00104F75"/>
    <w:rsid w:val="001061F6"/>
    <w:rsid w:val="00110298"/>
    <w:rsid w:val="00110CDF"/>
    <w:rsid w:val="00111EAC"/>
    <w:rsid w:val="00112ACD"/>
    <w:rsid w:val="00112B92"/>
    <w:rsid w:val="0011475F"/>
    <w:rsid w:val="001171C9"/>
    <w:rsid w:val="001176AA"/>
    <w:rsid w:val="001213DB"/>
    <w:rsid w:val="00121782"/>
    <w:rsid w:val="00121E66"/>
    <w:rsid w:val="001230F6"/>
    <w:rsid w:val="001250AA"/>
    <w:rsid w:val="00126E22"/>
    <w:rsid w:val="00126ECD"/>
    <w:rsid w:val="001279B5"/>
    <w:rsid w:val="00133766"/>
    <w:rsid w:val="00133D48"/>
    <w:rsid w:val="00134ABF"/>
    <w:rsid w:val="00135B86"/>
    <w:rsid w:val="00141E94"/>
    <w:rsid w:val="001431C6"/>
    <w:rsid w:val="001432C5"/>
    <w:rsid w:val="00143BBB"/>
    <w:rsid w:val="001442E6"/>
    <w:rsid w:val="001456A2"/>
    <w:rsid w:val="00145A16"/>
    <w:rsid w:val="0015006F"/>
    <w:rsid w:val="00151618"/>
    <w:rsid w:val="00151BE9"/>
    <w:rsid w:val="00151F99"/>
    <w:rsid w:val="00152516"/>
    <w:rsid w:val="0015315E"/>
    <w:rsid w:val="00154C15"/>
    <w:rsid w:val="00155990"/>
    <w:rsid w:val="0015734A"/>
    <w:rsid w:val="001574E8"/>
    <w:rsid w:val="001578A3"/>
    <w:rsid w:val="001626E7"/>
    <w:rsid w:val="00163191"/>
    <w:rsid w:val="00163C59"/>
    <w:rsid w:val="001650DC"/>
    <w:rsid w:val="001676BC"/>
    <w:rsid w:val="0017043A"/>
    <w:rsid w:val="00172C37"/>
    <w:rsid w:val="00173671"/>
    <w:rsid w:val="001754B3"/>
    <w:rsid w:val="00175F17"/>
    <w:rsid w:val="00176ABC"/>
    <w:rsid w:val="00177940"/>
    <w:rsid w:val="001804F4"/>
    <w:rsid w:val="00182E28"/>
    <w:rsid w:val="001830D8"/>
    <w:rsid w:val="001839C2"/>
    <w:rsid w:val="00184B66"/>
    <w:rsid w:val="00185B79"/>
    <w:rsid w:val="00185F41"/>
    <w:rsid w:val="00186079"/>
    <w:rsid w:val="00190719"/>
    <w:rsid w:val="001918B2"/>
    <w:rsid w:val="00194BDA"/>
    <w:rsid w:val="001A029F"/>
    <w:rsid w:val="001A15FD"/>
    <w:rsid w:val="001A18A9"/>
    <w:rsid w:val="001A27E2"/>
    <w:rsid w:val="001A3937"/>
    <w:rsid w:val="001A4A38"/>
    <w:rsid w:val="001A5B02"/>
    <w:rsid w:val="001A5D25"/>
    <w:rsid w:val="001A6497"/>
    <w:rsid w:val="001A65AC"/>
    <w:rsid w:val="001B0592"/>
    <w:rsid w:val="001B09D6"/>
    <w:rsid w:val="001B30F9"/>
    <w:rsid w:val="001B3D49"/>
    <w:rsid w:val="001B3D5E"/>
    <w:rsid w:val="001B45DD"/>
    <w:rsid w:val="001B4EAE"/>
    <w:rsid w:val="001B4FB8"/>
    <w:rsid w:val="001B5A16"/>
    <w:rsid w:val="001B5ABB"/>
    <w:rsid w:val="001B63F2"/>
    <w:rsid w:val="001B6A19"/>
    <w:rsid w:val="001B7B97"/>
    <w:rsid w:val="001B7EEC"/>
    <w:rsid w:val="001C0796"/>
    <w:rsid w:val="001C101D"/>
    <w:rsid w:val="001C2601"/>
    <w:rsid w:val="001C3006"/>
    <w:rsid w:val="001C40CA"/>
    <w:rsid w:val="001C503A"/>
    <w:rsid w:val="001C5886"/>
    <w:rsid w:val="001C6163"/>
    <w:rsid w:val="001C7067"/>
    <w:rsid w:val="001C78C0"/>
    <w:rsid w:val="001D0AFE"/>
    <w:rsid w:val="001D2134"/>
    <w:rsid w:val="001D30C3"/>
    <w:rsid w:val="001D5F6B"/>
    <w:rsid w:val="001E0384"/>
    <w:rsid w:val="001E0CFE"/>
    <w:rsid w:val="001E18B3"/>
    <w:rsid w:val="001E38C2"/>
    <w:rsid w:val="001E3D4B"/>
    <w:rsid w:val="001E4D69"/>
    <w:rsid w:val="001E5145"/>
    <w:rsid w:val="001E54C0"/>
    <w:rsid w:val="001E59DD"/>
    <w:rsid w:val="001E6886"/>
    <w:rsid w:val="001E6E0A"/>
    <w:rsid w:val="001F0663"/>
    <w:rsid w:val="001F2B5C"/>
    <w:rsid w:val="001F31F7"/>
    <w:rsid w:val="001F3315"/>
    <w:rsid w:val="001F4DD0"/>
    <w:rsid w:val="001F6A96"/>
    <w:rsid w:val="001F6F35"/>
    <w:rsid w:val="001F7491"/>
    <w:rsid w:val="001F7A7C"/>
    <w:rsid w:val="00201A3D"/>
    <w:rsid w:val="0020225D"/>
    <w:rsid w:val="002027EC"/>
    <w:rsid w:val="002035B7"/>
    <w:rsid w:val="002047ED"/>
    <w:rsid w:val="00204B65"/>
    <w:rsid w:val="00205613"/>
    <w:rsid w:val="0020592F"/>
    <w:rsid w:val="00205B83"/>
    <w:rsid w:val="00207581"/>
    <w:rsid w:val="002110C2"/>
    <w:rsid w:val="00211617"/>
    <w:rsid w:val="00213350"/>
    <w:rsid w:val="002139C4"/>
    <w:rsid w:val="00213FA3"/>
    <w:rsid w:val="00213FFB"/>
    <w:rsid w:val="0021592D"/>
    <w:rsid w:val="00217235"/>
    <w:rsid w:val="002178D7"/>
    <w:rsid w:val="00220C0A"/>
    <w:rsid w:val="002224FD"/>
    <w:rsid w:val="00223687"/>
    <w:rsid w:val="002242AD"/>
    <w:rsid w:val="00224D6F"/>
    <w:rsid w:val="00225ABD"/>
    <w:rsid w:val="0022666B"/>
    <w:rsid w:val="002266CF"/>
    <w:rsid w:val="002305BB"/>
    <w:rsid w:val="00230BB1"/>
    <w:rsid w:val="0023175E"/>
    <w:rsid w:val="002318D2"/>
    <w:rsid w:val="00231F54"/>
    <w:rsid w:val="00232DF3"/>
    <w:rsid w:val="002355DA"/>
    <w:rsid w:val="00237C92"/>
    <w:rsid w:val="00242AF7"/>
    <w:rsid w:val="00243376"/>
    <w:rsid w:val="00243826"/>
    <w:rsid w:val="00243EF3"/>
    <w:rsid w:val="00250C85"/>
    <w:rsid w:val="002515C9"/>
    <w:rsid w:val="00251674"/>
    <w:rsid w:val="00253571"/>
    <w:rsid w:val="00255DB5"/>
    <w:rsid w:val="00257235"/>
    <w:rsid w:val="00257D13"/>
    <w:rsid w:val="00263176"/>
    <w:rsid w:val="0026321B"/>
    <w:rsid w:val="002633CA"/>
    <w:rsid w:val="0026355E"/>
    <w:rsid w:val="00264385"/>
    <w:rsid w:val="002649F5"/>
    <w:rsid w:val="00264AE8"/>
    <w:rsid w:val="002667A2"/>
    <w:rsid w:val="002669EB"/>
    <w:rsid w:val="0026796E"/>
    <w:rsid w:val="002706C0"/>
    <w:rsid w:val="00271069"/>
    <w:rsid w:val="00271433"/>
    <w:rsid w:val="002720FE"/>
    <w:rsid w:val="0027286A"/>
    <w:rsid w:val="002739BF"/>
    <w:rsid w:val="00274CF5"/>
    <w:rsid w:val="00274EA0"/>
    <w:rsid w:val="00275A13"/>
    <w:rsid w:val="00277323"/>
    <w:rsid w:val="00280201"/>
    <w:rsid w:val="00281865"/>
    <w:rsid w:val="002818B7"/>
    <w:rsid w:val="002842CC"/>
    <w:rsid w:val="00284C7F"/>
    <w:rsid w:val="002855FE"/>
    <w:rsid w:val="00285A6E"/>
    <w:rsid w:val="00286E22"/>
    <w:rsid w:val="002870B7"/>
    <w:rsid w:val="0028786F"/>
    <w:rsid w:val="00287915"/>
    <w:rsid w:val="00290D42"/>
    <w:rsid w:val="00292269"/>
    <w:rsid w:val="002939EE"/>
    <w:rsid w:val="0029581E"/>
    <w:rsid w:val="00295FC3"/>
    <w:rsid w:val="002972BA"/>
    <w:rsid w:val="002A27D6"/>
    <w:rsid w:val="002A3CA0"/>
    <w:rsid w:val="002A4679"/>
    <w:rsid w:val="002A4B1E"/>
    <w:rsid w:val="002B023E"/>
    <w:rsid w:val="002B2904"/>
    <w:rsid w:val="002B342D"/>
    <w:rsid w:val="002B40FB"/>
    <w:rsid w:val="002B60C5"/>
    <w:rsid w:val="002C0939"/>
    <w:rsid w:val="002C0AFA"/>
    <w:rsid w:val="002C1151"/>
    <w:rsid w:val="002C1F4E"/>
    <w:rsid w:val="002C3AB4"/>
    <w:rsid w:val="002C7AE8"/>
    <w:rsid w:val="002D047B"/>
    <w:rsid w:val="002D11B5"/>
    <w:rsid w:val="002D1677"/>
    <w:rsid w:val="002D30D6"/>
    <w:rsid w:val="002D30E8"/>
    <w:rsid w:val="002D35F2"/>
    <w:rsid w:val="002D4A61"/>
    <w:rsid w:val="002D5637"/>
    <w:rsid w:val="002D7DD2"/>
    <w:rsid w:val="002E059A"/>
    <w:rsid w:val="002E1486"/>
    <w:rsid w:val="002E3218"/>
    <w:rsid w:val="002E4AA8"/>
    <w:rsid w:val="002E55C2"/>
    <w:rsid w:val="002E569C"/>
    <w:rsid w:val="002E62DF"/>
    <w:rsid w:val="002E7FF3"/>
    <w:rsid w:val="002F0A39"/>
    <w:rsid w:val="002F0BB5"/>
    <w:rsid w:val="002F0C20"/>
    <w:rsid w:val="002F19ED"/>
    <w:rsid w:val="002F215D"/>
    <w:rsid w:val="002F54E1"/>
    <w:rsid w:val="0030106D"/>
    <w:rsid w:val="00301348"/>
    <w:rsid w:val="0030146B"/>
    <w:rsid w:val="00301F2B"/>
    <w:rsid w:val="0030413E"/>
    <w:rsid w:val="00304BE5"/>
    <w:rsid w:val="0030542E"/>
    <w:rsid w:val="003056FF"/>
    <w:rsid w:val="00307AA3"/>
    <w:rsid w:val="00313E64"/>
    <w:rsid w:val="00314813"/>
    <w:rsid w:val="003155C1"/>
    <w:rsid w:val="00315DD2"/>
    <w:rsid w:val="0031606E"/>
    <w:rsid w:val="00316F77"/>
    <w:rsid w:val="00317432"/>
    <w:rsid w:val="0031746E"/>
    <w:rsid w:val="00317604"/>
    <w:rsid w:val="0032077C"/>
    <w:rsid w:val="00321B9B"/>
    <w:rsid w:val="0032282E"/>
    <w:rsid w:val="00323352"/>
    <w:rsid w:val="00324433"/>
    <w:rsid w:val="00324568"/>
    <w:rsid w:val="00325B78"/>
    <w:rsid w:val="00327520"/>
    <w:rsid w:val="00330281"/>
    <w:rsid w:val="00330693"/>
    <w:rsid w:val="00330758"/>
    <w:rsid w:val="00330DE3"/>
    <w:rsid w:val="0033115B"/>
    <w:rsid w:val="00331B08"/>
    <w:rsid w:val="00333440"/>
    <w:rsid w:val="00333B9F"/>
    <w:rsid w:val="00341774"/>
    <w:rsid w:val="00341C51"/>
    <w:rsid w:val="00342861"/>
    <w:rsid w:val="00343AC8"/>
    <w:rsid w:val="00343B61"/>
    <w:rsid w:val="00350042"/>
    <w:rsid w:val="00350206"/>
    <w:rsid w:val="00357FAB"/>
    <w:rsid w:val="0036237B"/>
    <w:rsid w:val="00363AAB"/>
    <w:rsid w:val="00365D8B"/>
    <w:rsid w:val="003664A2"/>
    <w:rsid w:val="00366FC7"/>
    <w:rsid w:val="00367EFB"/>
    <w:rsid w:val="0037071A"/>
    <w:rsid w:val="00371080"/>
    <w:rsid w:val="003710E0"/>
    <w:rsid w:val="003722EC"/>
    <w:rsid w:val="00372E8D"/>
    <w:rsid w:val="00372F22"/>
    <w:rsid w:val="00373444"/>
    <w:rsid w:val="00374301"/>
    <w:rsid w:val="003767CB"/>
    <w:rsid w:val="00380A82"/>
    <w:rsid w:val="0038107D"/>
    <w:rsid w:val="0038416C"/>
    <w:rsid w:val="00385145"/>
    <w:rsid w:val="00386930"/>
    <w:rsid w:val="00386FE4"/>
    <w:rsid w:val="0038761B"/>
    <w:rsid w:val="0038778F"/>
    <w:rsid w:val="00393EDF"/>
    <w:rsid w:val="00394E2F"/>
    <w:rsid w:val="00394E90"/>
    <w:rsid w:val="00395940"/>
    <w:rsid w:val="003976FD"/>
    <w:rsid w:val="00397AB5"/>
    <w:rsid w:val="00397D9F"/>
    <w:rsid w:val="003A02DC"/>
    <w:rsid w:val="003A0CC8"/>
    <w:rsid w:val="003A0F9A"/>
    <w:rsid w:val="003A1C19"/>
    <w:rsid w:val="003A2242"/>
    <w:rsid w:val="003A3280"/>
    <w:rsid w:val="003A472F"/>
    <w:rsid w:val="003A5A47"/>
    <w:rsid w:val="003A6323"/>
    <w:rsid w:val="003A7713"/>
    <w:rsid w:val="003B0B46"/>
    <w:rsid w:val="003B210D"/>
    <w:rsid w:val="003B2360"/>
    <w:rsid w:val="003B2F19"/>
    <w:rsid w:val="003B3717"/>
    <w:rsid w:val="003B699A"/>
    <w:rsid w:val="003B79D5"/>
    <w:rsid w:val="003C2AA1"/>
    <w:rsid w:val="003C374A"/>
    <w:rsid w:val="003C45A2"/>
    <w:rsid w:val="003C50A5"/>
    <w:rsid w:val="003C665B"/>
    <w:rsid w:val="003C6F4B"/>
    <w:rsid w:val="003C7A84"/>
    <w:rsid w:val="003D22D3"/>
    <w:rsid w:val="003D2903"/>
    <w:rsid w:val="003D5764"/>
    <w:rsid w:val="003D627A"/>
    <w:rsid w:val="003D6C50"/>
    <w:rsid w:val="003D78C6"/>
    <w:rsid w:val="003E10D0"/>
    <w:rsid w:val="003E1F86"/>
    <w:rsid w:val="003E5590"/>
    <w:rsid w:val="003E56BA"/>
    <w:rsid w:val="003E6524"/>
    <w:rsid w:val="003E6AED"/>
    <w:rsid w:val="003E7C97"/>
    <w:rsid w:val="003F2718"/>
    <w:rsid w:val="003F321A"/>
    <w:rsid w:val="003F3D7A"/>
    <w:rsid w:val="003F4561"/>
    <w:rsid w:val="003F4C14"/>
    <w:rsid w:val="003F683C"/>
    <w:rsid w:val="003F6BD5"/>
    <w:rsid w:val="003F7A98"/>
    <w:rsid w:val="004008C9"/>
    <w:rsid w:val="0040202A"/>
    <w:rsid w:val="00405854"/>
    <w:rsid w:val="004063C0"/>
    <w:rsid w:val="00412147"/>
    <w:rsid w:val="00412E1D"/>
    <w:rsid w:val="004142AE"/>
    <w:rsid w:val="0041512B"/>
    <w:rsid w:val="00415594"/>
    <w:rsid w:val="004155A2"/>
    <w:rsid w:val="00417A72"/>
    <w:rsid w:val="0042105B"/>
    <w:rsid w:val="00421715"/>
    <w:rsid w:val="00421923"/>
    <w:rsid w:val="00421CAB"/>
    <w:rsid w:val="004222F7"/>
    <w:rsid w:val="00423D05"/>
    <w:rsid w:val="0042452E"/>
    <w:rsid w:val="004259F1"/>
    <w:rsid w:val="00425BEA"/>
    <w:rsid w:val="00427F35"/>
    <w:rsid w:val="0043165F"/>
    <w:rsid w:val="00432F59"/>
    <w:rsid w:val="00433D11"/>
    <w:rsid w:val="004342AC"/>
    <w:rsid w:val="00434571"/>
    <w:rsid w:val="004361E8"/>
    <w:rsid w:val="004409CD"/>
    <w:rsid w:val="00440B1B"/>
    <w:rsid w:val="004415FD"/>
    <w:rsid w:val="00442EA4"/>
    <w:rsid w:val="004444A9"/>
    <w:rsid w:val="00444724"/>
    <w:rsid w:val="00444D4D"/>
    <w:rsid w:val="0044602B"/>
    <w:rsid w:val="00450FD7"/>
    <w:rsid w:val="00451A1F"/>
    <w:rsid w:val="0045262C"/>
    <w:rsid w:val="00453C0D"/>
    <w:rsid w:val="00457A6D"/>
    <w:rsid w:val="00461C23"/>
    <w:rsid w:val="004629A5"/>
    <w:rsid w:val="00464897"/>
    <w:rsid w:val="00467008"/>
    <w:rsid w:val="00467DF2"/>
    <w:rsid w:val="004701BF"/>
    <w:rsid w:val="004711F6"/>
    <w:rsid w:val="004723E2"/>
    <w:rsid w:val="0047259E"/>
    <w:rsid w:val="004732E4"/>
    <w:rsid w:val="004748B9"/>
    <w:rsid w:val="00475154"/>
    <w:rsid w:val="00475579"/>
    <w:rsid w:val="0047596C"/>
    <w:rsid w:val="00477944"/>
    <w:rsid w:val="00481787"/>
    <w:rsid w:val="00482274"/>
    <w:rsid w:val="0048313D"/>
    <w:rsid w:val="00483305"/>
    <w:rsid w:val="00483D35"/>
    <w:rsid w:val="00484003"/>
    <w:rsid w:val="00484A42"/>
    <w:rsid w:val="004852B3"/>
    <w:rsid w:val="00486B5B"/>
    <w:rsid w:val="00486F0E"/>
    <w:rsid w:val="00487439"/>
    <w:rsid w:val="00487463"/>
    <w:rsid w:val="00490052"/>
    <w:rsid w:val="00490A39"/>
    <w:rsid w:val="00490E63"/>
    <w:rsid w:val="00490FC7"/>
    <w:rsid w:val="0049174F"/>
    <w:rsid w:val="004917C6"/>
    <w:rsid w:val="0049198C"/>
    <w:rsid w:val="00491D26"/>
    <w:rsid w:val="0049209E"/>
    <w:rsid w:val="0049376D"/>
    <w:rsid w:val="00494456"/>
    <w:rsid w:val="00495261"/>
    <w:rsid w:val="004961D2"/>
    <w:rsid w:val="004962F5"/>
    <w:rsid w:val="00496D13"/>
    <w:rsid w:val="004A0B62"/>
    <w:rsid w:val="004A2D17"/>
    <w:rsid w:val="004A4972"/>
    <w:rsid w:val="004A5A5E"/>
    <w:rsid w:val="004B0398"/>
    <w:rsid w:val="004B0459"/>
    <w:rsid w:val="004B11CA"/>
    <w:rsid w:val="004B12BB"/>
    <w:rsid w:val="004B1859"/>
    <w:rsid w:val="004B1A9E"/>
    <w:rsid w:val="004B2F86"/>
    <w:rsid w:val="004B35F9"/>
    <w:rsid w:val="004B3E1C"/>
    <w:rsid w:val="004B3F7E"/>
    <w:rsid w:val="004B426B"/>
    <w:rsid w:val="004B4CA0"/>
    <w:rsid w:val="004B4F11"/>
    <w:rsid w:val="004B586A"/>
    <w:rsid w:val="004B5EBB"/>
    <w:rsid w:val="004B6244"/>
    <w:rsid w:val="004B6DFB"/>
    <w:rsid w:val="004B70E8"/>
    <w:rsid w:val="004C26E4"/>
    <w:rsid w:val="004C606C"/>
    <w:rsid w:val="004C7C89"/>
    <w:rsid w:val="004D024D"/>
    <w:rsid w:val="004D44C1"/>
    <w:rsid w:val="004D454C"/>
    <w:rsid w:val="004D4CEE"/>
    <w:rsid w:val="004D56C5"/>
    <w:rsid w:val="004D6997"/>
    <w:rsid w:val="004D7595"/>
    <w:rsid w:val="004D7600"/>
    <w:rsid w:val="004D7986"/>
    <w:rsid w:val="004E3631"/>
    <w:rsid w:val="004E4263"/>
    <w:rsid w:val="004E5206"/>
    <w:rsid w:val="004E5E2F"/>
    <w:rsid w:val="004E637C"/>
    <w:rsid w:val="004E646D"/>
    <w:rsid w:val="004E7B10"/>
    <w:rsid w:val="004F0443"/>
    <w:rsid w:val="004F074A"/>
    <w:rsid w:val="004F144D"/>
    <w:rsid w:val="004F1865"/>
    <w:rsid w:val="004F2CFA"/>
    <w:rsid w:val="004F4B2D"/>
    <w:rsid w:val="004F5240"/>
    <w:rsid w:val="004F5C2A"/>
    <w:rsid w:val="004F6CAC"/>
    <w:rsid w:val="004F6E35"/>
    <w:rsid w:val="005007DA"/>
    <w:rsid w:val="0050331C"/>
    <w:rsid w:val="005065D1"/>
    <w:rsid w:val="005114FD"/>
    <w:rsid w:val="005115C4"/>
    <w:rsid w:val="00511999"/>
    <w:rsid w:val="00511B44"/>
    <w:rsid w:val="00512DB3"/>
    <w:rsid w:val="00513229"/>
    <w:rsid w:val="00515D37"/>
    <w:rsid w:val="00517426"/>
    <w:rsid w:val="00520015"/>
    <w:rsid w:val="00520096"/>
    <w:rsid w:val="0052036A"/>
    <w:rsid w:val="005205AE"/>
    <w:rsid w:val="005214BC"/>
    <w:rsid w:val="005229EC"/>
    <w:rsid w:val="005250DC"/>
    <w:rsid w:val="00532C7D"/>
    <w:rsid w:val="005363F8"/>
    <w:rsid w:val="00536CD9"/>
    <w:rsid w:val="00536D19"/>
    <w:rsid w:val="00541199"/>
    <w:rsid w:val="00541D03"/>
    <w:rsid w:val="00541EB0"/>
    <w:rsid w:val="00541F70"/>
    <w:rsid w:val="0054253A"/>
    <w:rsid w:val="00543EBD"/>
    <w:rsid w:val="005440A3"/>
    <w:rsid w:val="00545718"/>
    <w:rsid w:val="00545BA2"/>
    <w:rsid w:val="00546C53"/>
    <w:rsid w:val="00547191"/>
    <w:rsid w:val="005504AF"/>
    <w:rsid w:val="00550543"/>
    <w:rsid w:val="005517D0"/>
    <w:rsid w:val="00552923"/>
    <w:rsid w:val="0055388D"/>
    <w:rsid w:val="005543AD"/>
    <w:rsid w:val="005556C8"/>
    <w:rsid w:val="00555E4C"/>
    <w:rsid w:val="005561F8"/>
    <w:rsid w:val="005564DE"/>
    <w:rsid w:val="005569D9"/>
    <w:rsid w:val="00556AE3"/>
    <w:rsid w:val="005609AC"/>
    <w:rsid w:val="005619F8"/>
    <w:rsid w:val="00562DEE"/>
    <w:rsid w:val="005630D5"/>
    <w:rsid w:val="00564E68"/>
    <w:rsid w:val="005653F8"/>
    <w:rsid w:val="0056721F"/>
    <w:rsid w:val="005679FB"/>
    <w:rsid w:val="00570808"/>
    <w:rsid w:val="0057511A"/>
    <w:rsid w:val="005771B6"/>
    <w:rsid w:val="00580198"/>
    <w:rsid w:val="00582E75"/>
    <w:rsid w:val="00583039"/>
    <w:rsid w:val="00583D36"/>
    <w:rsid w:val="00585856"/>
    <w:rsid w:val="00585CDE"/>
    <w:rsid w:val="00586CA5"/>
    <w:rsid w:val="005912F0"/>
    <w:rsid w:val="0059168A"/>
    <w:rsid w:val="00593167"/>
    <w:rsid w:val="005947F1"/>
    <w:rsid w:val="00595BDF"/>
    <w:rsid w:val="0059642E"/>
    <w:rsid w:val="00596D2E"/>
    <w:rsid w:val="00596F29"/>
    <w:rsid w:val="00597105"/>
    <w:rsid w:val="005A243C"/>
    <w:rsid w:val="005A39BE"/>
    <w:rsid w:val="005A425A"/>
    <w:rsid w:val="005A4AD9"/>
    <w:rsid w:val="005A6360"/>
    <w:rsid w:val="005A6FF3"/>
    <w:rsid w:val="005A742D"/>
    <w:rsid w:val="005B0F5E"/>
    <w:rsid w:val="005B10AF"/>
    <w:rsid w:val="005B23F0"/>
    <w:rsid w:val="005B2527"/>
    <w:rsid w:val="005B2A4C"/>
    <w:rsid w:val="005B3C0B"/>
    <w:rsid w:val="005B3FC6"/>
    <w:rsid w:val="005B5488"/>
    <w:rsid w:val="005B603C"/>
    <w:rsid w:val="005B6497"/>
    <w:rsid w:val="005B708F"/>
    <w:rsid w:val="005B717C"/>
    <w:rsid w:val="005B7733"/>
    <w:rsid w:val="005C0146"/>
    <w:rsid w:val="005C2A0B"/>
    <w:rsid w:val="005C2A54"/>
    <w:rsid w:val="005C2D11"/>
    <w:rsid w:val="005C3985"/>
    <w:rsid w:val="005C3F30"/>
    <w:rsid w:val="005C7B5A"/>
    <w:rsid w:val="005D29AC"/>
    <w:rsid w:val="005D3EDB"/>
    <w:rsid w:val="005D40FD"/>
    <w:rsid w:val="005D7011"/>
    <w:rsid w:val="005E43CA"/>
    <w:rsid w:val="005E4B9C"/>
    <w:rsid w:val="005E6EE5"/>
    <w:rsid w:val="005F1902"/>
    <w:rsid w:val="005F200D"/>
    <w:rsid w:val="005F3429"/>
    <w:rsid w:val="005F37AF"/>
    <w:rsid w:val="005F5366"/>
    <w:rsid w:val="005F6848"/>
    <w:rsid w:val="005F6A3C"/>
    <w:rsid w:val="005F71EE"/>
    <w:rsid w:val="0060113A"/>
    <w:rsid w:val="00601CDF"/>
    <w:rsid w:val="0060270B"/>
    <w:rsid w:val="00603001"/>
    <w:rsid w:val="00603C88"/>
    <w:rsid w:val="00604297"/>
    <w:rsid w:val="00605527"/>
    <w:rsid w:val="00605563"/>
    <w:rsid w:val="00610455"/>
    <w:rsid w:val="00612786"/>
    <w:rsid w:val="00613659"/>
    <w:rsid w:val="00614756"/>
    <w:rsid w:val="006150E4"/>
    <w:rsid w:val="00617BE3"/>
    <w:rsid w:val="006217CD"/>
    <w:rsid w:val="00621958"/>
    <w:rsid w:val="0062204F"/>
    <w:rsid w:val="00625625"/>
    <w:rsid w:val="00625E64"/>
    <w:rsid w:val="0062723B"/>
    <w:rsid w:val="006301B6"/>
    <w:rsid w:val="00632FDB"/>
    <w:rsid w:val="0063329B"/>
    <w:rsid w:val="00633588"/>
    <w:rsid w:val="00633906"/>
    <w:rsid w:val="00633945"/>
    <w:rsid w:val="00634AA4"/>
    <w:rsid w:val="00640E66"/>
    <w:rsid w:val="006411C1"/>
    <w:rsid w:val="00641F4D"/>
    <w:rsid w:val="00642461"/>
    <w:rsid w:val="00643179"/>
    <w:rsid w:val="0064687D"/>
    <w:rsid w:val="006503AD"/>
    <w:rsid w:val="0065484C"/>
    <w:rsid w:val="00654A1D"/>
    <w:rsid w:val="00655619"/>
    <w:rsid w:val="00657560"/>
    <w:rsid w:val="00660C49"/>
    <w:rsid w:val="0066100E"/>
    <w:rsid w:val="00662438"/>
    <w:rsid w:val="00662C04"/>
    <w:rsid w:val="0066372D"/>
    <w:rsid w:val="00664329"/>
    <w:rsid w:val="0066532B"/>
    <w:rsid w:val="00666BE6"/>
    <w:rsid w:val="0067004F"/>
    <w:rsid w:val="00670CED"/>
    <w:rsid w:val="006753AA"/>
    <w:rsid w:val="00675C78"/>
    <w:rsid w:val="00675DB6"/>
    <w:rsid w:val="00676032"/>
    <w:rsid w:val="006761EB"/>
    <w:rsid w:val="0067651D"/>
    <w:rsid w:val="006772E5"/>
    <w:rsid w:val="006775E9"/>
    <w:rsid w:val="006813DD"/>
    <w:rsid w:val="00681728"/>
    <w:rsid w:val="006817F2"/>
    <w:rsid w:val="00682073"/>
    <w:rsid w:val="00682A37"/>
    <w:rsid w:val="00683F99"/>
    <w:rsid w:val="0068653A"/>
    <w:rsid w:val="00687D83"/>
    <w:rsid w:val="00690EE3"/>
    <w:rsid w:val="00692A5A"/>
    <w:rsid w:val="00693DAF"/>
    <w:rsid w:val="00694F9F"/>
    <w:rsid w:val="00696FD7"/>
    <w:rsid w:val="00697BE8"/>
    <w:rsid w:val="00697C7F"/>
    <w:rsid w:val="00697E85"/>
    <w:rsid w:val="006A110A"/>
    <w:rsid w:val="006A1BAC"/>
    <w:rsid w:val="006A21E8"/>
    <w:rsid w:val="006A5EB3"/>
    <w:rsid w:val="006A5ED6"/>
    <w:rsid w:val="006A6A80"/>
    <w:rsid w:val="006B306A"/>
    <w:rsid w:val="006B3594"/>
    <w:rsid w:val="006B61E4"/>
    <w:rsid w:val="006B6375"/>
    <w:rsid w:val="006B69C1"/>
    <w:rsid w:val="006C0CAD"/>
    <w:rsid w:val="006C14C3"/>
    <w:rsid w:val="006C1A37"/>
    <w:rsid w:val="006C1B85"/>
    <w:rsid w:val="006C21C9"/>
    <w:rsid w:val="006C24BF"/>
    <w:rsid w:val="006C2AAE"/>
    <w:rsid w:val="006C2EC8"/>
    <w:rsid w:val="006C3A1D"/>
    <w:rsid w:val="006C3AB2"/>
    <w:rsid w:val="006C4945"/>
    <w:rsid w:val="006C5C47"/>
    <w:rsid w:val="006C5E65"/>
    <w:rsid w:val="006C749C"/>
    <w:rsid w:val="006C7FC8"/>
    <w:rsid w:val="006D1C71"/>
    <w:rsid w:val="006D29B8"/>
    <w:rsid w:val="006D2E7F"/>
    <w:rsid w:val="006D34CA"/>
    <w:rsid w:val="006D37AF"/>
    <w:rsid w:val="006D4099"/>
    <w:rsid w:val="006D4CE6"/>
    <w:rsid w:val="006D69A0"/>
    <w:rsid w:val="006D69DE"/>
    <w:rsid w:val="006E18A8"/>
    <w:rsid w:val="006E3BE7"/>
    <w:rsid w:val="006E4488"/>
    <w:rsid w:val="006E457A"/>
    <w:rsid w:val="006E5FE3"/>
    <w:rsid w:val="006F09CD"/>
    <w:rsid w:val="006F0F10"/>
    <w:rsid w:val="006F1AD4"/>
    <w:rsid w:val="006F4D99"/>
    <w:rsid w:val="006F4E5B"/>
    <w:rsid w:val="006F620A"/>
    <w:rsid w:val="006F644C"/>
    <w:rsid w:val="00701654"/>
    <w:rsid w:val="00701684"/>
    <w:rsid w:val="0070252C"/>
    <w:rsid w:val="00704749"/>
    <w:rsid w:val="007056EA"/>
    <w:rsid w:val="007066BF"/>
    <w:rsid w:val="007076FE"/>
    <w:rsid w:val="00711291"/>
    <w:rsid w:val="00712BC5"/>
    <w:rsid w:val="00712C12"/>
    <w:rsid w:val="007135C8"/>
    <w:rsid w:val="00714382"/>
    <w:rsid w:val="00715549"/>
    <w:rsid w:val="00716307"/>
    <w:rsid w:val="0072303A"/>
    <w:rsid w:val="007316C9"/>
    <w:rsid w:val="00731989"/>
    <w:rsid w:val="0073254B"/>
    <w:rsid w:val="00734BED"/>
    <w:rsid w:val="00735339"/>
    <w:rsid w:val="00735558"/>
    <w:rsid w:val="00737D67"/>
    <w:rsid w:val="00743A77"/>
    <w:rsid w:val="007458B0"/>
    <w:rsid w:val="00746840"/>
    <w:rsid w:val="0075010B"/>
    <w:rsid w:val="007502F0"/>
    <w:rsid w:val="00753413"/>
    <w:rsid w:val="00756BA1"/>
    <w:rsid w:val="00756FE5"/>
    <w:rsid w:val="00760259"/>
    <w:rsid w:val="00762AEC"/>
    <w:rsid w:val="00765E68"/>
    <w:rsid w:val="00766BFF"/>
    <w:rsid w:val="00771DEB"/>
    <w:rsid w:val="0077209A"/>
    <w:rsid w:val="007722D7"/>
    <w:rsid w:val="00772A49"/>
    <w:rsid w:val="00773412"/>
    <w:rsid w:val="00773CF0"/>
    <w:rsid w:val="00780548"/>
    <w:rsid w:val="007817EA"/>
    <w:rsid w:val="00782D15"/>
    <w:rsid w:val="007849BD"/>
    <w:rsid w:val="00786215"/>
    <w:rsid w:val="0078699F"/>
    <w:rsid w:val="00786BC6"/>
    <w:rsid w:val="00790169"/>
    <w:rsid w:val="007903AA"/>
    <w:rsid w:val="00790734"/>
    <w:rsid w:val="00790CAE"/>
    <w:rsid w:val="007912C2"/>
    <w:rsid w:val="007927E7"/>
    <w:rsid w:val="00792F4F"/>
    <w:rsid w:val="0079547C"/>
    <w:rsid w:val="0079643C"/>
    <w:rsid w:val="0079660F"/>
    <w:rsid w:val="00797B04"/>
    <w:rsid w:val="007A00CA"/>
    <w:rsid w:val="007A074C"/>
    <w:rsid w:val="007A0AD2"/>
    <w:rsid w:val="007A0EA3"/>
    <w:rsid w:val="007A291F"/>
    <w:rsid w:val="007A2B05"/>
    <w:rsid w:val="007A46C4"/>
    <w:rsid w:val="007A4D3B"/>
    <w:rsid w:val="007A69BD"/>
    <w:rsid w:val="007A7B3C"/>
    <w:rsid w:val="007B0572"/>
    <w:rsid w:val="007B0737"/>
    <w:rsid w:val="007B1234"/>
    <w:rsid w:val="007B1C2D"/>
    <w:rsid w:val="007B2530"/>
    <w:rsid w:val="007B4773"/>
    <w:rsid w:val="007B503C"/>
    <w:rsid w:val="007B5576"/>
    <w:rsid w:val="007B59A0"/>
    <w:rsid w:val="007B61EF"/>
    <w:rsid w:val="007B7F4B"/>
    <w:rsid w:val="007C171B"/>
    <w:rsid w:val="007C5A0C"/>
    <w:rsid w:val="007C63C5"/>
    <w:rsid w:val="007C6D60"/>
    <w:rsid w:val="007C7D74"/>
    <w:rsid w:val="007D114B"/>
    <w:rsid w:val="007D13F1"/>
    <w:rsid w:val="007D1C4D"/>
    <w:rsid w:val="007D2A70"/>
    <w:rsid w:val="007D4186"/>
    <w:rsid w:val="007D442C"/>
    <w:rsid w:val="007D49F0"/>
    <w:rsid w:val="007D6C6C"/>
    <w:rsid w:val="007D7F95"/>
    <w:rsid w:val="007E0382"/>
    <w:rsid w:val="007E1DA1"/>
    <w:rsid w:val="007E1DEF"/>
    <w:rsid w:val="007E1E2F"/>
    <w:rsid w:val="007E3BE6"/>
    <w:rsid w:val="007E4D21"/>
    <w:rsid w:val="007E5D98"/>
    <w:rsid w:val="007F09CC"/>
    <w:rsid w:val="007F1E9E"/>
    <w:rsid w:val="007F29DB"/>
    <w:rsid w:val="007F2A12"/>
    <w:rsid w:val="007F4FFE"/>
    <w:rsid w:val="007F5227"/>
    <w:rsid w:val="007F5F19"/>
    <w:rsid w:val="0080000E"/>
    <w:rsid w:val="00802044"/>
    <w:rsid w:val="0080339E"/>
    <w:rsid w:val="008037F5"/>
    <w:rsid w:val="008055B3"/>
    <w:rsid w:val="008078D3"/>
    <w:rsid w:val="00810FFE"/>
    <w:rsid w:val="00812069"/>
    <w:rsid w:val="008124CB"/>
    <w:rsid w:val="008135F0"/>
    <w:rsid w:val="008173F8"/>
    <w:rsid w:val="008176BD"/>
    <w:rsid w:val="00821512"/>
    <w:rsid w:val="0082188C"/>
    <w:rsid w:val="0082204C"/>
    <w:rsid w:val="00822C8D"/>
    <w:rsid w:val="00823E95"/>
    <w:rsid w:val="008240C6"/>
    <w:rsid w:val="008252AB"/>
    <w:rsid w:val="00825325"/>
    <w:rsid w:val="00825B7E"/>
    <w:rsid w:val="00825EE9"/>
    <w:rsid w:val="008302E7"/>
    <w:rsid w:val="00831B3D"/>
    <w:rsid w:val="008327FA"/>
    <w:rsid w:val="008339E8"/>
    <w:rsid w:val="008345A8"/>
    <w:rsid w:val="00834CCC"/>
    <w:rsid w:val="008358AD"/>
    <w:rsid w:val="008360BB"/>
    <w:rsid w:val="00836636"/>
    <w:rsid w:val="008368E5"/>
    <w:rsid w:val="00836AD1"/>
    <w:rsid w:val="00836FEA"/>
    <w:rsid w:val="008373E2"/>
    <w:rsid w:val="008408FC"/>
    <w:rsid w:val="00841CAC"/>
    <w:rsid w:val="00843FFA"/>
    <w:rsid w:val="00844170"/>
    <w:rsid w:val="00844D50"/>
    <w:rsid w:val="00844E80"/>
    <w:rsid w:val="008454B0"/>
    <w:rsid w:val="00847992"/>
    <w:rsid w:val="008508FB"/>
    <w:rsid w:val="008509A2"/>
    <w:rsid w:val="00850CB7"/>
    <w:rsid w:val="00850F85"/>
    <w:rsid w:val="0085320E"/>
    <w:rsid w:val="00853500"/>
    <w:rsid w:val="008538A8"/>
    <w:rsid w:val="008546CC"/>
    <w:rsid w:val="00854B6D"/>
    <w:rsid w:val="00857E05"/>
    <w:rsid w:val="00860751"/>
    <w:rsid w:val="00861CFA"/>
    <w:rsid w:val="008622AB"/>
    <w:rsid w:val="0086257F"/>
    <w:rsid w:val="008631D5"/>
    <w:rsid w:val="00863273"/>
    <w:rsid w:val="00863A4A"/>
    <w:rsid w:val="00864C82"/>
    <w:rsid w:val="00864CA8"/>
    <w:rsid w:val="00864FC9"/>
    <w:rsid w:val="00865EFE"/>
    <w:rsid w:val="00866BEF"/>
    <w:rsid w:val="00866CEA"/>
    <w:rsid w:val="00873094"/>
    <w:rsid w:val="0087347E"/>
    <w:rsid w:val="00874359"/>
    <w:rsid w:val="00875F92"/>
    <w:rsid w:val="00876950"/>
    <w:rsid w:val="00876C36"/>
    <w:rsid w:val="0088148D"/>
    <w:rsid w:val="00881C13"/>
    <w:rsid w:val="008832DA"/>
    <w:rsid w:val="00884D4E"/>
    <w:rsid w:val="00884F63"/>
    <w:rsid w:val="0088690D"/>
    <w:rsid w:val="00887BBF"/>
    <w:rsid w:val="00890176"/>
    <w:rsid w:val="0089033A"/>
    <w:rsid w:val="00891FFE"/>
    <w:rsid w:val="00894701"/>
    <w:rsid w:val="008954D7"/>
    <w:rsid w:val="00895C70"/>
    <w:rsid w:val="00896167"/>
    <w:rsid w:val="00897B35"/>
    <w:rsid w:val="008A002A"/>
    <w:rsid w:val="008A009E"/>
    <w:rsid w:val="008A082A"/>
    <w:rsid w:val="008A0F7E"/>
    <w:rsid w:val="008A2883"/>
    <w:rsid w:val="008A4CF8"/>
    <w:rsid w:val="008A56CE"/>
    <w:rsid w:val="008A5CF2"/>
    <w:rsid w:val="008A6FFA"/>
    <w:rsid w:val="008A74D3"/>
    <w:rsid w:val="008B1499"/>
    <w:rsid w:val="008B4206"/>
    <w:rsid w:val="008B5855"/>
    <w:rsid w:val="008B6E58"/>
    <w:rsid w:val="008C093D"/>
    <w:rsid w:val="008C1261"/>
    <w:rsid w:val="008C1561"/>
    <w:rsid w:val="008C1C06"/>
    <w:rsid w:val="008C2AF2"/>
    <w:rsid w:val="008C3DBD"/>
    <w:rsid w:val="008C489C"/>
    <w:rsid w:val="008C7789"/>
    <w:rsid w:val="008C7E80"/>
    <w:rsid w:val="008C7FAC"/>
    <w:rsid w:val="008D1233"/>
    <w:rsid w:val="008D22A7"/>
    <w:rsid w:val="008D2BE8"/>
    <w:rsid w:val="008D330A"/>
    <w:rsid w:val="008D4E9B"/>
    <w:rsid w:val="008D5840"/>
    <w:rsid w:val="008D6C95"/>
    <w:rsid w:val="008D7F14"/>
    <w:rsid w:val="008E2194"/>
    <w:rsid w:val="008E3776"/>
    <w:rsid w:val="008E4460"/>
    <w:rsid w:val="008E4ECE"/>
    <w:rsid w:val="008E5757"/>
    <w:rsid w:val="008E5E3D"/>
    <w:rsid w:val="008E7609"/>
    <w:rsid w:val="008E7AE8"/>
    <w:rsid w:val="008F0BD3"/>
    <w:rsid w:val="008F1048"/>
    <w:rsid w:val="008F2668"/>
    <w:rsid w:val="008F2DFA"/>
    <w:rsid w:val="008F47A0"/>
    <w:rsid w:val="008F4B99"/>
    <w:rsid w:val="008F5740"/>
    <w:rsid w:val="008F6BB4"/>
    <w:rsid w:val="009009AB"/>
    <w:rsid w:val="00900D4A"/>
    <w:rsid w:val="00902A8A"/>
    <w:rsid w:val="00902DAE"/>
    <w:rsid w:val="009041D5"/>
    <w:rsid w:val="00905595"/>
    <w:rsid w:val="00906060"/>
    <w:rsid w:val="00907521"/>
    <w:rsid w:val="00907A64"/>
    <w:rsid w:val="00907AAD"/>
    <w:rsid w:val="00911383"/>
    <w:rsid w:val="00913451"/>
    <w:rsid w:val="00914A55"/>
    <w:rsid w:val="0091559D"/>
    <w:rsid w:val="00916BF3"/>
    <w:rsid w:val="00917708"/>
    <w:rsid w:val="009209D7"/>
    <w:rsid w:val="00921210"/>
    <w:rsid w:val="00921C7E"/>
    <w:rsid w:val="00922151"/>
    <w:rsid w:val="0092388F"/>
    <w:rsid w:val="00923D74"/>
    <w:rsid w:val="00924045"/>
    <w:rsid w:val="009265F2"/>
    <w:rsid w:val="00926BD5"/>
    <w:rsid w:val="009328BD"/>
    <w:rsid w:val="00932CF0"/>
    <w:rsid w:val="00935CDB"/>
    <w:rsid w:val="0093629E"/>
    <w:rsid w:val="00936C09"/>
    <w:rsid w:val="0093728E"/>
    <w:rsid w:val="00937E8C"/>
    <w:rsid w:val="00940E6D"/>
    <w:rsid w:val="00943158"/>
    <w:rsid w:val="009435EB"/>
    <w:rsid w:val="00945DB9"/>
    <w:rsid w:val="009506C0"/>
    <w:rsid w:val="0095374E"/>
    <w:rsid w:val="00954EAE"/>
    <w:rsid w:val="009554F1"/>
    <w:rsid w:val="0095627C"/>
    <w:rsid w:val="009563CD"/>
    <w:rsid w:val="00956909"/>
    <w:rsid w:val="00960B42"/>
    <w:rsid w:val="00961D94"/>
    <w:rsid w:val="00964124"/>
    <w:rsid w:val="0096540D"/>
    <w:rsid w:val="009654E2"/>
    <w:rsid w:val="00971E54"/>
    <w:rsid w:val="00971E69"/>
    <w:rsid w:val="00972547"/>
    <w:rsid w:val="00973427"/>
    <w:rsid w:val="00973E11"/>
    <w:rsid w:val="009775A1"/>
    <w:rsid w:val="00977B1D"/>
    <w:rsid w:val="00981AFD"/>
    <w:rsid w:val="00981F7B"/>
    <w:rsid w:val="0098349F"/>
    <w:rsid w:val="009838F3"/>
    <w:rsid w:val="009852C7"/>
    <w:rsid w:val="009854A1"/>
    <w:rsid w:val="00985742"/>
    <w:rsid w:val="00987485"/>
    <w:rsid w:val="009878DB"/>
    <w:rsid w:val="00991C07"/>
    <w:rsid w:val="00992695"/>
    <w:rsid w:val="00996A4A"/>
    <w:rsid w:val="00997FA0"/>
    <w:rsid w:val="009A06B4"/>
    <w:rsid w:val="009A104E"/>
    <w:rsid w:val="009A141E"/>
    <w:rsid w:val="009A1F4B"/>
    <w:rsid w:val="009A2A75"/>
    <w:rsid w:val="009A2B86"/>
    <w:rsid w:val="009A34A0"/>
    <w:rsid w:val="009A3F52"/>
    <w:rsid w:val="009A42EE"/>
    <w:rsid w:val="009A504F"/>
    <w:rsid w:val="009A51C5"/>
    <w:rsid w:val="009A5837"/>
    <w:rsid w:val="009A5AA7"/>
    <w:rsid w:val="009B0A1E"/>
    <w:rsid w:val="009B1EF5"/>
    <w:rsid w:val="009B2E7D"/>
    <w:rsid w:val="009B31D8"/>
    <w:rsid w:val="009B3D01"/>
    <w:rsid w:val="009B4710"/>
    <w:rsid w:val="009B4BDE"/>
    <w:rsid w:val="009B54E5"/>
    <w:rsid w:val="009B5B4A"/>
    <w:rsid w:val="009B6727"/>
    <w:rsid w:val="009B7F7C"/>
    <w:rsid w:val="009C03FB"/>
    <w:rsid w:val="009C2473"/>
    <w:rsid w:val="009C2F6F"/>
    <w:rsid w:val="009C30A2"/>
    <w:rsid w:val="009C7296"/>
    <w:rsid w:val="009C7316"/>
    <w:rsid w:val="009C7797"/>
    <w:rsid w:val="009D26D8"/>
    <w:rsid w:val="009D2FE3"/>
    <w:rsid w:val="009D4870"/>
    <w:rsid w:val="009D4CDB"/>
    <w:rsid w:val="009D6DFB"/>
    <w:rsid w:val="009E00FA"/>
    <w:rsid w:val="009E0590"/>
    <w:rsid w:val="009E0FC9"/>
    <w:rsid w:val="009E1DA3"/>
    <w:rsid w:val="009E2D79"/>
    <w:rsid w:val="009E2EC8"/>
    <w:rsid w:val="009E42F9"/>
    <w:rsid w:val="009E7303"/>
    <w:rsid w:val="009E78D9"/>
    <w:rsid w:val="009F0717"/>
    <w:rsid w:val="009F26CB"/>
    <w:rsid w:val="009F2C25"/>
    <w:rsid w:val="009F42F4"/>
    <w:rsid w:val="009F46D1"/>
    <w:rsid w:val="009F4897"/>
    <w:rsid w:val="009F4FCD"/>
    <w:rsid w:val="009F5891"/>
    <w:rsid w:val="009F6C52"/>
    <w:rsid w:val="00A0018E"/>
    <w:rsid w:val="00A00F98"/>
    <w:rsid w:val="00A018F2"/>
    <w:rsid w:val="00A03DBA"/>
    <w:rsid w:val="00A04D90"/>
    <w:rsid w:val="00A05FE9"/>
    <w:rsid w:val="00A06B5D"/>
    <w:rsid w:val="00A105F6"/>
    <w:rsid w:val="00A10B64"/>
    <w:rsid w:val="00A115FB"/>
    <w:rsid w:val="00A1285A"/>
    <w:rsid w:val="00A132F7"/>
    <w:rsid w:val="00A137C1"/>
    <w:rsid w:val="00A13C20"/>
    <w:rsid w:val="00A15C23"/>
    <w:rsid w:val="00A16D69"/>
    <w:rsid w:val="00A1760C"/>
    <w:rsid w:val="00A204FB"/>
    <w:rsid w:val="00A20FB0"/>
    <w:rsid w:val="00A21B34"/>
    <w:rsid w:val="00A21E12"/>
    <w:rsid w:val="00A22F34"/>
    <w:rsid w:val="00A23573"/>
    <w:rsid w:val="00A23CD9"/>
    <w:rsid w:val="00A24ECF"/>
    <w:rsid w:val="00A26ED3"/>
    <w:rsid w:val="00A2779B"/>
    <w:rsid w:val="00A308A6"/>
    <w:rsid w:val="00A31283"/>
    <w:rsid w:val="00A322F5"/>
    <w:rsid w:val="00A329AA"/>
    <w:rsid w:val="00A35BF1"/>
    <w:rsid w:val="00A3762D"/>
    <w:rsid w:val="00A42C71"/>
    <w:rsid w:val="00A450DA"/>
    <w:rsid w:val="00A455C9"/>
    <w:rsid w:val="00A45711"/>
    <w:rsid w:val="00A45D4B"/>
    <w:rsid w:val="00A460C9"/>
    <w:rsid w:val="00A46621"/>
    <w:rsid w:val="00A46DD9"/>
    <w:rsid w:val="00A46E05"/>
    <w:rsid w:val="00A4759B"/>
    <w:rsid w:val="00A50EC4"/>
    <w:rsid w:val="00A51A0E"/>
    <w:rsid w:val="00A52484"/>
    <w:rsid w:val="00A5324C"/>
    <w:rsid w:val="00A535D4"/>
    <w:rsid w:val="00A545ED"/>
    <w:rsid w:val="00A56A8C"/>
    <w:rsid w:val="00A60246"/>
    <w:rsid w:val="00A62088"/>
    <w:rsid w:val="00A62936"/>
    <w:rsid w:val="00A62F94"/>
    <w:rsid w:val="00A644DC"/>
    <w:rsid w:val="00A6686A"/>
    <w:rsid w:val="00A7026B"/>
    <w:rsid w:val="00A72894"/>
    <w:rsid w:val="00A730A4"/>
    <w:rsid w:val="00A737E8"/>
    <w:rsid w:val="00A743C0"/>
    <w:rsid w:val="00A758E2"/>
    <w:rsid w:val="00A75E45"/>
    <w:rsid w:val="00A75F9F"/>
    <w:rsid w:val="00A76343"/>
    <w:rsid w:val="00A803FC"/>
    <w:rsid w:val="00A84169"/>
    <w:rsid w:val="00A84BDA"/>
    <w:rsid w:val="00A84BEC"/>
    <w:rsid w:val="00A85976"/>
    <w:rsid w:val="00A9091C"/>
    <w:rsid w:val="00A921AB"/>
    <w:rsid w:val="00A92713"/>
    <w:rsid w:val="00A940C0"/>
    <w:rsid w:val="00A949B2"/>
    <w:rsid w:val="00A959F2"/>
    <w:rsid w:val="00A95EC0"/>
    <w:rsid w:val="00A9623E"/>
    <w:rsid w:val="00AA1A9B"/>
    <w:rsid w:val="00AA36A6"/>
    <w:rsid w:val="00AA40E8"/>
    <w:rsid w:val="00AA45A6"/>
    <w:rsid w:val="00AA4CF7"/>
    <w:rsid w:val="00AA5190"/>
    <w:rsid w:val="00AA5228"/>
    <w:rsid w:val="00AA557C"/>
    <w:rsid w:val="00AA72FC"/>
    <w:rsid w:val="00AB049C"/>
    <w:rsid w:val="00AB0A68"/>
    <w:rsid w:val="00AB0E94"/>
    <w:rsid w:val="00AB17AC"/>
    <w:rsid w:val="00AB2F4B"/>
    <w:rsid w:val="00AB4EB8"/>
    <w:rsid w:val="00AB58A1"/>
    <w:rsid w:val="00AB5B48"/>
    <w:rsid w:val="00AC0F94"/>
    <w:rsid w:val="00AC26BA"/>
    <w:rsid w:val="00AC4317"/>
    <w:rsid w:val="00AC4772"/>
    <w:rsid w:val="00AC5790"/>
    <w:rsid w:val="00AC5FC4"/>
    <w:rsid w:val="00AC7457"/>
    <w:rsid w:val="00AC7E14"/>
    <w:rsid w:val="00AD24A6"/>
    <w:rsid w:val="00AD2839"/>
    <w:rsid w:val="00AD435A"/>
    <w:rsid w:val="00AD7EE8"/>
    <w:rsid w:val="00AE00F6"/>
    <w:rsid w:val="00AE0757"/>
    <w:rsid w:val="00AE1C88"/>
    <w:rsid w:val="00AE2268"/>
    <w:rsid w:val="00AE2482"/>
    <w:rsid w:val="00AE30C6"/>
    <w:rsid w:val="00AE4534"/>
    <w:rsid w:val="00AE4562"/>
    <w:rsid w:val="00AE4B34"/>
    <w:rsid w:val="00AE61CB"/>
    <w:rsid w:val="00AE6A0B"/>
    <w:rsid w:val="00AF034E"/>
    <w:rsid w:val="00AF24BF"/>
    <w:rsid w:val="00AF5746"/>
    <w:rsid w:val="00AF6C60"/>
    <w:rsid w:val="00B0369E"/>
    <w:rsid w:val="00B03D58"/>
    <w:rsid w:val="00B046D2"/>
    <w:rsid w:val="00B107A4"/>
    <w:rsid w:val="00B12D04"/>
    <w:rsid w:val="00B12F1D"/>
    <w:rsid w:val="00B172A5"/>
    <w:rsid w:val="00B208EE"/>
    <w:rsid w:val="00B20B2C"/>
    <w:rsid w:val="00B25978"/>
    <w:rsid w:val="00B26E87"/>
    <w:rsid w:val="00B306D8"/>
    <w:rsid w:val="00B30748"/>
    <w:rsid w:val="00B325B7"/>
    <w:rsid w:val="00B372F3"/>
    <w:rsid w:val="00B37720"/>
    <w:rsid w:val="00B40B75"/>
    <w:rsid w:val="00B415D7"/>
    <w:rsid w:val="00B41B2D"/>
    <w:rsid w:val="00B41BD3"/>
    <w:rsid w:val="00B42472"/>
    <w:rsid w:val="00B428CF"/>
    <w:rsid w:val="00B456B8"/>
    <w:rsid w:val="00B47158"/>
    <w:rsid w:val="00B50432"/>
    <w:rsid w:val="00B511D7"/>
    <w:rsid w:val="00B529B1"/>
    <w:rsid w:val="00B52FDF"/>
    <w:rsid w:val="00B53A61"/>
    <w:rsid w:val="00B54071"/>
    <w:rsid w:val="00B603FB"/>
    <w:rsid w:val="00B61A4E"/>
    <w:rsid w:val="00B62431"/>
    <w:rsid w:val="00B65482"/>
    <w:rsid w:val="00B65B35"/>
    <w:rsid w:val="00B65B79"/>
    <w:rsid w:val="00B673B0"/>
    <w:rsid w:val="00B70229"/>
    <w:rsid w:val="00B71A7D"/>
    <w:rsid w:val="00B72F3C"/>
    <w:rsid w:val="00B7395B"/>
    <w:rsid w:val="00B76518"/>
    <w:rsid w:val="00B77CBB"/>
    <w:rsid w:val="00B803A5"/>
    <w:rsid w:val="00B803F9"/>
    <w:rsid w:val="00B806F9"/>
    <w:rsid w:val="00B838A7"/>
    <w:rsid w:val="00B844BE"/>
    <w:rsid w:val="00B85C0B"/>
    <w:rsid w:val="00B85F53"/>
    <w:rsid w:val="00B8635E"/>
    <w:rsid w:val="00B8686C"/>
    <w:rsid w:val="00B86BF0"/>
    <w:rsid w:val="00B86CD7"/>
    <w:rsid w:val="00B92196"/>
    <w:rsid w:val="00B93BD8"/>
    <w:rsid w:val="00B93F60"/>
    <w:rsid w:val="00B941F2"/>
    <w:rsid w:val="00B94984"/>
    <w:rsid w:val="00B97734"/>
    <w:rsid w:val="00B977E3"/>
    <w:rsid w:val="00BA0CCE"/>
    <w:rsid w:val="00BA1DD1"/>
    <w:rsid w:val="00BA281D"/>
    <w:rsid w:val="00BA48C7"/>
    <w:rsid w:val="00BA65EB"/>
    <w:rsid w:val="00BA6D13"/>
    <w:rsid w:val="00BB3DE2"/>
    <w:rsid w:val="00BB49BA"/>
    <w:rsid w:val="00BC1A96"/>
    <w:rsid w:val="00BC1E13"/>
    <w:rsid w:val="00BC49AC"/>
    <w:rsid w:val="00BC5AB3"/>
    <w:rsid w:val="00BC5B4D"/>
    <w:rsid w:val="00BC6317"/>
    <w:rsid w:val="00BC70AE"/>
    <w:rsid w:val="00BD0DE4"/>
    <w:rsid w:val="00BD12A6"/>
    <w:rsid w:val="00BD2729"/>
    <w:rsid w:val="00BD3528"/>
    <w:rsid w:val="00BD4C76"/>
    <w:rsid w:val="00BD7816"/>
    <w:rsid w:val="00BE2414"/>
    <w:rsid w:val="00BE344B"/>
    <w:rsid w:val="00BE3C6E"/>
    <w:rsid w:val="00BE3D7D"/>
    <w:rsid w:val="00BE4027"/>
    <w:rsid w:val="00BE4573"/>
    <w:rsid w:val="00BE713D"/>
    <w:rsid w:val="00BE7F7D"/>
    <w:rsid w:val="00BF02D6"/>
    <w:rsid w:val="00BF0576"/>
    <w:rsid w:val="00BF05DC"/>
    <w:rsid w:val="00BF1E3A"/>
    <w:rsid w:val="00BF1E72"/>
    <w:rsid w:val="00BF2DC5"/>
    <w:rsid w:val="00BF2ED0"/>
    <w:rsid w:val="00BF488C"/>
    <w:rsid w:val="00BF4E92"/>
    <w:rsid w:val="00BF56B0"/>
    <w:rsid w:val="00BF5886"/>
    <w:rsid w:val="00BF744D"/>
    <w:rsid w:val="00C000A0"/>
    <w:rsid w:val="00C00F0F"/>
    <w:rsid w:val="00C0122E"/>
    <w:rsid w:val="00C01520"/>
    <w:rsid w:val="00C01F07"/>
    <w:rsid w:val="00C04422"/>
    <w:rsid w:val="00C0448A"/>
    <w:rsid w:val="00C06772"/>
    <w:rsid w:val="00C11724"/>
    <w:rsid w:val="00C1288D"/>
    <w:rsid w:val="00C132FF"/>
    <w:rsid w:val="00C1342B"/>
    <w:rsid w:val="00C137F1"/>
    <w:rsid w:val="00C13FF7"/>
    <w:rsid w:val="00C14751"/>
    <w:rsid w:val="00C14B73"/>
    <w:rsid w:val="00C160C0"/>
    <w:rsid w:val="00C169F0"/>
    <w:rsid w:val="00C1745D"/>
    <w:rsid w:val="00C177C0"/>
    <w:rsid w:val="00C177F0"/>
    <w:rsid w:val="00C200CC"/>
    <w:rsid w:val="00C21EB4"/>
    <w:rsid w:val="00C22C12"/>
    <w:rsid w:val="00C22C3E"/>
    <w:rsid w:val="00C24859"/>
    <w:rsid w:val="00C24FFC"/>
    <w:rsid w:val="00C25143"/>
    <w:rsid w:val="00C25708"/>
    <w:rsid w:val="00C275B5"/>
    <w:rsid w:val="00C30C44"/>
    <w:rsid w:val="00C326ED"/>
    <w:rsid w:val="00C32C9A"/>
    <w:rsid w:val="00C33460"/>
    <w:rsid w:val="00C33598"/>
    <w:rsid w:val="00C356EF"/>
    <w:rsid w:val="00C36EDC"/>
    <w:rsid w:val="00C409AF"/>
    <w:rsid w:val="00C4123F"/>
    <w:rsid w:val="00C41466"/>
    <w:rsid w:val="00C41BA8"/>
    <w:rsid w:val="00C42D12"/>
    <w:rsid w:val="00C446D4"/>
    <w:rsid w:val="00C44C3D"/>
    <w:rsid w:val="00C44E08"/>
    <w:rsid w:val="00C45257"/>
    <w:rsid w:val="00C466C1"/>
    <w:rsid w:val="00C46B51"/>
    <w:rsid w:val="00C46BB4"/>
    <w:rsid w:val="00C46E11"/>
    <w:rsid w:val="00C470B6"/>
    <w:rsid w:val="00C47139"/>
    <w:rsid w:val="00C5077F"/>
    <w:rsid w:val="00C51AD9"/>
    <w:rsid w:val="00C533EF"/>
    <w:rsid w:val="00C538E6"/>
    <w:rsid w:val="00C5471A"/>
    <w:rsid w:val="00C54752"/>
    <w:rsid w:val="00C54814"/>
    <w:rsid w:val="00C555F6"/>
    <w:rsid w:val="00C55610"/>
    <w:rsid w:val="00C576C5"/>
    <w:rsid w:val="00C57FC9"/>
    <w:rsid w:val="00C6013A"/>
    <w:rsid w:val="00C609A6"/>
    <w:rsid w:val="00C61944"/>
    <w:rsid w:val="00C664AE"/>
    <w:rsid w:val="00C671E4"/>
    <w:rsid w:val="00C67B37"/>
    <w:rsid w:val="00C70A67"/>
    <w:rsid w:val="00C713D6"/>
    <w:rsid w:val="00C71C56"/>
    <w:rsid w:val="00C72B55"/>
    <w:rsid w:val="00C73F1A"/>
    <w:rsid w:val="00C741DD"/>
    <w:rsid w:val="00C74EB2"/>
    <w:rsid w:val="00C80C0A"/>
    <w:rsid w:val="00C81FB8"/>
    <w:rsid w:val="00C82578"/>
    <w:rsid w:val="00C82579"/>
    <w:rsid w:val="00C825C6"/>
    <w:rsid w:val="00C83717"/>
    <w:rsid w:val="00C839CB"/>
    <w:rsid w:val="00C84238"/>
    <w:rsid w:val="00C85155"/>
    <w:rsid w:val="00C85FD2"/>
    <w:rsid w:val="00C86082"/>
    <w:rsid w:val="00C87105"/>
    <w:rsid w:val="00C90214"/>
    <w:rsid w:val="00C91D5B"/>
    <w:rsid w:val="00C92FCE"/>
    <w:rsid w:val="00C9672C"/>
    <w:rsid w:val="00C97DFF"/>
    <w:rsid w:val="00CA1E35"/>
    <w:rsid w:val="00CA4C15"/>
    <w:rsid w:val="00CA51CC"/>
    <w:rsid w:val="00CA6556"/>
    <w:rsid w:val="00CA6C0E"/>
    <w:rsid w:val="00CA6EF6"/>
    <w:rsid w:val="00CA76CD"/>
    <w:rsid w:val="00CB0E4F"/>
    <w:rsid w:val="00CB1400"/>
    <w:rsid w:val="00CB36E5"/>
    <w:rsid w:val="00CB3B4B"/>
    <w:rsid w:val="00CB3DFD"/>
    <w:rsid w:val="00CB46B1"/>
    <w:rsid w:val="00CB59F7"/>
    <w:rsid w:val="00CB5B33"/>
    <w:rsid w:val="00CB6794"/>
    <w:rsid w:val="00CC03E0"/>
    <w:rsid w:val="00CC0C0F"/>
    <w:rsid w:val="00CC19EA"/>
    <w:rsid w:val="00CC315D"/>
    <w:rsid w:val="00CC3BCD"/>
    <w:rsid w:val="00CC4A9A"/>
    <w:rsid w:val="00CC7D31"/>
    <w:rsid w:val="00CD1A24"/>
    <w:rsid w:val="00CD1C61"/>
    <w:rsid w:val="00CD4ED8"/>
    <w:rsid w:val="00CD7185"/>
    <w:rsid w:val="00CD7616"/>
    <w:rsid w:val="00CE0184"/>
    <w:rsid w:val="00CE0AAF"/>
    <w:rsid w:val="00CE0DC2"/>
    <w:rsid w:val="00CE1D92"/>
    <w:rsid w:val="00CE2226"/>
    <w:rsid w:val="00CE28BF"/>
    <w:rsid w:val="00CE3232"/>
    <w:rsid w:val="00CE3D3C"/>
    <w:rsid w:val="00CE4916"/>
    <w:rsid w:val="00CE4E62"/>
    <w:rsid w:val="00CE6546"/>
    <w:rsid w:val="00CF45A1"/>
    <w:rsid w:val="00CF532A"/>
    <w:rsid w:val="00CF54CA"/>
    <w:rsid w:val="00CF5D34"/>
    <w:rsid w:val="00CF6474"/>
    <w:rsid w:val="00CF6D61"/>
    <w:rsid w:val="00CF74A7"/>
    <w:rsid w:val="00CF7CF0"/>
    <w:rsid w:val="00D001B7"/>
    <w:rsid w:val="00D0046D"/>
    <w:rsid w:val="00D005FF"/>
    <w:rsid w:val="00D0315C"/>
    <w:rsid w:val="00D040B0"/>
    <w:rsid w:val="00D05848"/>
    <w:rsid w:val="00D05EC8"/>
    <w:rsid w:val="00D10295"/>
    <w:rsid w:val="00D10E37"/>
    <w:rsid w:val="00D12E90"/>
    <w:rsid w:val="00D1392A"/>
    <w:rsid w:val="00D13B89"/>
    <w:rsid w:val="00D14DAE"/>
    <w:rsid w:val="00D15242"/>
    <w:rsid w:val="00D15321"/>
    <w:rsid w:val="00D160C3"/>
    <w:rsid w:val="00D16916"/>
    <w:rsid w:val="00D16CC0"/>
    <w:rsid w:val="00D17A01"/>
    <w:rsid w:val="00D2002D"/>
    <w:rsid w:val="00D201BF"/>
    <w:rsid w:val="00D204A5"/>
    <w:rsid w:val="00D21FAD"/>
    <w:rsid w:val="00D25299"/>
    <w:rsid w:val="00D26425"/>
    <w:rsid w:val="00D27989"/>
    <w:rsid w:val="00D27BB5"/>
    <w:rsid w:val="00D312BA"/>
    <w:rsid w:val="00D33ADF"/>
    <w:rsid w:val="00D3432A"/>
    <w:rsid w:val="00D343F2"/>
    <w:rsid w:val="00D35652"/>
    <w:rsid w:val="00D35A4A"/>
    <w:rsid w:val="00D361B1"/>
    <w:rsid w:val="00D37C26"/>
    <w:rsid w:val="00D4088C"/>
    <w:rsid w:val="00D41945"/>
    <w:rsid w:val="00D42BD9"/>
    <w:rsid w:val="00D43C62"/>
    <w:rsid w:val="00D44F87"/>
    <w:rsid w:val="00D46073"/>
    <w:rsid w:val="00D477C1"/>
    <w:rsid w:val="00D47E02"/>
    <w:rsid w:val="00D5275B"/>
    <w:rsid w:val="00D55069"/>
    <w:rsid w:val="00D5570F"/>
    <w:rsid w:val="00D57CEF"/>
    <w:rsid w:val="00D61F54"/>
    <w:rsid w:val="00D62685"/>
    <w:rsid w:val="00D63E3D"/>
    <w:rsid w:val="00D64C41"/>
    <w:rsid w:val="00D668FE"/>
    <w:rsid w:val="00D66971"/>
    <w:rsid w:val="00D66AA5"/>
    <w:rsid w:val="00D73869"/>
    <w:rsid w:val="00D7441F"/>
    <w:rsid w:val="00D74451"/>
    <w:rsid w:val="00D74D63"/>
    <w:rsid w:val="00D74FB5"/>
    <w:rsid w:val="00D763EF"/>
    <w:rsid w:val="00D769F0"/>
    <w:rsid w:val="00D77977"/>
    <w:rsid w:val="00D81DD8"/>
    <w:rsid w:val="00D90A0C"/>
    <w:rsid w:val="00D91FFD"/>
    <w:rsid w:val="00D92453"/>
    <w:rsid w:val="00D93CB4"/>
    <w:rsid w:val="00D93D86"/>
    <w:rsid w:val="00D95243"/>
    <w:rsid w:val="00D96422"/>
    <w:rsid w:val="00D96ADB"/>
    <w:rsid w:val="00D96D23"/>
    <w:rsid w:val="00D97200"/>
    <w:rsid w:val="00DA0AD8"/>
    <w:rsid w:val="00DA2AD2"/>
    <w:rsid w:val="00DA2BC2"/>
    <w:rsid w:val="00DA3D61"/>
    <w:rsid w:val="00DA460E"/>
    <w:rsid w:val="00DA4C66"/>
    <w:rsid w:val="00DA66CF"/>
    <w:rsid w:val="00DA6AEE"/>
    <w:rsid w:val="00DA734C"/>
    <w:rsid w:val="00DB0FDE"/>
    <w:rsid w:val="00DB3B62"/>
    <w:rsid w:val="00DB4295"/>
    <w:rsid w:val="00DB44CD"/>
    <w:rsid w:val="00DB6E7F"/>
    <w:rsid w:val="00DC0827"/>
    <w:rsid w:val="00DC09EC"/>
    <w:rsid w:val="00DC0F55"/>
    <w:rsid w:val="00DC1E13"/>
    <w:rsid w:val="00DC256D"/>
    <w:rsid w:val="00DC40F3"/>
    <w:rsid w:val="00DC7EBF"/>
    <w:rsid w:val="00DD186B"/>
    <w:rsid w:val="00DD18CD"/>
    <w:rsid w:val="00DD2BBD"/>
    <w:rsid w:val="00DD309D"/>
    <w:rsid w:val="00DD31EC"/>
    <w:rsid w:val="00DD559D"/>
    <w:rsid w:val="00DD5608"/>
    <w:rsid w:val="00DD59AE"/>
    <w:rsid w:val="00DD7203"/>
    <w:rsid w:val="00DD769C"/>
    <w:rsid w:val="00DD79A5"/>
    <w:rsid w:val="00DE004C"/>
    <w:rsid w:val="00DE01F9"/>
    <w:rsid w:val="00DE1616"/>
    <w:rsid w:val="00DE3EF1"/>
    <w:rsid w:val="00DE4129"/>
    <w:rsid w:val="00DE4CD5"/>
    <w:rsid w:val="00DE5773"/>
    <w:rsid w:val="00DE6EAE"/>
    <w:rsid w:val="00DE72BA"/>
    <w:rsid w:val="00DE7EAD"/>
    <w:rsid w:val="00DF01D3"/>
    <w:rsid w:val="00DF036E"/>
    <w:rsid w:val="00DF03C8"/>
    <w:rsid w:val="00DF097A"/>
    <w:rsid w:val="00DF1447"/>
    <w:rsid w:val="00DF1C83"/>
    <w:rsid w:val="00DF3034"/>
    <w:rsid w:val="00DF3FD7"/>
    <w:rsid w:val="00DF6A31"/>
    <w:rsid w:val="00DF7412"/>
    <w:rsid w:val="00E00A5D"/>
    <w:rsid w:val="00E00FBB"/>
    <w:rsid w:val="00E010B0"/>
    <w:rsid w:val="00E01C8A"/>
    <w:rsid w:val="00E01D2E"/>
    <w:rsid w:val="00E020C1"/>
    <w:rsid w:val="00E02FA9"/>
    <w:rsid w:val="00E036E1"/>
    <w:rsid w:val="00E03700"/>
    <w:rsid w:val="00E0374B"/>
    <w:rsid w:val="00E03998"/>
    <w:rsid w:val="00E03B22"/>
    <w:rsid w:val="00E04554"/>
    <w:rsid w:val="00E04A92"/>
    <w:rsid w:val="00E04FF3"/>
    <w:rsid w:val="00E07E2E"/>
    <w:rsid w:val="00E10452"/>
    <w:rsid w:val="00E10B30"/>
    <w:rsid w:val="00E12E7A"/>
    <w:rsid w:val="00E133D6"/>
    <w:rsid w:val="00E13643"/>
    <w:rsid w:val="00E1499C"/>
    <w:rsid w:val="00E16268"/>
    <w:rsid w:val="00E20DCC"/>
    <w:rsid w:val="00E245A6"/>
    <w:rsid w:val="00E254CB"/>
    <w:rsid w:val="00E27330"/>
    <w:rsid w:val="00E27956"/>
    <w:rsid w:val="00E27A8D"/>
    <w:rsid w:val="00E3036D"/>
    <w:rsid w:val="00E30798"/>
    <w:rsid w:val="00E30E02"/>
    <w:rsid w:val="00E32F1C"/>
    <w:rsid w:val="00E32FB8"/>
    <w:rsid w:val="00E33B68"/>
    <w:rsid w:val="00E33F64"/>
    <w:rsid w:val="00E35524"/>
    <w:rsid w:val="00E355ED"/>
    <w:rsid w:val="00E35AC6"/>
    <w:rsid w:val="00E36C86"/>
    <w:rsid w:val="00E37445"/>
    <w:rsid w:val="00E4065A"/>
    <w:rsid w:val="00E4221B"/>
    <w:rsid w:val="00E43EB2"/>
    <w:rsid w:val="00E44ED5"/>
    <w:rsid w:val="00E461DC"/>
    <w:rsid w:val="00E47104"/>
    <w:rsid w:val="00E54780"/>
    <w:rsid w:val="00E55AFF"/>
    <w:rsid w:val="00E60D78"/>
    <w:rsid w:val="00E619F7"/>
    <w:rsid w:val="00E62322"/>
    <w:rsid w:val="00E6293A"/>
    <w:rsid w:val="00E64F7C"/>
    <w:rsid w:val="00E675C0"/>
    <w:rsid w:val="00E6791C"/>
    <w:rsid w:val="00E71372"/>
    <w:rsid w:val="00E72A60"/>
    <w:rsid w:val="00E72E30"/>
    <w:rsid w:val="00E734E2"/>
    <w:rsid w:val="00E74B7E"/>
    <w:rsid w:val="00E80009"/>
    <w:rsid w:val="00E81389"/>
    <w:rsid w:val="00E817E3"/>
    <w:rsid w:val="00E81B1E"/>
    <w:rsid w:val="00E8200A"/>
    <w:rsid w:val="00E915DA"/>
    <w:rsid w:val="00E9290F"/>
    <w:rsid w:val="00E94356"/>
    <w:rsid w:val="00E944DB"/>
    <w:rsid w:val="00E95C3A"/>
    <w:rsid w:val="00E963A7"/>
    <w:rsid w:val="00E97BBA"/>
    <w:rsid w:val="00E97FA3"/>
    <w:rsid w:val="00EA1013"/>
    <w:rsid w:val="00EA19FD"/>
    <w:rsid w:val="00EA30DF"/>
    <w:rsid w:val="00EA4499"/>
    <w:rsid w:val="00EA5FBF"/>
    <w:rsid w:val="00EA6A29"/>
    <w:rsid w:val="00EB0D29"/>
    <w:rsid w:val="00EB2E5C"/>
    <w:rsid w:val="00EB36CC"/>
    <w:rsid w:val="00EB4091"/>
    <w:rsid w:val="00EB627E"/>
    <w:rsid w:val="00EC18E7"/>
    <w:rsid w:val="00EC1A23"/>
    <w:rsid w:val="00EC3063"/>
    <w:rsid w:val="00EC6CCA"/>
    <w:rsid w:val="00EC790E"/>
    <w:rsid w:val="00ED00AA"/>
    <w:rsid w:val="00ED09D1"/>
    <w:rsid w:val="00ED1C54"/>
    <w:rsid w:val="00ED1FA7"/>
    <w:rsid w:val="00ED3C6D"/>
    <w:rsid w:val="00ED4C56"/>
    <w:rsid w:val="00ED5970"/>
    <w:rsid w:val="00ED6989"/>
    <w:rsid w:val="00EE0AC1"/>
    <w:rsid w:val="00EE19A9"/>
    <w:rsid w:val="00EE1C60"/>
    <w:rsid w:val="00EE1C6F"/>
    <w:rsid w:val="00EE4F95"/>
    <w:rsid w:val="00EE5B6D"/>
    <w:rsid w:val="00EE6904"/>
    <w:rsid w:val="00EE6BB2"/>
    <w:rsid w:val="00EE6DC8"/>
    <w:rsid w:val="00EE6E01"/>
    <w:rsid w:val="00EE7AC5"/>
    <w:rsid w:val="00EE7C42"/>
    <w:rsid w:val="00EF116A"/>
    <w:rsid w:val="00EF167E"/>
    <w:rsid w:val="00EF2A1F"/>
    <w:rsid w:val="00EF4740"/>
    <w:rsid w:val="00EF74ED"/>
    <w:rsid w:val="00F01796"/>
    <w:rsid w:val="00F036E0"/>
    <w:rsid w:val="00F04107"/>
    <w:rsid w:val="00F042B8"/>
    <w:rsid w:val="00F062D3"/>
    <w:rsid w:val="00F06962"/>
    <w:rsid w:val="00F072F7"/>
    <w:rsid w:val="00F11F7F"/>
    <w:rsid w:val="00F12793"/>
    <w:rsid w:val="00F1336E"/>
    <w:rsid w:val="00F13CCF"/>
    <w:rsid w:val="00F14BEE"/>
    <w:rsid w:val="00F14CAA"/>
    <w:rsid w:val="00F16E87"/>
    <w:rsid w:val="00F20E49"/>
    <w:rsid w:val="00F23D4D"/>
    <w:rsid w:val="00F258D9"/>
    <w:rsid w:val="00F261CF"/>
    <w:rsid w:val="00F27FF0"/>
    <w:rsid w:val="00F300AD"/>
    <w:rsid w:val="00F30179"/>
    <w:rsid w:val="00F345ED"/>
    <w:rsid w:val="00F3470B"/>
    <w:rsid w:val="00F34F6A"/>
    <w:rsid w:val="00F3510E"/>
    <w:rsid w:val="00F35EFB"/>
    <w:rsid w:val="00F37703"/>
    <w:rsid w:val="00F409A5"/>
    <w:rsid w:val="00F40B4E"/>
    <w:rsid w:val="00F40E15"/>
    <w:rsid w:val="00F4107E"/>
    <w:rsid w:val="00F4129D"/>
    <w:rsid w:val="00F43EDF"/>
    <w:rsid w:val="00F44C11"/>
    <w:rsid w:val="00F44CD2"/>
    <w:rsid w:val="00F44EBE"/>
    <w:rsid w:val="00F4590D"/>
    <w:rsid w:val="00F473C0"/>
    <w:rsid w:val="00F47730"/>
    <w:rsid w:val="00F50285"/>
    <w:rsid w:val="00F5043C"/>
    <w:rsid w:val="00F52181"/>
    <w:rsid w:val="00F5308F"/>
    <w:rsid w:val="00F545EB"/>
    <w:rsid w:val="00F55536"/>
    <w:rsid w:val="00F56048"/>
    <w:rsid w:val="00F5608F"/>
    <w:rsid w:val="00F56667"/>
    <w:rsid w:val="00F56B18"/>
    <w:rsid w:val="00F6006C"/>
    <w:rsid w:val="00F60810"/>
    <w:rsid w:val="00F624EC"/>
    <w:rsid w:val="00F63CC5"/>
    <w:rsid w:val="00F671C9"/>
    <w:rsid w:val="00F6754A"/>
    <w:rsid w:val="00F6787B"/>
    <w:rsid w:val="00F67D86"/>
    <w:rsid w:val="00F70D75"/>
    <w:rsid w:val="00F71622"/>
    <w:rsid w:val="00F71CF7"/>
    <w:rsid w:val="00F72B4D"/>
    <w:rsid w:val="00F777D1"/>
    <w:rsid w:val="00F77C5C"/>
    <w:rsid w:val="00F80DF3"/>
    <w:rsid w:val="00F80E9E"/>
    <w:rsid w:val="00F83439"/>
    <w:rsid w:val="00F83DCA"/>
    <w:rsid w:val="00F85A5F"/>
    <w:rsid w:val="00F87754"/>
    <w:rsid w:val="00F91279"/>
    <w:rsid w:val="00F91E81"/>
    <w:rsid w:val="00F92828"/>
    <w:rsid w:val="00F946B3"/>
    <w:rsid w:val="00F95941"/>
    <w:rsid w:val="00F971CA"/>
    <w:rsid w:val="00F97939"/>
    <w:rsid w:val="00FA124C"/>
    <w:rsid w:val="00FA2B15"/>
    <w:rsid w:val="00FA4B16"/>
    <w:rsid w:val="00FA5E81"/>
    <w:rsid w:val="00FA68A6"/>
    <w:rsid w:val="00FA6A9B"/>
    <w:rsid w:val="00FB0262"/>
    <w:rsid w:val="00FB0D2B"/>
    <w:rsid w:val="00FB1469"/>
    <w:rsid w:val="00FB1D64"/>
    <w:rsid w:val="00FB1DE8"/>
    <w:rsid w:val="00FB280C"/>
    <w:rsid w:val="00FB2857"/>
    <w:rsid w:val="00FB3571"/>
    <w:rsid w:val="00FB451C"/>
    <w:rsid w:val="00FB5363"/>
    <w:rsid w:val="00FB59F3"/>
    <w:rsid w:val="00FB73C9"/>
    <w:rsid w:val="00FB75DD"/>
    <w:rsid w:val="00FB770A"/>
    <w:rsid w:val="00FB7E24"/>
    <w:rsid w:val="00FC126E"/>
    <w:rsid w:val="00FC1EAA"/>
    <w:rsid w:val="00FC3D58"/>
    <w:rsid w:val="00FC656E"/>
    <w:rsid w:val="00FD0233"/>
    <w:rsid w:val="00FD12FC"/>
    <w:rsid w:val="00FD276D"/>
    <w:rsid w:val="00FD393A"/>
    <w:rsid w:val="00FD433B"/>
    <w:rsid w:val="00FD53C0"/>
    <w:rsid w:val="00FD587C"/>
    <w:rsid w:val="00FD6D8B"/>
    <w:rsid w:val="00FD7D1C"/>
    <w:rsid w:val="00FE0202"/>
    <w:rsid w:val="00FE0615"/>
    <w:rsid w:val="00FE2688"/>
    <w:rsid w:val="00FE2DD8"/>
    <w:rsid w:val="00FE49A6"/>
    <w:rsid w:val="00FE5A2A"/>
    <w:rsid w:val="00FE60E0"/>
    <w:rsid w:val="00FF15E0"/>
    <w:rsid w:val="00FF17D5"/>
    <w:rsid w:val="00FF1FC6"/>
    <w:rsid w:val="00FF3C67"/>
    <w:rsid w:val="00FF5540"/>
    <w:rsid w:val="00FF72CF"/>
    <w:rsid w:val="00FF7A5C"/>
    <w:rsid w:val="00FF7A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4B2D"/>
    <w:pPr>
      <w:spacing w:after="240"/>
    </w:pPr>
    <w:rPr>
      <w:rFonts w:ascii="Arial" w:hAnsi="Arial"/>
      <w:sz w:val="24"/>
      <w:szCs w:val="24"/>
    </w:rPr>
  </w:style>
  <w:style w:type="paragraph" w:styleId="Heading1">
    <w:name w:val="heading 1"/>
    <w:basedOn w:val="Normal"/>
    <w:next w:val="Normal"/>
    <w:link w:val="Heading1Char1"/>
    <w:qFormat/>
    <w:rsid w:val="00697C7F"/>
    <w:pPr>
      <w:keepNext/>
      <w:numPr>
        <w:numId w:val="6"/>
      </w:numPr>
      <w:tabs>
        <w:tab w:val="clear" w:pos="2700"/>
      </w:tabs>
      <w:spacing w:before="240"/>
      <w:ind w:left="720"/>
      <w:outlineLvl w:val="0"/>
    </w:pPr>
    <w:rPr>
      <w:rFonts w:cs="Arial"/>
      <w:b/>
      <w:bCs/>
      <w:kern w:val="32"/>
      <w:sz w:val="32"/>
      <w:szCs w:val="32"/>
    </w:rPr>
  </w:style>
  <w:style w:type="paragraph" w:styleId="Heading2">
    <w:name w:val="heading 2"/>
    <w:basedOn w:val="Normal"/>
    <w:next w:val="Normal"/>
    <w:link w:val="Heading2Char"/>
    <w:qFormat/>
    <w:rsid w:val="00C0448A"/>
    <w:pPr>
      <w:keepNext/>
      <w:numPr>
        <w:ilvl w:val="1"/>
        <w:numId w:val="6"/>
      </w:numPr>
      <w:tabs>
        <w:tab w:val="left" w:pos="720"/>
      </w:tabs>
      <w:spacing w:before="240"/>
      <w:outlineLvl w:val="1"/>
    </w:pPr>
    <w:rPr>
      <w:rFonts w:cs="Arial"/>
      <w:b/>
      <w:bCs/>
      <w:iCs/>
      <w:sz w:val="28"/>
      <w:szCs w:val="28"/>
    </w:rPr>
  </w:style>
  <w:style w:type="paragraph" w:styleId="Heading3">
    <w:name w:val="heading 3"/>
    <w:basedOn w:val="Normal"/>
    <w:next w:val="Normal"/>
    <w:qFormat/>
    <w:rsid w:val="001C78C0"/>
    <w:pPr>
      <w:keepNext/>
      <w:numPr>
        <w:ilvl w:val="2"/>
        <w:numId w:val="6"/>
      </w:numPr>
      <w:ind w:left="0" w:firstLine="0"/>
      <w:outlineLvl w:val="2"/>
    </w:pPr>
    <w:rPr>
      <w:rFonts w:cs="Arial"/>
      <w:b/>
      <w:bCs/>
      <w:szCs w:val="26"/>
    </w:rPr>
  </w:style>
  <w:style w:type="paragraph" w:styleId="Heading4">
    <w:name w:val="heading 4"/>
    <w:basedOn w:val="Normal"/>
    <w:next w:val="Normal"/>
    <w:qFormat/>
    <w:rsid w:val="007849BD"/>
    <w:pPr>
      <w:keepNext/>
      <w:numPr>
        <w:ilvl w:val="3"/>
        <w:numId w:val="6"/>
      </w:numPr>
      <w:spacing w:before="240" w:after="60"/>
      <w:outlineLvl w:val="3"/>
    </w:pPr>
    <w:rPr>
      <w:b/>
      <w:bCs/>
      <w:sz w:val="28"/>
      <w:szCs w:val="28"/>
    </w:rPr>
  </w:style>
  <w:style w:type="paragraph" w:styleId="Heading5">
    <w:name w:val="heading 5"/>
    <w:basedOn w:val="Normal"/>
    <w:next w:val="Normal"/>
    <w:qFormat/>
    <w:rsid w:val="007849BD"/>
    <w:pPr>
      <w:numPr>
        <w:ilvl w:val="4"/>
        <w:numId w:val="6"/>
      </w:numPr>
      <w:spacing w:before="240" w:after="60"/>
      <w:outlineLvl w:val="4"/>
    </w:pPr>
    <w:rPr>
      <w:b/>
      <w:bCs/>
      <w:i/>
      <w:iCs/>
      <w:sz w:val="26"/>
      <w:szCs w:val="26"/>
    </w:rPr>
  </w:style>
  <w:style w:type="paragraph" w:styleId="Heading6">
    <w:name w:val="heading 6"/>
    <w:basedOn w:val="Normal"/>
    <w:next w:val="Normal"/>
    <w:qFormat/>
    <w:rsid w:val="007849BD"/>
    <w:pPr>
      <w:numPr>
        <w:ilvl w:val="5"/>
        <w:numId w:val="6"/>
      </w:numPr>
      <w:spacing w:before="240" w:after="60"/>
      <w:outlineLvl w:val="5"/>
    </w:pPr>
    <w:rPr>
      <w:b/>
      <w:bCs/>
      <w:sz w:val="22"/>
      <w:szCs w:val="22"/>
    </w:rPr>
  </w:style>
  <w:style w:type="paragraph" w:styleId="Heading7">
    <w:name w:val="heading 7"/>
    <w:basedOn w:val="Normal"/>
    <w:next w:val="Normal"/>
    <w:qFormat/>
    <w:rsid w:val="007849BD"/>
    <w:pPr>
      <w:numPr>
        <w:ilvl w:val="6"/>
        <w:numId w:val="6"/>
      </w:numPr>
      <w:spacing w:before="240" w:after="60"/>
      <w:outlineLvl w:val="6"/>
    </w:pPr>
  </w:style>
  <w:style w:type="paragraph" w:styleId="Heading8">
    <w:name w:val="heading 8"/>
    <w:basedOn w:val="Normal"/>
    <w:next w:val="Normal"/>
    <w:qFormat/>
    <w:rsid w:val="007849BD"/>
    <w:pPr>
      <w:numPr>
        <w:ilvl w:val="7"/>
        <w:numId w:val="6"/>
      </w:numPr>
      <w:spacing w:before="240" w:after="60"/>
      <w:outlineLvl w:val="7"/>
    </w:pPr>
    <w:rPr>
      <w:i/>
      <w:iCs/>
    </w:rPr>
  </w:style>
  <w:style w:type="paragraph" w:styleId="Heading9">
    <w:name w:val="heading 9"/>
    <w:basedOn w:val="Normal"/>
    <w:next w:val="Normal"/>
    <w:qFormat/>
    <w:rsid w:val="007849BD"/>
    <w:pPr>
      <w:numPr>
        <w:ilvl w:val="8"/>
        <w:numId w:val="6"/>
      </w:numPr>
      <w:spacing w:before="240" w:after="60"/>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1E18B3"/>
    <w:rPr>
      <w:iCs/>
      <w:szCs w:val="20"/>
    </w:rPr>
  </w:style>
  <w:style w:type="character" w:customStyle="1" w:styleId="BodyTextCharChar">
    <w:name w:val="Body Text Char Char"/>
    <w:basedOn w:val="DefaultParagraphFont"/>
    <w:rsid w:val="001E18B3"/>
    <w:rPr>
      <w:iCs/>
      <w:sz w:val="24"/>
      <w:lang w:val="en-US" w:eastAsia="en-US" w:bidi="ar-SA"/>
    </w:rPr>
  </w:style>
  <w:style w:type="paragraph" w:styleId="List">
    <w:name w:val="List"/>
    <w:aliases w:val=" Char2 Char Char Char Char, Char2 Char,Char1"/>
    <w:basedOn w:val="Normal"/>
    <w:rsid w:val="001E18B3"/>
    <w:pPr>
      <w:ind w:left="1440" w:hanging="720"/>
    </w:pPr>
    <w:rPr>
      <w:szCs w:val="20"/>
    </w:rPr>
  </w:style>
  <w:style w:type="character" w:customStyle="1" w:styleId="CharChar6">
    <w:name w:val="Char Char6"/>
    <w:basedOn w:val="DefaultParagraphFont"/>
    <w:rsid w:val="001E18B3"/>
    <w:rPr>
      <w:sz w:val="24"/>
      <w:lang w:val="en-US" w:eastAsia="en-US" w:bidi="ar-SA"/>
    </w:rPr>
  </w:style>
  <w:style w:type="paragraph" w:customStyle="1" w:styleId="BodyTextNumbered">
    <w:name w:val="Body Text Numbered"/>
    <w:basedOn w:val="BodyText"/>
    <w:rsid w:val="001E18B3"/>
    <w:pPr>
      <w:ind w:left="720" w:hanging="720"/>
    </w:pPr>
  </w:style>
  <w:style w:type="character" w:customStyle="1" w:styleId="BodyTextNumberedChar">
    <w:name w:val="Body Text Numbered Char"/>
    <w:basedOn w:val="DefaultParagraphFont"/>
    <w:rsid w:val="001E18B3"/>
    <w:rPr>
      <w:iCs/>
      <w:sz w:val="24"/>
      <w:lang w:val="en-US" w:eastAsia="en-US" w:bidi="ar-SA"/>
    </w:rPr>
  </w:style>
  <w:style w:type="character" w:customStyle="1" w:styleId="Heading1Char">
    <w:name w:val="Heading 1 Char"/>
    <w:basedOn w:val="DefaultParagraphFont"/>
    <w:rsid w:val="001E18B3"/>
    <w:rPr>
      <w:rFonts w:ascii="Arial" w:hAnsi="Arial" w:cs="Arial"/>
      <w:b/>
      <w:bCs/>
      <w:kern w:val="32"/>
      <w:sz w:val="32"/>
      <w:szCs w:val="32"/>
      <w:lang w:val="en-US" w:eastAsia="en-US" w:bidi="ar-SA"/>
    </w:rPr>
  </w:style>
  <w:style w:type="paragraph" w:styleId="BodyTextIndent">
    <w:name w:val="Body Text Indent"/>
    <w:basedOn w:val="Normal"/>
    <w:rsid w:val="001E18B3"/>
    <w:pPr>
      <w:spacing w:after="120"/>
      <w:ind w:left="360"/>
    </w:pPr>
  </w:style>
  <w:style w:type="paragraph" w:styleId="ListBullet4">
    <w:name w:val="List Bullet 4"/>
    <w:basedOn w:val="Normal"/>
    <w:autoRedefine/>
    <w:rsid w:val="001E18B3"/>
    <w:pPr>
      <w:numPr>
        <w:numId w:val="1"/>
      </w:numPr>
      <w:tabs>
        <w:tab w:val="clear" w:pos="720"/>
      </w:tabs>
      <w:overflowPunct w:val="0"/>
      <w:autoSpaceDE w:val="0"/>
      <w:autoSpaceDN w:val="0"/>
      <w:adjustRightInd w:val="0"/>
      <w:spacing w:line="360" w:lineRule="auto"/>
      <w:ind w:left="360" w:hanging="270"/>
      <w:textAlignment w:val="baseline"/>
    </w:pPr>
    <w:rPr>
      <w:sz w:val="22"/>
      <w:szCs w:val="20"/>
    </w:rPr>
  </w:style>
  <w:style w:type="paragraph" w:styleId="Header">
    <w:name w:val="header"/>
    <w:basedOn w:val="Normal"/>
    <w:rsid w:val="001E18B3"/>
    <w:pPr>
      <w:tabs>
        <w:tab w:val="center" w:pos="4320"/>
        <w:tab w:val="right" w:pos="8640"/>
      </w:tabs>
    </w:pPr>
  </w:style>
  <w:style w:type="paragraph" w:styleId="Footer">
    <w:name w:val="footer"/>
    <w:basedOn w:val="Normal"/>
    <w:rsid w:val="001E18B3"/>
    <w:pPr>
      <w:tabs>
        <w:tab w:val="center" w:pos="4320"/>
        <w:tab w:val="right" w:pos="8640"/>
      </w:tabs>
    </w:pPr>
  </w:style>
  <w:style w:type="character" w:styleId="PageNumber">
    <w:name w:val="page number"/>
    <w:basedOn w:val="DefaultParagraphFont"/>
    <w:rsid w:val="001E18B3"/>
  </w:style>
  <w:style w:type="paragraph" w:styleId="BalloonText">
    <w:name w:val="Balloon Text"/>
    <w:basedOn w:val="Normal"/>
    <w:semiHidden/>
    <w:rsid w:val="001E18B3"/>
    <w:rPr>
      <w:rFonts w:ascii="Tahoma" w:hAnsi="Tahoma" w:cs="Tahoma"/>
      <w:sz w:val="16"/>
      <w:szCs w:val="16"/>
    </w:rPr>
  </w:style>
  <w:style w:type="paragraph" w:customStyle="1" w:styleId="Default">
    <w:name w:val="Default"/>
    <w:rsid w:val="001E18B3"/>
    <w:pPr>
      <w:autoSpaceDE w:val="0"/>
      <w:autoSpaceDN w:val="0"/>
      <w:adjustRightInd w:val="0"/>
    </w:pPr>
    <w:rPr>
      <w:color w:val="000000"/>
      <w:sz w:val="24"/>
      <w:szCs w:val="24"/>
    </w:rPr>
  </w:style>
  <w:style w:type="paragraph" w:customStyle="1" w:styleId="BodyText15">
    <w:name w:val="Body Text+15"/>
    <w:basedOn w:val="Default"/>
    <w:next w:val="Default"/>
    <w:rsid w:val="001E18B3"/>
    <w:pPr>
      <w:spacing w:after="240"/>
    </w:pPr>
    <w:rPr>
      <w:color w:val="auto"/>
    </w:rPr>
  </w:style>
  <w:style w:type="paragraph" w:styleId="Subtitle">
    <w:name w:val="Subtitle"/>
    <w:basedOn w:val="Normal"/>
    <w:qFormat/>
    <w:rsid w:val="001E18B3"/>
    <w:pPr>
      <w:jc w:val="center"/>
    </w:pPr>
    <w:rPr>
      <w:sz w:val="32"/>
      <w:szCs w:val="20"/>
    </w:rPr>
  </w:style>
  <w:style w:type="character" w:customStyle="1" w:styleId="BodyTextNumberedChar1">
    <w:name w:val="Body Text Numbered Char1"/>
    <w:basedOn w:val="DefaultParagraphFont"/>
    <w:rsid w:val="001E18B3"/>
    <w:rPr>
      <w:iCs/>
      <w:sz w:val="24"/>
      <w:lang w:val="en-US" w:eastAsia="en-US" w:bidi="ar-SA"/>
    </w:rPr>
  </w:style>
  <w:style w:type="character" w:customStyle="1" w:styleId="CharChar">
    <w:name w:val="Char Char"/>
    <w:basedOn w:val="DefaultParagraphFont"/>
    <w:rsid w:val="001E18B3"/>
    <w:rPr>
      <w:sz w:val="24"/>
      <w:lang w:val="en-US" w:eastAsia="en-US" w:bidi="ar-SA"/>
    </w:rPr>
  </w:style>
  <w:style w:type="paragraph" w:styleId="TOC1">
    <w:name w:val="toc 1"/>
    <w:basedOn w:val="Normal"/>
    <w:next w:val="Normal"/>
    <w:autoRedefine/>
    <w:uiPriority w:val="39"/>
    <w:rsid w:val="00C57FC9"/>
    <w:pPr>
      <w:tabs>
        <w:tab w:val="left" w:pos="660"/>
        <w:tab w:val="right" w:leader="dot" w:pos="10070"/>
      </w:tabs>
      <w:spacing w:after="120"/>
    </w:pPr>
  </w:style>
  <w:style w:type="paragraph" w:styleId="TOC2">
    <w:name w:val="toc 2"/>
    <w:basedOn w:val="Normal"/>
    <w:next w:val="Normal"/>
    <w:autoRedefine/>
    <w:uiPriority w:val="39"/>
    <w:rsid w:val="001E18B3"/>
    <w:pPr>
      <w:ind w:left="240"/>
    </w:pPr>
  </w:style>
  <w:style w:type="character" w:styleId="Hyperlink">
    <w:name w:val="Hyperlink"/>
    <w:basedOn w:val="DefaultParagraphFont"/>
    <w:uiPriority w:val="99"/>
    <w:rsid w:val="001E18B3"/>
    <w:rPr>
      <w:color w:val="0000FF"/>
      <w:u w:val="single"/>
    </w:rPr>
  </w:style>
  <w:style w:type="character" w:customStyle="1" w:styleId="Char2CharCharCharCharChar">
    <w:name w:val="Char2 Char Char Char Char Char"/>
    <w:aliases w:val=" Char2 Char Char Char, Char2 Char Char1"/>
    <w:basedOn w:val="DefaultParagraphFont"/>
    <w:rsid w:val="001E18B3"/>
    <w:rPr>
      <w:sz w:val="24"/>
      <w:lang w:val="en-US" w:eastAsia="en-US" w:bidi="ar-SA"/>
    </w:rPr>
  </w:style>
  <w:style w:type="character" w:styleId="CommentReference">
    <w:name w:val="annotation reference"/>
    <w:basedOn w:val="DefaultParagraphFont"/>
    <w:semiHidden/>
    <w:rsid w:val="001E18B3"/>
    <w:rPr>
      <w:sz w:val="16"/>
      <w:szCs w:val="16"/>
    </w:rPr>
  </w:style>
  <w:style w:type="paragraph" w:styleId="CommentText">
    <w:name w:val="annotation text"/>
    <w:basedOn w:val="Normal"/>
    <w:semiHidden/>
    <w:rsid w:val="001E18B3"/>
    <w:rPr>
      <w:sz w:val="20"/>
      <w:szCs w:val="20"/>
    </w:rPr>
  </w:style>
  <w:style w:type="paragraph" w:styleId="CommentSubject">
    <w:name w:val="annotation subject"/>
    <w:basedOn w:val="CommentText"/>
    <w:next w:val="CommentText"/>
    <w:semiHidden/>
    <w:rsid w:val="001E18B3"/>
    <w:rPr>
      <w:b/>
      <w:bCs/>
    </w:rPr>
  </w:style>
  <w:style w:type="character" w:styleId="FollowedHyperlink">
    <w:name w:val="FollowedHyperlink"/>
    <w:basedOn w:val="DefaultParagraphFont"/>
    <w:rsid w:val="001E18B3"/>
    <w:rPr>
      <w:color w:val="800080"/>
      <w:u w:val="single"/>
    </w:rPr>
  </w:style>
  <w:style w:type="paragraph" w:styleId="ListBullet">
    <w:name w:val="List Bullet"/>
    <w:basedOn w:val="Normal"/>
    <w:rsid w:val="001E18B3"/>
    <w:pPr>
      <w:numPr>
        <w:numId w:val="2"/>
      </w:numPr>
    </w:pPr>
  </w:style>
  <w:style w:type="paragraph" w:styleId="Title">
    <w:name w:val="Title"/>
    <w:basedOn w:val="Normal"/>
    <w:next w:val="Normal"/>
    <w:qFormat/>
    <w:rsid w:val="001E18B3"/>
    <w:pPr>
      <w:widowControl w:val="0"/>
      <w:jc w:val="center"/>
    </w:pPr>
    <w:rPr>
      <w:b/>
      <w:sz w:val="36"/>
      <w:szCs w:val="20"/>
    </w:rPr>
  </w:style>
  <w:style w:type="paragraph" w:customStyle="1" w:styleId="Tabletext">
    <w:name w:val="Tabletext"/>
    <w:basedOn w:val="Normal"/>
    <w:rsid w:val="001E18B3"/>
    <w:pPr>
      <w:keepLines/>
      <w:widowControl w:val="0"/>
      <w:spacing w:after="120" w:line="240" w:lineRule="atLeast"/>
    </w:pPr>
    <w:rPr>
      <w:sz w:val="20"/>
      <w:szCs w:val="20"/>
    </w:rPr>
  </w:style>
  <w:style w:type="paragraph" w:customStyle="1" w:styleId="Char2">
    <w:name w:val="Char2"/>
    <w:basedOn w:val="Normal"/>
    <w:rsid w:val="001E18B3"/>
    <w:pPr>
      <w:spacing w:after="160" w:line="240" w:lineRule="exact"/>
    </w:pPr>
    <w:rPr>
      <w:rFonts w:ascii="Verdana" w:hAnsi="Verdana"/>
      <w:sz w:val="16"/>
      <w:szCs w:val="20"/>
    </w:rPr>
  </w:style>
  <w:style w:type="paragraph" w:customStyle="1" w:styleId="EmailStyle451">
    <w:name w:val="EmailStyle451"/>
    <w:basedOn w:val="Normal"/>
    <w:semiHidden/>
    <w:rsid w:val="001E18B3"/>
    <w:pPr>
      <w:spacing w:after="160" w:line="240" w:lineRule="exact"/>
    </w:pPr>
    <w:rPr>
      <w:rFonts w:ascii="Verdana" w:hAnsi="Verdana"/>
      <w:sz w:val="16"/>
      <w:szCs w:val="20"/>
    </w:rPr>
  </w:style>
  <w:style w:type="paragraph" w:styleId="TOC3">
    <w:name w:val="toc 3"/>
    <w:basedOn w:val="Normal"/>
    <w:next w:val="Normal"/>
    <w:autoRedefine/>
    <w:uiPriority w:val="39"/>
    <w:rsid w:val="001E18B3"/>
    <w:pPr>
      <w:ind w:left="480"/>
    </w:pPr>
  </w:style>
  <w:style w:type="table" w:styleId="TableWeb3">
    <w:name w:val="Table Web 3"/>
    <w:basedOn w:val="TableNormal"/>
    <w:rsid w:val="007D1C4D"/>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Grid">
    <w:name w:val="Table Grid"/>
    <w:basedOn w:val="TableNormal"/>
    <w:rsid w:val="007D1C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Colorful1">
    <w:name w:val="Table Colorful 1"/>
    <w:basedOn w:val="TableNormal"/>
    <w:rsid w:val="007D1C4D"/>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rsid w:val="007D1C4D"/>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List5">
    <w:name w:val="Table List 5"/>
    <w:basedOn w:val="TableNormal"/>
    <w:rsid w:val="007D1C4D"/>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paragraph" w:customStyle="1" w:styleId="StyleArial14ptRightFirstline05">
    <w:name w:val="Style Arial 14 pt Right First line:  0.5&quot;"/>
    <w:basedOn w:val="Normal"/>
    <w:rsid w:val="008D5840"/>
    <w:pPr>
      <w:jc w:val="right"/>
    </w:pPr>
    <w:rPr>
      <w:sz w:val="28"/>
      <w:szCs w:val="20"/>
    </w:rPr>
  </w:style>
  <w:style w:type="character" w:customStyle="1" w:styleId="Heading2Char">
    <w:name w:val="Heading 2 Char"/>
    <w:basedOn w:val="DefaultParagraphFont"/>
    <w:link w:val="Heading2"/>
    <w:rsid w:val="00C0448A"/>
    <w:rPr>
      <w:rFonts w:ascii="Arial" w:hAnsi="Arial" w:cs="Arial"/>
      <w:b/>
      <w:bCs/>
      <w:iCs/>
      <w:sz w:val="28"/>
      <w:szCs w:val="28"/>
      <w:lang w:val="en-US" w:eastAsia="en-US" w:bidi="ar-SA"/>
    </w:rPr>
  </w:style>
  <w:style w:type="character" w:customStyle="1" w:styleId="Heading1Char1">
    <w:name w:val="Heading 1 Char1"/>
    <w:basedOn w:val="DefaultParagraphFont"/>
    <w:link w:val="Heading1"/>
    <w:rsid w:val="00697C7F"/>
    <w:rPr>
      <w:rFonts w:ascii="Arial" w:hAnsi="Arial" w:cs="Arial"/>
      <w:b/>
      <w:bCs/>
      <w:kern w:val="32"/>
      <w:sz w:val="32"/>
      <w:szCs w:val="32"/>
      <w:lang w:val="en-US" w:eastAsia="en-US" w:bidi="ar-SA"/>
    </w:rPr>
  </w:style>
  <w:style w:type="paragraph" w:styleId="ListParagraph">
    <w:name w:val="List Paragraph"/>
    <w:basedOn w:val="Normal"/>
    <w:uiPriority w:val="34"/>
    <w:qFormat/>
    <w:rsid w:val="00F042B8"/>
    <w:pPr>
      <w:ind w:left="720"/>
    </w:pPr>
  </w:style>
  <w:style w:type="paragraph" w:styleId="Revision">
    <w:name w:val="Revision"/>
    <w:hidden/>
    <w:uiPriority w:val="99"/>
    <w:semiHidden/>
    <w:rsid w:val="00C14B73"/>
    <w:rPr>
      <w:rFonts w:ascii="Arial" w:hAnsi="Arial"/>
      <w:sz w:val="24"/>
      <w:szCs w:val="24"/>
    </w:rPr>
  </w:style>
  <w:style w:type="paragraph" w:styleId="TOC4">
    <w:name w:val="toc 4"/>
    <w:basedOn w:val="Normal"/>
    <w:next w:val="Normal"/>
    <w:autoRedefine/>
    <w:uiPriority w:val="39"/>
    <w:unhideWhenUsed/>
    <w:rsid w:val="00731989"/>
    <w:pPr>
      <w:spacing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731989"/>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731989"/>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31989"/>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31989"/>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31989"/>
    <w:pPr>
      <w:spacing w:after="100" w:line="276" w:lineRule="auto"/>
      <w:ind w:left="1760"/>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005225">
      <w:bodyDiv w:val="1"/>
      <w:marLeft w:val="0"/>
      <w:marRight w:val="0"/>
      <w:marTop w:val="0"/>
      <w:marBottom w:val="0"/>
      <w:divBdr>
        <w:top w:val="none" w:sz="0" w:space="0" w:color="auto"/>
        <w:left w:val="none" w:sz="0" w:space="0" w:color="auto"/>
        <w:bottom w:val="none" w:sz="0" w:space="0" w:color="auto"/>
        <w:right w:val="none" w:sz="0" w:space="0" w:color="auto"/>
      </w:divBdr>
    </w:div>
    <w:div w:id="27679295">
      <w:bodyDiv w:val="1"/>
      <w:marLeft w:val="0"/>
      <w:marRight w:val="0"/>
      <w:marTop w:val="0"/>
      <w:marBottom w:val="0"/>
      <w:divBdr>
        <w:top w:val="none" w:sz="0" w:space="0" w:color="auto"/>
        <w:left w:val="none" w:sz="0" w:space="0" w:color="auto"/>
        <w:bottom w:val="none" w:sz="0" w:space="0" w:color="auto"/>
        <w:right w:val="none" w:sz="0" w:space="0" w:color="auto"/>
      </w:divBdr>
    </w:div>
    <w:div w:id="32275375">
      <w:bodyDiv w:val="1"/>
      <w:marLeft w:val="0"/>
      <w:marRight w:val="0"/>
      <w:marTop w:val="0"/>
      <w:marBottom w:val="0"/>
      <w:divBdr>
        <w:top w:val="none" w:sz="0" w:space="0" w:color="auto"/>
        <w:left w:val="none" w:sz="0" w:space="0" w:color="auto"/>
        <w:bottom w:val="none" w:sz="0" w:space="0" w:color="auto"/>
        <w:right w:val="none" w:sz="0" w:space="0" w:color="auto"/>
      </w:divBdr>
    </w:div>
    <w:div w:id="32772538">
      <w:bodyDiv w:val="1"/>
      <w:marLeft w:val="0"/>
      <w:marRight w:val="0"/>
      <w:marTop w:val="0"/>
      <w:marBottom w:val="0"/>
      <w:divBdr>
        <w:top w:val="none" w:sz="0" w:space="0" w:color="auto"/>
        <w:left w:val="none" w:sz="0" w:space="0" w:color="auto"/>
        <w:bottom w:val="none" w:sz="0" w:space="0" w:color="auto"/>
        <w:right w:val="none" w:sz="0" w:space="0" w:color="auto"/>
      </w:divBdr>
    </w:div>
    <w:div w:id="50806802">
      <w:bodyDiv w:val="1"/>
      <w:marLeft w:val="0"/>
      <w:marRight w:val="0"/>
      <w:marTop w:val="0"/>
      <w:marBottom w:val="0"/>
      <w:divBdr>
        <w:top w:val="none" w:sz="0" w:space="0" w:color="auto"/>
        <w:left w:val="none" w:sz="0" w:space="0" w:color="auto"/>
        <w:bottom w:val="none" w:sz="0" w:space="0" w:color="auto"/>
        <w:right w:val="none" w:sz="0" w:space="0" w:color="auto"/>
      </w:divBdr>
    </w:div>
    <w:div w:id="66391547">
      <w:bodyDiv w:val="1"/>
      <w:marLeft w:val="0"/>
      <w:marRight w:val="0"/>
      <w:marTop w:val="0"/>
      <w:marBottom w:val="0"/>
      <w:divBdr>
        <w:top w:val="none" w:sz="0" w:space="0" w:color="auto"/>
        <w:left w:val="none" w:sz="0" w:space="0" w:color="auto"/>
        <w:bottom w:val="none" w:sz="0" w:space="0" w:color="auto"/>
        <w:right w:val="none" w:sz="0" w:space="0" w:color="auto"/>
      </w:divBdr>
    </w:div>
    <w:div w:id="77679895">
      <w:bodyDiv w:val="1"/>
      <w:marLeft w:val="0"/>
      <w:marRight w:val="0"/>
      <w:marTop w:val="0"/>
      <w:marBottom w:val="0"/>
      <w:divBdr>
        <w:top w:val="none" w:sz="0" w:space="0" w:color="auto"/>
        <w:left w:val="none" w:sz="0" w:space="0" w:color="auto"/>
        <w:bottom w:val="none" w:sz="0" w:space="0" w:color="auto"/>
        <w:right w:val="none" w:sz="0" w:space="0" w:color="auto"/>
      </w:divBdr>
    </w:div>
    <w:div w:id="107818345">
      <w:bodyDiv w:val="1"/>
      <w:marLeft w:val="0"/>
      <w:marRight w:val="0"/>
      <w:marTop w:val="0"/>
      <w:marBottom w:val="0"/>
      <w:divBdr>
        <w:top w:val="none" w:sz="0" w:space="0" w:color="auto"/>
        <w:left w:val="none" w:sz="0" w:space="0" w:color="auto"/>
        <w:bottom w:val="none" w:sz="0" w:space="0" w:color="auto"/>
        <w:right w:val="none" w:sz="0" w:space="0" w:color="auto"/>
      </w:divBdr>
    </w:div>
    <w:div w:id="116342191">
      <w:bodyDiv w:val="1"/>
      <w:marLeft w:val="0"/>
      <w:marRight w:val="0"/>
      <w:marTop w:val="0"/>
      <w:marBottom w:val="0"/>
      <w:divBdr>
        <w:top w:val="none" w:sz="0" w:space="0" w:color="auto"/>
        <w:left w:val="none" w:sz="0" w:space="0" w:color="auto"/>
        <w:bottom w:val="none" w:sz="0" w:space="0" w:color="auto"/>
        <w:right w:val="none" w:sz="0" w:space="0" w:color="auto"/>
      </w:divBdr>
    </w:div>
    <w:div w:id="124854317">
      <w:bodyDiv w:val="1"/>
      <w:marLeft w:val="0"/>
      <w:marRight w:val="0"/>
      <w:marTop w:val="0"/>
      <w:marBottom w:val="0"/>
      <w:divBdr>
        <w:top w:val="none" w:sz="0" w:space="0" w:color="auto"/>
        <w:left w:val="none" w:sz="0" w:space="0" w:color="auto"/>
        <w:bottom w:val="none" w:sz="0" w:space="0" w:color="auto"/>
        <w:right w:val="none" w:sz="0" w:space="0" w:color="auto"/>
      </w:divBdr>
      <w:divsChild>
        <w:div w:id="668827043">
          <w:marLeft w:val="0"/>
          <w:marRight w:val="0"/>
          <w:marTop w:val="0"/>
          <w:marBottom w:val="0"/>
          <w:divBdr>
            <w:top w:val="none" w:sz="0" w:space="0" w:color="auto"/>
            <w:left w:val="none" w:sz="0" w:space="0" w:color="auto"/>
            <w:bottom w:val="none" w:sz="0" w:space="0" w:color="auto"/>
            <w:right w:val="none" w:sz="0" w:space="0" w:color="auto"/>
          </w:divBdr>
        </w:div>
        <w:div w:id="719212118">
          <w:marLeft w:val="0"/>
          <w:marRight w:val="0"/>
          <w:marTop w:val="0"/>
          <w:marBottom w:val="0"/>
          <w:divBdr>
            <w:top w:val="none" w:sz="0" w:space="0" w:color="auto"/>
            <w:left w:val="none" w:sz="0" w:space="0" w:color="auto"/>
            <w:bottom w:val="none" w:sz="0" w:space="0" w:color="auto"/>
            <w:right w:val="none" w:sz="0" w:space="0" w:color="auto"/>
          </w:divBdr>
        </w:div>
        <w:div w:id="974875227">
          <w:marLeft w:val="0"/>
          <w:marRight w:val="0"/>
          <w:marTop w:val="0"/>
          <w:marBottom w:val="0"/>
          <w:divBdr>
            <w:top w:val="none" w:sz="0" w:space="0" w:color="auto"/>
            <w:left w:val="none" w:sz="0" w:space="0" w:color="auto"/>
            <w:bottom w:val="none" w:sz="0" w:space="0" w:color="auto"/>
            <w:right w:val="none" w:sz="0" w:space="0" w:color="auto"/>
          </w:divBdr>
        </w:div>
        <w:div w:id="978606122">
          <w:marLeft w:val="0"/>
          <w:marRight w:val="0"/>
          <w:marTop w:val="0"/>
          <w:marBottom w:val="0"/>
          <w:divBdr>
            <w:top w:val="none" w:sz="0" w:space="0" w:color="auto"/>
            <w:left w:val="none" w:sz="0" w:space="0" w:color="auto"/>
            <w:bottom w:val="none" w:sz="0" w:space="0" w:color="auto"/>
            <w:right w:val="none" w:sz="0" w:space="0" w:color="auto"/>
          </w:divBdr>
        </w:div>
        <w:div w:id="1164053029">
          <w:marLeft w:val="0"/>
          <w:marRight w:val="0"/>
          <w:marTop w:val="0"/>
          <w:marBottom w:val="0"/>
          <w:divBdr>
            <w:top w:val="none" w:sz="0" w:space="0" w:color="auto"/>
            <w:left w:val="none" w:sz="0" w:space="0" w:color="auto"/>
            <w:bottom w:val="none" w:sz="0" w:space="0" w:color="auto"/>
            <w:right w:val="none" w:sz="0" w:space="0" w:color="auto"/>
          </w:divBdr>
        </w:div>
        <w:div w:id="1168060071">
          <w:marLeft w:val="0"/>
          <w:marRight w:val="0"/>
          <w:marTop w:val="0"/>
          <w:marBottom w:val="0"/>
          <w:divBdr>
            <w:top w:val="none" w:sz="0" w:space="0" w:color="auto"/>
            <w:left w:val="none" w:sz="0" w:space="0" w:color="auto"/>
            <w:bottom w:val="none" w:sz="0" w:space="0" w:color="auto"/>
            <w:right w:val="none" w:sz="0" w:space="0" w:color="auto"/>
          </w:divBdr>
        </w:div>
        <w:div w:id="1266115790">
          <w:marLeft w:val="0"/>
          <w:marRight w:val="0"/>
          <w:marTop w:val="0"/>
          <w:marBottom w:val="0"/>
          <w:divBdr>
            <w:top w:val="none" w:sz="0" w:space="0" w:color="auto"/>
            <w:left w:val="none" w:sz="0" w:space="0" w:color="auto"/>
            <w:bottom w:val="none" w:sz="0" w:space="0" w:color="auto"/>
            <w:right w:val="none" w:sz="0" w:space="0" w:color="auto"/>
          </w:divBdr>
        </w:div>
        <w:div w:id="1363283290">
          <w:marLeft w:val="0"/>
          <w:marRight w:val="0"/>
          <w:marTop w:val="0"/>
          <w:marBottom w:val="0"/>
          <w:divBdr>
            <w:top w:val="none" w:sz="0" w:space="0" w:color="auto"/>
            <w:left w:val="none" w:sz="0" w:space="0" w:color="auto"/>
            <w:bottom w:val="none" w:sz="0" w:space="0" w:color="auto"/>
            <w:right w:val="none" w:sz="0" w:space="0" w:color="auto"/>
          </w:divBdr>
        </w:div>
        <w:div w:id="1400404054">
          <w:marLeft w:val="0"/>
          <w:marRight w:val="0"/>
          <w:marTop w:val="0"/>
          <w:marBottom w:val="0"/>
          <w:divBdr>
            <w:top w:val="none" w:sz="0" w:space="0" w:color="auto"/>
            <w:left w:val="none" w:sz="0" w:space="0" w:color="auto"/>
            <w:bottom w:val="none" w:sz="0" w:space="0" w:color="auto"/>
            <w:right w:val="none" w:sz="0" w:space="0" w:color="auto"/>
          </w:divBdr>
        </w:div>
        <w:div w:id="1448741003">
          <w:marLeft w:val="0"/>
          <w:marRight w:val="0"/>
          <w:marTop w:val="0"/>
          <w:marBottom w:val="0"/>
          <w:divBdr>
            <w:top w:val="none" w:sz="0" w:space="0" w:color="auto"/>
            <w:left w:val="none" w:sz="0" w:space="0" w:color="auto"/>
            <w:bottom w:val="none" w:sz="0" w:space="0" w:color="auto"/>
            <w:right w:val="none" w:sz="0" w:space="0" w:color="auto"/>
          </w:divBdr>
        </w:div>
        <w:div w:id="1461264316">
          <w:marLeft w:val="0"/>
          <w:marRight w:val="0"/>
          <w:marTop w:val="0"/>
          <w:marBottom w:val="0"/>
          <w:divBdr>
            <w:top w:val="none" w:sz="0" w:space="0" w:color="auto"/>
            <w:left w:val="none" w:sz="0" w:space="0" w:color="auto"/>
            <w:bottom w:val="none" w:sz="0" w:space="0" w:color="auto"/>
            <w:right w:val="none" w:sz="0" w:space="0" w:color="auto"/>
          </w:divBdr>
        </w:div>
        <w:div w:id="1615139353">
          <w:marLeft w:val="0"/>
          <w:marRight w:val="0"/>
          <w:marTop w:val="0"/>
          <w:marBottom w:val="0"/>
          <w:divBdr>
            <w:top w:val="none" w:sz="0" w:space="0" w:color="auto"/>
            <w:left w:val="none" w:sz="0" w:space="0" w:color="auto"/>
            <w:bottom w:val="none" w:sz="0" w:space="0" w:color="auto"/>
            <w:right w:val="none" w:sz="0" w:space="0" w:color="auto"/>
          </w:divBdr>
        </w:div>
        <w:div w:id="1649163146">
          <w:marLeft w:val="0"/>
          <w:marRight w:val="0"/>
          <w:marTop w:val="0"/>
          <w:marBottom w:val="0"/>
          <w:divBdr>
            <w:top w:val="none" w:sz="0" w:space="0" w:color="auto"/>
            <w:left w:val="none" w:sz="0" w:space="0" w:color="auto"/>
            <w:bottom w:val="none" w:sz="0" w:space="0" w:color="auto"/>
            <w:right w:val="none" w:sz="0" w:space="0" w:color="auto"/>
          </w:divBdr>
        </w:div>
        <w:div w:id="1665625619">
          <w:marLeft w:val="0"/>
          <w:marRight w:val="0"/>
          <w:marTop w:val="0"/>
          <w:marBottom w:val="0"/>
          <w:divBdr>
            <w:top w:val="none" w:sz="0" w:space="0" w:color="auto"/>
            <w:left w:val="none" w:sz="0" w:space="0" w:color="auto"/>
            <w:bottom w:val="none" w:sz="0" w:space="0" w:color="auto"/>
            <w:right w:val="none" w:sz="0" w:space="0" w:color="auto"/>
          </w:divBdr>
        </w:div>
        <w:div w:id="2037609970">
          <w:marLeft w:val="0"/>
          <w:marRight w:val="0"/>
          <w:marTop w:val="0"/>
          <w:marBottom w:val="0"/>
          <w:divBdr>
            <w:top w:val="none" w:sz="0" w:space="0" w:color="auto"/>
            <w:left w:val="none" w:sz="0" w:space="0" w:color="auto"/>
            <w:bottom w:val="none" w:sz="0" w:space="0" w:color="auto"/>
            <w:right w:val="none" w:sz="0" w:space="0" w:color="auto"/>
          </w:divBdr>
        </w:div>
        <w:div w:id="2094155790">
          <w:marLeft w:val="0"/>
          <w:marRight w:val="0"/>
          <w:marTop w:val="0"/>
          <w:marBottom w:val="0"/>
          <w:divBdr>
            <w:top w:val="none" w:sz="0" w:space="0" w:color="auto"/>
            <w:left w:val="none" w:sz="0" w:space="0" w:color="auto"/>
            <w:bottom w:val="none" w:sz="0" w:space="0" w:color="auto"/>
            <w:right w:val="none" w:sz="0" w:space="0" w:color="auto"/>
          </w:divBdr>
        </w:div>
      </w:divsChild>
    </w:div>
    <w:div w:id="126317349">
      <w:bodyDiv w:val="1"/>
      <w:marLeft w:val="0"/>
      <w:marRight w:val="0"/>
      <w:marTop w:val="0"/>
      <w:marBottom w:val="0"/>
      <w:divBdr>
        <w:top w:val="none" w:sz="0" w:space="0" w:color="auto"/>
        <w:left w:val="none" w:sz="0" w:space="0" w:color="auto"/>
        <w:bottom w:val="none" w:sz="0" w:space="0" w:color="auto"/>
        <w:right w:val="none" w:sz="0" w:space="0" w:color="auto"/>
      </w:divBdr>
    </w:div>
    <w:div w:id="127745491">
      <w:bodyDiv w:val="1"/>
      <w:marLeft w:val="0"/>
      <w:marRight w:val="0"/>
      <w:marTop w:val="0"/>
      <w:marBottom w:val="0"/>
      <w:divBdr>
        <w:top w:val="none" w:sz="0" w:space="0" w:color="auto"/>
        <w:left w:val="none" w:sz="0" w:space="0" w:color="auto"/>
        <w:bottom w:val="none" w:sz="0" w:space="0" w:color="auto"/>
        <w:right w:val="none" w:sz="0" w:space="0" w:color="auto"/>
      </w:divBdr>
      <w:divsChild>
        <w:div w:id="1029598589">
          <w:marLeft w:val="547"/>
          <w:marRight w:val="0"/>
          <w:marTop w:val="67"/>
          <w:marBottom w:val="0"/>
          <w:divBdr>
            <w:top w:val="none" w:sz="0" w:space="0" w:color="auto"/>
            <w:left w:val="none" w:sz="0" w:space="0" w:color="auto"/>
            <w:bottom w:val="none" w:sz="0" w:space="0" w:color="auto"/>
            <w:right w:val="none" w:sz="0" w:space="0" w:color="auto"/>
          </w:divBdr>
        </w:div>
      </w:divsChild>
    </w:div>
    <w:div w:id="167214293">
      <w:bodyDiv w:val="1"/>
      <w:marLeft w:val="0"/>
      <w:marRight w:val="0"/>
      <w:marTop w:val="0"/>
      <w:marBottom w:val="0"/>
      <w:divBdr>
        <w:top w:val="none" w:sz="0" w:space="0" w:color="auto"/>
        <w:left w:val="none" w:sz="0" w:space="0" w:color="auto"/>
        <w:bottom w:val="none" w:sz="0" w:space="0" w:color="auto"/>
        <w:right w:val="none" w:sz="0" w:space="0" w:color="auto"/>
      </w:divBdr>
    </w:div>
    <w:div w:id="222105877">
      <w:bodyDiv w:val="1"/>
      <w:marLeft w:val="0"/>
      <w:marRight w:val="0"/>
      <w:marTop w:val="0"/>
      <w:marBottom w:val="0"/>
      <w:divBdr>
        <w:top w:val="none" w:sz="0" w:space="0" w:color="auto"/>
        <w:left w:val="none" w:sz="0" w:space="0" w:color="auto"/>
        <w:bottom w:val="none" w:sz="0" w:space="0" w:color="auto"/>
        <w:right w:val="none" w:sz="0" w:space="0" w:color="auto"/>
      </w:divBdr>
    </w:div>
    <w:div w:id="227811673">
      <w:bodyDiv w:val="1"/>
      <w:marLeft w:val="0"/>
      <w:marRight w:val="0"/>
      <w:marTop w:val="0"/>
      <w:marBottom w:val="0"/>
      <w:divBdr>
        <w:top w:val="none" w:sz="0" w:space="0" w:color="auto"/>
        <w:left w:val="none" w:sz="0" w:space="0" w:color="auto"/>
        <w:bottom w:val="none" w:sz="0" w:space="0" w:color="auto"/>
        <w:right w:val="none" w:sz="0" w:space="0" w:color="auto"/>
      </w:divBdr>
    </w:div>
    <w:div w:id="266469940">
      <w:bodyDiv w:val="1"/>
      <w:marLeft w:val="0"/>
      <w:marRight w:val="0"/>
      <w:marTop w:val="0"/>
      <w:marBottom w:val="0"/>
      <w:divBdr>
        <w:top w:val="none" w:sz="0" w:space="0" w:color="auto"/>
        <w:left w:val="none" w:sz="0" w:space="0" w:color="auto"/>
        <w:bottom w:val="none" w:sz="0" w:space="0" w:color="auto"/>
        <w:right w:val="none" w:sz="0" w:space="0" w:color="auto"/>
      </w:divBdr>
    </w:div>
    <w:div w:id="268128510">
      <w:bodyDiv w:val="1"/>
      <w:marLeft w:val="0"/>
      <w:marRight w:val="0"/>
      <w:marTop w:val="0"/>
      <w:marBottom w:val="0"/>
      <w:divBdr>
        <w:top w:val="none" w:sz="0" w:space="0" w:color="auto"/>
        <w:left w:val="none" w:sz="0" w:space="0" w:color="auto"/>
        <w:bottom w:val="none" w:sz="0" w:space="0" w:color="auto"/>
        <w:right w:val="none" w:sz="0" w:space="0" w:color="auto"/>
      </w:divBdr>
    </w:div>
    <w:div w:id="288703729">
      <w:bodyDiv w:val="1"/>
      <w:marLeft w:val="0"/>
      <w:marRight w:val="0"/>
      <w:marTop w:val="0"/>
      <w:marBottom w:val="0"/>
      <w:divBdr>
        <w:top w:val="none" w:sz="0" w:space="0" w:color="auto"/>
        <w:left w:val="none" w:sz="0" w:space="0" w:color="auto"/>
        <w:bottom w:val="none" w:sz="0" w:space="0" w:color="auto"/>
        <w:right w:val="none" w:sz="0" w:space="0" w:color="auto"/>
      </w:divBdr>
    </w:div>
    <w:div w:id="336927789">
      <w:bodyDiv w:val="1"/>
      <w:marLeft w:val="0"/>
      <w:marRight w:val="0"/>
      <w:marTop w:val="0"/>
      <w:marBottom w:val="0"/>
      <w:divBdr>
        <w:top w:val="none" w:sz="0" w:space="0" w:color="auto"/>
        <w:left w:val="none" w:sz="0" w:space="0" w:color="auto"/>
        <w:bottom w:val="none" w:sz="0" w:space="0" w:color="auto"/>
        <w:right w:val="none" w:sz="0" w:space="0" w:color="auto"/>
      </w:divBdr>
    </w:div>
    <w:div w:id="347754608">
      <w:bodyDiv w:val="1"/>
      <w:marLeft w:val="0"/>
      <w:marRight w:val="0"/>
      <w:marTop w:val="0"/>
      <w:marBottom w:val="0"/>
      <w:divBdr>
        <w:top w:val="none" w:sz="0" w:space="0" w:color="auto"/>
        <w:left w:val="none" w:sz="0" w:space="0" w:color="auto"/>
        <w:bottom w:val="none" w:sz="0" w:space="0" w:color="auto"/>
        <w:right w:val="none" w:sz="0" w:space="0" w:color="auto"/>
      </w:divBdr>
    </w:div>
    <w:div w:id="391123166">
      <w:bodyDiv w:val="1"/>
      <w:marLeft w:val="0"/>
      <w:marRight w:val="0"/>
      <w:marTop w:val="0"/>
      <w:marBottom w:val="0"/>
      <w:divBdr>
        <w:top w:val="none" w:sz="0" w:space="0" w:color="auto"/>
        <w:left w:val="none" w:sz="0" w:space="0" w:color="auto"/>
        <w:bottom w:val="none" w:sz="0" w:space="0" w:color="auto"/>
        <w:right w:val="none" w:sz="0" w:space="0" w:color="auto"/>
      </w:divBdr>
    </w:div>
    <w:div w:id="410080350">
      <w:bodyDiv w:val="1"/>
      <w:marLeft w:val="0"/>
      <w:marRight w:val="0"/>
      <w:marTop w:val="0"/>
      <w:marBottom w:val="0"/>
      <w:divBdr>
        <w:top w:val="none" w:sz="0" w:space="0" w:color="auto"/>
        <w:left w:val="none" w:sz="0" w:space="0" w:color="auto"/>
        <w:bottom w:val="none" w:sz="0" w:space="0" w:color="auto"/>
        <w:right w:val="none" w:sz="0" w:space="0" w:color="auto"/>
      </w:divBdr>
    </w:div>
    <w:div w:id="421223316">
      <w:bodyDiv w:val="1"/>
      <w:marLeft w:val="0"/>
      <w:marRight w:val="0"/>
      <w:marTop w:val="0"/>
      <w:marBottom w:val="0"/>
      <w:divBdr>
        <w:top w:val="none" w:sz="0" w:space="0" w:color="auto"/>
        <w:left w:val="none" w:sz="0" w:space="0" w:color="auto"/>
        <w:bottom w:val="none" w:sz="0" w:space="0" w:color="auto"/>
        <w:right w:val="none" w:sz="0" w:space="0" w:color="auto"/>
      </w:divBdr>
    </w:div>
    <w:div w:id="424613549">
      <w:bodyDiv w:val="1"/>
      <w:marLeft w:val="0"/>
      <w:marRight w:val="0"/>
      <w:marTop w:val="0"/>
      <w:marBottom w:val="0"/>
      <w:divBdr>
        <w:top w:val="none" w:sz="0" w:space="0" w:color="auto"/>
        <w:left w:val="none" w:sz="0" w:space="0" w:color="auto"/>
        <w:bottom w:val="none" w:sz="0" w:space="0" w:color="auto"/>
        <w:right w:val="none" w:sz="0" w:space="0" w:color="auto"/>
      </w:divBdr>
    </w:div>
    <w:div w:id="458574179">
      <w:bodyDiv w:val="1"/>
      <w:marLeft w:val="0"/>
      <w:marRight w:val="0"/>
      <w:marTop w:val="0"/>
      <w:marBottom w:val="0"/>
      <w:divBdr>
        <w:top w:val="none" w:sz="0" w:space="0" w:color="auto"/>
        <w:left w:val="none" w:sz="0" w:space="0" w:color="auto"/>
        <w:bottom w:val="none" w:sz="0" w:space="0" w:color="auto"/>
        <w:right w:val="none" w:sz="0" w:space="0" w:color="auto"/>
      </w:divBdr>
    </w:div>
    <w:div w:id="463498966">
      <w:bodyDiv w:val="1"/>
      <w:marLeft w:val="0"/>
      <w:marRight w:val="0"/>
      <w:marTop w:val="0"/>
      <w:marBottom w:val="0"/>
      <w:divBdr>
        <w:top w:val="none" w:sz="0" w:space="0" w:color="auto"/>
        <w:left w:val="none" w:sz="0" w:space="0" w:color="auto"/>
        <w:bottom w:val="none" w:sz="0" w:space="0" w:color="auto"/>
        <w:right w:val="none" w:sz="0" w:space="0" w:color="auto"/>
      </w:divBdr>
    </w:div>
    <w:div w:id="504050338">
      <w:bodyDiv w:val="1"/>
      <w:marLeft w:val="0"/>
      <w:marRight w:val="0"/>
      <w:marTop w:val="0"/>
      <w:marBottom w:val="0"/>
      <w:divBdr>
        <w:top w:val="none" w:sz="0" w:space="0" w:color="auto"/>
        <w:left w:val="none" w:sz="0" w:space="0" w:color="auto"/>
        <w:bottom w:val="none" w:sz="0" w:space="0" w:color="auto"/>
        <w:right w:val="none" w:sz="0" w:space="0" w:color="auto"/>
      </w:divBdr>
    </w:div>
    <w:div w:id="505676402">
      <w:bodyDiv w:val="1"/>
      <w:marLeft w:val="0"/>
      <w:marRight w:val="0"/>
      <w:marTop w:val="0"/>
      <w:marBottom w:val="0"/>
      <w:divBdr>
        <w:top w:val="none" w:sz="0" w:space="0" w:color="auto"/>
        <w:left w:val="none" w:sz="0" w:space="0" w:color="auto"/>
        <w:bottom w:val="none" w:sz="0" w:space="0" w:color="auto"/>
        <w:right w:val="none" w:sz="0" w:space="0" w:color="auto"/>
      </w:divBdr>
    </w:div>
    <w:div w:id="518860453">
      <w:bodyDiv w:val="1"/>
      <w:marLeft w:val="0"/>
      <w:marRight w:val="0"/>
      <w:marTop w:val="0"/>
      <w:marBottom w:val="0"/>
      <w:divBdr>
        <w:top w:val="none" w:sz="0" w:space="0" w:color="auto"/>
        <w:left w:val="none" w:sz="0" w:space="0" w:color="auto"/>
        <w:bottom w:val="none" w:sz="0" w:space="0" w:color="auto"/>
        <w:right w:val="none" w:sz="0" w:space="0" w:color="auto"/>
      </w:divBdr>
      <w:divsChild>
        <w:div w:id="1194729575">
          <w:marLeft w:val="0"/>
          <w:marRight w:val="0"/>
          <w:marTop w:val="0"/>
          <w:marBottom w:val="0"/>
          <w:divBdr>
            <w:top w:val="single" w:sz="6" w:space="0" w:color="003B67"/>
            <w:left w:val="single" w:sz="6" w:space="0" w:color="003B67"/>
            <w:bottom w:val="single" w:sz="6" w:space="0" w:color="003B67"/>
            <w:right w:val="single" w:sz="6" w:space="0" w:color="003B67"/>
          </w:divBdr>
          <w:divsChild>
            <w:div w:id="333999537">
              <w:marLeft w:val="0"/>
              <w:marRight w:val="0"/>
              <w:marTop w:val="0"/>
              <w:marBottom w:val="0"/>
              <w:divBdr>
                <w:top w:val="none" w:sz="0" w:space="0" w:color="auto"/>
                <w:left w:val="none" w:sz="0" w:space="0" w:color="auto"/>
                <w:bottom w:val="none" w:sz="0" w:space="0" w:color="auto"/>
                <w:right w:val="none" w:sz="0" w:space="0" w:color="auto"/>
              </w:divBdr>
              <w:divsChild>
                <w:div w:id="1034112266">
                  <w:marLeft w:val="0"/>
                  <w:marRight w:val="0"/>
                  <w:marTop w:val="0"/>
                  <w:marBottom w:val="0"/>
                  <w:divBdr>
                    <w:top w:val="none" w:sz="0" w:space="0" w:color="auto"/>
                    <w:left w:val="none" w:sz="0" w:space="0" w:color="auto"/>
                    <w:bottom w:val="none" w:sz="0" w:space="0" w:color="auto"/>
                    <w:right w:val="none" w:sz="0" w:space="0" w:color="auto"/>
                  </w:divBdr>
                  <w:divsChild>
                    <w:div w:id="809908623">
                      <w:marLeft w:val="0"/>
                      <w:marRight w:val="0"/>
                      <w:marTop w:val="0"/>
                      <w:marBottom w:val="0"/>
                      <w:divBdr>
                        <w:top w:val="none" w:sz="0" w:space="0" w:color="auto"/>
                        <w:left w:val="none" w:sz="0" w:space="0" w:color="auto"/>
                        <w:bottom w:val="none" w:sz="0" w:space="0" w:color="auto"/>
                        <w:right w:val="none" w:sz="0" w:space="0" w:color="auto"/>
                      </w:divBdr>
                      <w:divsChild>
                        <w:div w:id="1478451041">
                          <w:marLeft w:val="0"/>
                          <w:marRight w:val="0"/>
                          <w:marTop w:val="0"/>
                          <w:marBottom w:val="0"/>
                          <w:divBdr>
                            <w:top w:val="none" w:sz="0" w:space="0" w:color="auto"/>
                            <w:left w:val="none" w:sz="0" w:space="0" w:color="auto"/>
                            <w:bottom w:val="none" w:sz="0" w:space="0" w:color="auto"/>
                            <w:right w:val="none" w:sz="0" w:space="0" w:color="auto"/>
                          </w:divBdr>
                          <w:divsChild>
                            <w:div w:id="429666526">
                              <w:marLeft w:val="-270"/>
                              <w:marRight w:val="-270"/>
                              <w:marTop w:val="0"/>
                              <w:marBottom w:val="0"/>
                              <w:divBdr>
                                <w:top w:val="none" w:sz="0" w:space="0" w:color="auto"/>
                                <w:left w:val="none" w:sz="0" w:space="0" w:color="auto"/>
                                <w:bottom w:val="none" w:sz="0" w:space="0" w:color="auto"/>
                                <w:right w:val="none" w:sz="0" w:space="0" w:color="auto"/>
                              </w:divBdr>
                              <w:divsChild>
                                <w:div w:id="455608918">
                                  <w:marLeft w:val="0"/>
                                  <w:marRight w:val="0"/>
                                  <w:marTop w:val="0"/>
                                  <w:marBottom w:val="0"/>
                                  <w:divBdr>
                                    <w:top w:val="none" w:sz="0" w:space="0" w:color="auto"/>
                                    <w:left w:val="none" w:sz="0" w:space="0" w:color="auto"/>
                                    <w:bottom w:val="none" w:sz="0" w:space="0" w:color="auto"/>
                                    <w:right w:val="none" w:sz="0" w:space="0" w:color="auto"/>
                                  </w:divBdr>
                                  <w:divsChild>
                                    <w:div w:id="106583243">
                                      <w:marLeft w:val="0"/>
                                      <w:marRight w:val="0"/>
                                      <w:marTop w:val="0"/>
                                      <w:marBottom w:val="0"/>
                                      <w:divBdr>
                                        <w:top w:val="none" w:sz="0" w:space="0" w:color="auto"/>
                                        <w:left w:val="none" w:sz="0" w:space="0" w:color="auto"/>
                                        <w:bottom w:val="none" w:sz="0" w:space="0" w:color="auto"/>
                                        <w:right w:val="none" w:sz="0" w:space="0" w:color="auto"/>
                                      </w:divBdr>
                                    </w:div>
                                    <w:div w:id="163396290">
                                      <w:marLeft w:val="0"/>
                                      <w:marRight w:val="0"/>
                                      <w:marTop w:val="0"/>
                                      <w:marBottom w:val="0"/>
                                      <w:divBdr>
                                        <w:top w:val="none" w:sz="0" w:space="0" w:color="auto"/>
                                        <w:left w:val="none" w:sz="0" w:space="0" w:color="auto"/>
                                        <w:bottom w:val="none" w:sz="0" w:space="0" w:color="auto"/>
                                        <w:right w:val="none" w:sz="0" w:space="0" w:color="auto"/>
                                      </w:divBdr>
                                    </w:div>
                                    <w:div w:id="191499496">
                                      <w:marLeft w:val="0"/>
                                      <w:marRight w:val="0"/>
                                      <w:marTop w:val="0"/>
                                      <w:marBottom w:val="0"/>
                                      <w:divBdr>
                                        <w:top w:val="none" w:sz="0" w:space="0" w:color="auto"/>
                                        <w:left w:val="none" w:sz="0" w:space="0" w:color="auto"/>
                                        <w:bottom w:val="none" w:sz="0" w:space="0" w:color="auto"/>
                                        <w:right w:val="none" w:sz="0" w:space="0" w:color="auto"/>
                                      </w:divBdr>
                                    </w:div>
                                    <w:div w:id="431783158">
                                      <w:marLeft w:val="0"/>
                                      <w:marRight w:val="0"/>
                                      <w:marTop w:val="0"/>
                                      <w:marBottom w:val="0"/>
                                      <w:divBdr>
                                        <w:top w:val="none" w:sz="0" w:space="0" w:color="auto"/>
                                        <w:left w:val="none" w:sz="0" w:space="0" w:color="auto"/>
                                        <w:bottom w:val="none" w:sz="0" w:space="0" w:color="auto"/>
                                        <w:right w:val="none" w:sz="0" w:space="0" w:color="auto"/>
                                      </w:divBdr>
                                    </w:div>
                                    <w:div w:id="783115495">
                                      <w:marLeft w:val="0"/>
                                      <w:marRight w:val="0"/>
                                      <w:marTop w:val="0"/>
                                      <w:marBottom w:val="0"/>
                                      <w:divBdr>
                                        <w:top w:val="none" w:sz="0" w:space="0" w:color="auto"/>
                                        <w:left w:val="none" w:sz="0" w:space="0" w:color="auto"/>
                                        <w:bottom w:val="none" w:sz="0" w:space="0" w:color="auto"/>
                                        <w:right w:val="none" w:sz="0" w:space="0" w:color="auto"/>
                                      </w:divBdr>
                                    </w:div>
                                    <w:div w:id="954018609">
                                      <w:marLeft w:val="0"/>
                                      <w:marRight w:val="0"/>
                                      <w:marTop w:val="0"/>
                                      <w:marBottom w:val="0"/>
                                      <w:divBdr>
                                        <w:top w:val="none" w:sz="0" w:space="0" w:color="auto"/>
                                        <w:left w:val="none" w:sz="0" w:space="0" w:color="auto"/>
                                        <w:bottom w:val="none" w:sz="0" w:space="0" w:color="auto"/>
                                        <w:right w:val="none" w:sz="0" w:space="0" w:color="auto"/>
                                      </w:divBdr>
                                    </w:div>
                                    <w:div w:id="1060638843">
                                      <w:marLeft w:val="0"/>
                                      <w:marRight w:val="0"/>
                                      <w:marTop w:val="0"/>
                                      <w:marBottom w:val="0"/>
                                      <w:divBdr>
                                        <w:top w:val="none" w:sz="0" w:space="0" w:color="auto"/>
                                        <w:left w:val="none" w:sz="0" w:space="0" w:color="auto"/>
                                        <w:bottom w:val="none" w:sz="0" w:space="0" w:color="auto"/>
                                        <w:right w:val="none" w:sz="0" w:space="0" w:color="auto"/>
                                      </w:divBdr>
                                    </w:div>
                                    <w:div w:id="186077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0123381">
      <w:bodyDiv w:val="1"/>
      <w:marLeft w:val="0"/>
      <w:marRight w:val="0"/>
      <w:marTop w:val="0"/>
      <w:marBottom w:val="0"/>
      <w:divBdr>
        <w:top w:val="none" w:sz="0" w:space="0" w:color="auto"/>
        <w:left w:val="none" w:sz="0" w:space="0" w:color="auto"/>
        <w:bottom w:val="none" w:sz="0" w:space="0" w:color="auto"/>
        <w:right w:val="none" w:sz="0" w:space="0" w:color="auto"/>
      </w:divBdr>
    </w:div>
    <w:div w:id="565529225">
      <w:bodyDiv w:val="1"/>
      <w:marLeft w:val="0"/>
      <w:marRight w:val="0"/>
      <w:marTop w:val="0"/>
      <w:marBottom w:val="0"/>
      <w:divBdr>
        <w:top w:val="none" w:sz="0" w:space="0" w:color="auto"/>
        <w:left w:val="none" w:sz="0" w:space="0" w:color="auto"/>
        <w:bottom w:val="none" w:sz="0" w:space="0" w:color="auto"/>
        <w:right w:val="none" w:sz="0" w:space="0" w:color="auto"/>
      </w:divBdr>
    </w:div>
    <w:div w:id="605310192">
      <w:bodyDiv w:val="1"/>
      <w:marLeft w:val="0"/>
      <w:marRight w:val="0"/>
      <w:marTop w:val="0"/>
      <w:marBottom w:val="0"/>
      <w:divBdr>
        <w:top w:val="none" w:sz="0" w:space="0" w:color="auto"/>
        <w:left w:val="none" w:sz="0" w:space="0" w:color="auto"/>
        <w:bottom w:val="none" w:sz="0" w:space="0" w:color="auto"/>
        <w:right w:val="none" w:sz="0" w:space="0" w:color="auto"/>
      </w:divBdr>
    </w:div>
    <w:div w:id="609969880">
      <w:bodyDiv w:val="1"/>
      <w:marLeft w:val="0"/>
      <w:marRight w:val="0"/>
      <w:marTop w:val="0"/>
      <w:marBottom w:val="0"/>
      <w:divBdr>
        <w:top w:val="none" w:sz="0" w:space="0" w:color="auto"/>
        <w:left w:val="none" w:sz="0" w:space="0" w:color="auto"/>
        <w:bottom w:val="none" w:sz="0" w:space="0" w:color="auto"/>
        <w:right w:val="none" w:sz="0" w:space="0" w:color="auto"/>
      </w:divBdr>
    </w:div>
    <w:div w:id="612051880">
      <w:bodyDiv w:val="1"/>
      <w:marLeft w:val="0"/>
      <w:marRight w:val="0"/>
      <w:marTop w:val="0"/>
      <w:marBottom w:val="0"/>
      <w:divBdr>
        <w:top w:val="none" w:sz="0" w:space="0" w:color="auto"/>
        <w:left w:val="none" w:sz="0" w:space="0" w:color="auto"/>
        <w:bottom w:val="none" w:sz="0" w:space="0" w:color="auto"/>
        <w:right w:val="none" w:sz="0" w:space="0" w:color="auto"/>
      </w:divBdr>
    </w:div>
    <w:div w:id="617223783">
      <w:bodyDiv w:val="1"/>
      <w:marLeft w:val="0"/>
      <w:marRight w:val="0"/>
      <w:marTop w:val="0"/>
      <w:marBottom w:val="0"/>
      <w:divBdr>
        <w:top w:val="none" w:sz="0" w:space="0" w:color="auto"/>
        <w:left w:val="none" w:sz="0" w:space="0" w:color="auto"/>
        <w:bottom w:val="none" w:sz="0" w:space="0" w:color="auto"/>
        <w:right w:val="none" w:sz="0" w:space="0" w:color="auto"/>
      </w:divBdr>
    </w:div>
    <w:div w:id="624821988">
      <w:bodyDiv w:val="1"/>
      <w:marLeft w:val="0"/>
      <w:marRight w:val="0"/>
      <w:marTop w:val="0"/>
      <w:marBottom w:val="0"/>
      <w:divBdr>
        <w:top w:val="none" w:sz="0" w:space="0" w:color="auto"/>
        <w:left w:val="none" w:sz="0" w:space="0" w:color="auto"/>
        <w:bottom w:val="none" w:sz="0" w:space="0" w:color="auto"/>
        <w:right w:val="none" w:sz="0" w:space="0" w:color="auto"/>
      </w:divBdr>
    </w:div>
    <w:div w:id="628127489">
      <w:bodyDiv w:val="1"/>
      <w:marLeft w:val="0"/>
      <w:marRight w:val="0"/>
      <w:marTop w:val="0"/>
      <w:marBottom w:val="0"/>
      <w:divBdr>
        <w:top w:val="none" w:sz="0" w:space="0" w:color="auto"/>
        <w:left w:val="none" w:sz="0" w:space="0" w:color="auto"/>
        <w:bottom w:val="none" w:sz="0" w:space="0" w:color="auto"/>
        <w:right w:val="none" w:sz="0" w:space="0" w:color="auto"/>
      </w:divBdr>
    </w:div>
    <w:div w:id="635062639">
      <w:bodyDiv w:val="1"/>
      <w:marLeft w:val="0"/>
      <w:marRight w:val="0"/>
      <w:marTop w:val="0"/>
      <w:marBottom w:val="0"/>
      <w:divBdr>
        <w:top w:val="none" w:sz="0" w:space="0" w:color="auto"/>
        <w:left w:val="none" w:sz="0" w:space="0" w:color="auto"/>
        <w:bottom w:val="none" w:sz="0" w:space="0" w:color="auto"/>
        <w:right w:val="none" w:sz="0" w:space="0" w:color="auto"/>
      </w:divBdr>
    </w:div>
    <w:div w:id="645551094">
      <w:bodyDiv w:val="1"/>
      <w:marLeft w:val="0"/>
      <w:marRight w:val="0"/>
      <w:marTop w:val="0"/>
      <w:marBottom w:val="0"/>
      <w:divBdr>
        <w:top w:val="none" w:sz="0" w:space="0" w:color="auto"/>
        <w:left w:val="none" w:sz="0" w:space="0" w:color="auto"/>
        <w:bottom w:val="none" w:sz="0" w:space="0" w:color="auto"/>
        <w:right w:val="none" w:sz="0" w:space="0" w:color="auto"/>
      </w:divBdr>
    </w:div>
    <w:div w:id="649596094">
      <w:bodyDiv w:val="1"/>
      <w:marLeft w:val="0"/>
      <w:marRight w:val="0"/>
      <w:marTop w:val="0"/>
      <w:marBottom w:val="0"/>
      <w:divBdr>
        <w:top w:val="none" w:sz="0" w:space="0" w:color="auto"/>
        <w:left w:val="none" w:sz="0" w:space="0" w:color="auto"/>
        <w:bottom w:val="none" w:sz="0" w:space="0" w:color="auto"/>
        <w:right w:val="none" w:sz="0" w:space="0" w:color="auto"/>
      </w:divBdr>
    </w:div>
    <w:div w:id="665666758">
      <w:bodyDiv w:val="1"/>
      <w:marLeft w:val="0"/>
      <w:marRight w:val="0"/>
      <w:marTop w:val="0"/>
      <w:marBottom w:val="0"/>
      <w:divBdr>
        <w:top w:val="none" w:sz="0" w:space="0" w:color="auto"/>
        <w:left w:val="none" w:sz="0" w:space="0" w:color="auto"/>
        <w:bottom w:val="none" w:sz="0" w:space="0" w:color="auto"/>
        <w:right w:val="none" w:sz="0" w:space="0" w:color="auto"/>
      </w:divBdr>
    </w:div>
    <w:div w:id="680207726">
      <w:bodyDiv w:val="1"/>
      <w:marLeft w:val="0"/>
      <w:marRight w:val="0"/>
      <w:marTop w:val="0"/>
      <w:marBottom w:val="0"/>
      <w:divBdr>
        <w:top w:val="none" w:sz="0" w:space="0" w:color="auto"/>
        <w:left w:val="none" w:sz="0" w:space="0" w:color="auto"/>
        <w:bottom w:val="none" w:sz="0" w:space="0" w:color="auto"/>
        <w:right w:val="none" w:sz="0" w:space="0" w:color="auto"/>
      </w:divBdr>
    </w:div>
    <w:div w:id="683745913">
      <w:bodyDiv w:val="1"/>
      <w:marLeft w:val="0"/>
      <w:marRight w:val="0"/>
      <w:marTop w:val="0"/>
      <w:marBottom w:val="0"/>
      <w:divBdr>
        <w:top w:val="none" w:sz="0" w:space="0" w:color="auto"/>
        <w:left w:val="none" w:sz="0" w:space="0" w:color="auto"/>
        <w:bottom w:val="none" w:sz="0" w:space="0" w:color="auto"/>
        <w:right w:val="none" w:sz="0" w:space="0" w:color="auto"/>
      </w:divBdr>
    </w:div>
    <w:div w:id="694186271">
      <w:bodyDiv w:val="1"/>
      <w:marLeft w:val="0"/>
      <w:marRight w:val="0"/>
      <w:marTop w:val="0"/>
      <w:marBottom w:val="0"/>
      <w:divBdr>
        <w:top w:val="none" w:sz="0" w:space="0" w:color="auto"/>
        <w:left w:val="none" w:sz="0" w:space="0" w:color="auto"/>
        <w:bottom w:val="none" w:sz="0" w:space="0" w:color="auto"/>
        <w:right w:val="none" w:sz="0" w:space="0" w:color="auto"/>
      </w:divBdr>
    </w:div>
    <w:div w:id="702367361">
      <w:bodyDiv w:val="1"/>
      <w:marLeft w:val="0"/>
      <w:marRight w:val="0"/>
      <w:marTop w:val="0"/>
      <w:marBottom w:val="0"/>
      <w:divBdr>
        <w:top w:val="none" w:sz="0" w:space="0" w:color="auto"/>
        <w:left w:val="none" w:sz="0" w:space="0" w:color="auto"/>
        <w:bottom w:val="none" w:sz="0" w:space="0" w:color="auto"/>
        <w:right w:val="none" w:sz="0" w:space="0" w:color="auto"/>
      </w:divBdr>
      <w:divsChild>
        <w:div w:id="1104151036">
          <w:marLeft w:val="0"/>
          <w:marRight w:val="0"/>
          <w:marTop w:val="0"/>
          <w:marBottom w:val="0"/>
          <w:divBdr>
            <w:top w:val="none" w:sz="0" w:space="0" w:color="auto"/>
            <w:left w:val="none" w:sz="0" w:space="0" w:color="auto"/>
            <w:bottom w:val="none" w:sz="0" w:space="0" w:color="auto"/>
            <w:right w:val="none" w:sz="0" w:space="0" w:color="auto"/>
          </w:divBdr>
          <w:divsChild>
            <w:div w:id="236089447">
              <w:marLeft w:val="0"/>
              <w:marRight w:val="0"/>
              <w:marTop w:val="0"/>
              <w:marBottom w:val="0"/>
              <w:divBdr>
                <w:top w:val="none" w:sz="0" w:space="0" w:color="auto"/>
                <w:left w:val="none" w:sz="0" w:space="0" w:color="auto"/>
                <w:bottom w:val="none" w:sz="0" w:space="0" w:color="auto"/>
                <w:right w:val="none" w:sz="0" w:space="0" w:color="auto"/>
              </w:divBdr>
            </w:div>
            <w:div w:id="283078662">
              <w:marLeft w:val="0"/>
              <w:marRight w:val="0"/>
              <w:marTop w:val="0"/>
              <w:marBottom w:val="0"/>
              <w:divBdr>
                <w:top w:val="none" w:sz="0" w:space="0" w:color="auto"/>
                <w:left w:val="none" w:sz="0" w:space="0" w:color="auto"/>
                <w:bottom w:val="none" w:sz="0" w:space="0" w:color="auto"/>
                <w:right w:val="none" w:sz="0" w:space="0" w:color="auto"/>
              </w:divBdr>
            </w:div>
            <w:div w:id="662204863">
              <w:marLeft w:val="0"/>
              <w:marRight w:val="0"/>
              <w:marTop w:val="0"/>
              <w:marBottom w:val="0"/>
              <w:divBdr>
                <w:top w:val="none" w:sz="0" w:space="0" w:color="auto"/>
                <w:left w:val="none" w:sz="0" w:space="0" w:color="auto"/>
                <w:bottom w:val="none" w:sz="0" w:space="0" w:color="auto"/>
                <w:right w:val="none" w:sz="0" w:space="0" w:color="auto"/>
              </w:divBdr>
            </w:div>
            <w:div w:id="1135754107">
              <w:marLeft w:val="0"/>
              <w:marRight w:val="0"/>
              <w:marTop w:val="0"/>
              <w:marBottom w:val="0"/>
              <w:divBdr>
                <w:top w:val="none" w:sz="0" w:space="0" w:color="auto"/>
                <w:left w:val="none" w:sz="0" w:space="0" w:color="auto"/>
                <w:bottom w:val="none" w:sz="0" w:space="0" w:color="auto"/>
                <w:right w:val="none" w:sz="0" w:space="0" w:color="auto"/>
              </w:divBdr>
            </w:div>
            <w:div w:id="1249776552">
              <w:marLeft w:val="0"/>
              <w:marRight w:val="0"/>
              <w:marTop w:val="0"/>
              <w:marBottom w:val="0"/>
              <w:divBdr>
                <w:top w:val="none" w:sz="0" w:space="0" w:color="auto"/>
                <w:left w:val="none" w:sz="0" w:space="0" w:color="auto"/>
                <w:bottom w:val="none" w:sz="0" w:space="0" w:color="auto"/>
                <w:right w:val="none" w:sz="0" w:space="0" w:color="auto"/>
              </w:divBdr>
            </w:div>
            <w:div w:id="1343704505">
              <w:marLeft w:val="0"/>
              <w:marRight w:val="0"/>
              <w:marTop w:val="0"/>
              <w:marBottom w:val="0"/>
              <w:divBdr>
                <w:top w:val="none" w:sz="0" w:space="0" w:color="auto"/>
                <w:left w:val="none" w:sz="0" w:space="0" w:color="auto"/>
                <w:bottom w:val="none" w:sz="0" w:space="0" w:color="auto"/>
                <w:right w:val="none" w:sz="0" w:space="0" w:color="auto"/>
              </w:divBdr>
            </w:div>
            <w:div w:id="1911305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3746458">
      <w:bodyDiv w:val="1"/>
      <w:marLeft w:val="0"/>
      <w:marRight w:val="0"/>
      <w:marTop w:val="0"/>
      <w:marBottom w:val="0"/>
      <w:divBdr>
        <w:top w:val="none" w:sz="0" w:space="0" w:color="auto"/>
        <w:left w:val="none" w:sz="0" w:space="0" w:color="auto"/>
        <w:bottom w:val="none" w:sz="0" w:space="0" w:color="auto"/>
        <w:right w:val="none" w:sz="0" w:space="0" w:color="auto"/>
      </w:divBdr>
    </w:div>
    <w:div w:id="707755679">
      <w:bodyDiv w:val="1"/>
      <w:marLeft w:val="0"/>
      <w:marRight w:val="0"/>
      <w:marTop w:val="0"/>
      <w:marBottom w:val="0"/>
      <w:divBdr>
        <w:top w:val="none" w:sz="0" w:space="0" w:color="auto"/>
        <w:left w:val="none" w:sz="0" w:space="0" w:color="auto"/>
        <w:bottom w:val="none" w:sz="0" w:space="0" w:color="auto"/>
        <w:right w:val="none" w:sz="0" w:space="0" w:color="auto"/>
      </w:divBdr>
    </w:div>
    <w:div w:id="742800664">
      <w:bodyDiv w:val="1"/>
      <w:marLeft w:val="0"/>
      <w:marRight w:val="0"/>
      <w:marTop w:val="0"/>
      <w:marBottom w:val="0"/>
      <w:divBdr>
        <w:top w:val="none" w:sz="0" w:space="0" w:color="auto"/>
        <w:left w:val="none" w:sz="0" w:space="0" w:color="auto"/>
        <w:bottom w:val="none" w:sz="0" w:space="0" w:color="auto"/>
        <w:right w:val="none" w:sz="0" w:space="0" w:color="auto"/>
      </w:divBdr>
    </w:div>
    <w:div w:id="773552780">
      <w:bodyDiv w:val="1"/>
      <w:marLeft w:val="0"/>
      <w:marRight w:val="0"/>
      <w:marTop w:val="0"/>
      <w:marBottom w:val="0"/>
      <w:divBdr>
        <w:top w:val="none" w:sz="0" w:space="0" w:color="auto"/>
        <w:left w:val="none" w:sz="0" w:space="0" w:color="auto"/>
        <w:bottom w:val="none" w:sz="0" w:space="0" w:color="auto"/>
        <w:right w:val="none" w:sz="0" w:space="0" w:color="auto"/>
      </w:divBdr>
    </w:div>
    <w:div w:id="773592100">
      <w:bodyDiv w:val="1"/>
      <w:marLeft w:val="0"/>
      <w:marRight w:val="0"/>
      <w:marTop w:val="0"/>
      <w:marBottom w:val="0"/>
      <w:divBdr>
        <w:top w:val="none" w:sz="0" w:space="0" w:color="auto"/>
        <w:left w:val="none" w:sz="0" w:space="0" w:color="auto"/>
        <w:bottom w:val="none" w:sz="0" w:space="0" w:color="auto"/>
        <w:right w:val="none" w:sz="0" w:space="0" w:color="auto"/>
      </w:divBdr>
    </w:div>
    <w:div w:id="795945896">
      <w:bodyDiv w:val="1"/>
      <w:marLeft w:val="0"/>
      <w:marRight w:val="0"/>
      <w:marTop w:val="0"/>
      <w:marBottom w:val="0"/>
      <w:divBdr>
        <w:top w:val="none" w:sz="0" w:space="0" w:color="auto"/>
        <w:left w:val="none" w:sz="0" w:space="0" w:color="auto"/>
        <w:bottom w:val="none" w:sz="0" w:space="0" w:color="auto"/>
        <w:right w:val="none" w:sz="0" w:space="0" w:color="auto"/>
      </w:divBdr>
    </w:div>
    <w:div w:id="839665033">
      <w:bodyDiv w:val="1"/>
      <w:marLeft w:val="0"/>
      <w:marRight w:val="0"/>
      <w:marTop w:val="0"/>
      <w:marBottom w:val="0"/>
      <w:divBdr>
        <w:top w:val="none" w:sz="0" w:space="0" w:color="auto"/>
        <w:left w:val="none" w:sz="0" w:space="0" w:color="auto"/>
        <w:bottom w:val="none" w:sz="0" w:space="0" w:color="auto"/>
        <w:right w:val="none" w:sz="0" w:space="0" w:color="auto"/>
      </w:divBdr>
    </w:div>
    <w:div w:id="863329095">
      <w:bodyDiv w:val="1"/>
      <w:marLeft w:val="0"/>
      <w:marRight w:val="0"/>
      <w:marTop w:val="0"/>
      <w:marBottom w:val="0"/>
      <w:divBdr>
        <w:top w:val="none" w:sz="0" w:space="0" w:color="auto"/>
        <w:left w:val="none" w:sz="0" w:space="0" w:color="auto"/>
        <w:bottom w:val="none" w:sz="0" w:space="0" w:color="auto"/>
        <w:right w:val="none" w:sz="0" w:space="0" w:color="auto"/>
      </w:divBdr>
    </w:div>
    <w:div w:id="879325108">
      <w:bodyDiv w:val="1"/>
      <w:marLeft w:val="0"/>
      <w:marRight w:val="0"/>
      <w:marTop w:val="0"/>
      <w:marBottom w:val="0"/>
      <w:divBdr>
        <w:top w:val="none" w:sz="0" w:space="0" w:color="auto"/>
        <w:left w:val="none" w:sz="0" w:space="0" w:color="auto"/>
        <w:bottom w:val="none" w:sz="0" w:space="0" w:color="auto"/>
        <w:right w:val="none" w:sz="0" w:space="0" w:color="auto"/>
      </w:divBdr>
    </w:div>
    <w:div w:id="882596347">
      <w:bodyDiv w:val="1"/>
      <w:marLeft w:val="0"/>
      <w:marRight w:val="0"/>
      <w:marTop w:val="0"/>
      <w:marBottom w:val="0"/>
      <w:divBdr>
        <w:top w:val="none" w:sz="0" w:space="0" w:color="auto"/>
        <w:left w:val="none" w:sz="0" w:space="0" w:color="auto"/>
        <w:bottom w:val="none" w:sz="0" w:space="0" w:color="auto"/>
        <w:right w:val="none" w:sz="0" w:space="0" w:color="auto"/>
      </w:divBdr>
    </w:div>
    <w:div w:id="890652509">
      <w:bodyDiv w:val="1"/>
      <w:marLeft w:val="0"/>
      <w:marRight w:val="0"/>
      <w:marTop w:val="0"/>
      <w:marBottom w:val="0"/>
      <w:divBdr>
        <w:top w:val="none" w:sz="0" w:space="0" w:color="auto"/>
        <w:left w:val="none" w:sz="0" w:space="0" w:color="auto"/>
        <w:bottom w:val="none" w:sz="0" w:space="0" w:color="auto"/>
        <w:right w:val="none" w:sz="0" w:space="0" w:color="auto"/>
      </w:divBdr>
    </w:div>
    <w:div w:id="908348715">
      <w:bodyDiv w:val="1"/>
      <w:marLeft w:val="0"/>
      <w:marRight w:val="0"/>
      <w:marTop w:val="0"/>
      <w:marBottom w:val="0"/>
      <w:divBdr>
        <w:top w:val="none" w:sz="0" w:space="0" w:color="auto"/>
        <w:left w:val="none" w:sz="0" w:space="0" w:color="auto"/>
        <w:bottom w:val="none" w:sz="0" w:space="0" w:color="auto"/>
        <w:right w:val="none" w:sz="0" w:space="0" w:color="auto"/>
      </w:divBdr>
    </w:div>
    <w:div w:id="915362575">
      <w:bodyDiv w:val="1"/>
      <w:marLeft w:val="0"/>
      <w:marRight w:val="0"/>
      <w:marTop w:val="0"/>
      <w:marBottom w:val="0"/>
      <w:divBdr>
        <w:top w:val="none" w:sz="0" w:space="0" w:color="auto"/>
        <w:left w:val="none" w:sz="0" w:space="0" w:color="auto"/>
        <w:bottom w:val="none" w:sz="0" w:space="0" w:color="auto"/>
        <w:right w:val="none" w:sz="0" w:space="0" w:color="auto"/>
      </w:divBdr>
      <w:divsChild>
        <w:div w:id="1757365585">
          <w:marLeft w:val="1166"/>
          <w:marRight w:val="0"/>
          <w:marTop w:val="67"/>
          <w:marBottom w:val="0"/>
          <w:divBdr>
            <w:top w:val="none" w:sz="0" w:space="0" w:color="auto"/>
            <w:left w:val="none" w:sz="0" w:space="0" w:color="auto"/>
            <w:bottom w:val="none" w:sz="0" w:space="0" w:color="auto"/>
            <w:right w:val="none" w:sz="0" w:space="0" w:color="auto"/>
          </w:divBdr>
        </w:div>
        <w:div w:id="1695109883">
          <w:marLeft w:val="1166"/>
          <w:marRight w:val="0"/>
          <w:marTop w:val="67"/>
          <w:marBottom w:val="0"/>
          <w:divBdr>
            <w:top w:val="none" w:sz="0" w:space="0" w:color="auto"/>
            <w:left w:val="none" w:sz="0" w:space="0" w:color="auto"/>
            <w:bottom w:val="none" w:sz="0" w:space="0" w:color="auto"/>
            <w:right w:val="none" w:sz="0" w:space="0" w:color="auto"/>
          </w:divBdr>
        </w:div>
        <w:div w:id="1581328354">
          <w:marLeft w:val="1166"/>
          <w:marRight w:val="0"/>
          <w:marTop w:val="67"/>
          <w:marBottom w:val="0"/>
          <w:divBdr>
            <w:top w:val="none" w:sz="0" w:space="0" w:color="auto"/>
            <w:left w:val="none" w:sz="0" w:space="0" w:color="auto"/>
            <w:bottom w:val="none" w:sz="0" w:space="0" w:color="auto"/>
            <w:right w:val="none" w:sz="0" w:space="0" w:color="auto"/>
          </w:divBdr>
        </w:div>
        <w:div w:id="1094665983">
          <w:marLeft w:val="1166"/>
          <w:marRight w:val="0"/>
          <w:marTop w:val="67"/>
          <w:marBottom w:val="0"/>
          <w:divBdr>
            <w:top w:val="none" w:sz="0" w:space="0" w:color="auto"/>
            <w:left w:val="none" w:sz="0" w:space="0" w:color="auto"/>
            <w:bottom w:val="none" w:sz="0" w:space="0" w:color="auto"/>
            <w:right w:val="none" w:sz="0" w:space="0" w:color="auto"/>
          </w:divBdr>
        </w:div>
        <w:div w:id="229730300">
          <w:marLeft w:val="1166"/>
          <w:marRight w:val="0"/>
          <w:marTop w:val="67"/>
          <w:marBottom w:val="0"/>
          <w:divBdr>
            <w:top w:val="none" w:sz="0" w:space="0" w:color="auto"/>
            <w:left w:val="none" w:sz="0" w:space="0" w:color="auto"/>
            <w:bottom w:val="none" w:sz="0" w:space="0" w:color="auto"/>
            <w:right w:val="none" w:sz="0" w:space="0" w:color="auto"/>
          </w:divBdr>
        </w:div>
        <w:div w:id="840780208">
          <w:marLeft w:val="1800"/>
          <w:marRight w:val="0"/>
          <w:marTop w:val="67"/>
          <w:marBottom w:val="0"/>
          <w:divBdr>
            <w:top w:val="none" w:sz="0" w:space="0" w:color="auto"/>
            <w:left w:val="none" w:sz="0" w:space="0" w:color="auto"/>
            <w:bottom w:val="none" w:sz="0" w:space="0" w:color="auto"/>
            <w:right w:val="none" w:sz="0" w:space="0" w:color="auto"/>
          </w:divBdr>
        </w:div>
        <w:div w:id="302974761">
          <w:marLeft w:val="1800"/>
          <w:marRight w:val="0"/>
          <w:marTop w:val="67"/>
          <w:marBottom w:val="0"/>
          <w:divBdr>
            <w:top w:val="none" w:sz="0" w:space="0" w:color="auto"/>
            <w:left w:val="none" w:sz="0" w:space="0" w:color="auto"/>
            <w:bottom w:val="none" w:sz="0" w:space="0" w:color="auto"/>
            <w:right w:val="none" w:sz="0" w:space="0" w:color="auto"/>
          </w:divBdr>
        </w:div>
      </w:divsChild>
    </w:div>
    <w:div w:id="930816990">
      <w:bodyDiv w:val="1"/>
      <w:marLeft w:val="0"/>
      <w:marRight w:val="0"/>
      <w:marTop w:val="0"/>
      <w:marBottom w:val="0"/>
      <w:divBdr>
        <w:top w:val="none" w:sz="0" w:space="0" w:color="auto"/>
        <w:left w:val="none" w:sz="0" w:space="0" w:color="auto"/>
        <w:bottom w:val="none" w:sz="0" w:space="0" w:color="auto"/>
        <w:right w:val="none" w:sz="0" w:space="0" w:color="auto"/>
      </w:divBdr>
    </w:div>
    <w:div w:id="935214311">
      <w:bodyDiv w:val="1"/>
      <w:marLeft w:val="0"/>
      <w:marRight w:val="0"/>
      <w:marTop w:val="0"/>
      <w:marBottom w:val="0"/>
      <w:divBdr>
        <w:top w:val="none" w:sz="0" w:space="0" w:color="auto"/>
        <w:left w:val="none" w:sz="0" w:space="0" w:color="auto"/>
        <w:bottom w:val="none" w:sz="0" w:space="0" w:color="auto"/>
        <w:right w:val="none" w:sz="0" w:space="0" w:color="auto"/>
      </w:divBdr>
    </w:div>
    <w:div w:id="939949795">
      <w:bodyDiv w:val="1"/>
      <w:marLeft w:val="0"/>
      <w:marRight w:val="0"/>
      <w:marTop w:val="0"/>
      <w:marBottom w:val="0"/>
      <w:divBdr>
        <w:top w:val="none" w:sz="0" w:space="0" w:color="auto"/>
        <w:left w:val="none" w:sz="0" w:space="0" w:color="auto"/>
        <w:bottom w:val="none" w:sz="0" w:space="0" w:color="auto"/>
        <w:right w:val="none" w:sz="0" w:space="0" w:color="auto"/>
      </w:divBdr>
    </w:div>
    <w:div w:id="951937861">
      <w:bodyDiv w:val="1"/>
      <w:marLeft w:val="0"/>
      <w:marRight w:val="0"/>
      <w:marTop w:val="0"/>
      <w:marBottom w:val="0"/>
      <w:divBdr>
        <w:top w:val="none" w:sz="0" w:space="0" w:color="auto"/>
        <w:left w:val="none" w:sz="0" w:space="0" w:color="auto"/>
        <w:bottom w:val="none" w:sz="0" w:space="0" w:color="auto"/>
        <w:right w:val="none" w:sz="0" w:space="0" w:color="auto"/>
      </w:divBdr>
    </w:div>
    <w:div w:id="956106175">
      <w:bodyDiv w:val="1"/>
      <w:marLeft w:val="0"/>
      <w:marRight w:val="0"/>
      <w:marTop w:val="0"/>
      <w:marBottom w:val="0"/>
      <w:divBdr>
        <w:top w:val="none" w:sz="0" w:space="0" w:color="auto"/>
        <w:left w:val="none" w:sz="0" w:space="0" w:color="auto"/>
        <w:bottom w:val="none" w:sz="0" w:space="0" w:color="auto"/>
        <w:right w:val="none" w:sz="0" w:space="0" w:color="auto"/>
      </w:divBdr>
    </w:div>
    <w:div w:id="956135426">
      <w:bodyDiv w:val="1"/>
      <w:marLeft w:val="0"/>
      <w:marRight w:val="0"/>
      <w:marTop w:val="0"/>
      <w:marBottom w:val="0"/>
      <w:divBdr>
        <w:top w:val="none" w:sz="0" w:space="0" w:color="auto"/>
        <w:left w:val="none" w:sz="0" w:space="0" w:color="auto"/>
        <w:bottom w:val="none" w:sz="0" w:space="0" w:color="auto"/>
        <w:right w:val="none" w:sz="0" w:space="0" w:color="auto"/>
      </w:divBdr>
    </w:div>
    <w:div w:id="965505790">
      <w:bodyDiv w:val="1"/>
      <w:marLeft w:val="0"/>
      <w:marRight w:val="0"/>
      <w:marTop w:val="0"/>
      <w:marBottom w:val="0"/>
      <w:divBdr>
        <w:top w:val="none" w:sz="0" w:space="0" w:color="auto"/>
        <w:left w:val="none" w:sz="0" w:space="0" w:color="auto"/>
        <w:bottom w:val="none" w:sz="0" w:space="0" w:color="auto"/>
        <w:right w:val="none" w:sz="0" w:space="0" w:color="auto"/>
      </w:divBdr>
    </w:div>
    <w:div w:id="971789239">
      <w:bodyDiv w:val="1"/>
      <w:marLeft w:val="0"/>
      <w:marRight w:val="0"/>
      <w:marTop w:val="0"/>
      <w:marBottom w:val="0"/>
      <w:divBdr>
        <w:top w:val="none" w:sz="0" w:space="0" w:color="auto"/>
        <w:left w:val="none" w:sz="0" w:space="0" w:color="auto"/>
        <w:bottom w:val="none" w:sz="0" w:space="0" w:color="auto"/>
        <w:right w:val="none" w:sz="0" w:space="0" w:color="auto"/>
      </w:divBdr>
      <w:divsChild>
        <w:div w:id="1043022547">
          <w:marLeft w:val="0"/>
          <w:marRight w:val="0"/>
          <w:marTop w:val="0"/>
          <w:marBottom w:val="0"/>
          <w:divBdr>
            <w:top w:val="none" w:sz="0" w:space="0" w:color="auto"/>
            <w:left w:val="none" w:sz="0" w:space="0" w:color="auto"/>
            <w:bottom w:val="none" w:sz="0" w:space="0" w:color="auto"/>
            <w:right w:val="none" w:sz="0" w:space="0" w:color="auto"/>
          </w:divBdr>
          <w:divsChild>
            <w:div w:id="45230188">
              <w:marLeft w:val="0"/>
              <w:marRight w:val="0"/>
              <w:marTop w:val="0"/>
              <w:marBottom w:val="0"/>
              <w:divBdr>
                <w:top w:val="none" w:sz="0" w:space="0" w:color="auto"/>
                <w:left w:val="none" w:sz="0" w:space="0" w:color="auto"/>
                <w:bottom w:val="none" w:sz="0" w:space="0" w:color="auto"/>
                <w:right w:val="none" w:sz="0" w:space="0" w:color="auto"/>
              </w:divBdr>
            </w:div>
            <w:div w:id="712851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4915937">
      <w:bodyDiv w:val="1"/>
      <w:marLeft w:val="0"/>
      <w:marRight w:val="0"/>
      <w:marTop w:val="0"/>
      <w:marBottom w:val="0"/>
      <w:divBdr>
        <w:top w:val="none" w:sz="0" w:space="0" w:color="auto"/>
        <w:left w:val="none" w:sz="0" w:space="0" w:color="auto"/>
        <w:bottom w:val="none" w:sz="0" w:space="0" w:color="auto"/>
        <w:right w:val="none" w:sz="0" w:space="0" w:color="auto"/>
      </w:divBdr>
    </w:div>
    <w:div w:id="1020937221">
      <w:bodyDiv w:val="1"/>
      <w:marLeft w:val="0"/>
      <w:marRight w:val="0"/>
      <w:marTop w:val="0"/>
      <w:marBottom w:val="0"/>
      <w:divBdr>
        <w:top w:val="none" w:sz="0" w:space="0" w:color="auto"/>
        <w:left w:val="none" w:sz="0" w:space="0" w:color="auto"/>
        <w:bottom w:val="none" w:sz="0" w:space="0" w:color="auto"/>
        <w:right w:val="none" w:sz="0" w:space="0" w:color="auto"/>
      </w:divBdr>
    </w:div>
    <w:div w:id="1033580150">
      <w:bodyDiv w:val="1"/>
      <w:marLeft w:val="0"/>
      <w:marRight w:val="0"/>
      <w:marTop w:val="0"/>
      <w:marBottom w:val="0"/>
      <w:divBdr>
        <w:top w:val="none" w:sz="0" w:space="0" w:color="auto"/>
        <w:left w:val="none" w:sz="0" w:space="0" w:color="auto"/>
        <w:bottom w:val="none" w:sz="0" w:space="0" w:color="auto"/>
        <w:right w:val="none" w:sz="0" w:space="0" w:color="auto"/>
      </w:divBdr>
    </w:div>
    <w:div w:id="1073629067">
      <w:bodyDiv w:val="1"/>
      <w:marLeft w:val="0"/>
      <w:marRight w:val="0"/>
      <w:marTop w:val="0"/>
      <w:marBottom w:val="0"/>
      <w:divBdr>
        <w:top w:val="none" w:sz="0" w:space="0" w:color="auto"/>
        <w:left w:val="none" w:sz="0" w:space="0" w:color="auto"/>
        <w:bottom w:val="none" w:sz="0" w:space="0" w:color="auto"/>
        <w:right w:val="none" w:sz="0" w:space="0" w:color="auto"/>
      </w:divBdr>
    </w:div>
    <w:div w:id="1078408208">
      <w:bodyDiv w:val="1"/>
      <w:marLeft w:val="0"/>
      <w:marRight w:val="0"/>
      <w:marTop w:val="0"/>
      <w:marBottom w:val="0"/>
      <w:divBdr>
        <w:top w:val="none" w:sz="0" w:space="0" w:color="auto"/>
        <w:left w:val="none" w:sz="0" w:space="0" w:color="auto"/>
        <w:bottom w:val="none" w:sz="0" w:space="0" w:color="auto"/>
        <w:right w:val="none" w:sz="0" w:space="0" w:color="auto"/>
      </w:divBdr>
    </w:div>
    <w:div w:id="1087271603">
      <w:bodyDiv w:val="1"/>
      <w:marLeft w:val="0"/>
      <w:marRight w:val="0"/>
      <w:marTop w:val="0"/>
      <w:marBottom w:val="0"/>
      <w:divBdr>
        <w:top w:val="none" w:sz="0" w:space="0" w:color="auto"/>
        <w:left w:val="none" w:sz="0" w:space="0" w:color="auto"/>
        <w:bottom w:val="none" w:sz="0" w:space="0" w:color="auto"/>
        <w:right w:val="none" w:sz="0" w:space="0" w:color="auto"/>
      </w:divBdr>
    </w:div>
    <w:div w:id="1087776118">
      <w:bodyDiv w:val="1"/>
      <w:marLeft w:val="0"/>
      <w:marRight w:val="0"/>
      <w:marTop w:val="0"/>
      <w:marBottom w:val="0"/>
      <w:divBdr>
        <w:top w:val="none" w:sz="0" w:space="0" w:color="auto"/>
        <w:left w:val="none" w:sz="0" w:space="0" w:color="auto"/>
        <w:bottom w:val="none" w:sz="0" w:space="0" w:color="auto"/>
        <w:right w:val="none" w:sz="0" w:space="0" w:color="auto"/>
      </w:divBdr>
    </w:div>
    <w:div w:id="1088115087">
      <w:bodyDiv w:val="1"/>
      <w:marLeft w:val="0"/>
      <w:marRight w:val="0"/>
      <w:marTop w:val="0"/>
      <w:marBottom w:val="0"/>
      <w:divBdr>
        <w:top w:val="none" w:sz="0" w:space="0" w:color="auto"/>
        <w:left w:val="none" w:sz="0" w:space="0" w:color="auto"/>
        <w:bottom w:val="none" w:sz="0" w:space="0" w:color="auto"/>
        <w:right w:val="none" w:sz="0" w:space="0" w:color="auto"/>
      </w:divBdr>
    </w:div>
    <w:div w:id="1103184557">
      <w:bodyDiv w:val="1"/>
      <w:marLeft w:val="0"/>
      <w:marRight w:val="0"/>
      <w:marTop w:val="0"/>
      <w:marBottom w:val="0"/>
      <w:divBdr>
        <w:top w:val="none" w:sz="0" w:space="0" w:color="auto"/>
        <w:left w:val="none" w:sz="0" w:space="0" w:color="auto"/>
        <w:bottom w:val="none" w:sz="0" w:space="0" w:color="auto"/>
        <w:right w:val="none" w:sz="0" w:space="0" w:color="auto"/>
      </w:divBdr>
    </w:div>
    <w:div w:id="1159999495">
      <w:bodyDiv w:val="1"/>
      <w:marLeft w:val="0"/>
      <w:marRight w:val="0"/>
      <w:marTop w:val="0"/>
      <w:marBottom w:val="0"/>
      <w:divBdr>
        <w:top w:val="none" w:sz="0" w:space="0" w:color="auto"/>
        <w:left w:val="none" w:sz="0" w:space="0" w:color="auto"/>
        <w:bottom w:val="none" w:sz="0" w:space="0" w:color="auto"/>
        <w:right w:val="none" w:sz="0" w:space="0" w:color="auto"/>
      </w:divBdr>
      <w:divsChild>
        <w:div w:id="105734676">
          <w:marLeft w:val="0"/>
          <w:marRight w:val="0"/>
          <w:marTop w:val="0"/>
          <w:marBottom w:val="0"/>
          <w:divBdr>
            <w:top w:val="none" w:sz="0" w:space="0" w:color="auto"/>
            <w:left w:val="none" w:sz="0" w:space="0" w:color="auto"/>
            <w:bottom w:val="none" w:sz="0" w:space="0" w:color="auto"/>
            <w:right w:val="none" w:sz="0" w:space="0" w:color="auto"/>
          </w:divBdr>
        </w:div>
        <w:div w:id="124154616">
          <w:marLeft w:val="0"/>
          <w:marRight w:val="0"/>
          <w:marTop w:val="0"/>
          <w:marBottom w:val="0"/>
          <w:divBdr>
            <w:top w:val="none" w:sz="0" w:space="0" w:color="auto"/>
            <w:left w:val="none" w:sz="0" w:space="0" w:color="auto"/>
            <w:bottom w:val="none" w:sz="0" w:space="0" w:color="auto"/>
            <w:right w:val="none" w:sz="0" w:space="0" w:color="auto"/>
          </w:divBdr>
        </w:div>
        <w:div w:id="214395890">
          <w:marLeft w:val="0"/>
          <w:marRight w:val="0"/>
          <w:marTop w:val="0"/>
          <w:marBottom w:val="0"/>
          <w:divBdr>
            <w:top w:val="none" w:sz="0" w:space="0" w:color="auto"/>
            <w:left w:val="none" w:sz="0" w:space="0" w:color="auto"/>
            <w:bottom w:val="none" w:sz="0" w:space="0" w:color="auto"/>
            <w:right w:val="none" w:sz="0" w:space="0" w:color="auto"/>
          </w:divBdr>
        </w:div>
        <w:div w:id="245581514">
          <w:marLeft w:val="0"/>
          <w:marRight w:val="0"/>
          <w:marTop w:val="0"/>
          <w:marBottom w:val="0"/>
          <w:divBdr>
            <w:top w:val="none" w:sz="0" w:space="0" w:color="auto"/>
            <w:left w:val="none" w:sz="0" w:space="0" w:color="auto"/>
            <w:bottom w:val="none" w:sz="0" w:space="0" w:color="auto"/>
            <w:right w:val="none" w:sz="0" w:space="0" w:color="auto"/>
          </w:divBdr>
        </w:div>
        <w:div w:id="274021822">
          <w:marLeft w:val="0"/>
          <w:marRight w:val="0"/>
          <w:marTop w:val="0"/>
          <w:marBottom w:val="0"/>
          <w:divBdr>
            <w:top w:val="none" w:sz="0" w:space="0" w:color="auto"/>
            <w:left w:val="none" w:sz="0" w:space="0" w:color="auto"/>
            <w:bottom w:val="none" w:sz="0" w:space="0" w:color="auto"/>
            <w:right w:val="none" w:sz="0" w:space="0" w:color="auto"/>
          </w:divBdr>
        </w:div>
        <w:div w:id="318967152">
          <w:marLeft w:val="0"/>
          <w:marRight w:val="0"/>
          <w:marTop w:val="0"/>
          <w:marBottom w:val="0"/>
          <w:divBdr>
            <w:top w:val="none" w:sz="0" w:space="0" w:color="auto"/>
            <w:left w:val="none" w:sz="0" w:space="0" w:color="auto"/>
            <w:bottom w:val="none" w:sz="0" w:space="0" w:color="auto"/>
            <w:right w:val="none" w:sz="0" w:space="0" w:color="auto"/>
          </w:divBdr>
        </w:div>
        <w:div w:id="565800738">
          <w:marLeft w:val="0"/>
          <w:marRight w:val="0"/>
          <w:marTop w:val="0"/>
          <w:marBottom w:val="0"/>
          <w:divBdr>
            <w:top w:val="none" w:sz="0" w:space="0" w:color="auto"/>
            <w:left w:val="none" w:sz="0" w:space="0" w:color="auto"/>
            <w:bottom w:val="none" w:sz="0" w:space="0" w:color="auto"/>
            <w:right w:val="none" w:sz="0" w:space="0" w:color="auto"/>
          </w:divBdr>
        </w:div>
        <w:div w:id="578683218">
          <w:marLeft w:val="0"/>
          <w:marRight w:val="0"/>
          <w:marTop w:val="0"/>
          <w:marBottom w:val="0"/>
          <w:divBdr>
            <w:top w:val="none" w:sz="0" w:space="0" w:color="auto"/>
            <w:left w:val="none" w:sz="0" w:space="0" w:color="auto"/>
            <w:bottom w:val="none" w:sz="0" w:space="0" w:color="auto"/>
            <w:right w:val="none" w:sz="0" w:space="0" w:color="auto"/>
          </w:divBdr>
        </w:div>
        <w:div w:id="737291788">
          <w:marLeft w:val="0"/>
          <w:marRight w:val="0"/>
          <w:marTop w:val="0"/>
          <w:marBottom w:val="0"/>
          <w:divBdr>
            <w:top w:val="none" w:sz="0" w:space="0" w:color="auto"/>
            <w:left w:val="none" w:sz="0" w:space="0" w:color="auto"/>
            <w:bottom w:val="none" w:sz="0" w:space="0" w:color="auto"/>
            <w:right w:val="none" w:sz="0" w:space="0" w:color="auto"/>
          </w:divBdr>
        </w:div>
        <w:div w:id="876045159">
          <w:marLeft w:val="0"/>
          <w:marRight w:val="0"/>
          <w:marTop w:val="0"/>
          <w:marBottom w:val="0"/>
          <w:divBdr>
            <w:top w:val="none" w:sz="0" w:space="0" w:color="auto"/>
            <w:left w:val="none" w:sz="0" w:space="0" w:color="auto"/>
            <w:bottom w:val="none" w:sz="0" w:space="0" w:color="auto"/>
            <w:right w:val="none" w:sz="0" w:space="0" w:color="auto"/>
          </w:divBdr>
        </w:div>
        <w:div w:id="979766506">
          <w:marLeft w:val="0"/>
          <w:marRight w:val="0"/>
          <w:marTop w:val="0"/>
          <w:marBottom w:val="0"/>
          <w:divBdr>
            <w:top w:val="none" w:sz="0" w:space="0" w:color="auto"/>
            <w:left w:val="none" w:sz="0" w:space="0" w:color="auto"/>
            <w:bottom w:val="none" w:sz="0" w:space="0" w:color="auto"/>
            <w:right w:val="none" w:sz="0" w:space="0" w:color="auto"/>
          </w:divBdr>
        </w:div>
        <w:div w:id="1151949280">
          <w:marLeft w:val="0"/>
          <w:marRight w:val="0"/>
          <w:marTop w:val="0"/>
          <w:marBottom w:val="0"/>
          <w:divBdr>
            <w:top w:val="none" w:sz="0" w:space="0" w:color="auto"/>
            <w:left w:val="none" w:sz="0" w:space="0" w:color="auto"/>
            <w:bottom w:val="none" w:sz="0" w:space="0" w:color="auto"/>
            <w:right w:val="none" w:sz="0" w:space="0" w:color="auto"/>
          </w:divBdr>
        </w:div>
        <w:div w:id="1176652477">
          <w:marLeft w:val="0"/>
          <w:marRight w:val="0"/>
          <w:marTop w:val="0"/>
          <w:marBottom w:val="0"/>
          <w:divBdr>
            <w:top w:val="none" w:sz="0" w:space="0" w:color="auto"/>
            <w:left w:val="none" w:sz="0" w:space="0" w:color="auto"/>
            <w:bottom w:val="none" w:sz="0" w:space="0" w:color="auto"/>
            <w:right w:val="none" w:sz="0" w:space="0" w:color="auto"/>
          </w:divBdr>
        </w:div>
        <w:div w:id="1255211094">
          <w:marLeft w:val="0"/>
          <w:marRight w:val="0"/>
          <w:marTop w:val="0"/>
          <w:marBottom w:val="0"/>
          <w:divBdr>
            <w:top w:val="none" w:sz="0" w:space="0" w:color="auto"/>
            <w:left w:val="none" w:sz="0" w:space="0" w:color="auto"/>
            <w:bottom w:val="none" w:sz="0" w:space="0" w:color="auto"/>
            <w:right w:val="none" w:sz="0" w:space="0" w:color="auto"/>
          </w:divBdr>
        </w:div>
        <w:div w:id="1526748444">
          <w:marLeft w:val="0"/>
          <w:marRight w:val="0"/>
          <w:marTop w:val="0"/>
          <w:marBottom w:val="0"/>
          <w:divBdr>
            <w:top w:val="none" w:sz="0" w:space="0" w:color="auto"/>
            <w:left w:val="none" w:sz="0" w:space="0" w:color="auto"/>
            <w:bottom w:val="none" w:sz="0" w:space="0" w:color="auto"/>
            <w:right w:val="none" w:sz="0" w:space="0" w:color="auto"/>
          </w:divBdr>
        </w:div>
        <w:div w:id="1614051178">
          <w:marLeft w:val="0"/>
          <w:marRight w:val="0"/>
          <w:marTop w:val="0"/>
          <w:marBottom w:val="0"/>
          <w:divBdr>
            <w:top w:val="none" w:sz="0" w:space="0" w:color="auto"/>
            <w:left w:val="none" w:sz="0" w:space="0" w:color="auto"/>
            <w:bottom w:val="none" w:sz="0" w:space="0" w:color="auto"/>
            <w:right w:val="none" w:sz="0" w:space="0" w:color="auto"/>
          </w:divBdr>
        </w:div>
      </w:divsChild>
    </w:div>
    <w:div w:id="1176579445">
      <w:bodyDiv w:val="1"/>
      <w:marLeft w:val="0"/>
      <w:marRight w:val="0"/>
      <w:marTop w:val="0"/>
      <w:marBottom w:val="0"/>
      <w:divBdr>
        <w:top w:val="none" w:sz="0" w:space="0" w:color="auto"/>
        <w:left w:val="none" w:sz="0" w:space="0" w:color="auto"/>
        <w:bottom w:val="none" w:sz="0" w:space="0" w:color="auto"/>
        <w:right w:val="none" w:sz="0" w:space="0" w:color="auto"/>
      </w:divBdr>
    </w:div>
    <w:div w:id="1219437914">
      <w:bodyDiv w:val="1"/>
      <w:marLeft w:val="0"/>
      <w:marRight w:val="0"/>
      <w:marTop w:val="0"/>
      <w:marBottom w:val="0"/>
      <w:divBdr>
        <w:top w:val="none" w:sz="0" w:space="0" w:color="auto"/>
        <w:left w:val="none" w:sz="0" w:space="0" w:color="auto"/>
        <w:bottom w:val="none" w:sz="0" w:space="0" w:color="auto"/>
        <w:right w:val="none" w:sz="0" w:space="0" w:color="auto"/>
      </w:divBdr>
    </w:div>
    <w:div w:id="1224297081">
      <w:bodyDiv w:val="1"/>
      <w:marLeft w:val="0"/>
      <w:marRight w:val="0"/>
      <w:marTop w:val="0"/>
      <w:marBottom w:val="0"/>
      <w:divBdr>
        <w:top w:val="none" w:sz="0" w:space="0" w:color="auto"/>
        <w:left w:val="none" w:sz="0" w:space="0" w:color="auto"/>
        <w:bottom w:val="none" w:sz="0" w:space="0" w:color="auto"/>
        <w:right w:val="none" w:sz="0" w:space="0" w:color="auto"/>
      </w:divBdr>
    </w:div>
    <w:div w:id="1245071114">
      <w:bodyDiv w:val="1"/>
      <w:marLeft w:val="0"/>
      <w:marRight w:val="0"/>
      <w:marTop w:val="0"/>
      <w:marBottom w:val="0"/>
      <w:divBdr>
        <w:top w:val="none" w:sz="0" w:space="0" w:color="auto"/>
        <w:left w:val="none" w:sz="0" w:space="0" w:color="auto"/>
        <w:bottom w:val="none" w:sz="0" w:space="0" w:color="auto"/>
        <w:right w:val="none" w:sz="0" w:space="0" w:color="auto"/>
      </w:divBdr>
    </w:div>
    <w:div w:id="1252356785">
      <w:bodyDiv w:val="1"/>
      <w:marLeft w:val="0"/>
      <w:marRight w:val="0"/>
      <w:marTop w:val="0"/>
      <w:marBottom w:val="0"/>
      <w:divBdr>
        <w:top w:val="none" w:sz="0" w:space="0" w:color="auto"/>
        <w:left w:val="none" w:sz="0" w:space="0" w:color="auto"/>
        <w:bottom w:val="none" w:sz="0" w:space="0" w:color="auto"/>
        <w:right w:val="none" w:sz="0" w:space="0" w:color="auto"/>
      </w:divBdr>
      <w:divsChild>
        <w:div w:id="637956266">
          <w:marLeft w:val="0"/>
          <w:marRight w:val="0"/>
          <w:marTop w:val="0"/>
          <w:marBottom w:val="0"/>
          <w:divBdr>
            <w:top w:val="none" w:sz="0" w:space="0" w:color="auto"/>
            <w:left w:val="none" w:sz="0" w:space="0" w:color="auto"/>
            <w:bottom w:val="none" w:sz="0" w:space="0" w:color="auto"/>
            <w:right w:val="none" w:sz="0" w:space="0" w:color="auto"/>
          </w:divBdr>
          <w:divsChild>
            <w:div w:id="218051502">
              <w:marLeft w:val="0"/>
              <w:marRight w:val="0"/>
              <w:marTop w:val="0"/>
              <w:marBottom w:val="0"/>
              <w:divBdr>
                <w:top w:val="none" w:sz="0" w:space="0" w:color="auto"/>
                <w:left w:val="none" w:sz="0" w:space="0" w:color="auto"/>
                <w:bottom w:val="none" w:sz="0" w:space="0" w:color="auto"/>
                <w:right w:val="none" w:sz="0" w:space="0" w:color="auto"/>
              </w:divBdr>
            </w:div>
            <w:div w:id="509300927">
              <w:marLeft w:val="0"/>
              <w:marRight w:val="0"/>
              <w:marTop w:val="0"/>
              <w:marBottom w:val="0"/>
              <w:divBdr>
                <w:top w:val="none" w:sz="0" w:space="0" w:color="auto"/>
                <w:left w:val="none" w:sz="0" w:space="0" w:color="auto"/>
                <w:bottom w:val="none" w:sz="0" w:space="0" w:color="auto"/>
                <w:right w:val="none" w:sz="0" w:space="0" w:color="auto"/>
              </w:divBdr>
            </w:div>
            <w:div w:id="547035994">
              <w:marLeft w:val="0"/>
              <w:marRight w:val="0"/>
              <w:marTop w:val="0"/>
              <w:marBottom w:val="0"/>
              <w:divBdr>
                <w:top w:val="none" w:sz="0" w:space="0" w:color="auto"/>
                <w:left w:val="none" w:sz="0" w:space="0" w:color="auto"/>
                <w:bottom w:val="none" w:sz="0" w:space="0" w:color="auto"/>
                <w:right w:val="none" w:sz="0" w:space="0" w:color="auto"/>
              </w:divBdr>
            </w:div>
            <w:div w:id="1219779450">
              <w:marLeft w:val="0"/>
              <w:marRight w:val="0"/>
              <w:marTop w:val="0"/>
              <w:marBottom w:val="0"/>
              <w:divBdr>
                <w:top w:val="none" w:sz="0" w:space="0" w:color="auto"/>
                <w:left w:val="none" w:sz="0" w:space="0" w:color="auto"/>
                <w:bottom w:val="none" w:sz="0" w:space="0" w:color="auto"/>
                <w:right w:val="none" w:sz="0" w:space="0" w:color="auto"/>
              </w:divBdr>
            </w:div>
            <w:div w:id="1503625069">
              <w:marLeft w:val="0"/>
              <w:marRight w:val="0"/>
              <w:marTop w:val="0"/>
              <w:marBottom w:val="0"/>
              <w:divBdr>
                <w:top w:val="none" w:sz="0" w:space="0" w:color="auto"/>
                <w:left w:val="none" w:sz="0" w:space="0" w:color="auto"/>
                <w:bottom w:val="none" w:sz="0" w:space="0" w:color="auto"/>
                <w:right w:val="none" w:sz="0" w:space="0" w:color="auto"/>
              </w:divBdr>
            </w:div>
            <w:div w:id="1637300007">
              <w:marLeft w:val="0"/>
              <w:marRight w:val="0"/>
              <w:marTop w:val="0"/>
              <w:marBottom w:val="0"/>
              <w:divBdr>
                <w:top w:val="none" w:sz="0" w:space="0" w:color="auto"/>
                <w:left w:val="none" w:sz="0" w:space="0" w:color="auto"/>
                <w:bottom w:val="none" w:sz="0" w:space="0" w:color="auto"/>
                <w:right w:val="none" w:sz="0" w:space="0" w:color="auto"/>
              </w:divBdr>
            </w:div>
            <w:div w:id="1820032543">
              <w:marLeft w:val="0"/>
              <w:marRight w:val="0"/>
              <w:marTop w:val="0"/>
              <w:marBottom w:val="0"/>
              <w:divBdr>
                <w:top w:val="none" w:sz="0" w:space="0" w:color="auto"/>
                <w:left w:val="none" w:sz="0" w:space="0" w:color="auto"/>
                <w:bottom w:val="none" w:sz="0" w:space="0" w:color="auto"/>
                <w:right w:val="none" w:sz="0" w:space="0" w:color="auto"/>
              </w:divBdr>
            </w:div>
            <w:div w:id="2105225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851727">
      <w:bodyDiv w:val="1"/>
      <w:marLeft w:val="0"/>
      <w:marRight w:val="0"/>
      <w:marTop w:val="0"/>
      <w:marBottom w:val="0"/>
      <w:divBdr>
        <w:top w:val="none" w:sz="0" w:space="0" w:color="auto"/>
        <w:left w:val="none" w:sz="0" w:space="0" w:color="auto"/>
        <w:bottom w:val="none" w:sz="0" w:space="0" w:color="auto"/>
        <w:right w:val="none" w:sz="0" w:space="0" w:color="auto"/>
      </w:divBdr>
    </w:div>
    <w:div w:id="1275675767">
      <w:bodyDiv w:val="1"/>
      <w:marLeft w:val="0"/>
      <w:marRight w:val="0"/>
      <w:marTop w:val="0"/>
      <w:marBottom w:val="0"/>
      <w:divBdr>
        <w:top w:val="none" w:sz="0" w:space="0" w:color="auto"/>
        <w:left w:val="none" w:sz="0" w:space="0" w:color="auto"/>
        <w:bottom w:val="none" w:sz="0" w:space="0" w:color="auto"/>
        <w:right w:val="none" w:sz="0" w:space="0" w:color="auto"/>
      </w:divBdr>
    </w:div>
    <w:div w:id="1282104684">
      <w:bodyDiv w:val="1"/>
      <w:marLeft w:val="0"/>
      <w:marRight w:val="0"/>
      <w:marTop w:val="0"/>
      <w:marBottom w:val="0"/>
      <w:divBdr>
        <w:top w:val="none" w:sz="0" w:space="0" w:color="auto"/>
        <w:left w:val="none" w:sz="0" w:space="0" w:color="auto"/>
        <w:bottom w:val="none" w:sz="0" w:space="0" w:color="auto"/>
        <w:right w:val="none" w:sz="0" w:space="0" w:color="auto"/>
      </w:divBdr>
    </w:div>
    <w:div w:id="1286233974">
      <w:bodyDiv w:val="1"/>
      <w:marLeft w:val="0"/>
      <w:marRight w:val="0"/>
      <w:marTop w:val="0"/>
      <w:marBottom w:val="0"/>
      <w:divBdr>
        <w:top w:val="none" w:sz="0" w:space="0" w:color="auto"/>
        <w:left w:val="none" w:sz="0" w:space="0" w:color="auto"/>
        <w:bottom w:val="none" w:sz="0" w:space="0" w:color="auto"/>
        <w:right w:val="none" w:sz="0" w:space="0" w:color="auto"/>
      </w:divBdr>
    </w:div>
    <w:div w:id="1289312932">
      <w:bodyDiv w:val="1"/>
      <w:marLeft w:val="0"/>
      <w:marRight w:val="0"/>
      <w:marTop w:val="0"/>
      <w:marBottom w:val="0"/>
      <w:divBdr>
        <w:top w:val="none" w:sz="0" w:space="0" w:color="auto"/>
        <w:left w:val="none" w:sz="0" w:space="0" w:color="auto"/>
        <w:bottom w:val="none" w:sz="0" w:space="0" w:color="auto"/>
        <w:right w:val="none" w:sz="0" w:space="0" w:color="auto"/>
      </w:divBdr>
    </w:div>
    <w:div w:id="1290359877">
      <w:bodyDiv w:val="1"/>
      <w:marLeft w:val="0"/>
      <w:marRight w:val="0"/>
      <w:marTop w:val="0"/>
      <w:marBottom w:val="0"/>
      <w:divBdr>
        <w:top w:val="none" w:sz="0" w:space="0" w:color="auto"/>
        <w:left w:val="none" w:sz="0" w:space="0" w:color="auto"/>
        <w:bottom w:val="none" w:sz="0" w:space="0" w:color="auto"/>
        <w:right w:val="none" w:sz="0" w:space="0" w:color="auto"/>
      </w:divBdr>
    </w:div>
    <w:div w:id="1300528004">
      <w:bodyDiv w:val="1"/>
      <w:marLeft w:val="0"/>
      <w:marRight w:val="0"/>
      <w:marTop w:val="0"/>
      <w:marBottom w:val="0"/>
      <w:divBdr>
        <w:top w:val="none" w:sz="0" w:space="0" w:color="auto"/>
        <w:left w:val="none" w:sz="0" w:space="0" w:color="auto"/>
        <w:bottom w:val="none" w:sz="0" w:space="0" w:color="auto"/>
        <w:right w:val="none" w:sz="0" w:space="0" w:color="auto"/>
      </w:divBdr>
    </w:div>
    <w:div w:id="1323970176">
      <w:bodyDiv w:val="1"/>
      <w:marLeft w:val="0"/>
      <w:marRight w:val="0"/>
      <w:marTop w:val="0"/>
      <w:marBottom w:val="0"/>
      <w:divBdr>
        <w:top w:val="none" w:sz="0" w:space="0" w:color="auto"/>
        <w:left w:val="none" w:sz="0" w:space="0" w:color="auto"/>
        <w:bottom w:val="none" w:sz="0" w:space="0" w:color="auto"/>
        <w:right w:val="none" w:sz="0" w:space="0" w:color="auto"/>
      </w:divBdr>
    </w:div>
    <w:div w:id="1329597382">
      <w:bodyDiv w:val="1"/>
      <w:marLeft w:val="0"/>
      <w:marRight w:val="0"/>
      <w:marTop w:val="0"/>
      <w:marBottom w:val="0"/>
      <w:divBdr>
        <w:top w:val="none" w:sz="0" w:space="0" w:color="auto"/>
        <w:left w:val="none" w:sz="0" w:space="0" w:color="auto"/>
        <w:bottom w:val="none" w:sz="0" w:space="0" w:color="auto"/>
        <w:right w:val="none" w:sz="0" w:space="0" w:color="auto"/>
      </w:divBdr>
    </w:div>
    <w:div w:id="1371999682">
      <w:bodyDiv w:val="1"/>
      <w:marLeft w:val="0"/>
      <w:marRight w:val="0"/>
      <w:marTop w:val="0"/>
      <w:marBottom w:val="0"/>
      <w:divBdr>
        <w:top w:val="none" w:sz="0" w:space="0" w:color="auto"/>
        <w:left w:val="none" w:sz="0" w:space="0" w:color="auto"/>
        <w:bottom w:val="none" w:sz="0" w:space="0" w:color="auto"/>
        <w:right w:val="none" w:sz="0" w:space="0" w:color="auto"/>
      </w:divBdr>
    </w:div>
    <w:div w:id="1381133435">
      <w:bodyDiv w:val="1"/>
      <w:marLeft w:val="0"/>
      <w:marRight w:val="0"/>
      <w:marTop w:val="0"/>
      <w:marBottom w:val="0"/>
      <w:divBdr>
        <w:top w:val="none" w:sz="0" w:space="0" w:color="auto"/>
        <w:left w:val="none" w:sz="0" w:space="0" w:color="auto"/>
        <w:bottom w:val="none" w:sz="0" w:space="0" w:color="auto"/>
        <w:right w:val="none" w:sz="0" w:space="0" w:color="auto"/>
      </w:divBdr>
    </w:div>
    <w:div w:id="1397119360">
      <w:bodyDiv w:val="1"/>
      <w:marLeft w:val="0"/>
      <w:marRight w:val="0"/>
      <w:marTop w:val="0"/>
      <w:marBottom w:val="0"/>
      <w:divBdr>
        <w:top w:val="none" w:sz="0" w:space="0" w:color="auto"/>
        <w:left w:val="none" w:sz="0" w:space="0" w:color="auto"/>
        <w:bottom w:val="none" w:sz="0" w:space="0" w:color="auto"/>
        <w:right w:val="none" w:sz="0" w:space="0" w:color="auto"/>
      </w:divBdr>
    </w:div>
    <w:div w:id="1397124898">
      <w:bodyDiv w:val="1"/>
      <w:marLeft w:val="0"/>
      <w:marRight w:val="0"/>
      <w:marTop w:val="0"/>
      <w:marBottom w:val="0"/>
      <w:divBdr>
        <w:top w:val="none" w:sz="0" w:space="0" w:color="auto"/>
        <w:left w:val="none" w:sz="0" w:space="0" w:color="auto"/>
        <w:bottom w:val="none" w:sz="0" w:space="0" w:color="auto"/>
        <w:right w:val="none" w:sz="0" w:space="0" w:color="auto"/>
      </w:divBdr>
    </w:div>
    <w:div w:id="1397321299">
      <w:bodyDiv w:val="1"/>
      <w:marLeft w:val="0"/>
      <w:marRight w:val="0"/>
      <w:marTop w:val="0"/>
      <w:marBottom w:val="0"/>
      <w:divBdr>
        <w:top w:val="none" w:sz="0" w:space="0" w:color="auto"/>
        <w:left w:val="none" w:sz="0" w:space="0" w:color="auto"/>
        <w:bottom w:val="none" w:sz="0" w:space="0" w:color="auto"/>
        <w:right w:val="none" w:sz="0" w:space="0" w:color="auto"/>
      </w:divBdr>
    </w:div>
    <w:div w:id="1400638235">
      <w:bodyDiv w:val="1"/>
      <w:marLeft w:val="0"/>
      <w:marRight w:val="0"/>
      <w:marTop w:val="0"/>
      <w:marBottom w:val="0"/>
      <w:divBdr>
        <w:top w:val="none" w:sz="0" w:space="0" w:color="auto"/>
        <w:left w:val="none" w:sz="0" w:space="0" w:color="auto"/>
        <w:bottom w:val="none" w:sz="0" w:space="0" w:color="auto"/>
        <w:right w:val="none" w:sz="0" w:space="0" w:color="auto"/>
      </w:divBdr>
    </w:div>
    <w:div w:id="1408763409">
      <w:bodyDiv w:val="1"/>
      <w:marLeft w:val="0"/>
      <w:marRight w:val="0"/>
      <w:marTop w:val="0"/>
      <w:marBottom w:val="0"/>
      <w:divBdr>
        <w:top w:val="none" w:sz="0" w:space="0" w:color="auto"/>
        <w:left w:val="none" w:sz="0" w:space="0" w:color="auto"/>
        <w:bottom w:val="none" w:sz="0" w:space="0" w:color="auto"/>
        <w:right w:val="none" w:sz="0" w:space="0" w:color="auto"/>
      </w:divBdr>
    </w:div>
    <w:div w:id="1416977133">
      <w:bodyDiv w:val="1"/>
      <w:marLeft w:val="0"/>
      <w:marRight w:val="0"/>
      <w:marTop w:val="0"/>
      <w:marBottom w:val="0"/>
      <w:divBdr>
        <w:top w:val="none" w:sz="0" w:space="0" w:color="auto"/>
        <w:left w:val="none" w:sz="0" w:space="0" w:color="auto"/>
        <w:bottom w:val="none" w:sz="0" w:space="0" w:color="auto"/>
        <w:right w:val="none" w:sz="0" w:space="0" w:color="auto"/>
      </w:divBdr>
    </w:div>
    <w:div w:id="1418013467">
      <w:bodyDiv w:val="1"/>
      <w:marLeft w:val="0"/>
      <w:marRight w:val="0"/>
      <w:marTop w:val="0"/>
      <w:marBottom w:val="0"/>
      <w:divBdr>
        <w:top w:val="none" w:sz="0" w:space="0" w:color="auto"/>
        <w:left w:val="none" w:sz="0" w:space="0" w:color="auto"/>
        <w:bottom w:val="none" w:sz="0" w:space="0" w:color="auto"/>
        <w:right w:val="none" w:sz="0" w:space="0" w:color="auto"/>
      </w:divBdr>
    </w:div>
    <w:div w:id="1422483081">
      <w:bodyDiv w:val="1"/>
      <w:marLeft w:val="0"/>
      <w:marRight w:val="0"/>
      <w:marTop w:val="0"/>
      <w:marBottom w:val="0"/>
      <w:divBdr>
        <w:top w:val="none" w:sz="0" w:space="0" w:color="auto"/>
        <w:left w:val="none" w:sz="0" w:space="0" w:color="auto"/>
        <w:bottom w:val="none" w:sz="0" w:space="0" w:color="auto"/>
        <w:right w:val="none" w:sz="0" w:space="0" w:color="auto"/>
      </w:divBdr>
    </w:div>
    <w:div w:id="1424688678">
      <w:bodyDiv w:val="1"/>
      <w:marLeft w:val="0"/>
      <w:marRight w:val="0"/>
      <w:marTop w:val="0"/>
      <w:marBottom w:val="0"/>
      <w:divBdr>
        <w:top w:val="none" w:sz="0" w:space="0" w:color="auto"/>
        <w:left w:val="none" w:sz="0" w:space="0" w:color="auto"/>
        <w:bottom w:val="none" w:sz="0" w:space="0" w:color="auto"/>
        <w:right w:val="none" w:sz="0" w:space="0" w:color="auto"/>
      </w:divBdr>
    </w:div>
    <w:div w:id="1431700753">
      <w:bodyDiv w:val="1"/>
      <w:marLeft w:val="0"/>
      <w:marRight w:val="0"/>
      <w:marTop w:val="0"/>
      <w:marBottom w:val="0"/>
      <w:divBdr>
        <w:top w:val="none" w:sz="0" w:space="0" w:color="auto"/>
        <w:left w:val="none" w:sz="0" w:space="0" w:color="auto"/>
        <w:bottom w:val="none" w:sz="0" w:space="0" w:color="auto"/>
        <w:right w:val="none" w:sz="0" w:space="0" w:color="auto"/>
      </w:divBdr>
    </w:div>
    <w:div w:id="1468425619">
      <w:bodyDiv w:val="1"/>
      <w:marLeft w:val="0"/>
      <w:marRight w:val="0"/>
      <w:marTop w:val="0"/>
      <w:marBottom w:val="0"/>
      <w:divBdr>
        <w:top w:val="none" w:sz="0" w:space="0" w:color="auto"/>
        <w:left w:val="none" w:sz="0" w:space="0" w:color="auto"/>
        <w:bottom w:val="none" w:sz="0" w:space="0" w:color="auto"/>
        <w:right w:val="none" w:sz="0" w:space="0" w:color="auto"/>
      </w:divBdr>
    </w:div>
    <w:div w:id="1477184166">
      <w:bodyDiv w:val="1"/>
      <w:marLeft w:val="0"/>
      <w:marRight w:val="0"/>
      <w:marTop w:val="0"/>
      <w:marBottom w:val="0"/>
      <w:divBdr>
        <w:top w:val="none" w:sz="0" w:space="0" w:color="auto"/>
        <w:left w:val="none" w:sz="0" w:space="0" w:color="auto"/>
        <w:bottom w:val="none" w:sz="0" w:space="0" w:color="auto"/>
        <w:right w:val="none" w:sz="0" w:space="0" w:color="auto"/>
      </w:divBdr>
    </w:div>
    <w:div w:id="1481265676">
      <w:bodyDiv w:val="1"/>
      <w:marLeft w:val="0"/>
      <w:marRight w:val="0"/>
      <w:marTop w:val="0"/>
      <w:marBottom w:val="0"/>
      <w:divBdr>
        <w:top w:val="none" w:sz="0" w:space="0" w:color="auto"/>
        <w:left w:val="none" w:sz="0" w:space="0" w:color="auto"/>
        <w:bottom w:val="none" w:sz="0" w:space="0" w:color="auto"/>
        <w:right w:val="none" w:sz="0" w:space="0" w:color="auto"/>
      </w:divBdr>
    </w:div>
    <w:div w:id="1484859142">
      <w:bodyDiv w:val="1"/>
      <w:marLeft w:val="0"/>
      <w:marRight w:val="0"/>
      <w:marTop w:val="0"/>
      <w:marBottom w:val="0"/>
      <w:divBdr>
        <w:top w:val="none" w:sz="0" w:space="0" w:color="auto"/>
        <w:left w:val="none" w:sz="0" w:space="0" w:color="auto"/>
        <w:bottom w:val="none" w:sz="0" w:space="0" w:color="auto"/>
        <w:right w:val="none" w:sz="0" w:space="0" w:color="auto"/>
      </w:divBdr>
    </w:div>
    <w:div w:id="1522550672">
      <w:bodyDiv w:val="1"/>
      <w:marLeft w:val="0"/>
      <w:marRight w:val="0"/>
      <w:marTop w:val="0"/>
      <w:marBottom w:val="0"/>
      <w:divBdr>
        <w:top w:val="none" w:sz="0" w:space="0" w:color="auto"/>
        <w:left w:val="none" w:sz="0" w:space="0" w:color="auto"/>
        <w:bottom w:val="none" w:sz="0" w:space="0" w:color="auto"/>
        <w:right w:val="none" w:sz="0" w:space="0" w:color="auto"/>
      </w:divBdr>
      <w:divsChild>
        <w:div w:id="163402452">
          <w:marLeft w:val="0"/>
          <w:marRight w:val="0"/>
          <w:marTop w:val="0"/>
          <w:marBottom w:val="0"/>
          <w:divBdr>
            <w:top w:val="none" w:sz="0" w:space="0" w:color="auto"/>
            <w:left w:val="none" w:sz="0" w:space="0" w:color="auto"/>
            <w:bottom w:val="none" w:sz="0" w:space="0" w:color="auto"/>
            <w:right w:val="none" w:sz="0" w:space="0" w:color="auto"/>
          </w:divBdr>
        </w:div>
        <w:div w:id="297684259">
          <w:marLeft w:val="0"/>
          <w:marRight w:val="0"/>
          <w:marTop w:val="0"/>
          <w:marBottom w:val="0"/>
          <w:divBdr>
            <w:top w:val="none" w:sz="0" w:space="0" w:color="auto"/>
            <w:left w:val="none" w:sz="0" w:space="0" w:color="auto"/>
            <w:bottom w:val="none" w:sz="0" w:space="0" w:color="auto"/>
            <w:right w:val="none" w:sz="0" w:space="0" w:color="auto"/>
          </w:divBdr>
        </w:div>
        <w:div w:id="646402694">
          <w:marLeft w:val="0"/>
          <w:marRight w:val="0"/>
          <w:marTop w:val="0"/>
          <w:marBottom w:val="0"/>
          <w:divBdr>
            <w:top w:val="none" w:sz="0" w:space="0" w:color="auto"/>
            <w:left w:val="none" w:sz="0" w:space="0" w:color="auto"/>
            <w:bottom w:val="none" w:sz="0" w:space="0" w:color="auto"/>
            <w:right w:val="none" w:sz="0" w:space="0" w:color="auto"/>
          </w:divBdr>
        </w:div>
        <w:div w:id="747000699">
          <w:marLeft w:val="0"/>
          <w:marRight w:val="0"/>
          <w:marTop w:val="0"/>
          <w:marBottom w:val="0"/>
          <w:divBdr>
            <w:top w:val="none" w:sz="0" w:space="0" w:color="auto"/>
            <w:left w:val="none" w:sz="0" w:space="0" w:color="auto"/>
            <w:bottom w:val="none" w:sz="0" w:space="0" w:color="auto"/>
            <w:right w:val="none" w:sz="0" w:space="0" w:color="auto"/>
          </w:divBdr>
        </w:div>
        <w:div w:id="889344394">
          <w:marLeft w:val="0"/>
          <w:marRight w:val="0"/>
          <w:marTop w:val="0"/>
          <w:marBottom w:val="0"/>
          <w:divBdr>
            <w:top w:val="none" w:sz="0" w:space="0" w:color="auto"/>
            <w:left w:val="none" w:sz="0" w:space="0" w:color="auto"/>
            <w:bottom w:val="none" w:sz="0" w:space="0" w:color="auto"/>
            <w:right w:val="none" w:sz="0" w:space="0" w:color="auto"/>
          </w:divBdr>
        </w:div>
        <w:div w:id="891770122">
          <w:marLeft w:val="0"/>
          <w:marRight w:val="0"/>
          <w:marTop w:val="0"/>
          <w:marBottom w:val="0"/>
          <w:divBdr>
            <w:top w:val="none" w:sz="0" w:space="0" w:color="auto"/>
            <w:left w:val="none" w:sz="0" w:space="0" w:color="auto"/>
            <w:bottom w:val="none" w:sz="0" w:space="0" w:color="auto"/>
            <w:right w:val="none" w:sz="0" w:space="0" w:color="auto"/>
          </w:divBdr>
        </w:div>
        <w:div w:id="1194616225">
          <w:marLeft w:val="0"/>
          <w:marRight w:val="0"/>
          <w:marTop w:val="0"/>
          <w:marBottom w:val="0"/>
          <w:divBdr>
            <w:top w:val="none" w:sz="0" w:space="0" w:color="auto"/>
            <w:left w:val="none" w:sz="0" w:space="0" w:color="auto"/>
            <w:bottom w:val="none" w:sz="0" w:space="0" w:color="auto"/>
            <w:right w:val="none" w:sz="0" w:space="0" w:color="auto"/>
          </w:divBdr>
        </w:div>
        <w:div w:id="1297371894">
          <w:marLeft w:val="0"/>
          <w:marRight w:val="0"/>
          <w:marTop w:val="0"/>
          <w:marBottom w:val="0"/>
          <w:divBdr>
            <w:top w:val="none" w:sz="0" w:space="0" w:color="auto"/>
            <w:left w:val="none" w:sz="0" w:space="0" w:color="auto"/>
            <w:bottom w:val="none" w:sz="0" w:space="0" w:color="auto"/>
            <w:right w:val="none" w:sz="0" w:space="0" w:color="auto"/>
          </w:divBdr>
        </w:div>
        <w:div w:id="1345933750">
          <w:marLeft w:val="0"/>
          <w:marRight w:val="0"/>
          <w:marTop w:val="0"/>
          <w:marBottom w:val="0"/>
          <w:divBdr>
            <w:top w:val="none" w:sz="0" w:space="0" w:color="auto"/>
            <w:left w:val="none" w:sz="0" w:space="0" w:color="auto"/>
            <w:bottom w:val="none" w:sz="0" w:space="0" w:color="auto"/>
            <w:right w:val="none" w:sz="0" w:space="0" w:color="auto"/>
          </w:divBdr>
        </w:div>
        <w:div w:id="1425104054">
          <w:marLeft w:val="0"/>
          <w:marRight w:val="0"/>
          <w:marTop w:val="0"/>
          <w:marBottom w:val="0"/>
          <w:divBdr>
            <w:top w:val="none" w:sz="0" w:space="0" w:color="auto"/>
            <w:left w:val="none" w:sz="0" w:space="0" w:color="auto"/>
            <w:bottom w:val="none" w:sz="0" w:space="0" w:color="auto"/>
            <w:right w:val="none" w:sz="0" w:space="0" w:color="auto"/>
          </w:divBdr>
        </w:div>
        <w:div w:id="1444227686">
          <w:marLeft w:val="0"/>
          <w:marRight w:val="0"/>
          <w:marTop w:val="0"/>
          <w:marBottom w:val="0"/>
          <w:divBdr>
            <w:top w:val="none" w:sz="0" w:space="0" w:color="auto"/>
            <w:left w:val="none" w:sz="0" w:space="0" w:color="auto"/>
            <w:bottom w:val="none" w:sz="0" w:space="0" w:color="auto"/>
            <w:right w:val="none" w:sz="0" w:space="0" w:color="auto"/>
          </w:divBdr>
        </w:div>
        <w:div w:id="1539732896">
          <w:marLeft w:val="0"/>
          <w:marRight w:val="0"/>
          <w:marTop w:val="0"/>
          <w:marBottom w:val="0"/>
          <w:divBdr>
            <w:top w:val="none" w:sz="0" w:space="0" w:color="auto"/>
            <w:left w:val="none" w:sz="0" w:space="0" w:color="auto"/>
            <w:bottom w:val="none" w:sz="0" w:space="0" w:color="auto"/>
            <w:right w:val="none" w:sz="0" w:space="0" w:color="auto"/>
          </w:divBdr>
        </w:div>
        <w:div w:id="1673952721">
          <w:marLeft w:val="0"/>
          <w:marRight w:val="0"/>
          <w:marTop w:val="0"/>
          <w:marBottom w:val="0"/>
          <w:divBdr>
            <w:top w:val="none" w:sz="0" w:space="0" w:color="auto"/>
            <w:left w:val="none" w:sz="0" w:space="0" w:color="auto"/>
            <w:bottom w:val="none" w:sz="0" w:space="0" w:color="auto"/>
            <w:right w:val="none" w:sz="0" w:space="0" w:color="auto"/>
          </w:divBdr>
        </w:div>
        <w:div w:id="1743063787">
          <w:marLeft w:val="0"/>
          <w:marRight w:val="0"/>
          <w:marTop w:val="0"/>
          <w:marBottom w:val="0"/>
          <w:divBdr>
            <w:top w:val="none" w:sz="0" w:space="0" w:color="auto"/>
            <w:left w:val="none" w:sz="0" w:space="0" w:color="auto"/>
            <w:bottom w:val="none" w:sz="0" w:space="0" w:color="auto"/>
            <w:right w:val="none" w:sz="0" w:space="0" w:color="auto"/>
          </w:divBdr>
        </w:div>
        <w:div w:id="1921527019">
          <w:marLeft w:val="0"/>
          <w:marRight w:val="0"/>
          <w:marTop w:val="0"/>
          <w:marBottom w:val="0"/>
          <w:divBdr>
            <w:top w:val="none" w:sz="0" w:space="0" w:color="auto"/>
            <w:left w:val="none" w:sz="0" w:space="0" w:color="auto"/>
            <w:bottom w:val="none" w:sz="0" w:space="0" w:color="auto"/>
            <w:right w:val="none" w:sz="0" w:space="0" w:color="auto"/>
          </w:divBdr>
        </w:div>
        <w:div w:id="1944920474">
          <w:marLeft w:val="0"/>
          <w:marRight w:val="0"/>
          <w:marTop w:val="0"/>
          <w:marBottom w:val="0"/>
          <w:divBdr>
            <w:top w:val="none" w:sz="0" w:space="0" w:color="auto"/>
            <w:left w:val="none" w:sz="0" w:space="0" w:color="auto"/>
            <w:bottom w:val="none" w:sz="0" w:space="0" w:color="auto"/>
            <w:right w:val="none" w:sz="0" w:space="0" w:color="auto"/>
          </w:divBdr>
        </w:div>
        <w:div w:id="2105571960">
          <w:marLeft w:val="0"/>
          <w:marRight w:val="0"/>
          <w:marTop w:val="0"/>
          <w:marBottom w:val="0"/>
          <w:divBdr>
            <w:top w:val="none" w:sz="0" w:space="0" w:color="auto"/>
            <w:left w:val="none" w:sz="0" w:space="0" w:color="auto"/>
            <w:bottom w:val="none" w:sz="0" w:space="0" w:color="auto"/>
            <w:right w:val="none" w:sz="0" w:space="0" w:color="auto"/>
          </w:divBdr>
        </w:div>
      </w:divsChild>
    </w:div>
    <w:div w:id="1523590067">
      <w:bodyDiv w:val="1"/>
      <w:marLeft w:val="0"/>
      <w:marRight w:val="0"/>
      <w:marTop w:val="0"/>
      <w:marBottom w:val="0"/>
      <w:divBdr>
        <w:top w:val="none" w:sz="0" w:space="0" w:color="auto"/>
        <w:left w:val="none" w:sz="0" w:space="0" w:color="auto"/>
        <w:bottom w:val="none" w:sz="0" w:space="0" w:color="auto"/>
        <w:right w:val="none" w:sz="0" w:space="0" w:color="auto"/>
      </w:divBdr>
    </w:div>
    <w:div w:id="1526479221">
      <w:bodyDiv w:val="1"/>
      <w:marLeft w:val="0"/>
      <w:marRight w:val="0"/>
      <w:marTop w:val="0"/>
      <w:marBottom w:val="0"/>
      <w:divBdr>
        <w:top w:val="none" w:sz="0" w:space="0" w:color="auto"/>
        <w:left w:val="none" w:sz="0" w:space="0" w:color="auto"/>
        <w:bottom w:val="none" w:sz="0" w:space="0" w:color="auto"/>
        <w:right w:val="none" w:sz="0" w:space="0" w:color="auto"/>
      </w:divBdr>
    </w:div>
    <w:div w:id="1581136383">
      <w:bodyDiv w:val="1"/>
      <w:marLeft w:val="0"/>
      <w:marRight w:val="0"/>
      <w:marTop w:val="0"/>
      <w:marBottom w:val="0"/>
      <w:divBdr>
        <w:top w:val="none" w:sz="0" w:space="0" w:color="auto"/>
        <w:left w:val="none" w:sz="0" w:space="0" w:color="auto"/>
        <w:bottom w:val="none" w:sz="0" w:space="0" w:color="auto"/>
        <w:right w:val="none" w:sz="0" w:space="0" w:color="auto"/>
      </w:divBdr>
    </w:div>
    <w:div w:id="1585459368">
      <w:bodyDiv w:val="1"/>
      <w:marLeft w:val="0"/>
      <w:marRight w:val="0"/>
      <w:marTop w:val="0"/>
      <w:marBottom w:val="0"/>
      <w:divBdr>
        <w:top w:val="none" w:sz="0" w:space="0" w:color="auto"/>
        <w:left w:val="none" w:sz="0" w:space="0" w:color="auto"/>
        <w:bottom w:val="none" w:sz="0" w:space="0" w:color="auto"/>
        <w:right w:val="none" w:sz="0" w:space="0" w:color="auto"/>
      </w:divBdr>
      <w:divsChild>
        <w:div w:id="89006138">
          <w:marLeft w:val="0"/>
          <w:marRight w:val="0"/>
          <w:marTop w:val="0"/>
          <w:marBottom w:val="0"/>
          <w:divBdr>
            <w:top w:val="none" w:sz="0" w:space="0" w:color="auto"/>
            <w:left w:val="none" w:sz="0" w:space="0" w:color="auto"/>
            <w:bottom w:val="none" w:sz="0" w:space="0" w:color="auto"/>
            <w:right w:val="none" w:sz="0" w:space="0" w:color="auto"/>
          </w:divBdr>
          <w:divsChild>
            <w:div w:id="57746047">
              <w:marLeft w:val="0"/>
              <w:marRight w:val="0"/>
              <w:marTop w:val="0"/>
              <w:marBottom w:val="0"/>
              <w:divBdr>
                <w:top w:val="none" w:sz="0" w:space="0" w:color="auto"/>
                <w:left w:val="none" w:sz="0" w:space="0" w:color="auto"/>
                <w:bottom w:val="none" w:sz="0" w:space="0" w:color="auto"/>
                <w:right w:val="none" w:sz="0" w:space="0" w:color="auto"/>
              </w:divBdr>
            </w:div>
            <w:div w:id="843783987">
              <w:marLeft w:val="0"/>
              <w:marRight w:val="0"/>
              <w:marTop w:val="0"/>
              <w:marBottom w:val="0"/>
              <w:divBdr>
                <w:top w:val="none" w:sz="0" w:space="0" w:color="auto"/>
                <w:left w:val="none" w:sz="0" w:space="0" w:color="auto"/>
                <w:bottom w:val="none" w:sz="0" w:space="0" w:color="auto"/>
                <w:right w:val="none" w:sz="0" w:space="0" w:color="auto"/>
              </w:divBdr>
            </w:div>
            <w:div w:id="1263107471">
              <w:marLeft w:val="0"/>
              <w:marRight w:val="0"/>
              <w:marTop w:val="0"/>
              <w:marBottom w:val="0"/>
              <w:divBdr>
                <w:top w:val="none" w:sz="0" w:space="0" w:color="auto"/>
                <w:left w:val="none" w:sz="0" w:space="0" w:color="auto"/>
                <w:bottom w:val="none" w:sz="0" w:space="0" w:color="auto"/>
                <w:right w:val="none" w:sz="0" w:space="0" w:color="auto"/>
              </w:divBdr>
            </w:div>
            <w:div w:id="1927375042">
              <w:marLeft w:val="0"/>
              <w:marRight w:val="0"/>
              <w:marTop w:val="0"/>
              <w:marBottom w:val="0"/>
              <w:divBdr>
                <w:top w:val="none" w:sz="0" w:space="0" w:color="auto"/>
                <w:left w:val="none" w:sz="0" w:space="0" w:color="auto"/>
                <w:bottom w:val="none" w:sz="0" w:space="0" w:color="auto"/>
                <w:right w:val="none" w:sz="0" w:space="0" w:color="auto"/>
              </w:divBdr>
            </w:div>
            <w:div w:id="1980184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398188">
      <w:bodyDiv w:val="1"/>
      <w:marLeft w:val="0"/>
      <w:marRight w:val="0"/>
      <w:marTop w:val="0"/>
      <w:marBottom w:val="0"/>
      <w:divBdr>
        <w:top w:val="none" w:sz="0" w:space="0" w:color="auto"/>
        <w:left w:val="none" w:sz="0" w:space="0" w:color="auto"/>
        <w:bottom w:val="none" w:sz="0" w:space="0" w:color="auto"/>
        <w:right w:val="none" w:sz="0" w:space="0" w:color="auto"/>
      </w:divBdr>
    </w:div>
    <w:div w:id="1623461712">
      <w:bodyDiv w:val="1"/>
      <w:marLeft w:val="0"/>
      <w:marRight w:val="0"/>
      <w:marTop w:val="0"/>
      <w:marBottom w:val="0"/>
      <w:divBdr>
        <w:top w:val="none" w:sz="0" w:space="0" w:color="auto"/>
        <w:left w:val="none" w:sz="0" w:space="0" w:color="auto"/>
        <w:bottom w:val="none" w:sz="0" w:space="0" w:color="auto"/>
        <w:right w:val="none" w:sz="0" w:space="0" w:color="auto"/>
      </w:divBdr>
    </w:div>
    <w:div w:id="1637367467">
      <w:bodyDiv w:val="1"/>
      <w:marLeft w:val="0"/>
      <w:marRight w:val="0"/>
      <w:marTop w:val="0"/>
      <w:marBottom w:val="0"/>
      <w:divBdr>
        <w:top w:val="none" w:sz="0" w:space="0" w:color="auto"/>
        <w:left w:val="none" w:sz="0" w:space="0" w:color="auto"/>
        <w:bottom w:val="none" w:sz="0" w:space="0" w:color="auto"/>
        <w:right w:val="none" w:sz="0" w:space="0" w:color="auto"/>
      </w:divBdr>
    </w:div>
    <w:div w:id="1667980065">
      <w:bodyDiv w:val="1"/>
      <w:marLeft w:val="0"/>
      <w:marRight w:val="0"/>
      <w:marTop w:val="0"/>
      <w:marBottom w:val="0"/>
      <w:divBdr>
        <w:top w:val="none" w:sz="0" w:space="0" w:color="auto"/>
        <w:left w:val="none" w:sz="0" w:space="0" w:color="auto"/>
        <w:bottom w:val="none" w:sz="0" w:space="0" w:color="auto"/>
        <w:right w:val="none" w:sz="0" w:space="0" w:color="auto"/>
      </w:divBdr>
    </w:div>
    <w:div w:id="1692031663">
      <w:bodyDiv w:val="1"/>
      <w:marLeft w:val="0"/>
      <w:marRight w:val="0"/>
      <w:marTop w:val="0"/>
      <w:marBottom w:val="0"/>
      <w:divBdr>
        <w:top w:val="none" w:sz="0" w:space="0" w:color="auto"/>
        <w:left w:val="none" w:sz="0" w:space="0" w:color="auto"/>
        <w:bottom w:val="none" w:sz="0" w:space="0" w:color="auto"/>
        <w:right w:val="none" w:sz="0" w:space="0" w:color="auto"/>
      </w:divBdr>
    </w:div>
    <w:div w:id="1753164420">
      <w:bodyDiv w:val="1"/>
      <w:marLeft w:val="0"/>
      <w:marRight w:val="0"/>
      <w:marTop w:val="0"/>
      <w:marBottom w:val="0"/>
      <w:divBdr>
        <w:top w:val="none" w:sz="0" w:space="0" w:color="auto"/>
        <w:left w:val="none" w:sz="0" w:space="0" w:color="auto"/>
        <w:bottom w:val="none" w:sz="0" w:space="0" w:color="auto"/>
        <w:right w:val="none" w:sz="0" w:space="0" w:color="auto"/>
      </w:divBdr>
    </w:div>
    <w:div w:id="1764573302">
      <w:bodyDiv w:val="1"/>
      <w:marLeft w:val="0"/>
      <w:marRight w:val="0"/>
      <w:marTop w:val="0"/>
      <w:marBottom w:val="0"/>
      <w:divBdr>
        <w:top w:val="none" w:sz="0" w:space="0" w:color="auto"/>
        <w:left w:val="none" w:sz="0" w:space="0" w:color="auto"/>
        <w:bottom w:val="none" w:sz="0" w:space="0" w:color="auto"/>
        <w:right w:val="none" w:sz="0" w:space="0" w:color="auto"/>
      </w:divBdr>
    </w:div>
    <w:div w:id="1792700793">
      <w:bodyDiv w:val="1"/>
      <w:marLeft w:val="0"/>
      <w:marRight w:val="0"/>
      <w:marTop w:val="0"/>
      <w:marBottom w:val="0"/>
      <w:divBdr>
        <w:top w:val="none" w:sz="0" w:space="0" w:color="auto"/>
        <w:left w:val="none" w:sz="0" w:space="0" w:color="auto"/>
        <w:bottom w:val="none" w:sz="0" w:space="0" w:color="auto"/>
        <w:right w:val="none" w:sz="0" w:space="0" w:color="auto"/>
      </w:divBdr>
    </w:div>
    <w:div w:id="1806003498">
      <w:bodyDiv w:val="1"/>
      <w:marLeft w:val="0"/>
      <w:marRight w:val="0"/>
      <w:marTop w:val="0"/>
      <w:marBottom w:val="0"/>
      <w:divBdr>
        <w:top w:val="none" w:sz="0" w:space="0" w:color="auto"/>
        <w:left w:val="none" w:sz="0" w:space="0" w:color="auto"/>
        <w:bottom w:val="none" w:sz="0" w:space="0" w:color="auto"/>
        <w:right w:val="none" w:sz="0" w:space="0" w:color="auto"/>
      </w:divBdr>
    </w:div>
    <w:div w:id="1811900389">
      <w:bodyDiv w:val="1"/>
      <w:marLeft w:val="0"/>
      <w:marRight w:val="0"/>
      <w:marTop w:val="0"/>
      <w:marBottom w:val="0"/>
      <w:divBdr>
        <w:top w:val="none" w:sz="0" w:space="0" w:color="auto"/>
        <w:left w:val="none" w:sz="0" w:space="0" w:color="auto"/>
        <w:bottom w:val="none" w:sz="0" w:space="0" w:color="auto"/>
        <w:right w:val="none" w:sz="0" w:space="0" w:color="auto"/>
      </w:divBdr>
    </w:div>
    <w:div w:id="1815676037">
      <w:bodyDiv w:val="1"/>
      <w:marLeft w:val="0"/>
      <w:marRight w:val="0"/>
      <w:marTop w:val="0"/>
      <w:marBottom w:val="0"/>
      <w:divBdr>
        <w:top w:val="none" w:sz="0" w:space="0" w:color="auto"/>
        <w:left w:val="none" w:sz="0" w:space="0" w:color="auto"/>
        <w:bottom w:val="none" w:sz="0" w:space="0" w:color="auto"/>
        <w:right w:val="none" w:sz="0" w:space="0" w:color="auto"/>
      </w:divBdr>
    </w:div>
    <w:div w:id="1815830246">
      <w:bodyDiv w:val="1"/>
      <w:marLeft w:val="0"/>
      <w:marRight w:val="0"/>
      <w:marTop w:val="0"/>
      <w:marBottom w:val="0"/>
      <w:divBdr>
        <w:top w:val="none" w:sz="0" w:space="0" w:color="auto"/>
        <w:left w:val="none" w:sz="0" w:space="0" w:color="auto"/>
        <w:bottom w:val="none" w:sz="0" w:space="0" w:color="auto"/>
        <w:right w:val="none" w:sz="0" w:space="0" w:color="auto"/>
      </w:divBdr>
    </w:div>
    <w:div w:id="1827428208">
      <w:bodyDiv w:val="1"/>
      <w:marLeft w:val="0"/>
      <w:marRight w:val="0"/>
      <w:marTop w:val="0"/>
      <w:marBottom w:val="0"/>
      <w:divBdr>
        <w:top w:val="none" w:sz="0" w:space="0" w:color="auto"/>
        <w:left w:val="none" w:sz="0" w:space="0" w:color="auto"/>
        <w:bottom w:val="none" w:sz="0" w:space="0" w:color="auto"/>
        <w:right w:val="none" w:sz="0" w:space="0" w:color="auto"/>
      </w:divBdr>
    </w:div>
    <w:div w:id="1834905574">
      <w:bodyDiv w:val="1"/>
      <w:marLeft w:val="0"/>
      <w:marRight w:val="0"/>
      <w:marTop w:val="0"/>
      <w:marBottom w:val="0"/>
      <w:divBdr>
        <w:top w:val="none" w:sz="0" w:space="0" w:color="auto"/>
        <w:left w:val="none" w:sz="0" w:space="0" w:color="auto"/>
        <w:bottom w:val="none" w:sz="0" w:space="0" w:color="auto"/>
        <w:right w:val="none" w:sz="0" w:space="0" w:color="auto"/>
      </w:divBdr>
    </w:div>
    <w:div w:id="1835220403">
      <w:bodyDiv w:val="1"/>
      <w:marLeft w:val="0"/>
      <w:marRight w:val="0"/>
      <w:marTop w:val="0"/>
      <w:marBottom w:val="0"/>
      <w:divBdr>
        <w:top w:val="none" w:sz="0" w:space="0" w:color="auto"/>
        <w:left w:val="none" w:sz="0" w:space="0" w:color="auto"/>
        <w:bottom w:val="none" w:sz="0" w:space="0" w:color="auto"/>
        <w:right w:val="none" w:sz="0" w:space="0" w:color="auto"/>
      </w:divBdr>
    </w:div>
    <w:div w:id="1856457951">
      <w:bodyDiv w:val="1"/>
      <w:marLeft w:val="0"/>
      <w:marRight w:val="0"/>
      <w:marTop w:val="0"/>
      <w:marBottom w:val="0"/>
      <w:divBdr>
        <w:top w:val="none" w:sz="0" w:space="0" w:color="auto"/>
        <w:left w:val="none" w:sz="0" w:space="0" w:color="auto"/>
        <w:bottom w:val="none" w:sz="0" w:space="0" w:color="auto"/>
        <w:right w:val="none" w:sz="0" w:space="0" w:color="auto"/>
      </w:divBdr>
    </w:div>
    <w:div w:id="1866409066">
      <w:bodyDiv w:val="1"/>
      <w:marLeft w:val="0"/>
      <w:marRight w:val="0"/>
      <w:marTop w:val="0"/>
      <w:marBottom w:val="0"/>
      <w:divBdr>
        <w:top w:val="none" w:sz="0" w:space="0" w:color="auto"/>
        <w:left w:val="none" w:sz="0" w:space="0" w:color="auto"/>
        <w:bottom w:val="none" w:sz="0" w:space="0" w:color="auto"/>
        <w:right w:val="none" w:sz="0" w:space="0" w:color="auto"/>
      </w:divBdr>
    </w:div>
    <w:div w:id="1867405719">
      <w:bodyDiv w:val="1"/>
      <w:marLeft w:val="0"/>
      <w:marRight w:val="0"/>
      <w:marTop w:val="0"/>
      <w:marBottom w:val="0"/>
      <w:divBdr>
        <w:top w:val="none" w:sz="0" w:space="0" w:color="auto"/>
        <w:left w:val="none" w:sz="0" w:space="0" w:color="auto"/>
        <w:bottom w:val="none" w:sz="0" w:space="0" w:color="auto"/>
        <w:right w:val="none" w:sz="0" w:space="0" w:color="auto"/>
      </w:divBdr>
    </w:div>
    <w:div w:id="1868710479">
      <w:bodyDiv w:val="1"/>
      <w:marLeft w:val="0"/>
      <w:marRight w:val="0"/>
      <w:marTop w:val="0"/>
      <w:marBottom w:val="0"/>
      <w:divBdr>
        <w:top w:val="none" w:sz="0" w:space="0" w:color="auto"/>
        <w:left w:val="none" w:sz="0" w:space="0" w:color="auto"/>
        <w:bottom w:val="none" w:sz="0" w:space="0" w:color="auto"/>
        <w:right w:val="none" w:sz="0" w:space="0" w:color="auto"/>
      </w:divBdr>
    </w:div>
    <w:div w:id="1872721826">
      <w:bodyDiv w:val="1"/>
      <w:marLeft w:val="0"/>
      <w:marRight w:val="0"/>
      <w:marTop w:val="0"/>
      <w:marBottom w:val="0"/>
      <w:divBdr>
        <w:top w:val="none" w:sz="0" w:space="0" w:color="auto"/>
        <w:left w:val="none" w:sz="0" w:space="0" w:color="auto"/>
        <w:bottom w:val="none" w:sz="0" w:space="0" w:color="auto"/>
        <w:right w:val="none" w:sz="0" w:space="0" w:color="auto"/>
      </w:divBdr>
    </w:div>
    <w:div w:id="1878008557">
      <w:bodyDiv w:val="1"/>
      <w:marLeft w:val="0"/>
      <w:marRight w:val="0"/>
      <w:marTop w:val="0"/>
      <w:marBottom w:val="0"/>
      <w:divBdr>
        <w:top w:val="none" w:sz="0" w:space="0" w:color="auto"/>
        <w:left w:val="none" w:sz="0" w:space="0" w:color="auto"/>
        <w:bottom w:val="none" w:sz="0" w:space="0" w:color="auto"/>
        <w:right w:val="none" w:sz="0" w:space="0" w:color="auto"/>
      </w:divBdr>
    </w:div>
    <w:div w:id="1897429468">
      <w:bodyDiv w:val="1"/>
      <w:marLeft w:val="0"/>
      <w:marRight w:val="0"/>
      <w:marTop w:val="0"/>
      <w:marBottom w:val="0"/>
      <w:divBdr>
        <w:top w:val="none" w:sz="0" w:space="0" w:color="auto"/>
        <w:left w:val="none" w:sz="0" w:space="0" w:color="auto"/>
        <w:bottom w:val="none" w:sz="0" w:space="0" w:color="auto"/>
        <w:right w:val="none" w:sz="0" w:space="0" w:color="auto"/>
      </w:divBdr>
    </w:div>
    <w:div w:id="1925723298">
      <w:bodyDiv w:val="1"/>
      <w:marLeft w:val="0"/>
      <w:marRight w:val="0"/>
      <w:marTop w:val="0"/>
      <w:marBottom w:val="0"/>
      <w:divBdr>
        <w:top w:val="none" w:sz="0" w:space="0" w:color="auto"/>
        <w:left w:val="none" w:sz="0" w:space="0" w:color="auto"/>
        <w:bottom w:val="none" w:sz="0" w:space="0" w:color="auto"/>
        <w:right w:val="none" w:sz="0" w:space="0" w:color="auto"/>
      </w:divBdr>
    </w:div>
    <w:div w:id="1934897962">
      <w:bodyDiv w:val="1"/>
      <w:marLeft w:val="0"/>
      <w:marRight w:val="0"/>
      <w:marTop w:val="0"/>
      <w:marBottom w:val="0"/>
      <w:divBdr>
        <w:top w:val="none" w:sz="0" w:space="0" w:color="auto"/>
        <w:left w:val="none" w:sz="0" w:space="0" w:color="auto"/>
        <w:bottom w:val="none" w:sz="0" w:space="0" w:color="auto"/>
        <w:right w:val="none" w:sz="0" w:space="0" w:color="auto"/>
      </w:divBdr>
      <w:divsChild>
        <w:div w:id="126582326">
          <w:marLeft w:val="0"/>
          <w:marRight w:val="0"/>
          <w:marTop w:val="0"/>
          <w:marBottom w:val="0"/>
          <w:divBdr>
            <w:top w:val="none" w:sz="0" w:space="0" w:color="auto"/>
            <w:left w:val="none" w:sz="0" w:space="0" w:color="auto"/>
            <w:bottom w:val="none" w:sz="0" w:space="0" w:color="auto"/>
            <w:right w:val="none" w:sz="0" w:space="0" w:color="auto"/>
          </w:divBdr>
        </w:div>
        <w:div w:id="832912835">
          <w:marLeft w:val="0"/>
          <w:marRight w:val="0"/>
          <w:marTop w:val="0"/>
          <w:marBottom w:val="0"/>
          <w:divBdr>
            <w:top w:val="none" w:sz="0" w:space="0" w:color="auto"/>
            <w:left w:val="none" w:sz="0" w:space="0" w:color="auto"/>
            <w:bottom w:val="none" w:sz="0" w:space="0" w:color="auto"/>
            <w:right w:val="none" w:sz="0" w:space="0" w:color="auto"/>
          </w:divBdr>
        </w:div>
        <w:div w:id="894510692">
          <w:marLeft w:val="0"/>
          <w:marRight w:val="0"/>
          <w:marTop w:val="0"/>
          <w:marBottom w:val="0"/>
          <w:divBdr>
            <w:top w:val="none" w:sz="0" w:space="0" w:color="auto"/>
            <w:left w:val="none" w:sz="0" w:space="0" w:color="auto"/>
            <w:bottom w:val="none" w:sz="0" w:space="0" w:color="auto"/>
            <w:right w:val="none" w:sz="0" w:space="0" w:color="auto"/>
          </w:divBdr>
        </w:div>
        <w:div w:id="1163006558">
          <w:marLeft w:val="0"/>
          <w:marRight w:val="0"/>
          <w:marTop w:val="0"/>
          <w:marBottom w:val="0"/>
          <w:divBdr>
            <w:top w:val="none" w:sz="0" w:space="0" w:color="auto"/>
            <w:left w:val="none" w:sz="0" w:space="0" w:color="auto"/>
            <w:bottom w:val="none" w:sz="0" w:space="0" w:color="auto"/>
            <w:right w:val="none" w:sz="0" w:space="0" w:color="auto"/>
          </w:divBdr>
        </w:div>
        <w:div w:id="1365133707">
          <w:marLeft w:val="0"/>
          <w:marRight w:val="0"/>
          <w:marTop w:val="0"/>
          <w:marBottom w:val="0"/>
          <w:divBdr>
            <w:top w:val="none" w:sz="0" w:space="0" w:color="auto"/>
            <w:left w:val="none" w:sz="0" w:space="0" w:color="auto"/>
            <w:bottom w:val="none" w:sz="0" w:space="0" w:color="auto"/>
            <w:right w:val="none" w:sz="0" w:space="0" w:color="auto"/>
          </w:divBdr>
        </w:div>
        <w:div w:id="1764261859">
          <w:marLeft w:val="0"/>
          <w:marRight w:val="0"/>
          <w:marTop w:val="0"/>
          <w:marBottom w:val="0"/>
          <w:divBdr>
            <w:top w:val="none" w:sz="0" w:space="0" w:color="auto"/>
            <w:left w:val="none" w:sz="0" w:space="0" w:color="auto"/>
            <w:bottom w:val="none" w:sz="0" w:space="0" w:color="auto"/>
            <w:right w:val="none" w:sz="0" w:space="0" w:color="auto"/>
          </w:divBdr>
        </w:div>
        <w:div w:id="1909531610">
          <w:marLeft w:val="0"/>
          <w:marRight w:val="0"/>
          <w:marTop w:val="0"/>
          <w:marBottom w:val="0"/>
          <w:divBdr>
            <w:top w:val="none" w:sz="0" w:space="0" w:color="auto"/>
            <w:left w:val="none" w:sz="0" w:space="0" w:color="auto"/>
            <w:bottom w:val="none" w:sz="0" w:space="0" w:color="auto"/>
            <w:right w:val="none" w:sz="0" w:space="0" w:color="auto"/>
          </w:divBdr>
        </w:div>
        <w:div w:id="1925065856">
          <w:marLeft w:val="0"/>
          <w:marRight w:val="0"/>
          <w:marTop w:val="0"/>
          <w:marBottom w:val="0"/>
          <w:divBdr>
            <w:top w:val="none" w:sz="0" w:space="0" w:color="auto"/>
            <w:left w:val="none" w:sz="0" w:space="0" w:color="auto"/>
            <w:bottom w:val="none" w:sz="0" w:space="0" w:color="auto"/>
            <w:right w:val="none" w:sz="0" w:space="0" w:color="auto"/>
          </w:divBdr>
        </w:div>
        <w:div w:id="1988388663">
          <w:marLeft w:val="0"/>
          <w:marRight w:val="0"/>
          <w:marTop w:val="0"/>
          <w:marBottom w:val="0"/>
          <w:divBdr>
            <w:top w:val="none" w:sz="0" w:space="0" w:color="auto"/>
            <w:left w:val="none" w:sz="0" w:space="0" w:color="auto"/>
            <w:bottom w:val="none" w:sz="0" w:space="0" w:color="auto"/>
            <w:right w:val="none" w:sz="0" w:space="0" w:color="auto"/>
          </w:divBdr>
        </w:div>
        <w:div w:id="2029671080">
          <w:marLeft w:val="0"/>
          <w:marRight w:val="0"/>
          <w:marTop w:val="0"/>
          <w:marBottom w:val="0"/>
          <w:divBdr>
            <w:top w:val="none" w:sz="0" w:space="0" w:color="auto"/>
            <w:left w:val="none" w:sz="0" w:space="0" w:color="auto"/>
            <w:bottom w:val="none" w:sz="0" w:space="0" w:color="auto"/>
            <w:right w:val="none" w:sz="0" w:space="0" w:color="auto"/>
          </w:divBdr>
        </w:div>
        <w:div w:id="2105497359">
          <w:marLeft w:val="0"/>
          <w:marRight w:val="0"/>
          <w:marTop w:val="0"/>
          <w:marBottom w:val="0"/>
          <w:divBdr>
            <w:top w:val="none" w:sz="0" w:space="0" w:color="auto"/>
            <w:left w:val="none" w:sz="0" w:space="0" w:color="auto"/>
            <w:bottom w:val="none" w:sz="0" w:space="0" w:color="auto"/>
            <w:right w:val="none" w:sz="0" w:space="0" w:color="auto"/>
          </w:divBdr>
        </w:div>
        <w:div w:id="2142385422">
          <w:marLeft w:val="0"/>
          <w:marRight w:val="0"/>
          <w:marTop w:val="0"/>
          <w:marBottom w:val="0"/>
          <w:divBdr>
            <w:top w:val="none" w:sz="0" w:space="0" w:color="auto"/>
            <w:left w:val="none" w:sz="0" w:space="0" w:color="auto"/>
            <w:bottom w:val="none" w:sz="0" w:space="0" w:color="auto"/>
            <w:right w:val="none" w:sz="0" w:space="0" w:color="auto"/>
          </w:divBdr>
        </w:div>
      </w:divsChild>
    </w:div>
    <w:div w:id="1947539410">
      <w:bodyDiv w:val="1"/>
      <w:marLeft w:val="0"/>
      <w:marRight w:val="0"/>
      <w:marTop w:val="0"/>
      <w:marBottom w:val="0"/>
      <w:divBdr>
        <w:top w:val="none" w:sz="0" w:space="0" w:color="auto"/>
        <w:left w:val="none" w:sz="0" w:space="0" w:color="auto"/>
        <w:bottom w:val="none" w:sz="0" w:space="0" w:color="auto"/>
        <w:right w:val="none" w:sz="0" w:space="0" w:color="auto"/>
      </w:divBdr>
    </w:div>
    <w:div w:id="1965501619">
      <w:bodyDiv w:val="1"/>
      <w:marLeft w:val="0"/>
      <w:marRight w:val="0"/>
      <w:marTop w:val="0"/>
      <w:marBottom w:val="0"/>
      <w:divBdr>
        <w:top w:val="none" w:sz="0" w:space="0" w:color="auto"/>
        <w:left w:val="none" w:sz="0" w:space="0" w:color="auto"/>
        <w:bottom w:val="none" w:sz="0" w:space="0" w:color="auto"/>
        <w:right w:val="none" w:sz="0" w:space="0" w:color="auto"/>
      </w:divBdr>
    </w:div>
    <w:div w:id="1973751311">
      <w:bodyDiv w:val="1"/>
      <w:marLeft w:val="0"/>
      <w:marRight w:val="0"/>
      <w:marTop w:val="0"/>
      <w:marBottom w:val="0"/>
      <w:divBdr>
        <w:top w:val="none" w:sz="0" w:space="0" w:color="auto"/>
        <w:left w:val="none" w:sz="0" w:space="0" w:color="auto"/>
        <w:bottom w:val="none" w:sz="0" w:space="0" w:color="auto"/>
        <w:right w:val="none" w:sz="0" w:space="0" w:color="auto"/>
      </w:divBdr>
    </w:div>
    <w:div w:id="1979726412">
      <w:bodyDiv w:val="1"/>
      <w:marLeft w:val="0"/>
      <w:marRight w:val="0"/>
      <w:marTop w:val="0"/>
      <w:marBottom w:val="0"/>
      <w:divBdr>
        <w:top w:val="none" w:sz="0" w:space="0" w:color="auto"/>
        <w:left w:val="none" w:sz="0" w:space="0" w:color="auto"/>
        <w:bottom w:val="none" w:sz="0" w:space="0" w:color="auto"/>
        <w:right w:val="none" w:sz="0" w:space="0" w:color="auto"/>
      </w:divBdr>
    </w:div>
    <w:div w:id="2031759263">
      <w:bodyDiv w:val="1"/>
      <w:marLeft w:val="0"/>
      <w:marRight w:val="0"/>
      <w:marTop w:val="0"/>
      <w:marBottom w:val="0"/>
      <w:divBdr>
        <w:top w:val="none" w:sz="0" w:space="0" w:color="auto"/>
        <w:left w:val="none" w:sz="0" w:space="0" w:color="auto"/>
        <w:bottom w:val="none" w:sz="0" w:space="0" w:color="auto"/>
        <w:right w:val="none" w:sz="0" w:space="0" w:color="auto"/>
      </w:divBdr>
    </w:div>
    <w:div w:id="2060586631">
      <w:bodyDiv w:val="1"/>
      <w:marLeft w:val="0"/>
      <w:marRight w:val="0"/>
      <w:marTop w:val="0"/>
      <w:marBottom w:val="0"/>
      <w:divBdr>
        <w:top w:val="none" w:sz="0" w:space="0" w:color="auto"/>
        <w:left w:val="none" w:sz="0" w:space="0" w:color="auto"/>
        <w:bottom w:val="none" w:sz="0" w:space="0" w:color="auto"/>
        <w:right w:val="none" w:sz="0" w:space="0" w:color="auto"/>
      </w:divBdr>
    </w:div>
    <w:div w:id="2064785961">
      <w:bodyDiv w:val="1"/>
      <w:marLeft w:val="0"/>
      <w:marRight w:val="0"/>
      <w:marTop w:val="0"/>
      <w:marBottom w:val="0"/>
      <w:divBdr>
        <w:top w:val="none" w:sz="0" w:space="0" w:color="auto"/>
        <w:left w:val="none" w:sz="0" w:space="0" w:color="auto"/>
        <w:bottom w:val="none" w:sz="0" w:space="0" w:color="auto"/>
        <w:right w:val="none" w:sz="0" w:space="0" w:color="auto"/>
      </w:divBdr>
    </w:div>
    <w:div w:id="2081752783">
      <w:bodyDiv w:val="1"/>
      <w:marLeft w:val="0"/>
      <w:marRight w:val="0"/>
      <w:marTop w:val="0"/>
      <w:marBottom w:val="0"/>
      <w:divBdr>
        <w:top w:val="none" w:sz="0" w:space="0" w:color="auto"/>
        <w:left w:val="none" w:sz="0" w:space="0" w:color="auto"/>
        <w:bottom w:val="none" w:sz="0" w:space="0" w:color="auto"/>
        <w:right w:val="none" w:sz="0" w:space="0" w:color="auto"/>
      </w:divBdr>
    </w:div>
    <w:div w:id="2086682543">
      <w:bodyDiv w:val="1"/>
      <w:marLeft w:val="0"/>
      <w:marRight w:val="0"/>
      <w:marTop w:val="0"/>
      <w:marBottom w:val="0"/>
      <w:divBdr>
        <w:top w:val="none" w:sz="0" w:space="0" w:color="auto"/>
        <w:left w:val="none" w:sz="0" w:space="0" w:color="auto"/>
        <w:bottom w:val="none" w:sz="0" w:space="0" w:color="auto"/>
        <w:right w:val="none" w:sz="0" w:space="0" w:color="auto"/>
      </w:divBdr>
    </w:div>
    <w:div w:id="2092383161">
      <w:bodyDiv w:val="1"/>
      <w:marLeft w:val="0"/>
      <w:marRight w:val="0"/>
      <w:marTop w:val="0"/>
      <w:marBottom w:val="0"/>
      <w:divBdr>
        <w:top w:val="none" w:sz="0" w:space="0" w:color="auto"/>
        <w:left w:val="none" w:sz="0" w:space="0" w:color="auto"/>
        <w:bottom w:val="none" w:sz="0" w:space="0" w:color="auto"/>
        <w:right w:val="none" w:sz="0" w:space="0" w:color="auto"/>
      </w:divBdr>
    </w:div>
    <w:div w:id="2097289003">
      <w:bodyDiv w:val="1"/>
      <w:marLeft w:val="0"/>
      <w:marRight w:val="0"/>
      <w:marTop w:val="0"/>
      <w:marBottom w:val="0"/>
      <w:divBdr>
        <w:top w:val="none" w:sz="0" w:space="0" w:color="auto"/>
        <w:left w:val="none" w:sz="0" w:space="0" w:color="auto"/>
        <w:bottom w:val="none" w:sz="0" w:space="0" w:color="auto"/>
        <w:right w:val="none" w:sz="0" w:space="0" w:color="auto"/>
      </w:divBdr>
    </w:div>
    <w:div w:id="2117216935">
      <w:bodyDiv w:val="1"/>
      <w:marLeft w:val="0"/>
      <w:marRight w:val="0"/>
      <w:marTop w:val="0"/>
      <w:marBottom w:val="0"/>
      <w:divBdr>
        <w:top w:val="none" w:sz="0" w:space="0" w:color="auto"/>
        <w:left w:val="none" w:sz="0" w:space="0" w:color="auto"/>
        <w:bottom w:val="none" w:sz="0" w:space="0" w:color="auto"/>
        <w:right w:val="none" w:sz="0" w:space="0" w:color="auto"/>
      </w:divBdr>
    </w:div>
    <w:div w:id="2134515029">
      <w:bodyDiv w:val="1"/>
      <w:marLeft w:val="0"/>
      <w:marRight w:val="0"/>
      <w:marTop w:val="0"/>
      <w:marBottom w:val="0"/>
      <w:divBdr>
        <w:top w:val="none" w:sz="0" w:space="0" w:color="auto"/>
        <w:left w:val="none" w:sz="0" w:space="0" w:color="auto"/>
        <w:bottom w:val="none" w:sz="0" w:space="0" w:color="auto"/>
        <w:right w:val="none" w:sz="0" w:space="0" w:color="auto"/>
      </w:divBdr>
    </w:div>
    <w:div w:id="21378696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 TargetMode="External"/><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6.png"/><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9.png"/><Relationship Id="rId47" Type="http://schemas.openxmlformats.org/officeDocument/2006/relationships/image" Target="media/image34.png"/><Relationship Id="rId50" Type="http://schemas.openxmlformats.org/officeDocument/2006/relationships/image" Target="media/image37.png"/><Relationship Id="rId55" Type="http://schemas.openxmlformats.org/officeDocument/2006/relationships/image" Target="media/image42.png"/><Relationship Id="rId63" Type="http://schemas.openxmlformats.org/officeDocument/2006/relationships/image" Target="media/image50.png"/><Relationship Id="rId68" Type="http://schemas.openxmlformats.org/officeDocument/2006/relationships/image" Target="media/image55.png"/><Relationship Id="rId76" Type="http://schemas.openxmlformats.org/officeDocument/2006/relationships/image" Target="media/image63.png"/><Relationship Id="rId84" Type="http://schemas.openxmlformats.org/officeDocument/2006/relationships/header" Target="header1.xml"/><Relationship Id="rId7" Type="http://schemas.openxmlformats.org/officeDocument/2006/relationships/endnotes" Target="endnotes.xml"/><Relationship Id="rId71" Type="http://schemas.openxmlformats.org/officeDocument/2006/relationships/image" Target="media/image58.png"/><Relationship Id="rId2" Type="http://schemas.openxmlformats.org/officeDocument/2006/relationships/numbering" Target="numbering.xml"/><Relationship Id="rId16" Type="http://schemas.openxmlformats.org/officeDocument/2006/relationships/image" Target="cid:image001.png@01CC324A.2FA457D0" TargetMode="External"/><Relationship Id="rId29" Type="http://schemas.openxmlformats.org/officeDocument/2006/relationships/image" Target="media/image16.png"/><Relationship Id="rId11" Type="http://schemas.openxmlformats.org/officeDocument/2006/relationships/hyperlink" Target="mailto:resourcereg@ercot.com" TargetMode="External"/><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image" Target="media/image32.png"/><Relationship Id="rId53" Type="http://schemas.openxmlformats.org/officeDocument/2006/relationships/image" Target="media/image40.png"/><Relationship Id="rId58" Type="http://schemas.openxmlformats.org/officeDocument/2006/relationships/image" Target="media/image45.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image" Target="media/image66.png"/><Relationship Id="rId87"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48.png"/><Relationship Id="rId82" Type="http://schemas.openxmlformats.org/officeDocument/2006/relationships/image" Target="media/image69.png"/><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yperlink" Target="http://www.ercot.com/mktrules/nprotocols/" TargetMode="External"/><Relationship Id="rId14" Type="http://schemas.openxmlformats.org/officeDocument/2006/relationships/hyperlink" Target="mailto:resourcereg@ercot.com" TargetMode="Externa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image" Target="media/image64.png"/><Relationship Id="rId8" Type="http://schemas.openxmlformats.org/officeDocument/2006/relationships/image" Target="media/image1.png"/><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image" Target="media/image67.png"/><Relationship Id="rId85"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s://mis.ercot.com"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70.png"/><Relationship Id="rId88"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3.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image" Target="media/image2.pn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png"/><Relationship Id="rId86"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A91EB0-2FB7-4209-BE8F-F87011D391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42</Pages>
  <Words>8183</Words>
  <Characters>47773</Characters>
  <Application>Microsoft Office Word</Application>
  <DocSecurity>0</DocSecurity>
  <Lines>398</Lines>
  <Paragraphs>111</Paragraphs>
  <ScaleCrop>false</ScaleCrop>
  <HeadingPairs>
    <vt:vector size="2" baseType="variant">
      <vt:variant>
        <vt:lpstr>Title</vt:lpstr>
      </vt:variant>
      <vt:variant>
        <vt:i4>1</vt:i4>
      </vt:variant>
    </vt:vector>
  </HeadingPairs>
  <TitlesOfParts>
    <vt:vector size="1" baseType="lpstr">
      <vt:lpstr>RARF Guide</vt:lpstr>
    </vt:vector>
  </TitlesOfParts>
  <LinksUpToDate>false</LinksUpToDate>
  <CharactersWithSpaces>55845</CharactersWithSpaces>
  <SharedDoc>false</SharedDoc>
  <HLinks>
    <vt:vector size="444" baseType="variant">
      <vt:variant>
        <vt:i4>5832728</vt:i4>
      </vt:variant>
      <vt:variant>
        <vt:i4>435</vt:i4>
      </vt:variant>
      <vt:variant>
        <vt:i4>0</vt:i4>
      </vt:variant>
      <vt:variant>
        <vt:i4>5</vt:i4>
      </vt:variant>
      <vt:variant>
        <vt:lpwstr>http://www.ercot.com/services/rq/re/</vt:lpwstr>
      </vt:variant>
      <vt:variant>
        <vt:lpwstr/>
      </vt:variant>
      <vt:variant>
        <vt:i4>5308435</vt:i4>
      </vt:variant>
      <vt:variant>
        <vt:i4>426</vt:i4>
      </vt:variant>
      <vt:variant>
        <vt:i4>0</vt:i4>
      </vt:variant>
      <vt:variant>
        <vt:i4>5</vt:i4>
      </vt:variant>
      <vt:variant>
        <vt:lpwstr>http://www.ercot.com/calendar/2008/01/20080121-TPTF.html</vt:lpwstr>
      </vt:variant>
      <vt:variant>
        <vt:lpwstr/>
      </vt:variant>
      <vt:variant>
        <vt:i4>1835054</vt:i4>
      </vt:variant>
      <vt:variant>
        <vt:i4>417</vt:i4>
      </vt:variant>
      <vt:variant>
        <vt:i4>0</vt:i4>
      </vt:variant>
      <vt:variant>
        <vt:i4>5</vt:i4>
      </vt:variant>
      <vt:variant>
        <vt:lpwstr>mailto:resourcereg@ercot.com</vt:lpwstr>
      </vt:variant>
      <vt:variant>
        <vt:lpwstr/>
      </vt:variant>
      <vt:variant>
        <vt:i4>6422640</vt:i4>
      </vt:variant>
      <vt:variant>
        <vt:i4>414</vt:i4>
      </vt:variant>
      <vt:variant>
        <vt:i4>0</vt:i4>
      </vt:variant>
      <vt:variant>
        <vt:i4>5</vt:i4>
      </vt:variant>
      <vt:variant>
        <vt:lpwstr>mailto:</vt:lpwstr>
      </vt:variant>
      <vt:variant>
        <vt:lpwstr/>
      </vt:variant>
      <vt:variant>
        <vt:i4>2424866</vt:i4>
      </vt:variant>
      <vt:variant>
        <vt:i4>411</vt:i4>
      </vt:variant>
      <vt:variant>
        <vt:i4>0</vt:i4>
      </vt:variant>
      <vt:variant>
        <vt:i4>5</vt:i4>
      </vt:variant>
      <vt:variant>
        <vt:lpwstr>https://mis.ercot.com/</vt:lpwstr>
      </vt:variant>
      <vt:variant>
        <vt:lpwstr/>
      </vt:variant>
      <vt:variant>
        <vt:i4>1835054</vt:i4>
      </vt:variant>
      <vt:variant>
        <vt:i4>408</vt:i4>
      </vt:variant>
      <vt:variant>
        <vt:i4>0</vt:i4>
      </vt:variant>
      <vt:variant>
        <vt:i4>5</vt:i4>
      </vt:variant>
      <vt:variant>
        <vt:lpwstr>mailto:resourcereg@ercot.com</vt:lpwstr>
      </vt:variant>
      <vt:variant>
        <vt:lpwstr/>
      </vt:variant>
      <vt:variant>
        <vt:i4>1900610</vt:i4>
      </vt:variant>
      <vt:variant>
        <vt:i4>405</vt:i4>
      </vt:variant>
      <vt:variant>
        <vt:i4>0</vt:i4>
      </vt:variant>
      <vt:variant>
        <vt:i4>5</vt:i4>
      </vt:variant>
      <vt:variant>
        <vt:lpwstr>http://www.ercot.com/mktrules/nprotocols/</vt:lpwstr>
      </vt:variant>
      <vt:variant>
        <vt:lpwstr/>
      </vt:variant>
      <vt:variant>
        <vt:i4>1507380</vt:i4>
      </vt:variant>
      <vt:variant>
        <vt:i4>398</vt:i4>
      </vt:variant>
      <vt:variant>
        <vt:i4>0</vt:i4>
      </vt:variant>
      <vt:variant>
        <vt:i4>5</vt:i4>
      </vt:variant>
      <vt:variant>
        <vt:lpwstr/>
      </vt:variant>
      <vt:variant>
        <vt:lpwstr>_Toc311118786</vt:lpwstr>
      </vt:variant>
      <vt:variant>
        <vt:i4>1507380</vt:i4>
      </vt:variant>
      <vt:variant>
        <vt:i4>392</vt:i4>
      </vt:variant>
      <vt:variant>
        <vt:i4>0</vt:i4>
      </vt:variant>
      <vt:variant>
        <vt:i4>5</vt:i4>
      </vt:variant>
      <vt:variant>
        <vt:lpwstr/>
      </vt:variant>
      <vt:variant>
        <vt:lpwstr>_Toc311118785</vt:lpwstr>
      </vt:variant>
      <vt:variant>
        <vt:i4>1507380</vt:i4>
      </vt:variant>
      <vt:variant>
        <vt:i4>386</vt:i4>
      </vt:variant>
      <vt:variant>
        <vt:i4>0</vt:i4>
      </vt:variant>
      <vt:variant>
        <vt:i4>5</vt:i4>
      </vt:variant>
      <vt:variant>
        <vt:lpwstr/>
      </vt:variant>
      <vt:variant>
        <vt:lpwstr>_Toc311118784</vt:lpwstr>
      </vt:variant>
      <vt:variant>
        <vt:i4>1507380</vt:i4>
      </vt:variant>
      <vt:variant>
        <vt:i4>380</vt:i4>
      </vt:variant>
      <vt:variant>
        <vt:i4>0</vt:i4>
      </vt:variant>
      <vt:variant>
        <vt:i4>5</vt:i4>
      </vt:variant>
      <vt:variant>
        <vt:lpwstr/>
      </vt:variant>
      <vt:variant>
        <vt:lpwstr>_Toc311118783</vt:lpwstr>
      </vt:variant>
      <vt:variant>
        <vt:i4>1507380</vt:i4>
      </vt:variant>
      <vt:variant>
        <vt:i4>374</vt:i4>
      </vt:variant>
      <vt:variant>
        <vt:i4>0</vt:i4>
      </vt:variant>
      <vt:variant>
        <vt:i4>5</vt:i4>
      </vt:variant>
      <vt:variant>
        <vt:lpwstr/>
      </vt:variant>
      <vt:variant>
        <vt:lpwstr>_Toc311118782</vt:lpwstr>
      </vt:variant>
      <vt:variant>
        <vt:i4>1507380</vt:i4>
      </vt:variant>
      <vt:variant>
        <vt:i4>368</vt:i4>
      </vt:variant>
      <vt:variant>
        <vt:i4>0</vt:i4>
      </vt:variant>
      <vt:variant>
        <vt:i4>5</vt:i4>
      </vt:variant>
      <vt:variant>
        <vt:lpwstr/>
      </vt:variant>
      <vt:variant>
        <vt:lpwstr>_Toc311118781</vt:lpwstr>
      </vt:variant>
      <vt:variant>
        <vt:i4>1507380</vt:i4>
      </vt:variant>
      <vt:variant>
        <vt:i4>362</vt:i4>
      </vt:variant>
      <vt:variant>
        <vt:i4>0</vt:i4>
      </vt:variant>
      <vt:variant>
        <vt:i4>5</vt:i4>
      </vt:variant>
      <vt:variant>
        <vt:lpwstr/>
      </vt:variant>
      <vt:variant>
        <vt:lpwstr>_Toc311118780</vt:lpwstr>
      </vt:variant>
      <vt:variant>
        <vt:i4>1572916</vt:i4>
      </vt:variant>
      <vt:variant>
        <vt:i4>356</vt:i4>
      </vt:variant>
      <vt:variant>
        <vt:i4>0</vt:i4>
      </vt:variant>
      <vt:variant>
        <vt:i4>5</vt:i4>
      </vt:variant>
      <vt:variant>
        <vt:lpwstr/>
      </vt:variant>
      <vt:variant>
        <vt:lpwstr>_Toc311118779</vt:lpwstr>
      </vt:variant>
      <vt:variant>
        <vt:i4>1572916</vt:i4>
      </vt:variant>
      <vt:variant>
        <vt:i4>350</vt:i4>
      </vt:variant>
      <vt:variant>
        <vt:i4>0</vt:i4>
      </vt:variant>
      <vt:variant>
        <vt:i4>5</vt:i4>
      </vt:variant>
      <vt:variant>
        <vt:lpwstr/>
      </vt:variant>
      <vt:variant>
        <vt:lpwstr>_Toc311118778</vt:lpwstr>
      </vt:variant>
      <vt:variant>
        <vt:i4>1572916</vt:i4>
      </vt:variant>
      <vt:variant>
        <vt:i4>344</vt:i4>
      </vt:variant>
      <vt:variant>
        <vt:i4>0</vt:i4>
      </vt:variant>
      <vt:variant>
        <vt:i4>5</vt:i4>
      </vt:variant>
      <vt:variant>
        <vt:lpwstr/>
      </vt:variant>
      <vt:variant>
        <vt:lpwstr>_Toc311118777</vt:lpwstr>
      </vt:variant>
      <vt:variant>
        <vt:i4>1572916</vt:i4>
      </vt:variant>
      <vt:variant>
        <vt:i4>338</vt:i4>
      </vt:variant>
      <vt:variant>
        <vt:i4>0</vt:i4>
      </vt:variant>
      <vt:variant>
        <vt:i4>5</vt:i4>
      </vt:variant>
      <vt:variant>
        <vt:lpwstr/>
      </vt:variant>
      <vt:variant>
        <vt:lpwstr>_Toc311118776</vt:lpwstr>
      </vt:variant>
      <vt:variant>
        <vt:i4>1572916</vt:i4>
      </vt:variant>
      <vt:variant>
        <vt:i4>332</vt:i4>
      </vt:variant>
      <vt:variant>
        <vt:i4>0</vt:i4>
      </vt:variant>
      <vt:variant>
        <vt:i4>5</vt:i4>
      </vt:variant>
      <vt:variant>
        <vt:lpwstr/>
      </vt:variant>
      <vt:variant>
        <vt:lpwstr>_Toc311118775</vt:lpwstr>
      </vt:variant>
      <vt:variant>
        <vt:i4>1572916</vt:i4>
      </vt:variant>
      <vt:variant>
        <vt:i4>326</vt:i4>
      </vt:variant>
      <vt:variant>
        <vt:i4>0</vt:i4>
      </vt:variant>
      <vt:variant>
        <vt:i4>5</vt:i4>
      </vt:variant>
      <vt:variant>
        <vt:lpwstr/>
      </vt:variant>
      <vt:variant>
        <vt:lpwstr>_Toc311118774</vt:lpwstr>
      </vt:variant>
      <vt:variant>
        <vt:i4>1572916</vt:i4>
      </vt:variant>
      <vt:variant>
        <vt:i4>320</vt:i4>
      </vt:variant>
      <vt:variant>
        <vt:i4>0</vt:i4>
      </vt:variant>
      <vt:variant>
        <vt:i4>5</vt:i4>
      </vt:variant>
      <vt:variant>
        <vt:lpwstr/>
      </vt:variant>
      <vt:variant>
        <vt:lpwstr>_Toc311118773</vt:lpwstr>
      </vt:variant>
      <vt:variant>
        <vt:i4>1572916</vt:i4>
      </vt:variant>
      <vt:variant>
        <vt:i4>314</vt:i4>
      </vt:variant>
      <vt:variant>
        <vt:i4>0</vt:i4>
      </vt:variant>
      <vt:variant>
        <vt:i4>5</vt:i4>
      </vt:variant>
      <vt:variant>
        <vt:lpwstr/>
      </vt:variant>
      <vt:variant>
        <vt:lpwstr>_Toc311118772</vt:lpwstr>
      </vt:variant>
      <vt:variant>
        <vt:i4>1572916</vt:i4>
      </vt:variant>
      <vt:variant>
        <vt:i4>308</vt:i4>
      </vt:variant>
      <vt:variant>
        <vt:i4>0</vt:i4>
      </vt:variant>
      <vt:variant>
        <vt:i4>5</vt:i4>
      </vt:variant>
      <vt:variant>
        <vt:lpwstr/>
      </vt:variant>
      <vt:variant>
        <vt:lpwstr>_Toc311118771</vt:lpwstr>
      </vt:variant>
      <vt:variant>
        <vt:i4>1572916</vt:i4>
      </vt:variant>
      <vt:variant>
        <vt:i4>302</vt:i4>
      </vt:variant>
      <vt:variant>
        <vt:i4>0</vt:i4>
      </vt:variant>
      <vt:variant>
        <vt:i4>5</vt:i4>
      </vt:variant>
      <vt:variant>
        <vt:lpwstr/>
      </vt:variant>
      <vt:variant>
        <vt:lpwstr>_Toc311118770</vt:lpwstr>
      </vt:variant>
      <vt:variant>
        <vt:i4>1638452</vt:i4>
      </vt:variant>
      <vt:variant>
        <vt:i4>296</vt:i4>
      </vt:variant>
      <vt:variant>
        <vt:i4>0</vt:i4>
      </vt:variant>
      <vt:variant>
        <vt:i4>5</vt:i4>
      </vt:variant>
      <vt:variant>
        <vt:lpwstr/>
      </vt:variant>
      <vt:variant>
        <vt:lpwstr>_Toc311118769</vt:lpwstr>
      </vt:variant>
      <vt:variant>
        <vt:i4>1638452</vt:i4>
      </vt:variant>
      <vt:variant>
        <vt:i4>290</vt:i4>
      </vt:variant>
      <vt:variant>
        <vt:i4>0</vt:i4>
      </vt:variant>
      <vt:variant>
        <vt:i4>5</vt:i4>
      </vt:variant>
      <vt:variant>
        <vt:lpwstr/>
      </vt:variant>
      <vt:variant>
        <vt:lpwstr>_Toc311118768</vt:lpwstr>
      </vt:variant>
      <vt:variant>
        <vt:i4>1638452</vt:i4>
      </vt:variant>
      <vt:variant>
        <vt:i4>284</vt:i4>
      </vt:variant>
      <vt:variant>
        <vt:i4>0</vt:i4>
      </vt:variant>
      <vt:variant>
        <vt:i4>5</vt:i4>
      </vt:variant>
      <vt:variant>
        <vt:lpwstr/>
      </vt:variant>
      <vt:variant>
        <vt:lpwstr>_Toc311118767</vt:lpwstr>
      </vt:variant>
      <vt:variant>
        <vt:i4>1638452</vt:i4>
      </vt:variant>
      <vt:variant>
        <vt:i4>278</vt:i4>
      </vt:variant>
      <vt:variant>
        <vt:i4>0</vt:i4>
      </vt:variant>
      <vt:variant>
        <vt:i4>5</vt:i4>
      </vt:variant>
      <vt:variant>
        <vt:lpwstr/>
      </vt:variant>
      <vt:variant>
        <vt:lpwstr>_Toc311118766</vt:lpwstr>
      </vt:variant>
      <vt:variant>
        <vt:i4>1638452</vt:i4>
      </vt:variant>
      <vt:variant>
        <vt:i4>272</vt:i4>
      </vt:variant>
      <vt:variant>
        <vt:i4>0</vt:i4>
      </vt:variant>
      <vt:variant>
        <vt:i4>5</vt:i4>
      </vt:variant>
      <vt:variant>
        <vt:lpwstr/>
      </vt:variant>
      <vt:variant>
        <vt:lpwstr>_Toc311118765</vt:lpwstr>
      </vt:variant>
      <vt:variant>
        <vt:i4>1638452</vt:i4>
      </vt:variant>
      <vt:variant>
        <vt:i4>266</vt:i4>
      </vt:variant>
      <vt:variant>
        <vt:i4>0</vt:i4>
      </vt:variant>
      <vt:variant>
        <vt:i4>5</vt:i4>
      </vt:variant>
      <vt:variant>
        <vt:lpwstr/>
      </vt:variant>
      <vt:variant>
        <vt:lpwstr>_Toc311118764</vt:lpwstr>
      </vt:variant>
      <vt:variant>
        <vt:i4>1638452</vt:i4>
      </vt:variant>
      <vt:variant>
        <vt:i4>260</vt:i4>
      </vt:variant>
      <vt:variant>
        <vt:i4>0</vt:i4>
      </vt:variant>
      <vt:variant>
        <vt:i4>5</vt:i4>
      </vt:variant>
      <vt:variant>
        <vt:lpwstr/>
      </vt:variant>
      <vt:variant>
        <vt:lpwstr>_Toc311118763</vt:lpwstr>
      </vt:variant>
      <vt:variant>
        <vt:i4>1638452</vt:i4>
      </vt:variant>
      <vt:variant>
        <vt:i4>254</vt:i4>
      </vt:variant>
      <vt:variant>
        <vt:i4>0</vt:i4>
      </vt:variant>
      <vt:variant>
        <vt:i4>5</vt:i4>
      </vt:variant>
      <vt:variant>
        <vt:lpwstr/>
      </vt:variant>
      <vt:variant>
        <vt:lpwstr>_Toc311118762</vt:lpwstr>
      </vt:variant>
      <vt:variant>
        <vt:i4>1638452</vt:i4>
      </vt:variant>
      <vt:variant>
        <vt:i4>248</vt:i4>
      </vt:variant>
      <vt:variant>
        <vt:i4>0</vt:i4>
      </vt:variant>
      <vt:variant>
        <vt:i4>5</vt:i4>
      </vt:variant>
      <vt:variant>
        <vt:lpwstr/>
      </vt:variant>
      <vt:variant>
        <vt:lpwstr>_Toc311118761</vt:lpwstr>
      </vt:variant>
      <vt:variant>
        <vt:i4>1638452</vt:i4>
      </vt:variant>
      <vt:variant>
        <vt:i4>242</vt:i4>
      </vt:variant>
      <vt:variant>
        <vt:i4>0</vt:i4>
      </vt:variant>
      <vt:variant>
        <vt:i4>5</vt:i4>
      </vt:variant>
      <vt:variant>
        <vt:lpwstr/>
      </vt:variant>
      <vt:variant>
        <vt:lpwstr>_Toc311118760</vt:lpwstr>
      </vt:variant>
      <vt:variant>
        <vt:i4>1703988</vt:i4>
      </vt:variant>
      <vt:variant>
        <vt:i4>236</vt:i4>
      </vt:variant>
      <vt:variant>
        <vt:i4>0</vt:i4>
      </vt:variant>
      <vt:variant>
        <vt:i4>5</vt:i4>
      </vt:variant>
      <vt:variant>
        <vt:lpwstr/>
      </vt:variant>
      <vt:variant>
        <vt:lpwstr>_Toc311118759</vt:lpwstr>
      </vt:variant>
      <vt:variant>
        <vt:i4>1703988</vt:i4>
      </vt:variant>
      <vt:variant>
        <vt:i4>230</vt:i4>
      </vt:variant>
      <vt:variant>
        <vt:i4>0</vt:i4>
      </vt:variant>
      <vt:variant>
        <vt:i4>5</vt:i4>
      </vt:variant>
      <vt:variant>
        <vt:lpwstr/>
      </vt:variant>
      <vt:variant>
        <vt:lpwstr>_Toc311118758</vt:lpwstr>
      </vt:variant>
      <vt:variant>
        <vt:i4>1703988</vt:i4>
      </vt:variant>
      <vt:variant>
        <vt:i4>224</vt:i4>
      </vt:variant>
      <vt:variant>
        <vt:i4>0</vt:i4>
      </vt:variant>
      <vt:variant>
        <vt:i4>5</vt:i4>
      </vt:variant>
      <vt:variant>
        <vt:lpwstr/>
      </vt:variant>
      <vt:variant>
        <vt:lpwstr>_Toc311118757</vt:lpwstr>
      </vt:variant>
      <vt:variant>
        <vt:i4>1703988</vt:i4>
      </vt:variant>
      <vt:variant>
        <vt:i4>218</vt:i4>
      </vt:variant>
      <vt:variant>
        <vt:i4>0</vt:i4>
      </vt:variant>
      <vt:variant>
        <vt:i4>5</vt:i4>
      </vt:variant>
      <vt:variant>
        <vt:lpwstr/>
      </vt:variant>
      <vt:variant>
        <vt:lpwstr>_Toc311118756</vt:lpwstr>
      </vt:variant>
      <vt:variant>
        <vt:i4>1703988</vt:i4>
      </vt:variant>
      <vt:variant>
        <vt:i4>212</vt:i4>
      </vt:variant>
      <vt:variant>
        <vt:i4>0</vt:i4>
      </vt:variant>
      <vt:variant>
        <vt:i4>5</vt:i4>
      </vt:variant>
      <vt:variant>
        <vt:lpwstr/>
      </vt:variant>
      <vt:variant>
        <vt:lpwstr>_Toc311118755</vt:lpwstr>
      </vt:variant>
      <vt:variant>
        <vt:i4>1703988</vt:i4>
      </vt:variant>
      <vt:variant>
        <vt:i4>206</vt:i4>
      </vt:variant>
      <vt:variant>
        <vt:i4>0</vt:i4>
      </vt:variant>
      <vt:variant>
        <vt:i4>5</vt:i4>
      </vt:variant>
      <vt:variant>
        <vt:lpwstr/>
      </vt:variant>
      <vt:variant>
        <vt:lpwstr>_Toc311118754</vt:lpwstr>
      </vt:variant>
      <vt:variant>
        <vt:i4>1703988</vt:i4>
      </vt:variant>
      <vt:variant>
        <vt:i4>200</vt:i4>
      </vt:variant>
      <vt:variant>
        <vt:i4>0</vt:i4>
      </vt:variant>
      <vt:variant>
        <vt:i4>5</vt:i4>
      </vt:variant>
      <vt:variant>
        <vt:lpwstr/>
      </vt:variant>
      <vt:variant>
        <vt:lpwstr>_Toc311118753</vt:lpwstr>
      </vt:variant>
      <vt:variant>
        <vt:i4>1703988</vt:i4>
      </vt:variant>
      <vt:variant>
        <vt:i4>194</vt:i4>
      </vt:variant>
      <vt:variant>
        <vt:i4>0</vt:i4>
      </vt:variant>
      <vt:variant>
        <vt:i4>5</vt:i4>
      </vt:variant>
      <vt:variant>
        <vt:lpwstr/>
      </vt:variant>
      <vt:variant>
        <vt:lpwstr>_Toc311118752</vt:lpwstr>
      </vt:variant>
      <vt:variant>
        <vt:i4>1703988</vt:i4>
      </vt:variant>
      <vt:variant>
        <vt:i4>188</vt:i4>
      </vt:variant>
      <vt:variant>
        <vt:i4>0</vt:i4>
      </vt:variant>
      <vt:variant>
        <vt:i4>5</vt:i4>
      </vt:variant>
      <vt:variant>
        <vt:lpwstr/>
      </vt:variant>
      <vt:variant>
        <vt:lpwstr>_Toc311118751</vt:lpwstr>
      </vt:variant>
      <vt:variant>
        <vt:i4>1703988</vt:i4>
      </vt:variant>
      <vt:variant>
        <vt:i4>182</vt:i4>
      </vt:variant>
      <vt:variant>
        <vt:i4>0</vt:i4>
      </vt:variant>
      <vt:variant>
        <vt:i4>5</vt:i4>
      </vt:variant>
      <vt:variant>
        <vt:lpwstr/>
      </vt:variant>
      <vt:variant>
        <vt:lpwstr>_Toc311118750</vt:lpwstr>
      </vt:variant>
      <vt:variant>
        <vt:i4>1769524</vt:i4>
      </vt:variant>
      <vt:variant>
        <vt:i4>176</vt:i4>
      </vt:variant>
      <vt:variant>
        <vt:i4>0</vt:i4>
      </vt:variant>
      <vt:variant>
        <vt:i4>5</vt:i4>
      </vt:variant>
      <vt:variant>
        <vt:lpwstr/>
      </vt:variant>
      <vt:variant>
        <vt:lpwstr>_Toc311118749</vt:lpwstr>
      </vt:variant>
      <vt:variant>
        <vt:i4>1769524</vt:i4>
      </vt:variant>
      <vt:variant>
        <vt:i4>170</vt:i4>
      </vt:variant>
      <vt:variant>
        <vt:i4>0</vt:i4>
      </vt:variant>
      <vt:variant>
        <vt:i4>5</vt:i4>
      </vt:variant>
      <vt:variant>
        <vt:lpwstr/>
      </vt:variant>
      <vt:variant>
        <vt:lpwstr>_Toc311118748</vt:lpwstr>
      </vt:variant>
      <vt:variant>
        <vt:i4>1769524</vt:i4>
      </vt:variant>
      <vt:variant>
        <vt:i4>164</vt:i4>
      </vt:variant>
      <vt:variant>
        <vt:i4>0</vt:i4>
      </vt:variant>
      <vt:variant>
        <vt:i4>5</vt:i4>
      </vt:variant>
      <vt:variant>
        <vt:lpwstr/>
      </vt:variant>
      <vt:variant>
        <vt:lpwstr>_Toc311118747</vt:lpwstr>
      </vt:variant>
      <vt:variant>
        <vt:i4>1769524</vt:i4>
      </vt:variant>
      <vt:variant>
        <vt:i4>158</vt:i4>
      </vt:variant>
      <vt:variant>
        <vt:i4>0</vt:i4>
      </vt:variant>
      <vt:variant>
        <vt:i4>5</vt:i4>
      </vt:variant>
      <vt:variant>
        <vt:lpwstr/>
      </vt:variant>
      <vt:variant>
        <vt:lpwstr>_Toc311118746</vt:lpwstr>
      </vt:variant>
      <vt:variant>
        <vt:i4>1769524</vt:i4>
      </vt:variant>
      <vt:variant>
        <vt:i4>152</vt:i4>
      </vt:variant>
      <vt:variant>
        <vt:i4>0</vt:i4>
      </vt:variant>
      <vt:variant>
        <vt:i4>5</vt:i4>
      </vt:variant>
      <vt:variant>
        <vt:lpwstr/>
      </vt:variant>
      <vt:variant>
        <vt:lpwstr>_Toc311118745</vt:lpwstr>
      </vt:variant>
      <vt:variant>
        <vt:i4>1769524</vt:i4>
      </vt:variant>
      <vt:variant>
        <vt:i4>146</vt:i4>
      </vt:variant>
      <vt:variant>
        <vt:i4>0</vt:i4>
      </vt:variant>
      <vt:variant>
        <vt:i4>5</vt:i4>
      </vt:variant>
      <vt:variant>
        <vt:lpwstr/>
      </vt:variant>
      <vt:variant>
        <vt:lpwstr>_Toc311118744</vt:lpwstr>
      </vt:variant>
      <vt:variant>
        <vt:i4>1769524</vt:i4>
      </vt:variant>
      <vt:variant>
        <vt:i4>140</vt:i4>
      </vt:variant>
      <vt:variant>
        <vt:i4>0</vt:i4>
      </vt:variant>
      <vt:variant>
        <vt:i4>5</vt:i4>
      </vt:variant>
      <vt:variant>
        <vt:lpwstr/>
      </vt:variant>
      <vt:variant>
        <vt:lpwstr>_Toc311118743</vt:lpwstr>
      </vt:variant>
      <vt:variant>
        <vt:i4>1769524</vt:i4>
      </vt:variant>
      <vt:variant>
        <vt:i4>134</vt:i4>
      </vt:variant>
      <vt:variant>
        <vt:i4>0</vt:i4>
      </vt:variant>
      <vt:variant>
        <vt:i4>5</vt:i4>
      </vt:variant>
      <vt:variant>
        <vt:lpwstr/>
      </vt:variant>
      <vt:variant>
        <vt:lpwstr>_Toc311118742</vt:lpwstr>
      </vt:variant>
      <vt:variant>
        <vt:i4>1769524</vt:i4>
      </vt:variant>
      <vt:variant>
        <vt:i4>128</vt:i4>
      </vt:variant>
      <vt:variant>
        <vt:i4>0</vt:i4>
      </vt:variant>
      <vt:variant>
        <vt:i4>5</vt:i4>
      </vt:variant>
      <vt:variant>
        <vt:lpwstr/>
      </vt:variant>
      <vt:variant>
        <vt:lpwstr>_Toc311118741</vt:lpwstr>
      </vt:variant>
      <vt:variant>
        <vt:i4>1769524</vt:i4>
      </vt:variant>
      <vt:variant>
        <vt:i4>122</vt:i4>
      </vt:variant>
      <vt:variant>
        <vt:i4>0</vt:i4>
      </vt:variant>
      <vt:variant>
        <vt:i4>5</vt:i4>
      </vt:variant>
      <vt:variant>
        <vt:lpwstr/>
      </vt:variant>
      <vt:variant>
        <vt:lpwstr>_Toc311118740</vt:lpwstr>
      </vt:variant>
      <vt:variant>
        <vt:i4>1835060</vt:i4>
      </vt:variant>
      <vt:variant>
        <vt:i4>116</vt:i4>
      </vt:variant>
      <vt:variant>
        <vt:i4>0</vt:i4>
      </vt:variant>
      <vt:variant>
        <vt:i4>5</vt:i4>
      </vt:variant>
      <vt:variant>
        <vt:lpwstr/>
      </vt:variant>
      <vt:variant>
        <vt:lpwstr>_Toc311118739</vt:lpwstr>
      </vt:variant>
      <vt:variant>
        <vt:i4>1835060</vt:i4>
      </vt:variant>
      <vt:variant>
        <vt:i4>110</vt:i4>
      </vt:variant>
      <vt:variant>
        <vt:i4>0</vt:i4>
      </vt:variant>
      <vt:variant>
        <vt:i4>5</vt:i4>
      </vt:variant>
      <vt:variant>
        <vt:lpwstr/>
      </vt:variant>
      <vt:variant>
        <vt:lpwstr>_Toc311118738</vt:lpwstr>
      </vt:variant>
      <vt:variant>
        <vt:i4>1835060</vt:i4>
      </vt:variant>
      <vt:variant>
        <vt:i4>104</vt:i4>
      </vt:variant>
      <vt:variant>
        <vt:i4>0</vt:i4>
      </vt:variant>
      <vt:variant>
        <vt:i4>5</vt:i4>
      </vt:variant>
      <vt:variant>
        <vt:lpwstr/>
      </vt:variant>
      <vt:variant>
        <vt:lpwstr>_Toc311118737</vt:lpwstr>
      </vt:variant>
      <vt:variant>
        <vt:i4>1835060</vt:i4>
      </vt:variant>
      <vt:variant>
        <vt:i4>98</vt:i4>
      </vt:variant>
      <vt:variant>
        <vt:i4>0</vt:i4>
      </vt:variant>
      <vt:variant>
        <vt:i4>5</vt:i4>
      </vt:variant>
      <vt:variant>
        <vt:lpwstr/>
      </vt:variant>
      <vt:variant>
        <vt:lpwstr>_Toc311118736</vt:lpwstr>
      </vt:variant>
      <vt:variant>
        <vt:i4>1835060</vt:i4>
      </vt:variant>
      <vt:variant>
        <vt:i4>92</vt:i4>
      </vt:variant>
      <vt:variant>
        <vt:i4>0</vt:i4>
      </vt:variant>
      <vt:variant>
        <vt:i4>5</vt:i4>
      </vt:variant>
      <vt:variant>
        <vt:lpwstr/>
      </vt:variant>
      <vt:variant>
        <vt:lpwstr>_Toc311118735</vt:lpwstr>
      </vt:variant>
      <vt:variant>
        <vt:i4>1835060</vt:i4>
      </vt:variant>
      <vt:variant>
        <vt:i4>86</vt:i4>
      </vt:variant>
      <vt:variant>
        <vt:i4>0</vt:i4>
      </vt:variant>
      <vt:variant>
        <vt:i4>5</vt:i4>
      </vt:variant>
      <vt:variant>
        <vt:lpwstr/>
      </vt:variant>
      <vt:variant>
        <vt:lpwstr>_Toc311118734</vt:lpwstr>
      </vt:variant>
      <vt:variant>
        <vt:i4>1835060</vt:i4>
      </vt:variant>
      <vt:variant>
        <vt:i4>80</vt:i4>
      </vt:variant>
      <vt:variant>
        <vt:i4>0</vt:i4>
      </vt:variant>
      <vt:variant>
        <vt:i4>5</vt:i4>
      </vt:variant>
      <vt:variant>
        <vt:lpwstr/>
      </vt:variant>
      <vt:variant>
        <vt:lpwstr>_Toc311118733</vt:lpwstr>
      </vt:variant>
      <vt:variant>
        <vt:i4>1835060</vt:i4>
      </vt:variant>
      <vt:variant>
        <vt:i4>74</vt:i4>
      </vt:variant>
      <vt:variant>
        <vt:i4>0</vt:i4>
      </vt:variant>
      <vt:variant>
        <vt:i4>5</vt:i4>
      </vt:variant>
      <vt:variant>
        <vt:lpwstr/>
      </vt:variant>
      <vt:variant>
        <vt:lpwstr>_Toc311118732</vt:lpwstr>
      </vt:variant>
      <vt:variant>
        <vt:i4>1835060</vt:i4>
      </vt:variant>
      <vt:variant>
        <vt:i4>68</vt:i4>
      </vt:variant>
      <vt:variant>
        <vt:i4>0</vt:i4>
      </vt:variant>
      <vt:variant>
        <vt:i4>5</vt:i4>
      </vt:variant>
      <vt:variant>
        <vt:lpwstr/>
      </vt:variant>
      <vt:variant>
        <vt:lpwstr>_Toc311118731</vt:lpwstr>
      </vt:variant>
      <vt:variant>
        <vt:i4>1835060</vt:i4>
      </vt:variant>
      <vt:variant>
        <vt:i4>62</vt:i4>
      </vt:variant>
      <vt:variant>
        <vt:i4>0</vt:i4>
      </vt:variant>
      <vt:variant>
        <vt:i4>5</vt:i4>
      </vt:variant>
      <vt:variant>
        <vt:lpwstr/>
      </vt:variant>
      <vt:variant>
        <vt:lpwstr>_Toc311118730</vt:lpwstr>
      </vt:variant>
      <vt:variant>
        <vt:i4>1900596</vt:i4>
      </vt:variant>
      <vt:variant>
        <vt:i4>56</vt:i4>
      </vt:variant>
      <vt:variant>
        <vt:i4>0</vt:i4>
      </vt:variant>
      <vt:variant>
        <vt:i4>5</vt:i4>
      </vt:variant>
      <vt:variant>
        <vt:lpwstr/>
      </vt:variant>
      <vt:variant>
        <vt:lpwstr>_Toc311118729</vt:lpwstr>
      </vt:variant>
      <vt:variant>
        <vt:i4>1900596</vt:i4>
      </vt:variant>
      <vt:variant>
        <vt:i4>50</vt:i4>
      </vt:variant>
      <vt:variant>
        <vt:i4>0</vt:i4>
      </vt:variant>
      <vt:variant>
        <vt:i4>5</vt:i4>
      </vt:variant>
      <vt:variant>
        <vt:lpwstr/>
      </vt:variant>
      <vt:variant>
        <vt:lpwstr>_Toc311118728</vt:lpwstr>
      </vt:variant>
      <vt:variant>
        <vt:i4>1900596</vt:i4>
      </vt:variant>
      <vt:variant>
        <vt:i4>44</vt:i4>
      </vt:variant>
      <vt:variant>
        <vt:i4>0</vt:i4>
      </vt:variant>
      <vt:variant>
        <vt:i4>5</vt:i4>
      </vt:variant>
      <vt:variant>
        <vt:lpwstr/>
      </vt:variant>
      <vt:variant>
        <vt:lpwstr>_Toc311118727</vt:lpwstr>
      </vt:variant>
      <vt:variant>
        <vt:i4>1900596</vt:i4>
      </vt:variant>
      <vt:variant>
        <vt:i4>38</vt:i4>
      </vt:variant>
      <vt:variant>
        <vt:i4>0</vt:i4>
      </vt:variant>
      <vt:variant>
        <vt:i4>5</vt:i4>
      </vt:variant>
      <vt:variant>
        <vt:lpwstr/>
      </vt:variant>
      <vt:variant>
        <vt:lpwstr>_Toc311118725</vt:lpwstr>
      </vt:variant>
      <vt:variant>
        <vt:i4>1900596</vt:i4>
      </vt:variant>
      <vt:variant>
        <vt:i4>32</vt:i4>
      </vt:variant>
      <vt:variant>
        <vt:i4>0</vt:i4>
      </vt:variant>
      <vt:variant>
        <vt:i4>5</vt:i4>
      </vt:variant>
      <vt:variant>
        <vt:lpwstr/>
      </vt:variant>
      <vt:variant>
        <vt:lpwstr>_Toc311118724</vt:lpwstr>
      </vt:variant>
      <vt:variant>
        <vt:i4>1900596</vt:i4>
      </vt:variant>
      <vt:variant>
        <vt:i4>26</vt:i4>
      </vt:variant>
      <vt:variant>
        <vt:i4>0</vt:i4>
      </vt:variant>
      <vt:variant>
        <vt:i4>5</vt:i4>
      </vt:variant>
      <vt:variant>
        <vt:lpwstr/>
      </vt:variant>
      <vt:variant>
        <vt:lpwstr>_Toc311118723</vt:lpwstr>
      </vt:variant>
      <vt:variant>
        <vt:i4>1900596</vt:i4>
      </vt:variant>
      <vt:variant>
        <vt:i4>20</vt:i4>
      </vt:variant>
      <vt:variant>
        <vt:i4>0</vt:i4>
      </vt:variant>
      <vt:variant>
        <vt:i4>5</vt:i4>
      </vt:variant>
      <vt:variant>
        <vt:lpwstr/>
      </vt:variant>
      <vt:variant>
        <vt:lpwstr>_Toc311118722</vt:lpwstr>
      </vt:variant>
      <vt:variant>
        <vt:i4>1966132</vt:i4>
      </vt:variant>
      <vt:variant>
        <vt:i4>14</vt:i4>
      </vt:variant>
      <vt:variant>
        <vt:i4>0</vt:i4>
      </vt:variant>
      <vt:variant>
        <vt:i4>5</vt:i4>
      </vt:variant>
      <vt:variant>
        <vt:lpwstr/>
      </vt:variant>
      <vt:variant>
        <vt:lpwstr>_Toc311118710</vt:lpwstr>
      </vt:variant>
      <vt:variant>
        <vt:i4>2031668</vt:i4>
      </vt:variant>
      <vt:variant>
        <vt:i4>8</vt:i4>
      </vt:variant>
      <vt:variant>
        <vt:i4>0</vt:i4>
      </vt:variant>
      <vt:variant>
        <vt:i4>5</vt:i4>
      </vt:variant>
      <vt:variant>
        <vt:lpwstr/>
      </vt:variant>
      <vt:variant>
        <vt:lpwstr>_Toc311118708</vt:lpwstr>
      </vt:variant>
      <vt:variant>
        <vt:i4>2031668</vt:i4>
      </vt:variant>
      <vt:variant>
        <vt:i4>2</vt:i4>
      </vt:variant>
      <vt:variant>
        <vt:i4>0</vt:i4>
      </vt:variant>
      <vt:variant>
        <vt:i4>5</vt:i4>
      </vt:variant>
      <vt:variant>
        <vt:lpwstr/>
      </vt:variant>
      <vt:variant>
        <vt:lpwstr>_Toc311118707</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RARF Guide</dc:title>
  <dc:creator/>
  <cp:lastModifiedBy/>
  <cp:revision>1</cp:revision>
  <cp:lastPrinted>2008-04-08T22:41:00Z</cp:lastPrinted>
  <dcterms:created xsi:type="dcterms:W3CDTF">2019-10-30T20:16:00Z</dcterms:created>
  <dcterms:modified xsi:type="dcterms:W3CDTF">2019-10-30T20:16:00Z</dcterms:modified>
</cp:coreProperties>
</file>