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93D81" w:rsidP="00993D8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993D81">
                <w:rPr>
                  <w:rStyle w:val="Hyperlink"/>
                </w:rPr>
                <w:t>977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343B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343B7">
              <w:rPr>
                <w:szCs w:val="23"/>
              </w:rPr>
              <w:t>Create MIS Posting for RUC Cancellations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93D8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29,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D343B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343B7">
              <w:rPr>
                <w:rFonts w:ascii="Arial" w:hAnsi="Arial" w:cs="Arial"/>
              </w:rPr>
              <w:t>Between $20k and $40k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993D81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993D81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343B7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D343B7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343B7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993D81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D343B7" w:rsidRDefault="00D343B7" w:rsidP="00D343B7">
            <w:pPr>
              <w:pStyle w:val="NormalArial"/>
              <w:numPr>
                <w:ilvl w:val="0"/>
                <w:numId w:val="7"/>
              </w:numPr>
            </w:pPr>
            <w:r w:rsidRPr="00D343B7">
              <w:t>Data and Information Products (DAIP)</w:t>
            </w:r>
            <w:r>
              <w:t xml:space="preserve">   49%</w:t>
            </w:r>
          </w:p>
          <w:p w:rsidR="00D343B7" w:rsidRPr="00D343B7" w:rsidRDefault="00D343B7" w:rsidP="00D343B7">
            <w:pPr>
              <w:pStyle w:val="NormalArial"/>
              <w:numPr>
                <w:ilvl w:val="0"/>
                <w:numId w:val="7"/>
              </w:numPr>
            </w:pPr>
            <w:r w:rsidRPr="00D343B7">
              <w:t>Market Management Systems (MMS)</w:t>
            </w:r>
            <w:r>
              <w:t xml:space="preserve">    44%</w:t>
            </w:r>
          </w:p>
          <w:p w:rsidR="00D343B7" w:rsidRPr="00993D81" w:rsidRDefault="00D343B7" w:rsidP="00993D81">
            <w:pPr>
              <w:pStyle w:val="NormalArial"/>
              <w:numPr>
                <w:ilvl w:val="0"/>
                <w:numId w:val="7"/>
              </w:numPr>
              <w:spacing w:after="120"/>
            </w:pPr>
            <w:r w:rsidRPr="00D343B7">
              <w:t>Data Access &amp; Transparency</w:t>
            </w:r>
            <w:r>
              <w:t xml:space="preserve">                   7%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93D8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977NPRR-02 Impact Analysis 102919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245C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245C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0BFB"/>
    <w:multiLevelType w:val="hybridMultilevel"/>
    <w:tmpl w:val="80E6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BDE0E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A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FA8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C8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CA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322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2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AA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240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11854"/>
    <w:multiLevelType w:val="hybridMultilevel"/>
    <w:tmpl w:val="D3B42F86"/>
    <w:lvl w:ilvl="0" w:tplc="D4EE5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AC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89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3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C3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60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A2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2D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A1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753013"/>
    <w:multiLevelType w:val="multilevel"/>
    <w:tmpl w:val="0FEAD4F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3D81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06EB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43B7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45C1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34af464-7aa1-4edd-9be4-83dffc1cb9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2019-10-29T18:10:00Z</dcterms:created>
  <dcterms:modified xsi:type="dcterms:W3CDTF">2019-10-29T18:11:00Z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