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92960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012F2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3D5F6A">
                <w:rPr>
                  <w:rStyle w:val="Hyperlink"/>
                </w:rPr>
                <w:t>806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92960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9296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92960">
              <w:rPr>
                <w:szCs w:val="23"/>
              </w:rPr>
              <w:t>Adding QSE and DME Information to Disclosure Reports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B6A7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29,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B9296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92960">
              <w:rPr>
                <w:rFonts w:ascii="Arial" w:hAnsi="Arial" w:cs="Arial"/>
              </w:rPr>
              <w:t>Between $65k and $95k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1F3ED7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7C63EE" w:rsidRPr="007C63EE">
              <w:rPr>
                <w:rFonts w:cs="Arial"/>
              </w:rPr>
              <w:t>System Change Request (SCR)</w:t>
            </w:r>
            <w:r w:rsidR="007C63EE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1F3ED7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B92960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B92960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1F3ED7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92960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1F3ED7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1F3ED7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B92960" w:rsidRPr="001F3ED7" w:rsidRDefault="00B92960" w:rsidP="001F3ED7">
            <w:pPr>
              <w:pStyle w:val="NormalArial"/>
              <w:spacing w:after="120"/>
            </w:pPr>
            <w:r w:rsidRPr="00B92960">
              <w:t>Data and Information Products (DAIP)</w:t>
            </w:r>
            <w:r w:rsidR="00817F43">
              <w:t xml:space="preserve">   100%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 w:rsidP="001F3ED7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F2B" w:rsidRDefault="00012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12F2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806</w:t>
    </w:r>
    <w:bookmarkStart w:id="0" w:name="_GoBack"/>
    <w:bookmarkEnd w:id="0"/>
    <w:r w:rsidR="001B6A7D">
      <w:rPr>
        <w:rFonts w:ascii="Arial" w:hAnsi="Arial"/>
        <w:sz w:val="18"/>
      </w:rPr>
      <w:t xml:space="preserve">SCR-02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1B6A7D">
      <w:rPr>
        <w:rFonts w:ascii="Arial" w:hAnsi="Arial"/>
        <w:noProof/>
        <w:sz w:val="18"/>
      </w:rPr>
      <w:t>102919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F2B" w:rsidRDefault="00012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F2B" w:rsidRDefault="00012F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F2B" w:rsidRDefault="00012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9E62B6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E8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21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CD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0EF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0E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2D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E06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26B97"/>
    <w:multiLevelType w:val="multilevel"/>
    <w:tmpl w:val="95961D4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0304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06E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C1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06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E4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CA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34B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A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F26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2F2B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976F2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6A7D"/>
    <w:rsid w:val="001C0827"/>
    <w:rsid w:val="001D2511"/>
    <w:rsid w:val="001E1E0B"/>
    <w:rsid w:val="001E4FDC"/>
    <w:rsid w:val="001E6796"/>
    <w:rsid w:val="001E7AE7"/>
    <w:rsid w:val="001F3ED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63EE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17F43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173FA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2BBB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2E4F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2960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ercot.com/mktrules/issues/SCR80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34af464-7aa1-4edd-9be4-83dffc1cb92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1097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2019-10-29T20:36:00Z</dcterms:created>
  <dcterms:modified xsi:type="dcterms:W3CDTF">2019-10-29T20:36:00Z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