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7C5312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October 21</w:t>
      </w:r>
      <w:bookmarkStart w:id="0" w:name="_GoBack"/>
      <w:bookmarkEnd w:id="0"/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 w:rsidR="007C6D3A">
        <w:rPr>
          <w:color w:val="000000"/>
          <w:sz w:val="22"/>
          <w:szCs w:val="22"/>
        </w:rPr>
        <w:t>9:30</w:t>
      </w:r>
      <w:r w:rsidR="009A22B1">
        <w:rPr>
          <w:color w:val="000000"/>
          <w:sz w:val="22"/>
          <w:szCs w:val="22"/>
        </w:rPr>
        <w:t xml:space="preserve"> –</w:t>
      </w:r>
      <w:r w:rsidR="0077634F" w:rsidRPr="00496E4D">
        <w:rPr>
          <w:color w:val="000000"/>
          <w:sz w:val="22"/>
          <w:szCs w:val="22"/>
        </w:rPr>
        <w:t xml:space="preserve"> </w:t>
      </w:r>
      <w:r w:rsidR="006760BA">
        <w:rPr>
          <w:color w:val="000000"/>
          <w:sz w:val="22"/>
          <w:szCs w:val="22"/>
        </w:rPr>
        <w:t>3</w:t>
      </w:r>
      <w:r w:rsidR="005F7D78">
        <w:rPr>
          <w:color w:val="000000"/>
          <w:sz w:val="22"/>
          <w:szCs w:val="22"/>
        </w:rPr>
        <w:t>:30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CE672E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7634F" w:rsidRPr="00496E4D">
              <w:rPr>
                <w:sz w:val="22"/>
                <w:szCs w:val="22"/>
              </w:rPr>
              <w:t>:30 a.m.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876CD0" w:rsidRPr="00496E4D" w:rsidRDefault="00001127" w:rsidP="00001127">
            <w:pPr>
              <w:rPr>
                <w:sz w:val="22"/>
                <w:szCs w:val="22"/>
              </w:rPr>
            </w:pPr>
            <w:r w:rsidRPr="00001127">
              <w:rPr>
                <w:sz w:val="22"/>
                <w:szCs w:val="22"/>
              </w:rPr>
              <w:t>NPRR963 Creation of Generation and Controllable Load Resource Group (GCLR Group)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</w:tcPr>
          <w:p w:rsidR="00273D07" w:rsidRDefault="00E70952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6F7031" w:rsidRDefault="00001127" w:rsidP="006F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  <w:p w:rsidR="00A13B49" w:rsidRPr="00496E4D" w:rsidRDefault="00A13B49" w:rsidP="00273D07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Pr="00E70952" w:rsidRDefault="00876CD0" w:rsidP="0000112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9" w:type="dxa"/>
          </w:tcPr>
          <w:p w:rsidR="002438FE" w:rsidRDefault="008675F4" w:rsidP="00DC27AC">
            <w:pPr>
              <w:rPr>
                <w:sz w:val="22"/>
                <w:szCs w:val="22"/>
              </w:rPr>
            </w:pPr>
            <w:r w:rsidRPr="008675F4">
              <w:rPr>
                <w:sz w:val="22"/>
                <w:szCs w:val="22"/>
              </w:rPr>
              <w:t>Review of 2020 Ancillary Service Methodology</w:t>
            </w:r>
          </w:p>
          <w:p w:rsidR="00DC27AC" w:rsidRPr="00876CD0" w:rsidRDefault="00DC27AC" w:rsidP="00426563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73159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C27A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Sharma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</w:p>
          <w:p w:rsidR="00DC27AC" w:rsidRPr="00496E4D" w:rsidRDefault="00DC27AC" w:rsidP="00256A2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579" w:type="dxa"/>
          </w:tcPr>
          <w:p w:rsidR="00DC27AC" w:rsidRDefault="0073159C" w:rsidP="00DC27AC">
            <w:pPr>
              <w:rPr>
                <w:sz w:val="22"/>
                <w:szCs w:val="22"/>
              </w:rPr>
            </w:pPr>
            <w:r w:rsidRPr="0073159C">
              <w:rPr>
                <w:sz w:val="22"/>
                <w:szCs w:val="22"/>
              </w:rPr>
              <w:t>Review potential Ancillary Services and telemetry errors that impact ERCOT systems, including coding issues and develop metrics to mitigate risks</w:t>
            </w:r>
          </w:p>
          <w:p w:rsidR="00DC27AC" w:rsidRDefault="00001127" w:rsidP="0073159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Follow-up on implementation</w:t>
            </w:r>
          </w:p>
          <w:p w:rsidR="00DC27AC" w:rsidRPr="00C22832" w:rsidRDefault="00DC27AC" w:rsidP="0073159C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76431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C27A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Sharma</w:t>
            </w:r>
          </w:p>
          <w:p w:rsidR="00426563" w:rsidRDefault="0076431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2656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Mago</w:t>
            </w:r>
          </w:p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426563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27A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9" w:type="dxa"/>
          </w:tcPr>
          <w:p w:rsidR="00DC27AC" w:rsidRDefault="00001127" w:rsidP="00DC27AC">
            <w:pPr>
              <w:rPr>
                <w:sz w:val="22"/>
                <w:szCs w:val="22"/>
              </w:rPr>
            </w:pPr>
            <w:r w:rsidRPr="00001127">
              <w:rPr>
                <w:sz w:val="22"/>
                <w:szCs w:val="22"/>
              </w:rPr>
              <w:t>Selection of load forecast for seven days out up to real time</w:t>
            </w:r>
          </w:p>
          <w:p w:rsidR="00DC27AC" w:rsidRPr="00CA08B9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001127">
              <w:rPr>
                <w:sz w:val="22"/>
                <w:szCs w:val="22"/>
              </w:rPr>
              <w:t>Woodfin</w:t>
            </w:r>
          </w:p>
          <w:p w:rsidR="00DC27AC" w:rsidRDefault="00001127" w:rsidP="00DC27AC">
            <w:pPr>
              <w:rPr>
                <w:sz w:val="22"/>
                <w:szCs w:val="22"/>
              </w:rPr>
            </w:pPr>
            <w:r w:rsidRPr="00001127">
              <w:rPr>
                <w:sz w:val="22"/>
                <w:szCs w:val="22"/>
              </w:rPr>
              <w:t>J. Hartmann</w:t>
            </w:r>
          </w:p>
          <w:p w:rsidR="00DC27AC" w:rsidRDefault="00DC27AC" w:rsidP="0073159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7E7783" w:rsidRPr="00496E4D" w:rsidTr="007D6FB1">
        <w:trPr>
          <w:trHeight w:val="270"/>
        </w:trPr>
        <w:tc>
          <w:tcPr>
            <w:tcW w:w="523" w:type="dxa"/>
          </w:tcPr>
          <w:p w:rsidR="007E7783" w:rsidRDefault="007D6FB1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E778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9" w:type="dxa"/>
          </w:tcPr>
          <w:p w:rsidR="007E7783" w:rsidRPr="00001127" w:rsidRDefault="007E7783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Load forecast </w:t>
            </w:r>
            <w:r w:rsidR="007D6FB1">
              <w:rPr>
                <w:sz w:val="22"/>
                <w:szCs w:val="22"/>
              </w:rPr>
              <w:t xml:space="preserve">model </w:t>
            </w:r>
            <w:r>
              <w:rPr>
                <w:sz w:val="22"/>
                <w:szCs w:val="22"/>
              </w:rPr>
              <w:t>error</w:t>
            </w:r>
            <w:r w:rsidR="007D6FB1">
              <w:rPr>
                <w:sz w:val="22"/>
                <w:szCs w:val="22"/>
              </w:rPr>
              <w:t xml:space="preserve"> for June-September 2017-2019</w:t>
            </w:r>
          </w:p>
        </w:tc>
        <w:tc>
          <w:tcPr>
            <w:tcW w:w="1728" w:type="dxa"/>
          </w:tcPr>
          <w:p w:rsidR="007E7783" w:rsidRDefault="007E7783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proofErr w:type="spellStart"/>
            <w:r>
              <w:rPr>
                <w:sz w:val="22"/>
                <w:szCs w:val="22"/>
              </w:rPr>
              <w:t>Opheim</w:t>
            </w:r>
            <w:proofErr w:type="spellEnd"/>
          </w:p>
        </w:tc>
        <w:tc>
          <w:tcPr>
            <w:tcW w:w="1188" w:type="dxa"/>
          </w:tcPr>
          <w:p w:rsidR="007E7783" w:rsidRPr="00496E4D" w:rsidRDefault="007E7783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7D6FB1" w:rsidRPr="00496E4D" w:rsidTr="00E70952">
        <w:trPr>
          <w:trHeight w:val="360"/>
        </w:trPr>
        <w:tc>
          <w:tcPr>
            <w:tcW w:w="523" w:type="dxa"/>
          </w:tcPr>
          <w:p w:rsidR="007D6FB1" w:rsidRDefault="007D6FB1" w:rsidP="00DC27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D6FB1" w:rsidRDefault="007D6FB1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D6FB1" w:rsidRDefault="007D6FB1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D6FB1" w:rsidRPr="00496E4D" w:rsidRDefault="007D6FB1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C37BCE" w:rsidRPr="00496E4D" w:rsidTr="00E70952">
        <w:trPr>
          <w:trHeight w:val="360"/>
        </w:trPr>
        <w:tc>
          <w:tcPr>
            <w:tcW w:w="523" w:type="dxa"/>
          </w:tcPr>
          <w:p w:rsidR="00C37BCE" w:rsidRDefault="007D6FB1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37BCE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C37BCE" w:rsidRDefault="00C37BCE" w:rsidP="00DC27AC">
            <w:pPr>
              <w:rPr>
                <w:sz w:val="22"/>
                <w:szCs w:val="22"/>
              </w:rPr>
            </w:pPr>
            <w:r w:rsidRPr="00C37BCE">
              <w:rPr>
                <w:sz w:val="22"/>
                <w:szCs w:val="22"/>
              </w:rPr>
              <w:t>NPRR970, Reliability Unit Commitment (RUC) Fuel Dispute Process Clarification</w:t>
            </w:r>
          </w:p>
          <w:p w:rsidR="00C37BCE" w:rsidRPr="00001127" w:rsidRDefault="00C37BCE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C37BCE" w:rsidRPr="00C37BCE" w:rsidRDefault="00C37BCE" w:rsidP="00C37BCE">
            <w:pPr>
              <w:rPr>
                <w:sz w:val="22"/>
                <w:szCs w:val="22"/>
              </w:rPr>
            </w:pPr>
            <w:r w:rsidRPr="00C37BCE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Gonzalez</w:t>
            </w:r>
          </w:p>
        </w:tc>
        <w:tc>
          <w:tcPr>
            <w:tcW w:w="1188" w:type="dxa"/>
          </w:tcPr>
          <w:p w:rsidR="00C37BCE" w:rsidRPr="00496E4D" w:rsidRDefault="00C37BCE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7D6FB1" w:rsidRPr="00496E4D" w:rsidTr="00E70952">
        <w:trPr>
          <w:trHeight w:val="360"/>
        </w:trPr>
        <w:tc>
          <w:tcPr>
            <w:tcW w:w="523" w:type="dxa"/>
          </w:tcPr>
          <w:p w:rsidR="007D6FB1" w:rsidRDefault="007D6FB1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579" w:type="dxa"/>
          </w:tcPr>
          <w:p w:rsidR="007D6FB1" w:rsidRPr="007D6FB1" w:rsidRDefault="007D6FB1" w:rsidP="007D6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NPRR971, </w:t>
            </w:r>
            <w:r w:rsidRPr="007D6FB1">
              <w:rPr>
                <w:sz w:val="22"/>
                <w:szCs w:val="22"/>
              </w:rPr>
              <w:t>Changing Energy Offer Curve Caps for Make-Whole Calculation Purposes and Replacing the Real-Time Average Incremental Energy Cost</w:t>
            </w:r>
          </w:p>
          <w:p w:rsidR="007D6FB1" w:rsidRPr="00C37BCE" w:rsidRDefault="007D6FB1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D6FB1" w:rsidRPr="007D6FB1" w:rsidRDefault="007D6FB1" w:rsidP="007D6FB1">
            <w:pPr>
              <w:rPr>
                <w:sz w:val="22"/>
                <w:szCs w:val="22"/>
              </w:rPr>
            </w:pPr>
            <w:r w:rsidRPr="007D6FB1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Gonzalez</w:t>
            </w:r>
          </w:p>
        </w:tc>
        <w:tc>
          <w:tcPr>
            <w:tcW w:w="1188" w:type="dxa"/>
          </w:tcPr>
          <w:p w:rsidR="007D6FB1" w:rsidRPr="00496E4D" w:rsidRDefault="007D6FB1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7D6FB1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C27AC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Pr="00496E4D">
              <w:rPr>
                <w:sz w:val="22"/>
                <w:szCs w:val="22"/>
              </w:rPr>
              <w:t>30 p.m.</w:t>
            </w: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C37BCE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>
              <w:rPr>
                <w:sz w:val="22"/>
                <w:szCs w:val="22"/>
              </w:rPr>
              <w:t xml:space="preserve">- </w:t>
            </w:r>
            <w:r w:rsidR="00C37BCE">
              <w:rPr>
                <w:sz w:val="22"/>
                <w:szCs w:val="22"/>
              </w:rPr>
              <w:t>November</w:t>
            </w:r>
            <w:r w:rsidRPr="00167B1D">
              <w:rPr>
                <w:sz w:val="22"/>
                <w:szCs w:val="22"/>
              </w:rPr>
              <w:t xml:space="preserve"> </w:t>
            </w:r>
            <w:r w:rsidR="00C37BCE">
              <w:rPr>
                <w:sz w:val="22"/>
                <w:szCs w:val="22"/>
              </w:rPr>
              <w:t>18</w:t>
            </w:r>
            <w:r w:rsidRPr="00167B1D">
              <w:rPr>
                <w:sz w:val="22"/>
                <w:szCs w:val="22"/>
              </w:rPr>
              <w:t>, 2019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:rsidR="0077634F" w:rsidRPr="004D3BDA" w:rsidRDefault="0077634F" w:rsidP="0077634F">
      <w:pPr>
        <w:rPr>
          <w:sz w:val="22"/>
          <w:szCs w:val="22"/>
        </w:rPr>
      </w:pPr>
    </w:p>
    <w:p w:rsidR="00AC02C3" w:rsidRDefault="00AC02C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7634F" w:rsidRPr="004D3BDA" w:rsidRDefault="0077634F" w:rsidP="0077634F">
      <w:pPr>
        <w:rPr>
          <w:sz w:val="22"/>
          <w:szCs w:val="22"/>
        </w:rPr>
      </w:pPr>
    </w:p>
    <w:p w:rsidR="00AC02C3" w:rsidRPr="0014571F" w:rsidRDefault="00AC02C3" w:rsidP="00AC02C3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700"/>
        <w:gridCol w:w="1350"/>
      </w:tblGrid>
      <w:tr w:rsidR="00AC02C3" w:rsidRPr="00167BF6" w:rsidTr="0035716D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2700" w:type="dxa"/>
            <w:shd w:val="clear" w:color="auto" w:fill="D9D9D9"/>
          </w:tcPr>
          <w:p w:rsidR="00AC02C3" w:rsidRPr="00C42C92" w:rsidRDefault="00AC02C3" w:rsidP="0035716D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:rsidR="00AC02C3" w:rsidRPr="00C42C92" w:rsidRDefault="00AC02C3" w:rsidP="0035716D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Concept for Nodal Pricing for Non-Modeled Generators and Registered Distributed Generation (DG)</w:t>
            </w:r>
            <w:r>
              <w:rPr>
                <w:sz w:val="22"/>
                <w:szCs w:val="22"/>
              </w:rPr>
              <w:t xml:space="preserve"> </w:t>
            </w:r>
            <w:r w:rsidRPr="00464711">
              <w:rPr>
                <w:color w:val="FF0000"/>
                <w:sz w:val="22"/>
                <w:szCs w:val="22"/>
              </w:rPr>
              <w:t>– Done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DSWG/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NPRR917 moving through stakeholder process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04/03/2019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05/02/2018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NPRR850 and the restart mechanics and pricing impacts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color w:val="FF0000"/>
              </w:rPr>
              <w:t>Ongoing – Need action items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MSWG/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02/06/2019</w:t>
            </w:r>
          </w:p>
        </w:tc>
      </w:tr>
      <w:tr w:rsidR="00AC02C3" w:rsidRPr="00167BF6" w:rsidTr="0035716D">
        <w:trPr>
          <w:cantSplit/>
          <w:trHeight w:val="60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tabs>
                <w:tab w:val="left" w:pos="1129"/>
              </w:tabs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Switchable Generation Resource Demand Side Working Group (DSWG) Whitepaper - include notification requirements of Resources switchable to other Control Areas</w:t>
            </w:r>
            <w:r>
              <w:rPr>
                <w:sz w:val="22"/>
                <w:szCs w:val="22"/>
              </w:rPr>
              <w:t xml:space="preserve"> </w:t>
            </w:r>
            <w:r w:rsidRPr="007C6660">
              <w:rPr>
                <w:color w:val="FF0000"/>
                <w:sz w:val="22"/>
                <w:szCs w:val="22"/>
              </w:rPr>
              <w:t>- Done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 /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RCWG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On Hold - for ERCOT to work with other ISOs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07/06/2016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Constraint Definitions</w:t>
            </w:r>
            <w:r>
              <w:rPr>
                <w:sz w:val="22"/>
                <w:szCs w:val="22"/>
              </w:rPr>
              <w:t xml:space="preserve"> 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 /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NDSWG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Sham's question about contingencies where resource nodes are isolated due to the contingency definition and/or combination of prior outage and contingency.  Should be discussed at NDSWG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07/12/2017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concept of establishing a minimum threshold to post Total Wholesale Storage Load (WSL), utilization of Real-Time telemetry, and Resource disclosures</w:t>
            </w:r>
            <w:r>
              <w:rPr>
                <w:sz w:val="22"/>
                <w:szCs w:val="22"/>
              </w:rPr>
              <w:t xml:space="preserve"> 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Following implementing grey-boxed language to post WSL to MIS (NPRR461)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02/28/2018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Deep Dive of potential issues </w:t>
            </w:r>
            <w:proofErr w:type="gramStart"/>
            <w:r w:rsidRPr="00C42C92">
              <w:rPr>
                <w:sz w:val="22"/>
                <w:szCs w:val="22"/>
              </w:rPr>
              <w:t>in  the</w:t>
            </w:r>
            <w:proofErr w:type="gramEnd"/>
            <w:r w:rsidRPr="00C42C92">
              <w:rPr>
                <w:sz w:val="22"/>
                <w:szCs w:val="22"/>
              </w:rPr>
              <w:t xml:space="preserve"> Low System-Wide Offer Cap (LCAP) Methodology if cumulative Peaker Net Margin (PNM) exceeds $315,000/Megawatts (MW) year and there are insufficient Ancillary Service offers in the Day-Ahead Market (DAM) </w:t>
            </w:r>
            <w:r>
              <w:rPr>
                <w:sz w:val="22"/>
                <w:szCs w:val="22"/>
              </w:rPr>
              <w:t xml:space="preserve">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05/02/2018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61B1A" w:rsidRDefault="00AC02C3" w:rsidP="0035716D">
            <w:pPr>
              <w:rPr>
                <w:sz w:val="22"/>
                <w:szCs w:val="22"/>
              </w:rPr>
            </w:pPr>
            <w:r w:rsidRPr="00C61B1A">
              <w:rPr>
                <w:sz w:val="22"/>
                <w:szCs w:val="22"/>
              </w:rPr>
              <w:t xml:space="preserve">TAC Assignment:  Review the commercial impacts of  DC Tie Curtailments </w:t>
            </w:r>
            <w:r w:rsidRPr="007C6660">
              <w:rPr>
                <w:color w:val="FF0000"/>
                <w:sz w:val="22"/>
                <w:szCs w:val="22"/>
              </w:rPr>
              <w:t>- 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61B1A" w:rsidRDefault="00AC02C3" w:rsidP="0035716D">
            <w:pPr>
              <w:rPr>
                <w:sz w:val="22"/>
                <w:szCs w:val="22"/>
              </w:rPr>
            </w:pPr>
            <w:r w:rsidRPr="00C61B1A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61B1A" w:rsidRDefault="00AC02C3" w:rsidP="0035716D">
            <w:pPr>
              <w:rPr>
                <w:sz w:val="22"/>
                <w:szCs w:val="22"/>
              </w:rPr>
            </w:pPr>
            <w:r w:rsidRPr="00C61B1A">
              <w:rPr>
                <w:sz w:val="22"/>
                <w:szCs w:val="22"/>
              </w:rPr>
              <w:t xml:space="preserve">05/24/18 TAC moved from ROS to WMS to review, under NPRR818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61B1A" w:rsidRDefault="00AC02C3" w:rsidP="0035716D">
            <w:pPr>
              <w:rPr>
                <w:sz w:val="22"/>
                <w:szCs w:val="22"/>
              </w:rPr>
            </w:pPr>
            <w:r w:rsidRPr="00C61B1A">
              <w:rPr>
                <w:sz w:val="22"/>
                <w:szCs w:val="22"/>
              </w:rPr>
              <w:t>06/06/2018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RUC mitigation methodology in NPRR826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NPRR</w:t>
            </w:r>
            <w:proofErr w:type="gramStart"/>
            <w:r w:rsidRPr="00A75F54">
              <w:rPr>
                <w:sz w:val="22"/>
                <w:szCs w:val="22"/>
              </w:rPr>
              <w:t>838,  Updated</w:t>
            </w:r>
            <w:proofErr w:type="gramEnd"/>
            <w:r w:rsidRPr="00A75F54">
              <w:rPr>
                <w:sz w:val="22"/>
                <w:szCs w:val="22"/>
              </w:rPr>
              <w:t xml:space="preserve"> O&amp;M Cost for RMR Resources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color w:val="FF0000"/>
                <w:sz w:val="22"/>
                <w:szCs w:val="22"/>
              </w:rPr>
              <w:t>Ongoing</w:t>
            </w:r>
            <w:r w:rsidRPr="007C6660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WMWG / RCWG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05/01/2019 – IMM concerns with incentives in treating RMR/RUC Resources the same, and WMWG update – NPRR838 not needed if NPRR826 passes, continue to hold, once NPRR826 finalized, RCWG can take up the issues.  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Update on 04/03/2019 WMS – NPRR826/NPRR 838 progress forward need </w:t>
            </w:r>
            <w:r w:rsidRPr="00A75F54">
              <w:rPr>
                <w:sz w:val="22"/>
                <w:szCs w:val="22"/>
              </w:rPr>
              <w:lastRenderedPageBreak/>
              <w:t xml:space="preserve">to review issues at next WMWG – 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If gravitating to a low number on NPRR838, relook at NPRR826 and confirm better solution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lastRenderedPageBreak/>
              <w:t>05/01/2019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04/03/2019 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07/11/2018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Market Issues related to compensation for Reliability Unit Commitment (RUC) Switchable Generation Resources </w:t>
            </w:r>
            <w:r>
              <w:rPr>
                <w:sz w:val="22"/>
                <w:szCs w:val="22"/>
              </w:rPr>
              <w:t xml:space="preserve">- – </w:t>
            </w:r>
            <w:r>
              <w:rPr>
                <w:color w:val="FF0000"/>
                <w:sz w:val="22"/>
                <w:szCs w:val="22"/>
              </w:rPr>
              <w:t>Ongoing for switching for congestion</w:t>
            </w:r>
            <w:r w:rsidRPr="007C6660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Identify all the potential areas for compensation for RUC SWGR, try to identify potential uplift and frame up voting issues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08/08/18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price formation impacts from ERCOT out-of-market actions related to DC Ties, including the Operating Reserve Demand Curve (ORDC) price adders and the impacts on Locational Marginal Prices (LMPs) from the Real-Time On-Line Reliability Deployment Price Adder</w:t>
            </w:r>
            <w:r>
              <w:rPr>
                <w:sz w:val="22"/>
                <w:szCs w:val="22"/>
              </w:rPr>
              <w:t xml:space="preserve"> 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09/05/2018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Review the mitigation issues and cost impacts and provide a recommendation </w:t>
            </w:r>
            <w:r>
              <w:rPr>
                <w:sz w:val="22"/>
                <w:szCs w:val="22"/>
              </w:rPr>
              <w:t xml:space="preserve">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 xml:space="preserve">WMWG / </w:t>
            </w:r>
            <w:r w:rsidRPr="00752DB9">
              <w:rPr>
                <w:strike/>
                <w:sz w:val="22"/>
                <w:szCs w:val="22"/>
              </w:rPr>
              <w:t>RCWG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>06/05/2019- Removed review by RCWG, keep for WMWG</w:t>
            </w:r>
          </w:p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 xml:space="preserve">02/06/2019 WMS requested WMWG take up after local pricing issues  </w:t>
            </w:r>
          </w:p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>09/05/2018 – assigned to WMWG/RCWG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>06/05/2019</w:t>
            </w:r>
          </w:p>
          <w:p w:rsidR="00AC02C3" w:rsidRDefault="00AC02C3" w:rsidP="0035716D">
            <w:pPr>
              <w:rPr>
                <w:sz w:val="22"/>
                <w:szCs w:val="22"/>
              </w:rPr>
            </w:pPr>
          </w:p>
          <w:p w:rsidR="00AC02C3" w:rsidRDefault="00AC02C3" w:rsidP="0035716D">
            <w:pPr>
              <w:rPr>
                <w:sz w:val="22"/>
                <w:szCs w:val="22"/>
              </w:rPr>
            </w:pPr>
          </w:p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>02/06/2019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Continue vetting of the Fuel Index Price </w:t>
            </w:r>
            <w:r w:rsidRPr="0037170A">
              <w:rPr>
                <w:color w:val="FF0000"/>
                <w:sz w:val="22"/>
                <w:szCs w:val="22"/>
              </w:rPr>
              <w:t>– Done?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WMWG update – Katy hub may be only index needed, awaiting PUCT direction.  Following recommendation regarding NPRR664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05/01/2019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04/03/2019 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37170A" w:rsidRDefault="00AC02C3" w:rsidP="0035716D">
            <w:pPr>
              <w:rPr>
                <w:color w:val="FF0000"/>
                <w:sz w:val="22"/>
                <w:szCs w:val="22"/>
              </w:rPr>
            </w:pPr>
            <w:r w:rsidRPr="00E6572A">
              <w:rPr>
                <w:sz w:val="22"/>
                <w:szCs w:val="22"/>
              </w:rPr>
              <w:t>TAC Assignment:   Review of Protocols in relation to use of “Emergency Condition”</w:t>
            </w:r>
            <w:r>
              <w:rPr>
                <w:sz w:val="22"/>
                <w:szCs w:val="22"/>
              </w:rPr>
              <w:t xml:space="preserve"> </w:t>
            </w:r>
            <w:r w:rsidRPr="0037170A">
              <w:rPr>
                <w:color w:val="FF0000"/>
                <w:sz w:val="22"/>
                <w:szCs w:val="22"/>
              </w:rPr>
              <w:t>– Update?</w:t>
            </w:r>
          </w:p>
          <w:p w:rsidR="00AC02C3" w:rsidRPr="00E6572A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E6572A" w:rsidRDefault="00AC02C3" w:rsidP="0035716D">
            <w:pPr>
              <w:rPr>
                <w:sz w:val="22"/>
                <w:szCs w:val="22"/>
              </w:rPr>
            </w:pPr>
            <w:r w:rsidRPr="00E6572A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E6572A" w:rsidRDefault="00AC02C3" w:rsidP="0035716D">
            <w:pPr>
              <w:rPr>
                <w:sz w:val="22"/>
                <w:szCs w:val="22"/>
              </w:rPr>
            </w:pPr>
            <w:r w:rsidRPr="00E6572A">
              <w:rPr>
                <w:sz w:val="22"/>
                <w:szCs w:val="22"/>
              </w:rPr>
              <w:t>Related to OCN/Outage activity, subsequent NPRRs with E. Goff assistance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E6572A" w:rsidRDefault="00AC02C3" w:rsidP="0035716D">
            <w:pPr>
              <w:rPr>
                <w:sz w:val="22"/>
                <w:szCs w:val="22"/>
              </w:rPr>
            </w:pPr>
            <w:r w:rsidRPr="00E6572A">
              <w:rPr>
                <w:sz w:val="22"/>
                <w:szCs w:val="22"/>
              </w:rPr>
              <w:t>06/05/2019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E3474" w:rsidRDefault="00AC02C3" w:rsidP="0035716D">
            <w:pPr>
              <w:rPr>
                <w:sz w:val="22"/>
                <w:szCs w:val="22"/>
              </w:rPr>
            </w:pPr>
            <w:r w:rsidRPr="000E3474">
              <w:rPr>
                <w:sz w:val="22"/>
                <w:szCs w:val="22"/>
              </w:rPr>
              <w:t>Review potential Ancillary Services and telemetry errors that impact ERCOT systems, including coding issues and develop metrics to mitigate risks</w:t>
            </w:r>
            <w:r>
              <w:rPr>
                <w:sz w:val="22"/>
                <w:szCs w:val="22"/>
              </w:rPr>
              <w:t xml:space="preserve"> -</w:t>
            </w:r>
            <w:r w:rsidRPr="0037170A">
              <w:rPr>
                <w:color w:val="FF0000"/>
                <w:sz w:val="22"/>
                <w:szCs w:val="22"/>
              </w:rPr>
              <w:t xml:space="preserve"> 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E3474" w:rsidRDefault="00AC02C3" w:rsidP="0035716D">
            <w:pPr>
              <w:rPr>
                <w:sz w:val="22"/>
                <w:szCs w:val="22"/>
              </w:rPr>
            </w:pPr>
            <w:r w:rsidRPr="000E3474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E3474" w:rsidRDefault="00AC02C3" w:rsidP="0035716D">
            <w:pPr>
              <w:rPr>
                <w:sz w:val="22"/>
                <w:szCs w:val="22"/>
              </w:rPr>
            </w:pPr>
            <w:r w:rsidRPr="000E3474">
              <w:rPr>
                <w:sz w:val="22"/>
                <w:szCs w:val="22"/>
              </w:rPr>
              <w:t xml:space="preserve">Related to 5/30/19 Market Pricing event due to MP telemetry issue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E3474" w:rsidRDefault="00AC02C3" w:rsidP="0035716D">
            <w:pPr>
              <w:rPr>
                <w:sz w:val="22"/>
                <w:szCs w:val="22"/>
              </w:rPr>
            </w:pPr>
            <w:r w:rsidRPr="000E3474">
              <w:rPr>
                <w:sz w:val="22"/>
                <w:szCs w:val="22"/>
              </w:rPr>
              <w:t>06/05/2019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E00000" w:rsidRDefault="00AC02C3" w:rsidP="0035716D">
            <w:pPr>
              <w:rPr>
                <w:sz w:val="22"/>
                <w:szCs w:val="22"/>
              </w:rPr>
            </w:pPr>
            <w:r w:rsidRPr="00E00000">
              <w:rPr>
                <w:sz w:val="22"/>
                <w:szCs w:val="22"/>
              </w:rPr>
              <w:t>Look at actual loss factors compared to calculated losses in modeling</w:t>
            </w:r>
            <w:r>
              <w:rPr>
                <w:sz w:val="22"/>
                <w:szCs w:val="22"/>
              </w:rPr>
              <w:t xml:space="preserve"> – </w:t>
            </w:r>
            <w:r w:rsidRPr="0037170A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E00000" w:rsidRDefault="00AC02C3" w:rsidP="0035716D">
            <w:pPr>
              <w:rPr>
                <w:sz w:val="22"/>
                <w:szCs w:val="22"/>
              </w:rPr>
            </w:pPr>
            <w:r w:rsidRPr="00E00000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E00000" w:rsidRDefault="00AC02C3" w:rsidP="0035716D">
            <w:pPr>
              <w:rPr>
                <w:sz w:val="22"/>
                <w:szCs w:val="22"/>
              </w:rPr>
            </w:pPr>
            <w:r w:rsidRPr="00E00000">
              <w:rPr>
                <w:sz w:val="22"/>
                <w:szCs w:val="22"/>
              </w:rPr>
              <w:t xml:space="preserve">Regarding 2018 UFE Analysis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E00000" w:rsidRDefault="00AC02C3" w:rsidP="0035716D">
            <w:pPr>
              <w:jc w:val="center"/>
              <w:rPr>
                <w:sz w:val="22"/>
                <w:szCs w:val="22"/>
              </w:rPr>
            </w:pPr>
            <w:r w:rsidRPr="00E00000">
              <w:rPr>
                <w:sz w:val="22"/>
                <w:szCs w:val="22"/>
              </w:rPr>
              <w:t>07/10/2019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 w:rsidRPr="000C7DCA">
              <w:rPr>
                <w:sz w:val="22"/>
                <w:szCs w:val="22"/>
                <w:highlight w:val="yellow"/>
              </w:rPr>
              <w:t>Evaluate moving the deadline for revising energy offer curves closer to Real-Time operations</w:t>
            </w:r>
            <w:r>
              <w:rPr>
                <w:sz w:val="22"/>
                <w:szCs w:val="22"/>
                <w:highlight w:val="yellow"/>
              </w:rPr>
              <w:t xml:space="preserve"> -</w:t>
            </w:r>
            <w:r w:rsidRPr="0037170A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7170A"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 w:rsidRPr="000C7DCA">
              <w:rPr>
                <w:sz w:val="22"/>
                <w:szCs w:val="22"/>
                <w:highlight w:val="yellow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jc w:val="center"/>
              <w:rPr>
                <w:sz w:val="22"/>
                <w:szCs w:val="22"/>
                <w:highlight w:val="yellow"/>
              </w:rPr>
            </w:pPr>
            <w:r w:rsidRPr="000C7DCA">
              <w:rPr>
                <w:sz w:val="22"/>
                <w:szCs w:val="22"/>
                <w:highlight w:val="yellow"/>
              </w:rPr>
              <w:t>08/07/2019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Review market impacts from Tech Refresh project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08/07/2019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 w:rsidRPr="00902216">
              <w:rPr>
                <w:sz w:val="22"/>
                <w:szCs w:val="22"/>
                <w:highlight w:val="yellow"/>
              </w:rPr>
              <w:t xml:space="preserve">Review concerns of  Generation To Be Dispatched (GTBD) calculation biases, look at </w:t>
            </w:r>
            <w:r w:rsidRPr="00902216">
              <w:rPr>
                <w:sz w:val="22"/>
                <w:szCs w:val="22"/>
                <w:highlight w:val="yellow"/>
              </w:rPr>
              <w:lastRenderedPageBreak/>
              <w:t>root c</w:t>
            </w:r>
            <w:r>
              <w:rPr>
                <w:sz w:val="22"/>
                <w:szCs w:val="22"/>
                <w:highlight w:val="yellow"/>
              </w:rPr>
              <w:t xml:space="preserve">auses, why oscillation between </w:t>
            </w:r>
            <w:r w:rsidRPr="00902216">
              <w:rPr>
                <w:sz w:val="22"/>
                <w:szCs w:val="22"/>
                <w:highlight w:val="yellow"/>
              </w:rPr>
              <w:t>Security-Constrained Economic Dispatch (SCED) clearing and prices in full Regulation Up (Reg-Up) and Regulation Down (Reg-Down) deployment.</w:t>
            </w:r>
            <w:r w:rsidRPr="00902216">
              <w:rPr>
                <w:sz w:val="22"/>
                <w:szCs w:val="22"/>
              </w:rPr>
              <w:t xml:space="preserve">   </w:t>
            </w:r>
            <w:r w:rsidRPr="0090221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08/07/2019</w:t>
            </w:r>
          </w:p>
        </w:tc>
      </w:tr>
      <w:tr w:rsidR="00AC02C3" w:rsidRPr="00AE4BE3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TAC Assignment: Energy Storage Issue 6:  State of Charge/Limited Duration Considerations</w:t>
            </w:r>
          </w:p>
          <w:p w:rsidR="00AC02C3" w:rsidRPr="00036ADF" w:rsidRDefault="00AC02C3" w:rsidP="00AC02C3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Specific methodology in resource entity/operator/QSE communicating its preference for dispatching in the Real-Time market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WMS/ROS</w:t>
            </w: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07/10/2019</w:t>
            </w: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07/10/2019</w:t>
            </w:r>
          </w:p>
        </w:tc>
      </w:tr>
      <w:tr w:rsidR="00AC02C3" w:rsidRPr="00AE4BE3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TAC Assignment:  Energy Storage Issue 7: Alternate Device Modeling Options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WMS/ROS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07/10/2019</w:t>
            </w:r>
          </w:p>
        </w:tc>
      </w:tr>
    </w:tbl>
    <w:p w:rsidR="00AC02C3" w:rsidRDefault="00AC02C3" w:rsidP="00AC02C3">
      <w:pPr>
        <w:tabs>
          <w:tab w:val="left" w:pos="1470"/>
        </w:tabs>
        <w:rPr>
          <w:sz w:val="22"/>
          <w:szCs w:val="22"/>
        </w:rPr>
      </w:pPr>
    </w:p>
    <w:p w:rsidR="0077634F" w:rsidRPr="00D512BE" w:rsidRDefault="0077634F" w:rsidP="00D512BE">
      <w:pPr>
        <w:tabs>
          <w:tab w:val="left" w:pos="3192"/>
        </w:tabs>
        <w:rPr>
          <w:sz w:val="22"/>
          <w:szCs w:val="22"/>
        </w:rPr>
      </w:pPr>
    </w:p>
    <w:sectPr w:rsidR="0077634F" w:rsidRPr="00D512BE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2E" w:rsidRDefault="00CE672E">
      <w:r>
        <w:separator/>
      </w:r>
    </w:p>
  </w:endnote>
  <w:endnote w:type="continuationSeparator" w:id="0">
    <w:p w:rsidR="00CE672E" w:rsidRDefault="00CE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B3B" w:rsidRDefault="008F3A3F">
    <w:pPr>
      <w:pStyle w:val="Footer"/>
    </w:pPr>
    <w:r>
      <w:t>2</w:t>
    </w:r>
    <w:r w:rsidR="00D512BE">
      <w:t>01</w:t>
    </w:r>
    <w:r w:rsidR="00C8285A">
      <w:t>9</w:t>
    </w:r>
    <w:r w:rsidR="00D512BE">
      <w:t>0</w:t>
    </w:r>
    <w:r w:rsidR="00F976F0">
      <w:t>5</w:t>
    </w:r>
    <w:r w:rsidR="00C8285A">
      <w:t>2</w:t>
    </w:r>
    <w:r w:rsidR="00F976F0">
      <w:t>0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C37BCE">
      <w:rPr>
        <w:rStyle w:val="PageNumber"/>
        <w:noProof/>
      </w:rPr>
      <w:t>4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C37BCE">
      <w:rPr>
        <w:rStyle w:val="PageNumber"/>
        <w:noProof/>
      </w:rPr>
      <w:t>4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2E" w:rsidRDefault="00CE672E">
      <w:r>
        <w:separator/>
      </w:r>
    </w:p>
  </w:footnote>
  <w:footnote w:type="continuationSeparator" w:id="0">
    <w:p w:rsidR="00CE672E" w:rsidRDefault="00CE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D1BD3"/>
    <w:multiLevelType w:val="hybridMultilevel"/>
    <w:tmpl w:val="FDCC1312"/>
    <w:lvl w:ilvl="0" w:tplc="F2EE3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B0C51"/>
    <w:multiLevelType w:val="hybridMultilevel"/>
    <w:tmpl w:val="7FE01692"/>
    <w:lvl w:ilvl="0" w:tplc="B0FAD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D528A8"/>
    <w:multiLevelType w:val="hybridMultilevel"/>
    <w:tmpl w:val="EF68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62658"/>
    <w:multiLevelType w:val="hybridMultilevel"/>
    <w:tmpl w:val="16B0AF84"/>
    <w:lvl w:ilvl="0" w:tplc="B60A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D6B22"/>
    <w:multiLevelType w:val="hybridMultilevel"/>
    <w:tmpl w:val="9DC2B702"/>
    <w:lvl w:ilvl="0" w:tplc="AE56A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10"/>
  </w:num>
  <w:num w:numId="15">
    <w:abstractNumId w:val="16"/>
  </w:num>
  <w:num w:numId="16">
    <w:abstractNumId w:val="1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5"/>
    <w:rsid w:val="00000CBF"/>
    <w:rsid w:val="00001127"/>
    <w:rsid w:val="00076C78"/>
    <w:rsid w:val="00092DC7"/>
    <w:rsid w:val="000940B1"/>
    <w:rsid w:val="000B343E"/>
    <w:rsid w:val="000B6CDE"/>
    <w:rsid w:val="000F7000"/>
    <w:rsid w:val="00100031"/>
    <w:rsid w:val="0010680E"/>
    <w:rsid w:val="00112BB2"/>
    <w:rsid w:val="00121BF6"/>
    <w:rsid w:val="0012493D"/>
    <w:rsid w:val="00142495"/>
    <w:rsid w:val="001456D2"/>
    <w:rsid w:val="0015264F"/>
    <w:rsid w:val="00156BA3"/>
    <w:rsid w:val="001578B4"/>
    <w:rsid w:val="00167B1D"/>
    <w:rsid w:val="00181C50"/>
    <w:rsid w:val="001836B1"/>
    <w:rsid w:val="001A220A"/>
    <w:rsid w:val="001F1B3B"/>
    <w:rsid w:val="001F57E1"/>
    <w:rsid w:val="0020393B"/>
    <w:rsid w:val="00225BC5"/>
    <w:rsid w:val="0024020C"/>
    <w:rsid w:val="00242799"/>
    <w:rsid w:val="002438FE"/>
    <w:rsid w:val="00246913"/>
    <w:rsid w:val="00247934"/>
    <w:rsid w:val="00251F1B"/>
    <w:rsid w:val="00256A26"/>
    <w:rsid w:val="00273D07"/>
    <w:rsid w:val="0029316F"/>
    <w:rsid w:val="002E6353"/>
    <w:rsid w:val="00332E4B"/>
    <w:rsid w:val="00341F8F"/>
    <w:rsid w:val="00344AC3"/>
    <w:rsid w:val="00345CF6"/>
    <w:rsid w:val="00360073"/>
    <w:rsid w:val="00372452"/>
    <w:rsid w:val="0038019A"/>
    <w:rsid w:val="00380C78"/>
    <w:rsid w:val="003D7664"/>
    <w:rsid w:val="003E1A3B"/>
    <w:rsid w:val="00426535"/>
    <w:rsid w:val="00426563"/>
    <w:rsid w:val="00440E2D"/>
    <w:rsid w:val="004423B0"/>
    <w:rsid w:val="00464DBB"/>
    <w:rsid w:val="00476A81"/>
    <w:rsid w:val="00485133"/>
    <w:rsid w:val="004B417F"/>
    <w:rsid w:val="004E499C"/>
    <w:rsid w:val="0050306D"/>
    <w:rsid w:val="00512074"/>
    <w:rsid w:val="00515DF0"/>
    <w:rsid w:val="00531F18"/>
    <w:rsid w:val="00535121"/>
    <w:rsid w:val="00543A65"/>
    <w:rsid w:val="00555771"/>
    <w:rsid w:val="00581C5A"/>
    <w:rsid w:val="005944C6"/>
    <w:rsid w:val="005C1B10"/>
    <w:rsid w:val="005D13A3"/>
    <w:rsid w:val="005D5C4F"/>
    <w:rsid w:val="005F7D78"/>
    <w:rsid w:val="00600F54"/>
    <w:rsid w:val="00601156"/>
    <w:rsid w:val="006113A7"/>
    <w:rsid w:val="006547BE"/>
    <w:rsid w:val="006760BA"/>
    <w:rsid w:val="006814AC"/>
    <w:rsid w:val="0068718F"/>
    <w:rsid w:val="0069332C"/>
    <w:rsid w:val="006B6FA2"/>
    <w:rsid w:val="006C2422"/>
    <w:rsid w:val="006D4E74"/>
    <w:rsid w:val="006F7031"/>
    <w:rsid w:val="00711070"/>
    <w:rsid w:val="007204FC"/>
    <w:rsid w:val="0072627B"/>
    <w:rsid w:val="0073159C"/>
    <w:rsid w:val="00750DDC"/>
    <w:rsid w:val="0076245E"/>
    <w:rsid w:val="0076431C"/>
    <w:rsid w:val="00766383"/>
    <w:rsid w:val="0077634F"/>
    <w:rsid w:val="00786DFE"/>
    <w:rsid w:val="007952D0"/>
    <w:rsid w:val="007A1985"/>
    <w:rsid w:val="007B2230"/>
    <w:rsid w:val="007C5312"/>
    <w:rsid w:val="007C6D3A"/>
    <w:rsid w:val="007D6FB1"/>
    <w:rsid w:val="007E7783"/>
    <w:rsid w:val="00804188"/>
    <w:rsid w:val="00814C88"/>
    <w:rsid w:val="00816211"/>
    <w:rsid w:val="00825245"/>
    <w:rsid w:val="008338B5"/>
    <w:rsid w:val="00837869"/>
    <w:rsid w:val="008471ED"/>
    <w:rsid w:val="00851D1A"/>
    <w:rsid w:val="008675F4"/>
    <w:rsid w:val="00876CD0"/>
    <w:rsid w:val="0087794B"/>
    <w:rsid w:val="00885FF7"/>
    <w:rsid w:val="008A78FB"/>
    <w:rsid w:val="008C0916"/>
    <w:rsid w:val="008C5516"/>
    <w:rsid w:val="008F3A3F"/>
    <w:rsid w:val="008F6868"/>
    <w:rsid w:val="008F6E46"/>
    <w:rsid w:val="00954727"/>
    <w:rsid w:val="009A22B1"/>
    <w:rsid w:val="009D7146"/>
    <w:rsid w:val="00A13B49"/>
    <w:rsid w:val="00A1688E"/>
    <w:rsid w:val="00A239F8"/>
    <w:rsid w:val="00A57613"/>
    <w:rsid w:val="00AB156D"/>
    <w:rsid w:val="00AC02C3"/>
    <w:rsid w:val="00AD5AFB"/>
    <w:rsid w:val="00AD7B87"/>
    <w:rsid w:val="00B36F10"/>
    <w:rsid w:val="00B42467"/>
    <w:rsid w:val="00B46BF7"/>
    <w:rsid w:val="00B6137D"/>
    <w:rsid w:val="00B7060D"/>
    <w:rsid w:val="00B85244"/>
    <w:rsid w:val="00B9492C"/>
    <w:rsid w:val="00B950BD"/>
    <w:rsid w:val="00BB0A81"/>
    <w:rsid w:val="00BC4D86"/>
    <w:rsid w:val="00BF1111"/>
    <w:rsid w:val="00BF12AC"/>
    <w:rsid w:val="00BF4837"/>
    <w:rsid w:val="00BF7B9E"/>
    <w:rsid w:val="00C03D2D"/>
    <w:rsid w:val="00C03DF2"/>
    <w:rsid w:val="00C10FB2"/>
    <w:rsid w:val="00C22832"/>
    <w:rsid w:val="00C23759"/>
    <w:rsid w:val="00C31714"/>
    <w:rsid w:val="00C3335C"/>
    <w:rsid w:val="00C37BCE"/>
    <w:rsid w:val="00C55270"/>
    <w:rsid w:val="00C60516"/>
    <w:rsid w:val="00C779E5"/>
    <w:rsid w:val="00C8285A"/>
    <w:rsid w:val="00CA08B9"/>
    <w:rsid w:val="00CA144A"/>
    <w:rsid w:val="00CE672E"/>
    <w:rsid w:val="00CE6C4C"/>
    <w:rsid w:val="00CF2906"/>
    <w:rsid w:val="00D512BE"/>
    <w:rsid w:val="00D602CF"/>
    <w:rsid w:val="00D6243A"/>
    <w:rsid w:val="00D676B0"/>
    <w:rsid w:val="00D80006"/>
    <w:rsid w:val="00D81DDF"/>
    <w:rsid w:val="00DC27AC"/>
    <w:rsid w:val="00DD1883"/>
    <w:rsid w:val="00DD5730"/>
    <w:rsid w:val="00DE65D9"/>
    <w:rsid w:val="00E05AAD"/>
    <w:rsid w:val="00E20B4E"/>
    <w:rsid w:val="00E27F68"/>
    <w:rsid w:val="00E379E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316C"/>
    <w:rsid w:val="00F473B8"/>
    <w:rsid w:val="00F8731A"/>
    <w:rsid w:val="00F976F0"/>
    <w:rsid w:val="00FA2989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AF151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B5C3-CC1F-1742-AA15-48A987E5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885</Words>
  <Characters>4934</Characters>
  <Application>Microsoft Office Word</Application>
  <DocSecurity>0</DocSecurity>
  <Lines>100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5782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Julia Harvey</cp:lastModifiedBy>
  <cp:revision>5</cp:revision>
  <cp:lastPrinted>2008-03-31T16:56:00Z</cp:lastPrinted>
  <dcterms:created xsi:type="dcterms:W3CDTF">2019-10-16T19:53:00Z</dcterms:created>
  <dcterms:modified xsi:type="dcterms:W3CDTF">2019-10-16T21:18:00Z</dcterms:modified>
</cp:coreProperties>
</file>