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7A4799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A4799" w:rsidRPr="00595DDC" w:rsidRDefault="00540F34" w:rsidP="00707297">
            <w:pPr>
              <w:pStyle w:val="Header"/>
              <w:tabs>
                <w:tab w:val="clear" w:pos="4320"/>
                <w:tab w:val="clear" w:pos="8640"/>
              </w:tabs>
            </w:pPr>
            <w:hyperlink r:id="rId6" w:history="1">
              <w:r w:rsidRPr="006B6C8F">
                <w:rPr>
                  <w:rStyle w:val="Hyperlink"/>
                </w:rPr>
                <w:t>976</w:t>
              </w:r>
            </w:hyperlink>
            <w:bookmarkStart w:id="0" w:name="_GoBack"/>
            <w:bookmarkEnd w:id="0"/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7A4799" w:rsidRPr="009F3D0E" w:rsidRDefault="00751E8F" w:rsidP="00707297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rPr>
                <w:szCs w:val="23"/>
              </w:rPr>
              <w:t>Provisions for Resource Entities to Act as a Virtual QSE or Emergency QSE</w:t>
            </w:r>
          </w:p>
        </w:tc>
      </w:tr>
      <w:tr w:rsidR="007A4799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 w:rsidP="00707297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Pr="009F3D0E" w:rsidRDefault="002F29F2" w:rsidP="002F29F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</w:t>
            </w:r>
            <w:r w:rsidR="00751E8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  <w:r w:rsidR="00751E8F">
              <w:rPr>
                <w:rFonts w:ascii="Arial" w:hAnsi="Arial" w:cs="Arial"/>
              </w:rPr>
              <w:t>, 2019</w:t>
            </w:r>
          </w:p>
        </w:tc>
      </w:tr>
      <w:tr w:rsidR="007A4799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7A4799" w:rsidRPr="002D68CF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7A4799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Pr="00663934" w:rsidRDefault="007A4799" w:rsidP="00707297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Pr="00511748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 Nodal Protocol Revision Request (NPRR) can take effect upon</w:t>
            </w:r>
            <w:r w:rsidRPr="00511748">
              <w:rPr>
                <w:rFonts w:cs="Arial"/>
              </w:rPr>
              <w:t xml:space="preserve"> </w:t>
            </w:r>
            <w:r>
              <w:rPr>
                <w:rFonts w:cs="Arial"/>
              </w:rPr>
              <w:t>ERCOT Board approval.</w:t>
            </w:r>
          </w:p>
        </w:tc>
      </w:tr>
      <w:tr w:rsidR="007A4799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7A4799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7A4799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7A4799" w:rsidRPr="009266AD" w:rsidRDefault="007A4799" w:rsidP="0070729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7A4799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7A4799" w:rsidRPr="00D54DC7" w:rsidRDefault="007A4799" w:rsidP="0070729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7A4799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Pr="00F555E9" w:rsidRDefault="007A4799" w:rsidP="00707297">
            <w:pPr>
              <w:pStyle w:val="NormalArial"/>
            </w:pPr>
            <w:r>
              <w:t>None offered.</w:t>
            </w:r>
          </w:p>
        </w:tc>
      </w:tr>
    </w:tbl>
    <w:p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7A4799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Pr="00A36BDB" w:rsidRDefault="007A4799" w:rsidP="00707297">
            <w:pPr>
              <w:pStyle w:val="NormalArial"/>
            </w:pPr>
            <w:r w:rsidRPr="00A36BDB">
              <w:t>None.</w:t>
            </w:r>
          </w:p>
        </w:tc>
      </w:tr>
    </w:tbl>
    <w:p w:rsidR="007A4799" w:rsidRDefault="007A4799" w:rsidP="007A4799"/>
    <w:p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799" w:rsidRDefault="007A4799" w:rsidP="007A4799">
      <w:pPr>
        <w:spacing w:after="0" w:line="240" w:lineRule="auto"/>
      </w:pPr>
      <w:r>
        <w:separator/>
      </w:r>
    </w:p>
  </w:endnote>
  <w:endnote w:type="continuationSeparator" w:id="0">
    <w:p w:rsidR="007A4799" w:rsidRDefault="007A4799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540F34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976</w:t>
    </w:r>
    <w:r w:rsidR="00BA2B92" w:rsidRPr="00D634EE">
      <w:rPr>
        <w:rFonts w:ascii="Arial" w:hAnsi="Arial"/>
        <w:sz w:val="18"/>
      </w:rPr>
      <w:t>NPRR</w:t>
    </w:r>
    <w:r w:rsidR="00751E8F" w:rsidRPr="00D634EE">
      <w:rPr>
        <w:rFonts w:ascii="Arial" w:hAnsi="Arial"/>
        <w:sz w:val="18"/>
      </w:rPr>
      <w:t>-02</w:t>
    </w:r>
    <w:r w:rsidR="00BA2B92" w:rsidRPr="00D634EE">
      <w:rPr>
        <w:szCs w:val="23"/>
      </w:rPr>
      <w:t xml:space="preserve"> </w:t>
    </w:r>
    <w:r w:rsidR="002F29F2">
      <w:rPr>
        <w:rFonts w:ascii="Arial" w:hAnsi="Arial"/>
        <w:sz w:val="18"/>
      </w:rPr>
      <w:t>Impact Analysis 1001</w:t>
    </w:r>
    <w:r w:rsidR="00BA2B92" w:rsidRPr="00D634EE">
      <w:rPr>
        <w:rFonts w:ascii="Arial" w:hAnsi="Arial"/>
        <w:sz w:val="18"/>
      </w:rPr>
      <w:t>19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799" w:rsidRDefault="007A4799" w:rsidP="007A4799">
      <w:pPr>
        <w:spacing w:after="0" w:line="240" w:lineRule="auto"/>
      </w:pPr>
      <w:r>
        <w:separator/>
      </w:r>
    </w:p>
  </w:footnote>
  <w:footnote w:type="continuationSeparator" w:id="0">
    <w:p w:rsidR="007A4799" w:rsidRDefault="007A4799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99"/>
    <w:rsid w:val="000F3858"/>
    <w:rsid w:val="00274D3B"/>
    <w:rsid w:val="002F29F2"/>
    <w:rsid w:val="00493725"/>
    <w:rsid w:val="00540F34"/>
    <w:rsid w:val="00751E8F"/>
    <w:rsid w:val="007A4799"/>
    <w:rsid w:val="00925EF2"/>
    <w:rsid w:val="009E6B28"/>
    <w:rsid w:val="00BA2B92"/>
    <w:rsid w:val="00D6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rsid w:val="00540F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rcot.com/mktrules/issues/NPRR97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3</cp:revision>
  <dcterms:created xsi:type="dcterms:W3CDTF">2019-10-01T16:47:00Z</dcterms:created>
  <dcterms:modified xsi:type="dcterms:W3CDTF">2019-10-01T16:48:00Z</dcterms:modified>
</cp:coreProperties>
</file>