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F0" w:rsidRDefault="00B3427B" w:rsidP="00A945F0">
      <w:pPr>
        <w:spacing w:after="0"/>
      </w:pPr>
      <w:r>
        <w:rPr>
          <w:b/>
          <w:sz w:val="24"/>
        </w:rPr>
        <w:t xml:space="preserve">ERCOT </w:t>
      </w:r>
      <w:r w:rsidR="004F5494" w:rsidRPr="004F5494">
        <w:rPr>
          <w:b/>
          <w:sz w:val="24"/>
        </w:rPr>
        <w:t>RTC Lessons Learned engagement</w:t>
      </w:r>
      <w:r w:rsidR="004F5494">
        <w:t xml:space="preserve"> (</w:t>
      </w:r>
      <w:r>
        <w:t>Presentation Date- Sept 24, Austin, Texas)</w:t>
      </w:r>
    </w:p>
    <w:p w:rsidR="00A945F0" w:rsidRDefault="004F5494" w:rsidP="00A945F0">
      <w:pPr>
        <w:spacing w:after="0"/>
      </w:pPr>
      <w:r>
        <w:t xml:space="preserve">Invite </w:t>
      </w:r>
      <w:r w:rsidR="00C66B17">
        <w:t>MISO, PJM, SPP</w:t>
      </w:r>
      <w:r>
        <w:t xml:space="preserve"> </w:t>
      </w:r>
      <w:r w:rsidR="00A945F0">
        <w:t xml:space="preserve">to </w:t>
      </w:r>
      <w:r>
        <w:t xml:space="preserve">respond to </w:t>
      </w:r>
      <w:r w:rsidR="00A945F0">
        <w:t>all questions below as applicable, and then present on the key items in the presentation outline.   Where possible, ERCOT and stakeholde</w:t>
      </w:r>
      <w:bookmarkStart w:id="0" w:name="_GoBack"/>
      <w:bookmarkEnd w:id="0"/>
      <w:r w:rsidR="00A945F0">
        <w:t xml:space="preserve">r welcome </w:t>
      </w:r>
      <w:r>
        <w:t>the ISOs providing reference</w:t>
      </w:r>
      <w:r w:rsidR="00A945F0">
        <w:t>/link</w:t>
      </w:r>
      <w:r>
        <w:t>s</w:t>
      </w:r>
      <w:r w:rsidR="00A945F0">
        <w:t xml:space="preserve"> to </w:t>
      </w:r>
      <w:r>
        <w:t xml:space="preserve">more detailed existing information </w:t>
      </w:r>
      <w:r w:rsidR="00A945F0">
        <w:t>on these concepts.</w:t>
      </w:r>
      <w:r w:rsidR="00A945F0" w:rsidRPr="00FA0A99">
        <w:t xml:space="preserve"> </w:t>
      </w:r>
    </w:p>
    <w:p w:rsidR="00A945F0" w:rsidRDefault="00A945F0" w:rsidP="00A945F0">
      <w:pPr>
        <w:spacing w:after="0"/>
      </w:pPr>
    </w:p>
    <w:p w:rsidR="00A945F0" w:rsidRDefault="00A945F0" w:rsidP="00A945F0">
      <w:pPr>
        <w:spacing w:after="0"/>
        <w:rPr>
          <w:b/>
          <w:u w:val="single"/>
        </w:rPr>
      </w:pPr>
      <w:r w:rsidRPr="003B4993">
        <w:rPr>
          <w:b/>
          <w:u w:val="single"/>
        </w:rPr>
        <w:t xml:space="preserve">Outline of </w:t>
      </w:r>
      <w:r>
        <w:rPr>
          <w:b/>
          <w:u w:val="single"/>
        </w:rPr>
        <w:t xml:space="preserve">each ISO </w:t>
      </w:r>
      <w:r w:rsidRPr="003B4993">
        <w:rPr>
          <w:b/>
          <w:u w:val="single"/>
        </w:rPr>
        <w:t>presentation (30-45 minutes)</w:t>
      </w:r>
    </w:p>
    <w:p w:rsidR="00D3446E" w:rsidRDefault="00A945F0" w:rsidP="00BD6A6F">
      <w:pPr>
        <w:spacing w:after="0"/>
        <w:ind w:firstLine="360"/>
        <w:rPr>
          <w:b/>
          <w:u w:val="single"/>
        </w:rPr>
      </w:pPr>
      <w:r>
        <w:rPr>
          <w:b/>
          <w:u w:val="single"/>
        </w:rPr>
        <w:t>B</w:t>
      </w:r>
      <w:r w:rsidRPr="003B4993">
        <w:rPr>
          <w:b/>
          <w:u w:val="single"/>
        </w:rPr>
        <w:t>rief Overview of ISO market desig</w:t>
      </w:r>
      <w:r>
        <w:rPr>
          <w:b/>
          <w:u w:val="single"/>
        </w:rPr>
        <w:t>n</w:t>
      </w:r>
    </w:p>
    <w:p w:rsidR="00A945F0" w:rsidRDefault="00A945F0" w:rsidP="00A945F0">
      <w:pPr>
        <w:pStyle w:val="ListParagraph"/>
        <w:numPr>
          <w:ilvl w:val="0"/>
          <w:numId w:val="4"/>
        </w:numPr>
      </w:pPr>
      <w:r>
        <w:t>H</w:t>
      </w:r>
      <w:r w:rsidRPr="003B4993">
        <w:t xml:space="preserve">igh-level overview of forward markets, day-ahead, intra-day, real-time </w:t>
      </w:r>
      <w:r>
        <w:t>(</w:t>
      </w:r>
      <w:r w:rsidRPr="003B4993">
        <w:t>3 slides or les</w:t>
      </w:r>
      <w:r>
        <w:t>s)</w:t>
      </w:r>
    </w:p>
    <w:p w:rsidR="00A945F0" w:rsidRPr="003B4993" w:rsidRDefault="00A945F0" w:rsidP="00BD6A6F">
      <w:pPr>
        <w:spacing w:after="0" w:line="254" w:lineRule="auto"/>
        <w:ind w:firstLine="360"/>
        <w:rPr>
          <w:b/>
          <w:u w:val="single"/>
        </w:rPr>
      </w:pPr>
      <w:r w:rsidRPr="003B4993">
        <w:rPr>
          <w:b/>
          <w:u w:val="single"/>
        </w:rPr>
        <w:t>Co-optimization details of ISO market design: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 xml:space="preserve">What A/S products do you have?  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>What A/S and Energy products are co-optimized?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>Any products not co-optimized in Real-Time? (example: Load resources on UFR, Combined-Cycle capacity that is not frequency responsive)  What happens to excluded resources?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>Are there virtual offers for Ancillary Services?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 xml:space="preserve">Are A/S demand curves part of the optimizations? </w:t>
      </w:r>
    </w:p>
    <w:p w:rsidR="00A945F0" w:rsidRPr="003B4993" w:rsidRDefault="00A945F0" w:rsidP="006856B6">
      <w:pPr>
        <w:pStyle w:val="ListParagraph"/>
        <w:numPr>
          <w:ilvl w:val="1"/>
          <w:numId w:val="1"/>
        </w:numPr>
      </w:pPr>
      <w:r w:rsidRPr="003B4993">
        <w:t>If yes, can you describe/compare the offer caps and AS demand curves? (or point to source documentation)</w:t>
      </w:r>
    </w:p>
    <w:p w:rsidR="00A945F0" w:rsidRPr="003B4993" w:rsidRDefault="00A945F0" w:rsidP="00A945F0">
      <w:pPr>
        <w:pStyle w:val="ListParagraph"/>
        <w:numPr>
          <w:ilvl w:val="0"/>
          <w:numId w:val="1"/>
        </w:numPr>
      </w:pPr>
      <w:r w:rsidRPr="003B4993">
        <w:t>Scarcity Pricing: Describe any Offer cap/floor (treatment of out-of-market capacity directed on by RUC or emergency dispatch).  Describe any proxy offers for capacity that is online but no offer submitted.</w:t>
      </w:r>
    </w:p>
    <w:p w:rsidR="00A945F0" w:rsidRDefault="00A945F0" w:rsidP="00A945F0">
      <w:pPr>
        <w:pStyle w:val="ListParagraph"/>
        <w:numPr>
          <w:ilvl w:val="0"/>
          <w:numId w:val="1"/>
        </w:numPr>
      </w:pPr>
      <w:r w:rsidRPr="003B4993">
        <w:t xml:space="preserve">What was your </w:t>
      </w:r>
      <w:r w:rsidR="006856B6">
        <w:t xml:space="preserve">most significant </w:t>
      </w:r>
      <w:r w:rsidRPr="003B4993">
        <w:t>lesson learned?</w:t>
      </w:r>
    </w:p>
    <w:p w:rsidR="00A945F0" w:rsidRPr="003B4993" w:rsidRDefault="00A945F0" w:rsidP="00BD6A6F">
      <w:pPr>
        <w:spacing w:after="0" w:line="254" w:lineRule="auto"/>
        <w:ind w:firstLine="360"/>
        <w:rPr>
          <w:b/>
          <w:u w:val="single"/>
        </w:rPr>
      </w:pPr>
      <w:r w:rsidRPr="003B4993">
        <w:rPr>
          <w:b/>
          <w:u w:val="single"/>
        </w:rPr>
        <w:t>Implementation: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Describe when/why Real-Time Co-optimization implemented</w:t>
      </w:r>
      <w:r w:rsidR="006856B6">
        <w:t>.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Cost to implement (ISO and/or entire market)</w:t>
      </w:r>
      <w:r w:rsidR="006856B6">
        <w:t xml:space="preserve"> </w:t>
      </w:r>
      <w:r w:rsidRPr="003B4993">
        <w:t>and any quantifiable benefits and methodology used</w:t>
      </w:r>
      <w:r w:rsidR="006856B6">
        <w:t>.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scope challenges along the way?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market readiness preparation issues?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issues that you had to address post-implementation (or still need to address)?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Operational issues encountered and actions taken to address them?</w:t>
      </w:r>
    </w:p>
    <w:p w:rsidR="00A945F0" w:rsidRPr="003B4993" w:rsidRDefault="00A945F0" w:rsidP="00A945F0">
      <w:pPr>
        <w:pStyle w:val="ListParagraph"/>
        <w:numPr>
          <w:ilvl w:val="0"/>
          <w:numId w:val="2"/>
        </w:numPr>
        <w:spacing w:line="254" w:lineRule="auto"/>
      </w:pPr>
      <w:r w:rsidRPr="003B4993">
        <w:t>Any other tips/advice for ERCOT in implementing RTC?</w:t>
      </w:r>
    </w:p>
    <w:p w:rsidR="00A945F0" w:rsidRPr="00C66B17" w:rsidRDefault="00C66B17" w:rsidP="00A945F0">
      <w:pPr>
        <w:spacing w:after="0"/>
        <w:rPr>
          <w:b/>
        </w:rPr>
      </w:pPr>
      <w:r w:rsidRPr="00C66B17">
        <w:rPr>
          <w:b/>
        </w:rPr>
        <w:t>End presentation</w:t>
      </w:r>
    </w:p>
    <w:p w:rsidR="00C66B17" w:rsidRDefault="00C66B17" w:rsidP="00A945F0">
      <w:pPr>
        <w:spacing w:after="0"/>
      </w:pPr>
    </w:p>
    <w:p w:rsidR="00A945F0" w:rsidRPr="00BD6A6F" w:rsidRDefault="00A945F0" w:rsidP="00A945F0">
      <w:pPr>
        <w:spacing w:after="0"/>
        <w:rPr>
          <w:i/>
          <w:u w:val="single"/>
        </w:rPr>
      </w:pPr>
      <w:r w:rsidRPr="00BD6A6F">
        <w:rPr>
          <w:i/>
          <w:u w:val="single"/>
        </w:rPr>
        <w:t>Additional questions for questionnaire only: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Are there must offer requirement from capacity market obligation and revenue sufficiency make whole payments for DAM awards or RT ISO dispatch that deviates from DAM awards?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Any uplift issues presented by Real-Time Co-optimization?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How do you ensure adequate capacity available in real-time (RUC or other market tool)?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Split of revenue stream between capacity market, energy market and ancillary service market or just min/max/</w:t>
      </w:r>
      <w:proofErr w:type="spellStart"/>
      <w:r>
        <w:t>avg</w:t>
      </w:r>
      <w:proofErr w:type="spellEnd"/>
      <w:r>
        <w:t xml:space="preserve"> clearing price of different product for last year (or state of market report reference).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>Has RTC had to be changed to adapt to renewables (wind, solar, battery)?</w:t>
      </w:r>
      <w:r w:rsidR="00297FB7">
        <w:t xml:space="preserve">  Special designs for combined cycle for frequency response?</w:t>
      </w:r>
    </w:p>
    <w:p w:rsidR="00A945F0" w:rsidRDefault="00A945F0" w:rsidP="00A945F0">
      <w:pPr>
        <w:pStyle w:val="ListParagraph"/>
        <w:numPr>
          <w:ilvl w:val="0"/>
          <w:numId w:val="3"/>
        </w:numPr>
        <w:ind w:left="720"/>
      </w:pPr>
      <w:r>
        <w:t xml:space="preserve">Do you have locational ancillary services? </w:t>
      </w:r>
    </w:p>
    <w:p w:rsidR="00A945F0" w:rsidRDefault="00A945F0" w:rsidP="00BD6A6F">
      <w:pPr>
        <w:pStyle w:val="ListParagraph"/>
        <w:numPr>
          <w:ilvl w:val="0"/>
          <w:numId w:val="3"/>
        </w:numPr>
        <w:ind w:left="720"/>
      </w:pPr>
      <w:r>
        <w:t>What major design changes are under evaluation now and why?</w:t>
      </w:r>
    </w:p>
    <w:sectPr w:rsidR="00A9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5B2"/>
    <w:multiLevelType w:val="hybridMultilevel"/>
    <w:tmpl w:val="9F342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D4A68"/>
    <w:multiLevelType w:val="hybridMultilevel"/>
    <w:tmpl w:val="6848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24B03"/>
    <w:multiLevelType w:val="hybridMultilevel"/>
    <w:tmpl w:val="CDB6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474E1"/>
    <w:multiLevelType w:val="hybridMultilevel"/>
    <w:tmpl w:val="3F7E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F0"/>
    <w:rsid w:val="001F0DB4"/>
    <w:rsid w:val="00297FB7"/>
    <w:rsid w:val="004F5494"/>
    <w:rsid w:val="006856B6"/>
    <w:rsid w:val="00A945F0"/>
    <w:rsid w:val="00B3427B"/>
    <w:rsid w:val="00BD6A6F"/>
    <w:rsid w:val="00C66B17"/>
    <w:rsid w:val="00D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A81E5-1A40-4D69-9E7E-F6045C85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5F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3</cp:revision>
  <dcterms:created xsi:type="dcterms:W3CDTF">2019-08-06T21:17:00Z</dcterms:created>
  <dcterms:modified xsi:type="dcterms:W3CDTF">2019-08-06T21:18:00Z</dcterms:modified>
</cp:coreProperties>
</file>