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2C01E7">
        <w:rPr>
          <w:rFonts w:ascii="Times New Roman" w:hAnsi="Times New Roman"/>
          <w:color w:val="000000"/>
          <w:sz w:val="22"/>
          <w:szCs w:val="22"/>
        </w:rPr>
        <w:t xml:space="preserve">September </w:t>
      </w:r>
      <w:r w:rsidR="00F61539">
        <w:rPr>
          <w:rFonts w:ascii="Times New Roman" w:hAnsi="Times New Roman"/>
          <w:color w:val="000000"/>
          <w:sz w:val="22"/>
          <w:szCs w:val="22"/>
        </w:rPr>
        <w:t>1</w:t>
      </w:r>
      <w:r w:rsidR="002C01E7">
        <w:rPr>
          <w:rFonts w:ascii="Times New Roman" w:hAnsi="Times New Roman"/>
          <w:color w:val="000000"/>
          <w:sz w:val="22"/>
          <w:szCs w:val="22"/>
        </w:rPr>
        <w:t>2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903653">
        <w:rPr>
          <w:rFonts w:ascii="Times New Roman" w:hAnsi="Times New Roman"/>
          <w:color w:val="000000"/>
          <w:sz w:val="22"/>
          <w:szCs w:val="22"/>
        </w:rPr>
        <w:t>3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Number: </w:t>
      </w:r>
      <w:r w:rsidR="008C1245">
        <w:rPr>
          <w:rFonts w:ascii="Times New Roman" w:hAnsi="Times New Roman"/>
          <w:color w:val="000000"/>
          <w:sz w:val="22"/>
          <w:szCs w:val="22"/>
        </w:rPr>
        <w:t>627 674 903</w:t>
      </w:r>
    </w:p>
    <w:p w:rsidR="00506C73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8C1245">
        <w:rPr>
          <w:rFonts w:ascii="Times New Roman" w:hAnsi="Times New Roman"/>
          <w:color w:val="000000"/>
          <w:sz w:val="22"/>
          <w:szCs w:val="22"/>
        </w:rPr>
        <w:t>PGDTF</w:t>
      </w:r>
      <w:bookmarkStart w:id="0" w:name="_GoBack"/>
      <w:bookmarkEnd w:id="0"/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</w:t>
      </w:r>
      <w:r w:rsidRPr="00546DF1">
        <w:rPr>
          <w:rFonts w:ascii="Times New Roman" w:hAnsi="Times New Roman"/>
          <w:bCs/>
        </w:rPr>
        <w:t>1.877.668.4493</w:t>
      </w:r>
    </w:p>
    <w:p w:rsidR="00C85EFE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Antitrust Admonition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  <w:r w:rsidRPr="00CD51A8">
        <w:rPr>
          <w:rFonts w:ascii="Times New Roman" w:hAnsi="Times New Roman"/>
          <w:bCs/>
          <w:sz w:val="22"/>
          <w:szCs w:val="22"/>
        </w:rPr>
        <w:tab/>
        <w:t>9:30 a.m.</w:t>
      </w:r>
    </w:p>
    <w:p w:rsidR="00A07C42" w:rsidRPr="00CD51A8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D51A8">
        <w:rPr>
          <w:rFonts w:ascii="Times New Roman" w:hAnsi="Times New Roman"/>
          <w:bCs/>
          <w:sz w:val="22"/>
          <w:szCs w:val="22"/>
        </w:rPr>
        <w:t>Introductions</w:t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</w:r>
      <w:r w:rsidRPr="00CD51A8">
        <w:rPr>
          <w:rFonts w:ascii="Times New Roman" w:hAnsi="Times New Roman"/>
          <w:bCs/>
          <w:sz w:val="22"/>
          <w:szCs w:val="22"/>
        </w:rPr>
        <w:tab/>
        <w:t>Task Force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Agenda Review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 xml:space="preserve">Review of minutes from </w:t>
      </w:r>
      <w:r>
        <w:rPr>
          <w:rFonts w:ascii="Times New Roman" w:hAnsi="Times New Roman"/>
          <w:bCs/>
          <w:sz w:val="22"/>
          <w:szCs w:val="22"/>
        </w:rPr>
        <w:t xml:space="preserve">August 13, </w:t>
      </w:r>
      <w:r w:rsidRPr="00FD0EAE">
        <w:rPr>
          <w:rFonts w:ascii="Times New Roman" w:hAnsi="Times New Roman"/>
          <w:bCs/>
          <w:sz w:val="22"/>
          <w:szCs w:val="22"/>
        </w:rPr>
        <w:t>201</w:t>
      </w:r>
      <w:r>
        <w:rPr>
          <w:rFonts w:ascii="Times New Roman" w:hAnsi="Times New Roman"/>
          <w:bCs/>
          <w:sz w:val="22"/>
          <w:szCs w:val="22"/>
        </w:rPr>
        <w:t>9</w:t>
      </w:r>
      <w:r w:rsidRPr="00FD0EAE">
        <w:rPr>
          <w:rFonts w:ascii="Times New Roman" w:hAnsi="Times New Roman"/>
          <w:bCs/>
          <w:sz w:val="22"/>
          <w:szCs w:val="22"/>
        </w:rPr>
        <w:t xml:space="preserve"> PGDTF </w:t>
      </w:r>
      <w:r>
        <w:rPr>
          <w:rFonts w:ascii="Times New Roman" w:hAnsi="Times New Roman"/>
          <w:bCs/>
          <w:sz w:val="22"/>
          <w:szCs w:val="22"/>
        </w:rPr>
        <w:t>m</w:t>
      </w:r>
      <w:r w:rsidRPr="00FD0EAE">
        <w:rPr>
          <w:rFonts w:ascii="Times New Roman" w:hAnsi="Times New Roman"/>
          <w:bCs/>
          <w:sz w:val="22"/>
          <w:szCs w:val="22"/>
        </w:rPr>
        <w:t>eeting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A07C42" w:rsidRPr="00FD0EAE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D0EAE">
        <w:rPr>
          <w:rFonts w:ascii="Times New Roman" w:hAnsi="Times New Roman"/>
          <w:bCs/>
          <w:sz w:val="22"/>
          <w:szCs w:val="22"/>
        </w:rPr>
        <w:t>Federal and State Activities Regarding GMD</w:t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  <w:r w:rsidRPr="00FD0EAE" w:rsidDel="00B25913">
        <w:rPr>
          <w:rFonts w:ascii="Times New Roman" w:hAnsi="Times New Roman"/>
          <w:bCs/>
          <w:sz w:val="22"/>
          <w:szCs w:val="22"/>
        </w:rPr>
        <w:t xml:space="preserve"> </w:t>
      </w:r>
      <w:r w:rsidRPr="00FD0EAE">
        <w:rPr>
          <w:rFonts w:ascii="Times New Roman" w:hAnsi="Times New Roman"/>
          <w:bCs/>
          <w:sz w:val="22"/>
          <w:szCs w:val="22"/>
        </w:rPr>
        <w:t>/Task Force</w:t>
      </w:r>
    </w:p>
    <w:p w:rsidR="00903653" w:rsidRDefault="00903653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Updating PGDTF </w:t>
      </w:r>
      <w:r w:rsidR="0078481D">
        <w:rPr>
          <w:rFonts w:ascii="Times New Roman" w:hAnsi="Times New Roman"/>
          <w:bCs/>
          <w:sz w:val="22"/>
          <w:szCs w:val="22"/>
        </w:rPr>
        <w:t>s</w:t>
      </w:r>
      <w:r>
        <w:rPr>
          <w:rFonts w:ascii="Times New Roman" w:hAnsi="Times New Roman"/>
          <w:bCs/>
          <w:sz w:val="22"/>
          <w:szCs w:val="22"/>
        </w:rPr>
        <w:t>cope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487354" w:rsidRDefault="00487354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ERCOT Implementation Timeline for TPL-007-3 </w:t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  <w:t>ERCOT</w:t>
      </w:r>
    </w:p>
    <w:p w:rsidR="00A07C42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 w:rsidRPr="00A07C42">
        <w:rPr>
          <w:rFonts w:ascii="Times New Roman" w:hAnsi="Times New Roman"/>
          <w:bCs/>
          <w:sz w:val="22"/>
          <w:szCs w:val="22"/>
        </w:rPr>
        <w:t xml:space="preserve">Discuss summary of GIC flow in 2022 GIC Cases </w:t>
      </w:r>
      <w:r w:rsidR="002C01E7">
        <w:rPr>
          <w:rFonts w:ascii="Times New Roman" w:hAnsi="Times New Roman"/>
          <w:bCs/>
          <w:sz w:val="22"/>
          <w:szCs w:val="22"/>
        </w:rPr>
        <w:tab/>
        <w:t xml:space="preserve"> </w:t>
      </w:r>
      <w:r w:rsidR="002C01E7" w:rsidRPr="00FD0EAE">
        <w:rPr>
          <w:rFonts w:ascii="Times New Roman" w:hAnsi="Times New Roman"/>
          <w:bCs/>
          <w:sz w:val="22"/>
          <w:szCs w:val="22"/>
        </w:rPr>
        <w:tab/>
      </w:r>
      <w:r w:rsidR="002C01E7">
        <w:rPr>
          <w:rFonts w:ascii="Times New Roman" w:hAnsi="Times New Roman"/>
          <w:bCs/>
          <w:sz w:val="22"/>
          <w:szCs w:val="22"/>
        </w:rPr>
        <w:tab/>
      </w:r>
      <w:r w:rsidR="002C01E7">
        <w:rPr>
          <w:rFonts w:ascii="Times New Roman" w:hAnsi="Times New Roman"/>
          <w:bCs/>
          <w:sz w:val="22"/>
          <w:szCs w:val="22"/>
        </w:rPr>
        <w:tab/>
      </w:r>
      <w:r w:rsidR="002C01E7" w:rsidRPr="00FD0EAE">
        <w:rPr>
          <w:rFonts w:ascii="Times New Roman" w:hAnsi="Times New Roman"/>
          <w:bCs/>
          <w:sz w:val="22"/>
          <w:szCs w:val="22"/>
        </w:rPr>
        <w:t>Task Force</w:t>
      </w:r>
    </w:p>
    <w:p w:rsidR="00487354" w:rsidRDefault="00487354" w:rsidP="005A72F8">
      <w:pPr>
        <w:numPr>
          <w:ilvl w:val="1"/>
          <w:numId w:val="1"/>
        </w:numPr>
        <w:tabs>
          <w:tab w:val="left" w:pos="180"/>
        </w:tabs>
        <w:spacing w:before="120" w:line="360" w:lineRule="auto"/>
        <w:ind w:left="93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Status update on GIC flows</w:t>
      </w:r>
    </w:p>
    <w:p w:rsidR="005A72F8" w:rsidRDefault="005A72F8" w:rsidP="005A72F8">
      <w:pPr>
        <w:numPr>
          <w:ilvl w:val="1"/>
          <w:numId w:val="1"/>
        </w:numPr>
        <w:tabs>
          <w:tab w:val="left" w:pos="180"/>
        </w:tabs>
        <w:spacing w:before="120" w:line="360" w:lineRule="auto"/>
        <w:ind w:left="936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Discuss frequency of updating GIC models</w:t>
      </w:r>
    </w:p>
    <w:p w:rsidR="00A07C42" w:rsidRPr="002C01E7" w:rsidRDefault="00A07C42" w:rsidP="002C01E7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7"/>
        <w:rPr>
          <w:rFonts w:ascii="Times New Roman" w:hAnsi="Times New Roman"/>
          <w:bCs/>
          <w:sz w:val="22"/>
          <w:szCs w:val="22"/>
        </w:rPr>
      </w:pPr>
      <w:r w:rsidRPr="004700AF">
        <w:rPr>
          <w:rFonts w:ascii="Times New Roman" w:hAnsi="Times New Roman"/>
          <w:bCs/>
        </w:rPr>
        <w:t>GMD Vulnerability Assessment activities</w:t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</w:r>
      <w:r w:rsidR="005A72F8">
        <w:rPr>
          <w:rFonts w:ascii="Times New Roman" w:hAnsi="Times New Roman"/>
          <w:bCs/>
        </w:rPr>
        <w:tab/>
        <w:t>Task Force</w:t>
      </w:r>
    </w:p>
    <w:p w:rsidR="00903653" w:rsidRDefault="00903653" w:rsidP="0078481D">
      <w:pPr>
        <w:pStyle w:val="ListParagraph"/>
        <w:numPr>
          <w:ilvl w:val="0"/>
          <w:numId w:val="19"/>
        </w:numPr>
        <w:tabs>
          <w:tab w:val="left" w:pos="180"/>
        </w:tabs>
        <w:spacing w:after="120" w:line="360" w:lineRule="auto"/>
        <w:ind w:left="936" w:right="2880"/>
        <w:rPr>
          <w:rFonts w:ascii="Times New Roman" w:hAnsi="Times New Roman"/>
          <w:bCs/>
          <w:sz w:val="22"/>
          <w:szCs w:val="22"/>
        </w:rPr>
      </w:pPr>
      <w:r w:rsidRPr="00C31C7D">
        <w:rPr>
          <w:rFonts w:ascii="Times New Roman" w:hAnsi="Times New Roman"/>
          <w:bCs/>
          <w:sz w:val="22"/>
          <w:szCs w:val="22"/>
        </w:rPr>
        <w:t xml:space="preserve">Discuss development of the GMD Event outages and the expected format of those </w:t>
      </w:r>
      <w:r w:rsidR="003A17DE">
        <w:rPr>
          <w:rFonts w:ascii="Times New Roman" w:hAnsi="Times New Roman"/>
          <w:bCs/>
          <w:sz w:val="22"/>
          <w:szCs w:val="22"/>
        </w:rPr>
        <w:t>outages</w:t>
      </w:r>
    </w:p>
    <w:p w:rsidR="0078481D" w:rsidRPr="00C31C7D" w:rsidRDefault="0078481D" w:rsidP="0078481D">
      <w:pPr>
        <w:pStyle w:val="ListParagraph"/>
        <w:numPr>
          <w:ilvl w:val="0"/>
          <w:numId w:val="19"/>
        </w:numPr>
        <w:tabs>
          <w:tab w:val="left" w:pos="180"/>
        </w:tabs>
        <w:spacing w:before="120" w:line="360" w:lineRule="auto"/>
        <w:ind w:left="936" w:right="2880"/>
        <w:rPr>
          <w:rFonts w:ascii="Times New Roman" w:hAnsi="Times New Roman"/>
          <w:bCs/>
          <w:sz w:val="22"/>
          <w:szCs w:val="22"/>
        </w:rPr>
      </w:pPr>
      <w:r w:rsidRPr="00C31C7D">
        <w:rPr>
          <w:rFonts w:ascii="Times New Roman" w:hAnsi="Times New Roman"/>
          <w:bCs/>
          <w:sz w:val="22"/>
          <w:szCs w:val="22"/>
        </w:rPr>
        <w:t>Discuss Geomagnetic Disturbance Operations Standard EOP-010-1</w:t>
      </w:r>
      <w:r>
        <w:rPr>
          <w:rFonts w:ascii="Times New Roman" w:hAnsi="Times New Roman"/>
          <w:bCs/>
          <w:sz w:val="22"/>
          <w:szCs w:val="22"/>
        </w:rPr>
        <w:t xml:space="preserve"> </w:t>
      </w:r>
      <w:r w:rsidRPr="00C31C7D">
        <w:rPr>
          <w:rFonts w:ascii="Times New Roman" w:hAnsi="Times New Roman"/>
          <w:bCs/>
          <w:sz w:val="22"/>
          <w:szCs w:val="22"/>
        </w:rPr>
        <w:t>and ERCOT GMD operating procedure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FF09C0">
        <w:rPr>
          <w:rFonts w:ascii="Times New Roman" w:hAnsi="Times New Roman"/>
          <w:bCs/>
          <w:sz w:val="22"/>
          <w:szCs w:val="22"/>
        </w:rPr>
        <w:t>Other Business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42AD4" w:rsidRDefault="00A07C42" w:rsidP="00A07C42">
      <w:pPr>
        <w:numPr>
          <w:ilvl w:val="0"/>
          <w:numId w:val="1"/>
        </w:numPr>
        <w:tabs>
          <w:tab w:val="left" w:pos="180"/>
        </w:tabs>
        <w:spacing w:before="120" w:line="360" w:lineRule="auto"/>
        <w:ind w:left="540"/>
        <w:rPr>
          <w:rFonts w:ascii="Times New Roman" w:hAnsi="Times New Roman"/>
          <w:bCs/>
          <w:sz w:val="22"/>
          <w:szCs w:val="22"/>
        </w:rPr>
      </w:pPr>
      <w:r w:rsidRPr="00C42AD4">
        <w:rPr>
          <w:rFonts w:ascii="Times New Roman" w:hAnsi="Times New Roman"/>
          <w:bCs/>
          <w:sz w:val="22"/>
          <w:szCs w:val="22"/>
        </w:rPr>
        <w:t>Future Meetings</w:t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 w:rsidRPr="00C42AD4"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>A. Amahatsion</w:t>
      </w:r>
    </w:p>
    <w:p w:rsidR="00A07C42" w:rsidRPr="00C94903" w:rsidRDefault="002C01E7" w:rsidP="00A07C42">
      <w:pPr>
        <w:numPr>
          <w:ilvl w:val="0"/>
          <w:numId w:val="5"/>
        </w:numPr>
        <w:tabs>
          <w:tab w:val="left" w:pos="180"/>
        </w:tabs>
        <w:spacing w:before="120" w:after="120"/>
        <w:ind w:left="1080"/>
        <w:rPr>
          <w:rFonts w:ascii="Times New Roman" w:hAnsi="Times New Roman"/>
          <w:bCs/>
          <w:color w:val="000000"/>
          <w:sz w:val="22"/>
          <w:szCs w:val="22"/>
        </w:rPr>
      </w:pPr>
      <w:r>
        <w:rPr>
          <w:rFonts w:ascii="Times New Roman" w:hAnsi="Times New Roman"/>
          <w:bCs/>
          <w:color w:val="000000"/>
          <w:sz w:val="22"/>
          <w:szCs w:val="22"/>
        </w:rPr>
        <w:t xml:space="preserve">October 8, </w:t>
      </w:r>
      <w:r w:rsidR="00A07C42" w:rsidRPr="00C94903">
        <w:rPr>
          <w:rFonts w:ascii="Times New Roman" w:hAnsi="Times New Roman"/>
          <w:bCs/>
          <w:color w:val="000000"/>
          <w:sz w:val="22"/>
          <w:szCs w:val="22"/>
        </w:rPr>
        <w:t>2019</w:t>
      </w:r>
    </w:p>
    <w:p w:rsidR="00A07C42" w:rsidRDefault="00B86DF0" w:rsidP="00A07C42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</w:t>
      </w:r>
      <w:r w:rsidR="00A07C42" w:rsidRPr="00C42AD4">
        <w:rPr>
          <w:rFonts w:ascii="Times New Roman" w:hAnsi="Times New Roman"/>
          <w:bCs/>
          <w:sz w:val="22"/>
          <w:szCs w:val="22"/>
        </w:rPr>
        <w:t>Adjourn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A07C42">
        <w:rPr>
          <w:rFonts w:ascii="Times New Roman" w:hAnsi="Times New Roman"/>
          <w:bCs/>
          <w:sz w:val="22"/>
          <w:szCs w:val="22"/>
        </w:rPr>
        <w:t>A. Amahatsion</w:t>
      </w:r>
      <w:r w:rsidR="00A07C42" w:rsidRPr="00C42AD4">
        <w:rPr>
          <w:rFonts w:ascii="Times New Roman" w:hAnsi="Times New Roman"/>
          <w:bCs/>
          <w:sz w:val="22"/>
          <w:szCs w:val="22"/>
        </w:rPr>
        <w:tab/>
      </w:r>
      <w:r w:rsidR="00903653">
        <w:rPr>
          <w:rFonts w:ascii="Times New Roman" w:hAnsi="Times New Roman"/>
          <w:bCs/>
          <w:sz w:val="22"/>
          <w:szCs w:val="22"/>
        </w:rPr>
        <w:t>3</w:t>
      </w:r>
      <w:r w:rsidR="00A07C42" w:rsidRPr="00C42AD4">
        <w:rPr>
          <w:rFonts w:ascii="Times New Roman" w:hAnsi="Times New Roman"/>
          <w:bCs/>
          <w:sz w:val="22"/>
          <w:szCs w:val="22"/>
        </w:rPr>
        <w:t>:30 p.m.</w:t>
      </w:r>
    </w:p>
    <w:p w:rsidR="00C85EFE" w:rsidRPr="00BE451F" w:rsidRDefault="00C85EFE" w:rsidP="002C01E7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338" w:rsidRDefault="00BB7338">
      <w:r>
        <w:separator/>
      </w:r>
    </w:p>
  </w:endnote>
  <w:endnote w:type="continuationSeparator" w:id="0">
    <w:p w:rsidR="00BB7338" w:rsidRDefault="00BB7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338" w:rsidRDefault="00BB7338">
      <w:r>
        <w:separator/>
      </w:r>
    </w:p>
  </w:footnote>
  <w:footnote w:type="continuationSeparator" w:id="0">
    <w:p w:rsidR="00BB7338" w:rsidRDefault="00BB7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007CE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A5E19AC"/>
    <w:multiLevelType w:val="hybridMultilevel"/>
    <w:tmpl w:val="1CA09316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7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A7177F"/>
    <w:multiLevelType w:val="hybridMultilevel"/>
    <w:tmpl w:val="DC22B846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4"/>
  </w:num>
  <w:num w:numId="4">
    <w:abstractNumId w:val="18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11"/>
  </w:num>
  <w:num w:numId="10">
    <w:abstractNumId w:val="5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4"/>
  </w:num>
  <w:num w:numId="16">
    <w:abstractNumId w:val="15"/>
  </w:num>
  <w:num w:numId="17">
    <w:abstractNumId w:val="12"/>
  </w:num>
  <w:num w:numId="18">
    <w:abstractNumId w:val="2"/>
  </w:num>
  <w:num w:numId="1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2A2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49D0"/>
    <w:rsid w:val="002B524C"/>
    <w:rsid w:val="002B5ED8"/>
    <w:rsid w:val="002C01E7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7DE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453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0AF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354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DF1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A72F8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3BDE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81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3D0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245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653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C42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196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6DF0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338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1C7D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8D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886B20-3F3B-44BB-B5D6-308B23CF7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1177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Phil</cp:lastModifiedBy>
  <cp:revision>11</cp:revision>
  <cp:lastPrinted>2017-08-15T12:42:00Z</cp:lastPrinted>
  <dcterms:created xsi:type="dcterms:W3CDTF">2019-09-03T14:07:00Z</dcterms:created>
  <dcterms:modified xsi:type="dcterms:W3CDTF">2019-09-10T16:03:00Z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