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2004E" w14:textId="77777777" w:rsidR="001A3EC6" w:rsidRPr="001A3EC6" w:rsidRDefault="001A3EC6" w:rsidP="001A3EC6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7BB028B" w14:textId="28D7211B" w:rsidR="007B30B1" w:rsidRPr="001A3EC6" w:rsidRDefault="007B30B1" w:rsidP="007B30B1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1</w:t>
      </w:r>
      <w:r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7C5D3D8C" w14:textId="77777777" w:rsidR="007B30B1" w:rsidRPr="001A3EC6" w:rsidRDefault="007B30B1" w:rsidP="007B30B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NOGRR187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– Related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NPRR863, Creation of ERCOT Contingency Reserve Service and Revisions to Responsive Reserve</w:t>
      </w:r>
    </w:p>
    <w:p w14:paraId="200F26C3" w14:textId="77777777" w:rsidR="007B30B1" w:rsidRPr="001A3EC6" w:rsidRDefault="007B30B1" w:rsidP="007B30B1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7B30B1">
        <w:rPr>
          <w:rFonts w:ascii="Times New Roman" w:eastAsia="Times New Roman" w:hAnsi="Times New Roman" w:cs="Arial"/>
          <w:sz w:val="24"/>
          <w:szCs w:val="24"/>
        </w:rPr>
        <w:t>This Nodal Operating Guide Revision Request (NOGRR) aligns the Nodal Operating Guide with revisions to Ancillary Services proposed by NPRR863.</w:t>
      </w:r>
      <w:r>
        <w:rPr>
          <w:rFonts w:ascii="Times New Roman" w:eastAsia="Times New Roman" w:hAnsi="Times New Roman" w:cs="Arial"/>
          <w:i/>
          <w:sz w:val="24"/>
          <w:szCs w:val="24"/>
        </w:rPr>
        <w:br/>
      </w:r>
    </w:p>
    <w:p w14:paraId="1A1E868D" w14:textId="565FE14D" w:rsidR="001D30B0" w:rsidRDefault="007B30B1" w:rsidP="007B30B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1.4 [upon system implementation of NPRR863]</w:t>
      </w:r>
    </w:p>
    <w:p w14:paraId="1DF2EF4B" w14:textId="77777777" w:rsidR="007B30B1" w:rsidRPr="007B30B1" w:rsidRDefault="007B30B1" w:rsidP="007B30B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5125D0BA" w14:textId="685477F0" w:rsidR="001D30B0" w:rsidRPr="001A3EC6" w:rsidRDefault="001D30B0" w:rsidP="001D30B0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2</w:t>
      </w:r>
      <w:r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32C54165" w14:textId="77777777" w:rsidR="001D30B0" w:rsidRPr="001A3EC6" w:rsidRDefault="001D30B0" w:rsidP="001D30B0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NOGRR187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– Related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NPRR863, Creation of ERCOT Contingency Reserve Service and Revisions to Responsive Reserve</w:t>
      </w:r>
    </w:p>
    <w:p w14:paraId="546A80A7" w14:textId="15455BD2" w:rsidR="001D30B0" w:rsidRPr="001A3EC6" w:rsidRDefault="007B30B1" w:rsidP="001D30B0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Arial"/>
          <w:i/>
          <w:sz w:val="24"/>
          <w:szCs w:val="24"/>
        </w:rPr>
        <w:t>See Section 1 above.</w:t>
      </w:r>
      <w:r w:rsidR="001D30B0">
        <w:rPr>
          <w:rFonts w:ascii="Times New Roman" w:eastAsia="Times New Roman" w:hAnsi="Times New Roman" w:cs="Arial"/>
          <w:i/>
          <w:sz w:val="24"/>
          <w:szCs w:val="24"/>
        </w:rPr>
        <w:br/>
      </w:r>
    </w:p>
    <w:p w14:paraId="6E03BD0F" w14:textId="6C862C5A" w:rsidR="001A3EC6" w:rsidRDefault="001D30B0" w:rsidP="007B30B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</w:t>
      </w:r>
      <w:r w:rsidR="0043563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s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7B30B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2.2.4, 2.2.4.1, 2.2.4.2, 2.3, 2.3.1.2, 2.3.1.2.1, 2.3.3</w:t>
      </w:r>
      <w:r w:rsidR="0043563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(new)</w:t>
      </w:r>
      <w:r w:rsidR="007B30B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, 2.3.3.1</w:t>
      </w:r>
      <w:r w:rsidR="0043563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(new)</w:t>
      </w:r>
      <w:r w:rsidR="007B30B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[upon system implementation of NPRR863]</w:t>
      </w:r>
    </w:p>
    <w:p w14:paraId="0BD2D509" w14:textId="77777777" w:rsidR="007B30B1" w:rsidRPr="007B30B1" w:rsidRDefault="007B30B1" w:rsidP="007B30B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408C7AD3" w14:textId="4A9D49FA" w:rsidR="001D30B0" w:rsidRPr="001A3EC6" w:rsidRDefault="001D30B0" w:rsidP="001D30B0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3</w:t>
      </w:r>
      <w:r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6850C4CB" w14:textId="77777777" w:rsidR="001D30B0" w:rsidRPr="001A3EC6" w:rsidRDefault="001D30B0" w:rsidP="001D30B0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NOGRR187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– Related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NPRR863, Creation of ERCOT Contingency Reserve Service and Revisions to Responsive Reserve</w:t>
      </w:r>
    </w:p>
    <w:p w14:paraId="7D9A9F45" w14:textId="77777777" w:rsidR="001D30B0" w:rsidRPr="001A3EC6" w:rsidRDefault="001D30B0" w:rsidP="001D30B0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Arial"/>
          <w:i/>
          <w:sz w:val="24"/>
          <w:szCs w:val="24"/>
        </w:rPr>
        <w:t>See Section 1 above.</w:t>
      </w:r>
      <w:r>
        <w:rPr>
          <w:rFonts w:ascii="Times New Roman" w:eastAsia="Times New Roman" w:hAnsi="Times New Roman" w:cs="Arial"/>
          <w:i/>
          <w:sz w:val="24"/>
          <w:szCs w:val="24"/>
        </w:rPr>
        <w:br/>
      </w:r>
    </w:p>
    <w:p w14:paraId="73E63EFC" w14:textId="2F87B4C4" w:rsidR="007B30B1" w:rsidRDefault="001D30B0" w:rsidP="007B30B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7B30B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3.4 [upon system implementation of NPRR863]</w:t>
      </w:r>
    </w:p>
    <w:p w14:paraId="32436401" w14:textId="77777777" w:rsidR="007B30B1" w:rsidRPr="007B30B1" w:rsidRDefault="007B30B1" w:rsidP="007B30B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47CDC6E9" w14:textId="1E2C7787" w:rsidR="001D30B0" w:rsidRPr="001A3EC6" w:rsidRDefault="001D30B0" w:rsidP="001F6F19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4</w:t>
      </w:r>
      <w:r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3C54A7B2" w14:textId="77777777" w:rsidR="001D30B0" w:rsidRPr="001A3EC6" w:rsidRDefault="001D30B0" w:rsidP="001D30B0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NOGRR187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– Related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NPRR863, Creation of ERCOT Contingency Reserve Service and Revisions to Responsive Reserve</w:t>
      </w:r>
    </w:p>
    <w:p w14:paraId="16B22358" w14:textId="77777777" w:rsidR="001D30B0" w:rsidRPr="001A3EC6" w:rsidRDefault="001D30B0" w:rsidP="001D30B0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Arial"/>
          <w:i/>
          <w:sz w:val="24"/>
          <w:szCs w:val="24"/>
        </w:rPr>
        <w:t>See Section 1 above.</w:t>
      </w:r>
      <w:r>
        <w:rPr>
          <w:rFonts w:ascii="Times New Roman" w:eastAsia="Times New Roman" w:hAnsi="Times New Roman" w:cs="Arial"/>
          <w:i/>
          <w:sz w:val="24"/>
          <w:szCs w:val="24"/>
        </w:rPr>
        <w:br/>
      </w:r>
    </w:p>
    <w:p w14:paraId="327B043B" w14:textId="797DAAF8" w:rsidR="00F842F0" w:rsidRDefault="001D30B0" w:rsidP="007B30B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</w:t>
      </w:r>
      <w:r w:rsidR="0043563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s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7B30B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4.5.2, 4.8, 4.8.1 [upon system implementation of NPRR863]</w:t>
      </w:r>
    </w:p>
    <w:p w14:paraId="5E605ADF" w14:textId="77777777" w:rsidR="007B30B1" w:rsidRPr="007B30B1" w:rsidRDefault="007B30B1" w:rsidP="007B30B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0850EC1D" w14:textId="2A012487" w:rsidR="001D30B0" w:rsidRPr="001A3EC6" w:rsidRDefault="001D30B0" w:rsidP="001D30B0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8</w:t>
      </w:r>
      <w:r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237ED906" w14:textId="77777777" w:rsidR="001D30B0" w:rsidRPr="001A3EC6" w:rsidRDefault="001D30B0" w:rsidP="001D30B0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NOGRR187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– Related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NPRR863, Creation of ERCOT Contingency Reserve Service and Revisions to Responsive Reserve</w:t>
      </w:r>
    </w:p>
    <w:p w14:paraId="54586F67" w14:textId="77777777" w:rsidR="001D30B0" w:rsidRPr="001A3EC6" w:rsidRDefault="001D30B0" w:rsidP="001D30B0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Arial"/>
          <w:i/>
          <w:sz w:val="24"/>
          <w:szCs w:val="24"/>
        </w:rPr>
        <w:t>See Section 1 above.</w:t>
      </w:r>
      <w:r>
        <w:rPr>
          <w:rFonts w:ascii="Times New Roman" w:eastAsia="Times New Roman" w:hAnsi="Times New Roman" w:cs="Arial"/>
          <w:i/>
          <w:sz w:val="24"/>
          <w:szCs w:val="24"/>
        </w:rPr>
        <w:br/>
      </w:r>
    </w:p>
    <w:p w14:paraId="2C810080" w14:textId="61DA80B3" w:rsidR="001D30B0" w:rsidRDefault="001D30B0" w:rsidP="007B30B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Revised </w:t>
      </w:r>
      <w:r w:rsidR="0043563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Attachments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7B30B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F, G [upon system implementation of NPRR863]</w:t>
      </w:r>
    </w:p>
    <w:p w14:paraId="318AF50E" w14:textId="77777777" w:rsidR="007B30B1" w:rsidRPr="007B30B1" w:rsidRDefault="007B30B1" w:rsidP="007B30B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345E21AD" w14:textId="0DC99618" w:rsidR="001A3EC6" w:rsidRPr="001A3EC6" w:rsidRDefault="00F842F0" w:rsidP="001A3EC6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1D30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1A3EC6"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1A3EC650" w14:textId="0FD71D6E" w:rsidR="001A3EC6" w:rsidRPr="001A3EC6" w:rsidRDefault="001D30B0" w:rsidP="001A3EC6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NOGRR187</w:t>
      </w:r>
      <w:r w:rsidR="001A3EC6"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– Related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NPRR863, Creation of ERCOT Contingency Reserve Service and Revisions to Responsive Reserve</w:t>
      </w:r>
    </w:p>
    <w:p w14:paraId="754AA414" w14:textId="77777777" w:rsidR="001A3EC6" w:rsidRPr="001A3EC6" w:rsidRDefault="001A3EC6" w:rsidP="001A3EC6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Arial"/>
          <w:i/>
          <w:sz w:val="24"/>
          <w:szCs w:val="24"/>
        </w:rPr>
        <w:t>See Section 1 above.</w:t>
      </w:r>
      <w:r w:rsidR="00F842F0">
        <w:rPr>
          <w:rFonts w:ascii="Times New Roman" w:eastAsia="Times New Roman" w:hAnsi="Times New Roman" w:cs="Arial"/>
          <w:i/>
          <w:sz w:val="24"/>
          <w:szCs w:val="24"/>
        </w:rPr>
        <w:br/>
      </w:r>
    </w:p>
    <w:p w14:paraId="5FC78522" w14:textId="38D15428" w:rsidR="00C0433E" w:rsidRDefault="001A3EC6" w:rsidP="007B30B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1D30B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9.4.6 (new) [upon system </w:t>
      </w:r>
      <w:r w:rsidR="007B30B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implementation of NPRR863]</w:t>
      </w:r>
    </w:p>
    <w:p w14:paraId="61DD41E8" w14:textId="77777777" w:rsidR="001F6F19" w:rsidRDefault="001F6F19" w:rsidP="007B30B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1708FE8C" w14:textId="77777777" w:rsidR="000D5066" w:rsidRPr="000D5066" w:rsidRDefault="000D5066" w:rsidP="000D5066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0D5066">
        <w:rPr>
          <w:rFonts w:ascii="Times New Roman" w:hAnsi="Times New Roman"/>
          <w:b/>
          <w:u w:val="single"/>
        </w:rPr>
        <w:t>Administrative Changes:</w:t>
      </w:r>
    </w:p>
    <w:p w14:paraId="4F19FF0D" w14:textId="77777777" w:rsidR="000D5066" w:rsidRPr="000D5066" w:rsidRDefault="000D5066" w:rsidP="000D5066">
      <w:pPr>
        <w:pStyle w:val="NormalArial"/>
        <w:widowControl w:val="0"/>
        <w:spacing w:after="100" w:afterAutospacing="1"/>
        <w:ind w:left="720"/>
        <w:outlineLvl w:val="0"/>
        <w:rPr>
          <w:rFonts w:ascii="Times New Roman" w:hAnsi="Times New Roman"/>
          <w:b/>
          <w:u w:val="single"/>
        </w:rPr>
      </w:pPr>
      <w:r w:rsidRPr="000D5066">
        <w:rPr>
          <w:rFonts w:ascii="Times New Roman" w:hAnsi="Times New Roman"/>
        </w:rPr>
        <w:t>Non-substantive administrative changes were made such as spelling corrections, formatting, and correcting Section numbering and references.</w:t>
      </w:r>
    </w:p>
    <w:p w14:paraId="30A0DEED" w14:textId="6E507EB3" w:rsidR="001F6F19" w:rsidRPr="000D5066" w:rsidRDefault="000D5066" w:rsidP="000D5066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0D5066">
        <w:rPr>
          <w:rFonts w:ascii="Times New Roman" w:hAnsi="Times New Roman" w:cs="Times New Roman"/>
          <w:b/>
          <w:sz w:val="24"/>
          <w:szCs w:val="24"/>
        </w:rPr>
        <w:t>Revised Subsections: 4.5.3.3</w:t>
      </w:r>
      <w:bookmarkStart w:id="0" w:name="_GoBack"/>
      <w:bookmarkEnd w:id="0"/>
    </w:p>
    <w:p w14:paraId="4CCCBE11" w14:textId="6B14FE46" w:rsidR="002333F6" w:rsidRPr="007B30B1" w:rsidRDefault="002333F6" w:rsidP="007B30B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sectPr w:rsidR="002333F6" w:rsidRPr="007B30B1">
      <w:headerReference w:type="default" r:id="rId6"/>
      <w:footerReference w:type="even" r:id="rId7"/>
      <w:footerReference w:type="default" r:id="rId8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8BD47" w14:textId="77777777" w:rsidR="001A3EC6" w:rsidRDefault="001A3EC6" w:rsidP="001A3EC6">
      <w:pPr>
        <w:spacing w:after="0" w:line="240" w:lineRule="auto"/>
      </w:pPr>
      <w:r>
        <w:separator/>
      </w:r>
    </w:p>
  </w:endnote>
  <w:endnote w:type="continuationSeparator" w:id="0">
    <w:p w14:paraId="6C42FD65" w14:textId="77777777" w:rsidR="001A3EC6" w:rsidRDefault="001A3EC6" w:rsidP="001A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5DB7C" w14:textId="77777777" w:rsidR="00CE03F9" w:rsidRDefault="00062F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1E0D0" w14:textId="77777777" w:rsidR="00CE03F9" w:rsidRDefault="00CE03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9FD87" w14:textId="77777777" w:rsidR="00CE03F9" w:rsidRDefault="00062F1A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886E44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886E44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D3320" w14:textId="77777777" w:rsidR="001A3EC6" w:rsidRDefault="001A3EC6" w:rsidP="001A3EC6">
      <w:pPr>
        <w:spacing w:after="0" w:line="240" w:lineRule="auto"/>
      </w:pPr>
      <w:r>
        <w:separator/>
      </w:r>
    </w:p>
  </w:footnote>
  <w:footnote w:type="continuationSeparator" w:id="0">
    <w:p w14:paraId="69C03424" w14:textId="77777777" w:rsidR="001A3EC6" w:rsidRDefault="001A3EC6" w:rsidP="001A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82D51" w14:textId="77777777" w:rsidR="00CE03F9" w:rsidRDefault="00062F1A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Operating Guide Revisions</w:t>
    </w:r>
  </w:p>
  <w:p w14:paraId="784F6E2A" w14:textId="4BAB1AF4" w:rsidR="00CE03F9" w:rsidRPr="00243D69" w:rsidRDefault="00062F1A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6742CD">
      <w:rPr>
        <w:rFonts w:ascii="Times New Roman Bold" w:hAnsi="Times New Roman Bold"/>
        <w:b w:val="0"/>
      </w:rPr>
      <w:t>September</w:t>
    </w:r>
    <w:r>
      <w:rPr>
        <w:rFonts w:ascii="Times New Roman Bold" w:hAnsi="Times New Roman Bold"/>
        <w:b w:val="0"/>
      </w:rPr>
      <w:t xml:space="preserve"> 1, 2019</w:t>
    </w:r>
  </w:p>
  <w:p w14:paraId="1A42371F" w14:textId="77777777" w:rsidR="00CE03F9" w:rsidRPr="001F14FA" w:rsidRDefault="00CE03F9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C6"/>
    <w:rsid w:val="00062F1A"/>
    <w:rsid w:val="000D5066"/>
    <w:rsid w:val="001A3EC6"/>
    <w:rsid w:val="001D30B0"/>
    <w:rsid w:val="001F6F19"/>
    <w:rsid w:val="00206500"/>
    <w:rsid w:val="002333F6"/>
    <w:rsid w:val="00236998"/>
    <w:rsid w:val="00355F68"/>
    <w:rsid w:val="00435633"/>
    <w:rsid w:val="00475728"/>
    <w:rsid w:val="0051136D"/>
    <w:rsid w:val="005E4003"/>
    <w:rsid w:val="00625412"/>
    <w:rsid w:val="006742CD"/>
    <w:rsid w:val="007B30B1"/>
    <w:rsid w:val="007D43EE"/>
    <w:rsid w:val="00873B62"/>
    <w:rsid w:val="00886E44"/>
    <w:rsid w:val="009214E7"/>
    <w:rsid w:val="009B0719"/>
    <w:rsid w:val="009B1CBA"/>
    <w:rsid w:val="00A25826"/>
    <w:rsid w:val="00A47B29"/>
    <w:rsid w:val="00A717C2"/>
    <w:rsid w:val="00AF2300"/>
    <w:rsid w:val="00C0433E"/>
    <w:rsid w:val="00C972C2"/>
    <w:rsid w:val="00CE03F9"/>
    <w:rsid w:val="00D90056"/>
    <w:rsid w:val="00F02D9A"/>
    <w:rsid w:val="00F22519"/>
    <w:rsid w:val="00F8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077C"/>
  <w15:chartTrackingRefBased/>
  <w15:docId w15:val="{C7036852-FA93-41C5-BA6D-D80F1C2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EC6"/>
  </w:style>
  <w:style w:type="paragraph" w:styleId="Header">
    <w:name w:val="header"/>
    <w:basedOn w:val="Normal"/>
    <w:link w:val="Head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EC6"/>
  </w:style>
  <w:style w:type="paragraph" w:customStyle="1" w:styleId="SummaryTitle">
    <w:name w:val="Summary Title"/>
    <w:basedOn w:val="Normal"/>
    <w:rsid w:val="001A3EC6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</w:rPr>
  </w:style>
  <w:style w:type="character" w:styleId="PageNumber">
    <w:name w:val="page number"/>
    <w:basedOn w:val="DefaultParagraphFont"/>
    <w:rsid w:val="001A3EC6"/>
  </w:style>
  <w:style w:type="paragraph" w:styleId="BalloonText">
    <w:name w:val="Balloon Text"/>
    <w:basedOn w:val="Normal"/>
    <w:link w:val="BalloonTextChar"/>
    <w:uiPriority w:val="99"/>
    <w:semiHidden/>
    <w:unhideWhenUsed/>
    <w:rsid w:val="009B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B1C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1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1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CBA"/>
    <w:rPr>
      <w:b/>
      <w:bCs/>
      <w:sz w:val="20"/>
      <w:szCs w:val="20"/>
    </w:rPr>
  </w:style>
  <w:style w:type="paragraph" w:customStyle="1" w:styleId="PRRHeader">
    <w:name w:val="PRR Header"/>
    <w:basedOn w:val="Normal"/>
    <w:next w:val="Normal"/>
    <w:link w:val="PRRHeaderChar"/>
    <w:rsid w:val="001F6F19"/>
    <w:pPr>
      <w:tabs>
        <w:tab w:val="left" w:pos="1152"/>
      </w:tabs>
      <w:spacing w:before="120" w:after="0" w:line="240" w:lineRule="auto"/>
      <w:ind w:left="1872" w:hanging="115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ormalArial">
    <w:name w:val="Normal+Arial"/>
    <w:basedOn w:val="Normal"/>
    <w:link w:val="NormalArialChar"/>
    <w:rsid w:val="001F6F1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1F6F19"/>
    <w:rPr>
      <w:rFonts w:ascii="Arial" w:eastAsia="Times New Roman" w:hAnsi="Arial" w:cs="Times New Roman"/>
      <w:sz w:val="24"/>
      <w:szCs w:val="24"/>
    </w:rPr>
  </w:style>
  <w:style w:type="character" w:customStyle="1" w:styleId="PRRHeaderChar">
    <w:name w:val="PRR Header Char"/>
    <w:link w:val="PRRHeader"/>
    <w:rsid w:val="001F6F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Phil</cp:lastModifiedBy>
  <cp:revision>7</cp:revision>
  <cp:lastPrinted>2019-06-20T14:12:00Z</cp:lastPrinted>
  <dcterms:created xsi:type="dcterms:W3CDTF">2019-08-28T13:52:00Z</dcterms:created>
  <dcterms:modified xsi:type="dcterms:W3CDTF">2019-08-30T18:00:00Z</dcterms:modified>
</cp:coreProperties>
</file>