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3888AA03" w:rsidR="00387971" w:rsidRPr="00331765" w:rsidRDefault="005B119E" w:rsidP="00EA2B1F">
      <w:pPr>
        <w:pStyle w:val="StyleStylespacerRightBefore400pt9pt"/>
        <w:rPr>
          <w:sz w:val="28"/>
          <w:szCs w:val="28"/>
        </w:rPr>
      </w:pPr>
      <w:r>
        <w:rPr>
          <w:color w:val="auto"/>
          <w:sz w:val="28"/>
          <w:szCs w:val="28"/>
        </w:rPr>
        <w:t>July</w:t>
      </w:r>
      <w:r w:rsidR="00AC0A15">
        <w:rPr>
          <w:color w:val="auto"/>
          <w:sz w:val="28"/>
          <w:szCs w:val="28"/>
        </w:rPr>
        <w:t xml:space="preserve"> </w:t>
      </w:r>
      <w:r w:rsidR="003F2D70">
        <w:rPr>
          <w:color w:val="auto"/>
          <w:sz w:val="28"/>
          <w:szCs w:val="28"/>
        </w:rPr>
        <w:t>201</w:t>
      </w:r>
      <w:r w:rsidR="00683DF6">
        <w:rPr>
          <w:color w:val="auto"/>
          <w:sz w:val="28"/>
          <w:szCs w:val="28"/>
        </w:rPr>
        <w:t>9</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196C403C" w:rsidR="00AE70F7" w:rsidRPr="00331765" w:rsidRDefault="005B119E" w:rsidP="00EA2B1F">
      <w:pPr>
        <w:pStyle w:val="StyleArial18ptBoldText2Right"/>
      </w:pPr>
      <w:r>
        <w:t>September 5</w:t>
      </w:r>
      <w:r w:rsidR="00576A57" w:rsidRPr="00132697">
        <w:t>,</w:t>
      </w:r>
      <w:r w:rsidR="00343DFE">
        <w:t xml:space="preserve"> 2019</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4DEB37F" w14:textId="77777777" w:rsidR="002C7D89"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13724649" w:history="1">
        <w:r w:rsidR="002C7D89" w:rsidRPr="00AB54E0">
          <w:rPr>
            <w:rStyle w:val="Hyperlink"/>
            <w:noProof/>
            <w14:scene3d>
              <w14:camera w14:prst="orthographicFront"/>
              <w14:lightRig w14:rig="threePt" w14:dir="t">
                <w14:rot w14:lat="0" w14:lon="0" w14:rev="0"/>
              </w14:lightRig>
            </w14:scene3d>
          </w:rPr>
          <w:t>1.</w:t>
        </w:r>
        <w:r w:rsidR="002C7D89">
          <w:rPr>
            <w:rFonts w:asciiTheme="minorHAnsi" w:eastAsiaTheme="minorEastAsia" w:hAnsiTheme="minorHAnsi" w:cstheme="minorBidi"/>
            <w:noProof/>
            <w:color w:val="auto"/>
            <w:sz w:val="22"/>
            <w:szCs w:val="22"/>
          </w:rPr>
          <w:tab/>
        </w:r>
        <w:r w:rsidR="002C7D89" w:rsidRPr="00AB54E0">
          <w:rPr>
            <w:rStyle w:val="Hyperlink"/>
            <w:noProof/>
          </w:rPr>
          <w:t>Report Highlights</w:t>
        </w:r>
        <w:r w:rsidR="002C7D89">
          <w:rPr>
            <w:noProof/>
            <w:webHidden/>
          </w:rPr>
          <w:tab/>
        </w:r>
        <w:r w:rsidR="002C7D89">
          <w:rPr>
            <w:noProof/>
            <w:webHidden/>
          </w:rPr>
          <w:fldChar w:fldCharType="begin"/>
        </w:r>
        <w:r w:rsidR="002C7D89">
          <w:rPr>
            <w:noProof/>
            <w:webHidden/>
          </w:rPr>
          <w:instrText xml:space="preserve"> PAGEREF _Toc13724649 \h </w:instrText>
        </w:r>
        <w:r w:rsidR="002C7D89">
          <w:rPr>
            <w:noProof/>
            <w:webHidden/>
          </w:rPr>
        </w:r>
        <w:r w:rsidR="002C7D89">
          <w:rPr>
            <w:noProof/>
            <w:webHidden/>
          </w:rPr>
          <w:fldChar w:fldCharType="separate"/>
        </w:r>
        <w:r w:rsidR="002C7D89">
          <w:rPr>
            <w:noProof/>
            <w:webHidden/>
          </w:rPr>
          <w:t>2</w:t>
        </w:r>
        <w:r w:rsidR="002C7D89">
          <w:rPr>
            <w:noProof/>
            <w:webHidden/>
          </w:rPr>
          <w:fldChar w:fldCharType="end"/>
        </w:r>
      </w:hyperlink>
    </w:p>
    <w:p w14:paraId="6E98B473" w14:textId="77777777" w:rsidR="002C7D89" w:rsidRDefault="00CD479B">
      <w:pPr>
        <w:pStyle w:val="TOC1"/>
        <w:rPr>
          <w:rFonts w:asciiTheme="minorHAnsi" w:eastAsiaTheme="minorEastAsia" w:hAnsiTheme="minorHAnsi" w:cstheme="minorBidi"/>
          <w:noProof/>
          <w:color w:val="auto"/>
          <w:sz w:val="22"/>
          <w:szCs w:val="22"/>
        </w:rPr>
      </w:pPr>
      <w:hyperlink w:anchor="_Toc13724650" w:history="1">
        <w:r w:rsidR="002C7D89" w:rsidRPr="00AB54E0">
          <w:rPr>
            <w:rStyle w:val="Hyperlink"/>
            <w:noProof/>
            <w14:scene3d>
              <w14:camera w14:prst="orthographicFront"/>
              <w14:lightRig w14:rig="threePt" w14:dir="t">
                <w14:rot w14:lat="0" w14:lon="0" w14:rev="0"/>
              </w14:lightRig>
            </w14:scene3d>
          </w:rPr>
          <w:t>2.</w:t>
        </w:r>
        <w:r w:rsidR="002C7D89">
          <w:rPr>
            <w:rFonts w:asciiTheme="minorHAnsi" w:eastAsiaTheme="minorEastAsia" w:hAnsiTheme="minorHAnsi" w:cstheme="minorBidi"/>
            <w:noProof/>
            <w:color w:val="auto"/>
            <w:sz w:val="22"/>
            <w:szCs w:val="22"/>
          </w:rPr>
          <w:tab/>
        </w:r>
        <w:r w:rsidR="002C7D89" w:rsidRPr="00AB54E0">
          <w:rPr>
            <w:rStyle w:val="Hyperlink"/>
            <w:noProof/>
          </w:rPr>
          <w:t>Frequency Control</w:t>
        </w:r>
        <w:r w:rsidR="002C7D89">
          <w:rPr>
            <w:noProof/>
            <w:webHidden/>
          </w:rPr>
          <w:tab/>
        </w:r>
        <w:r w:rsidR="002C7D89">
          <w:rPr>
            <w:noProof/>
            <w:webHidden/>
          </w:rPr>
          <w:fldChar w:fldCharType="begin"/>
        </w:r>
        <w:r w:rsidR="002C7D89">
          <w:rPr>
            <w:noProof/>
            <w:webHidden/>
          </w:rPr>
          <w:instrText xml:space="preserve"> PAGEREF _Toc13724650 \h </w:instrText>
        </w:r>
        <w:r w:rsidR="002C7D89">
          <w:rPr>
            <w:noProof/>
            <w:webHidden/>
          </w:rPr>
        </w:r>
        <w:r w:rsidR="002C7D89">
          <w:rPr>
            <w:noProof/>
            <w:webHidden/>
          </w:rPr>
          <w:fldChar w:fldCharType="separate"/>
        </w:r>
        <w:r w:rsidR="002C7D89">
          <w:rPr>
            <w:noProof/>
            <w:webHidden/>
          </w:rPr>
          <w:t>3</w:t>
        </w:r>
        <w:r w:rsidR="002C7D89">
          <w:rPr>
            <w:noProof/>
            <w:webHidden/>
          </w:rPr>
          <w:fldChar w:fldCharType="end"/>
        </w:r>
      </w:hyperlink>
    </w:p>
    <w:p w14:paraId="734F8B26" w14:textId="77777777" w:rsidR="002C7D89" w:rsidRDefault="00CD479B">
      <w:pPr>
        <w:pStyle w:val="TOC2"/>
        <w:rPr>
          <w:rFonts w:asciiTheme="minorHAnsi" w:eastAsiaTheme="minorEastAsia" w:hAnsiTheme="minorHAnsi" w:cstheme="minorBidi"/>
          <w:noProof/>
          <w:color w:val="auto"/>
          <w:sz w:val="22"/>
          <w:szCs w:val="22"/>
        </w:rPr>
      </w:pPr>
      <w:hyperlink w:anchor="_Toc13724651" w:history="1">
        <w:r w:rsidR="002C7D89" w:rsidRPr="00AB54E0">
          <w:rPr>
            <w:rStyle w:val="Hyperlink"/>
            <w:noProof/>
          </w:rPr>
          <w:t>2.1.</w:t>
        </w:r>
        <w:r w:rsidR="002C7D89">
          <w:rPr>
            <w:rFonts w:asciiTheme="minorHAnsi" w:eastAsiaTheme="minorEastAsia" w:hAnsiTheme="minorHAnsi" w:cstheme="minorBidi"/>
            <w:noProof/>
            <w:color w:val="auto"/>
            <w:sz w:val="22"/>
            <w:szCs w:val="22"/>
          </w:rPr>
          <w:tab/>
        </w:r>
        <w:r w:rsidR="002C7D89" w:rsidRPr="00AB54E0">
          <w:rPr>
            <w:rStyle w:val="Hyperlink"/>
            <w:noProof/>
          </w:rPr>
          <w:t>Frequency Events</w:t>
        </w:r>
        <w:r w:rsidR="002C7D89">
          <w:rPr>
            <w:noProof/>
            <w:webHidden/>
          </w:rPr>
          <w:tab/>
        </w:r>
        <w:r w:rsidR="002C7D89">
          <w:rPr>
            <w:noProof/>
            <w:webHidden/>
          </w:rPr>
          <w:fldChar w:fldCharType="begin"/>
        </w:r>
        <w:r w:rsidR="002C7D89">
          <w:rPr>
            <w:noProof/>
            <w:webHidden/>
          </w:rPr>
          <w:instrText xml:space="preserve"> PAGEREF _Toc13724651 \h </w:instrText>
        </w:r>
        <w:r w:rsidR="002C7D89">
          <w:rPr>
            <w:noProof/>
            <w:webHidden/>
          </w:rPr>
        </w:r>
        <w:r w:rsidR="002C7D89">
          <w:rPr>
            <w:noProof/>
            <w:webHidden/>
          </w:rPr>
          <w:fldChar w:fldCharType="separate"/>
        </w:r>
        <w:r w:rsidR="002C7D89">
          <w:rPr>
            <w:noProof/>
            <w:webHidden/>
          </w:rPr>
          <w:t>3</w:t>
        </w:r>
        <w:r w:rsidR="002C7D89">
          <w:rPr>
            <w:noProof/>
            <w:webHidden/>
          </w:rPr>
          <w:fldChar w:fldCharType="end"/>
        </w:r>
      </w:hyperlink>
    </w:p>
    <w:p w14:paraId="4D9A15E2" w14:textId="77777777" w:rsidR="002C7D89" w:rsidRDefault="00CD479B">
      <w:pPr>
        <w:pStyle w:val="TOC2"/>
        <w:rPr>
          <w:rFonts w:asciiTheme="minorHAnsi" w:eastAsiaTheme="minorEastAsia" w:hAnsiTheme="minorHAnsi" w:cstheme="minorBidi"/>
          <w:noProof/>
          <w:color w:val="auto"/>
          <w:sz w:val="22"/>
          <w:szCs w:val="22"/>
        </w:rPr>
      </w:pPr>
      <w:hyperlink w:anchor="_Toc13724652" w:history="1">
        <w:r w:rsidR="002C7D89" w:rsidRPr="00AB54E0">
          <w:rPr>
            <w:rStyle w:val="Hyperlink"/>
            <w:noProof/>
          </w:rPr>
          <w:t>2.2.</w:t>
        </w:r>
        <w:r w:rsidR="002C7D89">
          <w:rPr>
            <w:rFonts w:asciiTheme="minorHAnsi" w:eastAsiaTheme="minorEastAsia" w:hAnsiTheme="minorHAnsi" w:cstheme="minorBidi"/>
            <w:noProof/>
            <w:color w:val="auto"/>
            <w:sz w:val="22"/>
            <w:szCs w:val="22"/>
          </w:rPr>
          <w:tab/>
        </w:r>
        <w:r w:rsidR="002C7D89" w:rsidRPr="00AB54E0">
          <w:rPr>
            <w:rStyle w:val="Hyperlink"/>
            <w:noProof/>
          </w:rPr>
          <w:t>Responsive Reserve Events</w:t>
        </w:r>
        <w:r w:rsidR="002C7D89">
          <w:rPr>
            <w:noProof/>
            <w:webHidden/>
          </w:rPr>
          <w:tab/>
        </w:r>
        <w:r w:rsidR="002C7D89">
          <w:rPr>
            <w:noProof/>
            <w:webHidden/>
          </w:rPr>
          <w:fldChar w:fldCharType="begin"/>
        </w:r>
        <w:r w:rsidR="002C7D89">
          <w:rPr>
            <w:noProof/>
            <w:webHidden/>
          </w:rPr>
          <w:instrText xml:space="preserve"> PAGEREF _Toc13724652 \h </w:instrText>
        </w:r>
        <w:r w:rsidR="002C7D89">
          <w:rPr>
            <w:noProof/>
            <w:webHidden/>
          </w:rPr>
        </w:r>
        <w:r w:rsidR="002C7D89">
          <w:rPr>
            <w:noProof/>
            <w:webHidden/>
          </w:rPr>
          <w:fldChar w:fldCharType="separate"/>
        </w:r>
        <w:r w:rsidR="002C7D89">
          <w:rPr>
            <w:noProof/>
            <w:webHidden/>
          </w:rPr>
          <w:t>3</w:t>
        </w:r>
        <w:r w:rsidR="002C7D89">
          <w:rPr>
            <w:noProof/>
            <w:webHidden/>
          </w:rPr>
          <w:fldChar w:fldCharType="end"/>
        </w:r>
      </w:hyperlink>
    </w:p>
    <w:p w14:paraId="2B465A4A" w14:textId="77777777" w:rsidR="002C7D89" w:rsidRDefault="00CD479B">
      <w:pPr>
        <w:pStyle w:val="TOC2"/>
        <w:rPr>
          <w:rFonts w:asciiTheme="minorHAnsi" w:eastAsiaTheme="minorEastAsia" w:hAnsiTheme="minorHAnsi" w:cstheme="minorBidi"/>
          <w:noProof/>
          <w:color w:val="auto"/>
          <w:sz w:val="22"/>
          <w:szCs w:val="22"/>
        </w:rPr>
      </w:pPr>
      <w:hyperlink w:anchor="_Toc13724653" w:history="1">
        <w:r w:rsidR="002C7D89" w:rsidRPr="00AB54E0">
          <w:rPr>
            <w:rStyle w:val="Hyperlink"/>
            <w:noProof/>
          </w:rPr>
          <w:t>2.3.</w:t>
        </w:r>
        <w:r w:rsidR="002C7D89">
          <w:rPr>
            <w:rFonts w:asciiTheme="minorHAnsi" w:eastAsiaTheme="minorEastAsia" w:hAnsiTheme="minorHAnsi" w:cstheme="minorBidi"/>
            <w:noProof/>
            <w:color w:val="auto"/>
            <w:sz w:val="22"/>
            <w:szCs w:val="22"/>
          </w:rPr>
          <w:tab/>
        </w:r>
        <w:r w:rsidR="002C7D89" w:rsidRPr="00AB54E0">
          <w:rPr>
            <w:rStyle w:val="Hyperlink"/>
            <w:noProof/>
          </w:rPr>
          <w:t>Load Resource Events</w:t>
        </w:r>
        <w:r w:rsidR="002C7D89">
          <w:rPr>
            <w:noProof/>
            <w:webHidden/>
          </w:rPr>
          <w:tab/>
        </w:r>
        <w:r w:rsidR="002C7D89">
          <w:rPr>
            <w:noProof/>
            <w:webHidden/>
          </w:rPr>
          <w:fldChar w:fldCharType="begin"/>
        </w:r>
        <w:r w:rsidR="002C7D89">
          <w:rPr>
            <w:noProof/>
            <w:webHidden/>
          </w:rPr>
          <w:instrText xml:space="preserve"> PAGEREF _Toc13724653 \h </w:instrText>
        </w:r>
        <w:r w:rsidR="002C7D89">
          <w:rPr>
            <w:noProof/>
            <w:webHidden/>
          </w:rPr>
        </w:r>
        <w:r w:rsidR="002C7D89">
          <w:rPr>
            <w:noProof/>
            <w:webHidden/>
          </w:rPr>
          <w:fldChar w:fldCharType="separate"/>
        </w:r>
        <w:r w:rsidR="002C7D89">
          <w:rPr>
            <w:noProof/>
            <w:webHidden/>
          </w:rPr>
          <w:t>4</w:t>
        </w:r>
        <w:r w:rsidR="002C7D89">
          <w:rPr>
            <w:noProof/>
            <w:webHidden/>
          </w:rPr>
          <w:fldChar w:fldCharType="end"/>
        </w:r>
      </w:hyperlink>
    </w:p>
    <w:p w14:paraId="4502A4E5" w14:textId="77777777" w:rsidR="002C7D89" w:rsidRDefault="00CD479B">
      <w:pPr>
        <w:pStyle w:val="TOC1"/>
        <w:rPr>
          <w:rFonts w:asciiTheme="minorHAnsi" w:eastAsiaTheme="minorEastAsia" w:hAnsiTheme="minorHAnsi" w:cstheme="minorBidi"/>
          <w:noProof/>
          <w:color w:val="auto"/>
          <w:sz w:val="22"/>
          <w:szCs w:val="22"/>
        </w:rPr>
      </w:pPr>
      <w:hyperlink w:anchor="_Toc13724654" w:history="1">
        <w:r w:rsidR="002C7D89" w:rsidRPr="00AB54E0">
          <w:rPr>
            <w:rStyle w:val="Hyperlink"/>
            <w:noProof/>
            <w14:scene3d>
              <w14:camera w14:prst="orthographicFront"/>
              <w14:lightRig w14:rig="threePt" w14:dir="t">
                <w14:rot w14:lat="0" w14:lon="0" w14:rev="0"/>
              </w14:lightRig>
            </w14:scene3d>
          </w:rPr>
          <w:t>3.</w:t>
        </w:r>
        <w:r w:rsidR="002C7D89">
          <w:rPr>
            <w:rFonts w:asciiTheme="minorHAnsi" w:eastAsiaTheme="minorEastAsia" w:hAnsiTheme="minorHAnsi" w:cstheme="minorBidi"/>
            <w:noProof/>
            <w:color w:val="auto"/>
            <w:sz w:val="22"/>
            <w:szCs w:val="22"/>
          </w:rPr>
          <w:tab/>
        </w:r>
        <w:r w:rsidR="002C7D89" w:rsidRPr="00AB54E0">
          <w:rPr>
            <w:rStyle w:val="Hyperlink"/>
            <w:noProof/>
          </w:rPr>
          <w:t>Reliability Unit Commitment</w:t>
        </w:r>
        <w:r w:rsidR="002C7D89">
          <w:rPr>
            <w:noProof/>
            <w:webHidden/>
          </w:rPr>
          <w:tab/>
        </w:r>
        <w:r w:rsidR="002C7D89">
          <w:rPr>
            <w:noProof/>
            <w:webHidden/>
          </w:rPr>
          <w:fldChar w:fldCharType="begin"/>
        </w:r>
        <w:r w:rsidR="002C7D89">
          <w:rPr>
            <w:noProof/>
            <w:webHidden/>
          </w:rPr>
          <w:instrText xml:space="preserve"> PAGEREF _Toc13724654 \h </w:instrText>
        </w:r>
        <w:r w:rsidR="002C7D89">
          <w:rPr>
            <w:noProof/>
            <w:webHidden/>
          </w:rPr>
        </w:r>
        <w:r w:rsidR="002C7D89">
          <w:rPr>
            <w:noProof/>
            <w:webHidden/>
          </w:rPr>
          <w:fldChar w:fldCharType="separate"/>
        </w:r>
        <w:r w:rsidR="002C7D89">
          <w:rPr>
            <w:noProof/>
            <w:webHidden/>
          </w:rPr>
          <w:t>4</w:t>
        </w:r>
        <w:r w:rsidR="002C7D89">
          <w:rPr>
            <w:noProof/>
            <w:webHidden/>
          </w:rPr>
          <w:fldChar w:fldCharType="end"/>
        </w:r>
      </w:hyperlink>
    </w:p>
    <w:p w14:paraId="117CC122" w14:textId="77777777" w:rsidR="002C7D89" w:rsidRDefault="00CD479B">
      <w:pPr>
        <w:pStyle w:val="TOC1"/>
        <w:rPr>
          <w:rFonts w:asciiTheme="minorHAnsi" w:eastAsiaTheme="minorEastAsia" w:hAnsiTheme="minorHAnsi" w:cstheme="minorBidi"/>
          <w:noProof/>
          <w:color w:val="auto"/>
          <w:sz w:val="22"/>
          <w:szCs w:val="22"/>
        </w:rPr>
      </w:pPr>
      <w:hyperlink w:anchor="_Toc13724655" w:history="1">
        <w:r w:rsidR="002C7D89" w:rsidRPr="00AB54E0">
          <w:rPr>
            <w:rStyle w:val="Hyperlink"/>
            <w:noProof/>
            <w14:scene3d>
              <w14:camera w14:prst="orthographicFront"/>
              <w14:lightRig w14:rig="threePt" w14:dir="t">
                <w14:rot w14:lat="0" w14:lon="0" w14:rev="0"/>
              </w14:lightRig>
            </w14:scene3d>
          </w:rPr>
          <w:t>4.</w:t>
        </w:r>
        <w:r w:rsidR="002C7D89">
          <w:rPr>
            <w:rFonts w:asciiTheme="minorHAnsi" w:eastAsiaTheme="minorEastAsia" w:hAnsiTheme="minorHAnsi" w:cstheme="minorBidi"/>
            <w:noProof/>
            <w:color w:val="auto"/>
            <w:sz w:val="22"/>
            <w:szCs w:val="22"/>
          </w:rPr>
          <w:tab/>
        </w:r>
        <w:r w:rsidR="002C7D89" w:rsidRPr="00AB54E0">
          <w:rPr>
            <w:rStyle w:val="Hyperlink"/>
            <w:noProof/>
          </w:rPr>
          <w:t>Wind Generation as a Percent of Load</w:t>
        </w:r>
        <w:r w:rsidR="002C7D89">
          <w:rPr>
            <w:noProof/>
            <w:webHidden/>
          </w:rPr>
          <w:tab/>
        </w:r>
        <w:r w:rsidR="002C7D89">
          <w:rPr>
            <w:noProof/>
            <w:webHidden/>
          </w:rPr>
          <w:fldChar w:fldCharType="begin"/>
        </w:r>
        <w:r w:rsidR="002C7D89">
          <w:rPr>
            <w:noProof/>
            <w:webHidden/>
          </w:rPr>
          <w:instrText xml:space="preserve"> PAGEREF _Toc13724655 \h </w:instrText>
        </w:r>
        <w:r w:rsidR="002C7D89">
          <w:rPr>
            <w:noProof/>
            <w:webHidden/>
          </w:rPr>
        </w:r>
        <w:r w:rsidR="002C7D89">
          <w:rPr>
            <w:noProof/>
            <w:webHidden/>
          </w:rPr>
          <w:fldChar w:fldCharType="separate"/>
        </w:r>
        <w:r w:rsidR="002C7D89">
          <w:rPr>
            <w:noProof/>
            <w:webHidden/>
          </w:rPr>
          <w:t>4</w:t>
        </w:r>
        <w:r w:rsidR="002C7D89">
          <w:rPr>
            <w:noProof/>
            <w:webHidden/>
          </w:rPr>
          <w:fldChar w:fldCharType="end"/>
        </w:r>
      </w:hyperlink>
    </w:p>
    <w:p w14:paraId="7A09E3F4" w14:textId="77777777" w:rsidR="002C7D89" w:rsidRDefault="00CD479B">
      <w:pPr>
        <w:pStyle w:val="TOC1"/>
        <w:rPr>
          <w:rFonts w:asciiTheme="minorHAnsi" w:eastAsiaTheme="minorEastAsia" w:hAnsiTheme="minorHAnsi" w:cstheme="minorBidi"/>
          <w:noProof/>
          <w:color w:val="auto"/>
          <w:sz w:val="22"/>
          <w:szCs w:val="22"/>
        </w:rPr>
      </w:pPr>
      <w:hyperlink w:anchor="_Toc13724656" w:history="1">
        <w:r w:rsidR="002C7D89" w:rsidRPr="00AB54E0">
          <w:rPr>
            <w:rStyle w:val="Hyperlink"/>
            <w:noProof/>
            <w14:scene3d>
              <w14:camera w14:prst="orthographicFront"/>
              <w14:lightRig w14:rig="threePt" w14:dir="t">
                <w14:rot w14:lat="0" w14:lon="0" w14:rev="0"/>
              </w14:lightRig>
            </w14:scene3d>
          </w:rPr>
          <w:t>5.</w:t>
        </w:r>
        <w:r w:rsidR="002C7D89">
          <w:rPr>
            <w:rFonts w:asciiTheme="minorHAnsi" w:eastAsiaTheme="minorEastAsia" w:hAnsiTheme="minorHAnsi" w:cstheme="minorBidi"/>
            <w:noProof/>
            <w:color w:val="auto"/>
            <w:sz w:val="22"/>
            <w:szCs w:val="22"/>
          </w:rPr>
          <w:tab/>
        </w:r>
        <w:r w:rsidR="002C7D89" w:rsidRPr="00AB54E0">
          <w:rPr>
            <w:rStyle w:val="Hyperlink"/>
            <w:noProof/>
          </w:rPr>
          <w:t>Largest Net-Load Ramp</w:t>
        </w:r>
        <w:r w:rsidR="002C7D89">
          <w:rPr>
            <w:noProof/>
            <w:webHidden/>
          </w:rPr>
          <w:tab/>
        </w:r>
        <w:r w:rsidR="002C7D89">
          <w:rPr>
            <w:noProof/>
            <w:webHidden/>
          </w:rPr>
          <w:fldChar w:fldCharType="begin"/>
        </w:r>
        <w:r w:rsidR="002C7D89">
          <w:rPr>
            <w:noProof/>
            <w:webHidden/>
          </w:rPr>
          <w:instrText xml:space="preserve"> PAGEREF _Toc13724656 \h </w:instrText>
        </w:r>
        <w:r w:rsidR="002C7D89">
          <w:rPr>
            <w:noProof/>
            <w:webHidden/>
          </w:rPr>
        </w:r>
        <w:r w:rsidR="002C7D89">
          <w:rPr>
            <w:noProof/>
            <w:webHidden/>
          </w:rPr>
          <w:fldChar w:fldCharType="separate"/>
        </w:r>
        <w:r w:rsidR="002C7D89">
          <w:rPr>
            <w:noProof/>
            <w:webHidden/>
          </w:rPr>
          <w:t>5</w:t>
        </w:r>
        <w:r w:rsidR="002C7D89">
          <w:rPr>
            <w:noProof/>
            <w:webHidden/>
          </w:rPr>
          <w:fldChar w:fldCharType="end"/>
        </w:r>
      </w:hyperlink>
    </w:p>
    <w:p w14:paraId="687B0717" w14:textId="77777777" w:rsidR="002C7D89" w:rsidRDefault="00CD479B">
      <w:pPr>
        <w:pStyle w:val="TOC1"/>
        <w:rPr>
          <w:rFonts w:asciiTheme="minorHAnsi" w:eastAsiaTheme="minorEastAsia" w:hAnsiTheme="minorHAnsi" w:cstheme="minorBidi"/>
          <w:noProof/>
          <w:color w:val="auto"/>
          <w:sz w:val="22"/>
          <w:szCs w:val="22"/>
        </w:rPr>
      </w:pPr>
      <w:hyperlink w:anchor="_Toc13724657" w:history="1">
        <w:r w:rsidR="002C7D89" w:rsidRPr="00AB54E0">
          <w:rPr>
            <w:rStyle w:val="Hyperlink"/>
            <w:noProof/>
            <w14:scene3d>
              <w14:camera w14:prst="orthographicFront"/>
              <w14:lightRig w14:rig="threePt" w14:dir="t">
                <w14:rot w14:lat="0" w14:lon="0" w14:rev="0"/>
              </w14:lightRig>
            </w14:scene3d>
          </w:rPr>
          <w:t>6.</w:t>
        </w:r>
        <w:r w:rsidR="002C7D89">
          <w:rPr>
            <w:rFonts w:asciiTheme="minorHAnsi" w:eastAsiaTheme="minorEastAsia" w:hAnsiTheme="minorHAnsi" w:cstheme="minorBidi"/>
            <w:noProof/>
            <w:color w:val="auto"/>
            <w:sz w:val="22"/>
            <w:szCs w:val="22"/>
          </w:rPr>
          <w:tab/>
        </w:r>
        <w:r w:rsidR="002C7D89" w:rsidRPr="00AB54E0">
          <w:rPr>
            <w:rStyle w:val="Hyperlink"/>
            <w:noProof/>
          </w:rPr>
          <w:t>COP Error Analysis</w:t>
        </w:r>
        <w:r w:rsidR="002C7D89">
          <w:rPr>
            <w:noProof/>
            <w:webHidden/>
          </w:rPr>
          <w:tab/>
        </w:r>
        <w:r w:rsidR="002C7D89">
          <w:rPr>
            <w:noProof/>
            <w:webHidden/>
          </w:rPr>
          <w:fldChar w:fldCharType="begin"/>
        </w:r>
        <w:r w:rsidR="002C7D89">
          <w:rPr>
            <w:noProof/>
            <w:webHidden/>
          </w:rPr>
          <w:instrText xml:space="preserve"> PAGEREF _Toc13724657 \h </w:instrText>
        </w:r>
        <w:r w:rsidR="002C7D89">
          <w:rPr>
            <w:noProof/>
            <w:webHidden/>
          </w:rPr>
        </w:r>
        <w:r w:rsidR="002C7D89">
          <w:rPr>
            <w:noProof/>
            <w:webHidden/>
          </w:rPr>
          <w:fldChar w:fldCharType="separate"/>
        </w:r>
        <w:r w:rsidR="002C7D89">
          <w:rPr>
            <w:noProof/>
            <w:webHidden/>
          </w:rPr>
          <w:t>5</w:t>
        </w:r>
        <w:r w:rsidR="002C7D89">
          <w:rPr>
            <w:noProof/>
            <w:webHidden/>
          </w:rPr>
          <w:fldChar w:fldCharType="end"/>
        </w:r>
      </w:hyperlink>
    </w:p>
    <w:p w14:paraId="52CBFC82" w14:textId="77777777" w:rsidR="002C7D89" w:rsidRDefault="00CD479B">
      <w:pPr>
        <w:pStyle w:val="TOC1"/>
        <w:rPr>
          <w:rFonts w:asciiTheme="minorHAnsi" w:eastAsiaTheme="minorEastAsia" w:hAnsiTheme="minorHAnsi" w:cstheme="minorBidi"/>
          <w:noProof/>
          <w:color w:val="auto"/>
          <w:sz w:val="22"/>
          <w:szCs w:val="22"/>
        </w:rPr>
      </w:pPr>
      <w:hyperlink w:anchor="_Toc13724658" w:history="1">
        <w:r w:rsidR="002C7D89" w:rsidRPr="00AB54E0">
          <w:rPr>
            <w:rStyle w:val="Hyperlink"/>
            <w:noProof/>
            <w14:scene3d>
              <w14:camera w14:prst="orthographicFront"/>
              <w14:lightRig w14:rig="threePt" w14:dir="t">
                <w14:rot w14:lat="0" w14:lon="0" w14:rev="0"/>
              </w14:lightRig>
            </w14:scene3d>
          </w:rPr>
          <w:t>7.</w:t>
        </w:r>
        <w:r w:rsidR="002C7D89">
          <w:rPr>
            <w:rFonts w:asciiTheme="minorHAnsi" w:eastAsiaTheme="minorEastAsia" w:hAnsiTheme="minorHAnsi" w:cstheme="minorBidi"/>
            <w:noProof/>
            <w:color w:val="auto"/>
            <w:sz w:val="22"/>
            <w:szCs w:val="22"/>
          </w:rPr>
          <w:tab/>
        </w:r>
        <w:r w:rsidR="002C7D89" w:rsidRPr="00AB54E0">
          <w:rPr>
            <w:rStyle w:val="Hyperlink"/>
            <w:noProof/>
          </w:rPr>
          <w:t>Congestion Analysis</w:t>
        </w:r>
        <w:r w:rsidR="002C7D89">
          <w:rPr>
            <w:noProof/>
            <w:webHidden/>
          </w:rPr>
          <w:tab/>
        </w:r>
        <w:r w:rsidR="002C7D89">
          <w:rPr>
            <w:noProof/>
            <w:webHidden/>
          </w:rPr>
          <w:fldChar w:fldCharType="begin"/>
        </w:r>
        <w:r w:rsidR="002C7D89">
          <w:rPr>
            <w:noProof/>
            <w:webHidden/>
          </w:rPr>
          <w:instrText xml:space="preserve"> PAGEREF _Toc13724658 \h </w:instrText>
        </w:r>
        <w:r w:rsidR="002C7D89">
          <w:rPr>
            <w:noProof/>
            <w:webHidden/>
          </w:rPr>
        </w:r>
        <w:r w:rsidR="002C7D89">
          <w:rPr>
            <w:noProof/>
            <w:webHidden/>
          </w:rPr>
          <w:fldChar w:fldCharType="separate"/>
        </w:r>
        <w:r w:rsidR="002C7D89">
          <w:rPr>
            <w:noProof/>
            <w:webHidden/>
          </w:rPr>
          <w:t>7</w:t>
        </w:r>
        <w:r w:rsidR="002C7D89">
          <w:rPr>
            <w:noProof/>
            <w:webHidden/>
          </w:rPr>
          <w:fldChar w:fldCharType="end"/>
        </w:r>
      </w:hyperlink>
    </w:p>
    <w:p w14:paraId="76A2EA6E" w14:textId="77777777" w:rsidR="002C7D89" w:rsidRDefault="00CD479B">
      <w:pPr>
        <w:pStyle w:val="TOC2"/>
        <w:rPr>
          <w:rFonts w:asciiTheme="minorHAnsi" w:eastAsiaTheme="minorEastAsia" w:hAnsiTheme="minorHAnsi" w:cstheme="minorBidi"/>
          <w:noProof/>
          <w:color w:val="auto"/>
          <w:sz w:val="22"/>
          <w:szCs w:val="22"/>
        </w:rPr>
      </w:pPr>
      <w:hyperlink w:anchor="_Toc13724659" w:history="1">
        <w:r w:rsidR="002C7D89" w:rsidRPr="00AB54E0">
          <w:rPr>
            <w:rStyle w:val="Hyperlink"/>
            <w:noProof/>
          </w:rPr>
          <w:t>7.1.</w:t>
        </w:r>
        <w:r w:rsidR="002C7D89">
          <w:rPr>
            <w:rFonts w:asciiTheme="minorHAnsi" w:eastAsiaTheme="minorEastAsia" w:hAnsiTheme="minorHAnsi" w:cstheme="minorBidi"/>
            <w:noProof/>
            <w:color w:val="auto"/>
            <w:sz w:val="22"/>
            <w:szCs w:val="22"/>
          </w:rPr>
          <w:tab/>
        </w:r>
        <w:r w:rsidR="002C7D89" w:rsidRPr="00AB54E0">
          <w:rPr>
            <w:rStyle w:val="Hyperlink"/>
            <w:noProof/>
          </w:rPr>
          <w:t>Notable Constraints</w:t>
        </w:r>
        <w:r w:rsidR="002C7D89">
          <w:rPr>
            <w:noProof/>
            <w:webHidden/>
          </w:rPr>
          <w:tab/>
        </w:r>
        <w:r w:rsidR="002C7D89">
          <w:rPr>
            <w:noProof/>
            <w:webHidden/>
          </w:rPr>
          <w:fldChar w:fldCharType="begin"/>
        </w:r>
        <w:r w:rsidR="002C7D89">
          <w:rPr>
            <w:noProof/>
            <w:webHidden/>
          </w:rPr>
          <w:instrText xml:space="preserve"> PAGEREF _Toc13724659 \h </w:instrText>
        </w:r>
        <w:r w:rsidR="002C7D89">
          <w:rPr>
            <w:noProof/>
            <w:webHidden/>
          </w:rPr>
        </w:r>
        <w:r w:rsidR="002C7D89">
          <w:rPr>
            <w:noProof/>
            <w:webHidden/>
          </w:rPr>
          <w:fldChar w:fldCharType="separate"/>
        </w:r>
        <w:r w:rsidR="002C7D89">
          <w:rPr>
            <w:noProof/>
            <w:webHidden/>
          </w:rPr>
          <w:t>7</w:t>
        </w:r>
        <w:r w:rsidR="002C7D89">
          <w:rPr>
            <w:noProof/>
            <w:webHidden/>
          </w:rPr>
          <w:fldChar w:fldCharType="end"/>
        </w:r>
      </w:hyperlink>
    </w:p>
    <w:p w14:paraId="63086AAE" w14:textId="77777777" w:rsidR="002C7D89" w:rsidRDefault="00CD479B">
      <w:pPr>
        <w:pStyle w:val="TOC2"/>
        <w:rPr>
          <w:rFonts w:asciiTheme="minorHAnsi" w:eastAsiaTheme="minorEastAsia" w:hAnsiTheme="minorHAnsi" w:cstheme="minorBidi"/>
          <w:noProof/>
          <w:color w:val="auto"/>
          <w:sz w:val="22"/>
          <w:szCs w:val="22"/>
        </w:rPr>
      </w:pPr>
      <w:hyperlink w:anchor="_Toc13724660" w:history="1">
        <w:r w:rsidR="002C7D89" w:rsidRPr="00AB54E0">
          <w:rPr>
            <w:rStyle w:val="Hyperlink"/>
            <w:noProof/>
          </w:rPr>
          <w:t>7.2.</w:t>
        </w:r>
        <w:r w:rsidR="002C7D89">
          <w:rPr>
            <w:rFonts w:asciiTheme="minorHAnsi" w:eastAsiaTheme="minorEastAsia" w:hAnsiTheme="minorHAnsi" w:cstheme="minorBidi"/>
            <w:noProof/>
            <w:color w:val="auto"/>
            <w:sz w:val="22"/>
            <w:szCs w:val="22"/>
          </w:rPr>
          <w:tab/>
        </w:r>
        <w:r w:rsidR="002C7D89" w:rsidRPr="00AB54E0">
          <w:rPr>
            <w:rStyle w:val="Hyperlink"/>
            <w:noProof/>
          </w:rPr>
          <w:t>Generic Transmission Constraint Congestion</w:t>
        </w:r>
        <w:r w:rsidR="002C7D89">
          <w:rPr>
            <w:noProof/>
            <w:webHidden/>
          </w:rPr>
          <w:tab/>
        </w:r>
        <w:r w:rsidR="002C7D89">
          <w:rPr>
            <w:noProof/>
            <w:webHidden/>
          </w:rPr>
          <w:fldChar w:fldCharType="begin"/>
        </w:r>
        <w:r w:rsidR="002C7D89">
          <w:rPr>
            <w:noProof/>
            <w:webHidden/>
          </w:rPr>
          <w:instrText xml:space="preserve"> PAGEREF _Toc13724660 \h </w:instrText>
        </w:r>
        <w:r w:rsidR="002C7D89">
          <w:rPr>
            <w:noProof/>
            <w:webHidden/>
          </w:rPr>
        </w:r>
        <w:r w:rsidR="002C7D89">
          <w:rPr>
            <w:noProof/>
            <w:webHidden/>
          </w:rPr>
          <w:fldChar w:fldCharType="separate"/>
        </w:r>
        <w:r w:rsidR="002C7D89">
          <w:rPr>
            <w:noProof/>
            <w:webHidden/>
          </w:rPr>
          <w:t>10</w:t>
        </w:r>
        <w:r w:rsidR="002C7D89">
          <w:rPr>
            <w:noProof/>
            <w:webHidden/>
          </w:rPr>
          <w:fldChar w:fldCharType="end"/>
        </w:r>
      </w:hyperlink>
    </w:p>
    <w:p w14:paraId="54F184A1" w14:textId="77777777" w:rsidR="002C7D89" w:rsidRDefault="00CD479B">
      <w:pPr>
        <w:pStyle w:val="TOC2"/>
        <w:rPr>
          <w:rFonts w:asciiTheme="minorHAnsi" w:eastAsiaTheme="minorEastAsia" w:hAnsiTheme="minorHAnsi" w:cstheme="minorBidi"/>
          <w:noProof/>
          <w:color w:val="auto"/>
          <w:sz w:val="22"/>
          <w:szCs w:val="22"/>
        </w:rPr>
      </w:pPr>
      <w:hyperlink w:anchor="_Toc13724661" w:history="1">
        <w:r w:rsidR="002C7D89" w:rsidRPr="00AB54E0">
          <w:rPr>
            <w:rStyle w:val="Hyperlink"/>
            <w:noProof/>
          </w:rPr>
          <w:t>7.3.</w:t>
        </w:r>
        <w:r w:rsidR="002C7D89">
          <w:rPr>
            <w:rFonts w:asciiTheme="minorHAnsi" w:eastAsiaTheme="minorEastAsia" w:hAnsiTheme="minorHAnsi" w:cstheme="minorBidi"/>
            <w:noProof/>
            <w:color w:val="auto"/>
            <w:sz w:val="22"/>
            <w:szCs w:val="22"/>
          </w:rPr>
          <w:tab/>
        </w:r>
        <w:r w:rsidR="002C7D89" w:rsidRPr="00AB54E0">
          <w:rPr>
            <w:rStyle w:val="Hyperlink"/>
            <w:noProof/>
          </w:rPr>
          <w:t>Manual Overrides</w:t>
        </w:r>
        <w:r w:rsidR="002C7D89">
          <w:rPr>
            <w:noProof/>
            <w:webHidden/>
          </w:rPr>
          <w:tab/>
        </w:r>
        <w:r w:rsidR="002C7D89">
          <w:rPr>
            <w:noProof/>
            <w:webHidden/>
          </w:rPr>
          <w:fldChar w:fldCharType="begin"/>
        </w:r>
        <w:r w:rsidR="002C7D89">
          <w:rPr>
            <w:noProof/>
            <w:webHidden/>
          </w:rPr>
          <w:instrText xml:space="preserve"> PAGEREF _Toc13724661 \h </w:instrText>
        </w:r>
        <w:r w:rsidR="002C7D89">
          <w:rPr>
            <w:noProof/>
            <w:webHidden/>
          </w:rPr>
        </w:r>
        <w:r w:rsidR="002C7D89">
          <w:rPr>
            <w:noProof/>
            <w:webHidden/>
          </w:rPr>
          <w:fldChar w:fldCharType="separate"/>
        </w:r>
        <w:r w:rsidR="002C7D89">
          <w:rPr>
            <w:noProof/>
            <w:webHidden/>
          </w:rPr>
          <w:t>10</w:t>
        </w:r>
        <w:r w:rsidR="002C7D89">
          <w:rPr>
            <w:noProof/>
            <w:webHidden/>
          </w:rPr>
          <w:fldChar w:fldCharType="end"/>
        </w:r>
      </w:hyperlink>
    </w:p>
    <w:p w14:paraId="5079F226" w14:textId="77777777" w:rsidR="002C7D89" w:rsidRDefault="00CD479B">
      <w:pPr>
        <w:pStyle w:val="TOC2"/>
        <w:rPr>
          <w:rFonts w:asciiTheme="minorHAnsi" w:eastAsiaTheme="minorEastAsia" w:hAnsiTheme="minorHAnsi" w:cstheme="minorBidi"/>
          <w:noProof/>
          <w:color w:val="auto"/>
          <w:sz w:val="22"/>
          <w:szCs w:val="22"/>
        </w:rPr>
      </w:pPr>
      <w:hyperlink w:anchor="_Toc13724662" w:history="1">
        <w:r w:rsidR="002C7D89" w:rsidRPr="00AB54E0">
          <w:rPr>
            <w:rStyle w:val="Hyperlink"/>
            <w:noProof/>
          </w:rPr>
          <w:t>7.4.</w:t>
        </w:r>
        <w:r w:rsidR="002C7D89">
          <w:rPr>
            <w:rFonts w:asciiTheme="minorHAnsi" w:eastAsiaTheme="minorEastAsia" w:hAnsiTheme="minorHAnsi" w:cstheme="minorBidi"/>
            <w:noProof/>
            <w:color w:val="auto"/>
            <w:sz w:val="22"/>
            <w:szCs w:val="22"/>
          </w:rPr>
          <w:tab/>
        </w:r>
        <w:r w:rsidR="002C7D89" w:rsidRPr="00AB54E0">
          <w:rPr>
            <w:rStyle w:val="Hyperlink"/>
            <w:noProof/>
          </w:rPr>
          <w:t>Congestion Costs for Calendar Year 2019</w:t>
        </w:r>
        <w:r w:rsidR="002C7D89">
          <w:rPr>
            <w:noProof/>
            <w:webHidden/>
          </w:rPr>
          <w:tab/>
        </w:r>
        <w:r w:rsidR="002C7D89">
          <w:rPr>
            <w:noProof/>
            <w:webHidden/>
          </w:rPr>
          <w:fldChar w:fldCharType="begin"/>
        </w:r>
        <w:r w:rsidR="002C7D89">
          <w:rPr>
            <w:noProof/>
            <w:webHidden/>
          </w:rPr>
          <w:instrText xml:space="preserve"> PAGEREF _Toc13724662 \h </w:instrText>
        </w:r>
        <w:r w:rsidR="002C7D89">
          <w:rPr>
            <w:noProof/>
            <w:webHidden/>
          </w:rPr>
        </w:r>
        <w:r w:rsidR="002C7D89">
          <w:rPr>
            <w:noProof/>
            <w:webHidden/>
          </w:rPr>
          <w:fldChar w:fldCharType="separate"/>
        </w:r>
        <w:r w:rsidR="002C7D89">
          <w:rPr>
            <w:noProof/>
            <w:webHidden/>
          </w:rPr>
          <w:t>10</w:t>
        </w:r>
        <w:r w:rsidR="002C7D89">
          <w:rPr>
            <w:noProof/>
            <w:webHidden/>
          </w:rPr>
          <w:fldChar w:fldCharType="end"/>
        </w:r>
      </w:hyperlink>
    </w:p>
    <w:p w14:paraId="714B7797" w14:textId="77777777" w:rsidR="002C7D89" w:rsidRDefault="00CD479B">
      <w:pPr>
        <w:pStyle w:val="TOC1"/>
        <w:rPr>
          <w:rFonts w:asciiTheme="minorHAnsi" w:eastAsiaTheme="minorEastAsia" w:hAnsiTheme="minorHAnsi" w:cstheme="minorBidi"/>
          <w:noProof/>
          <w:color w:val="auto"/>
          <w:sz w:val="22"/>
          <w:szCs w:val="22"/>
        </w:rPr>
      </w:pPr>
      <w:hyperlink w:anchor="_Toc13724663" w:history="1">
        <w:r w:rsidR="002C7D89" w:rsidRPr="00AB54E0">
          <w:rPr>
            <w:rStyle w:val="Hyperlink"/>
            <w:noProof/>
            <w14:scene3d>
              <w14:camera w14:prst="orthographicFront"/>
              <w14:lightRig w14:rig="threePt" w14:dir="t">
                <w14:rot w14:lat="0" w14:lon="0" w14:rev="0"/>
              </w14:lightRig>
            </w14:scene3d>
          </w:rPr>
          <w:t>8.</w:t>
        </w:r>
        <w:r w:rsidR="002C7D89">
          <w:rPr>
            <w:rFonts w:asciiTheme="minorHAnsi" w:eastAsiaTheme="minorEastAsia" w:hAnsiTheme="minorHAnsi" w:cstheme="minorBidi"/>
            <w:noProof/>
            <w:color w:val="auto"/>
            <w:sz w:val="22"/>
            <w:szCs w:val="22"/>
          </w:rPr>
          <w:tab/>
        </w:r>
        <w:r w:rsidR="002C7D89" w:rsidRPr="00AB54E0">
          <w:rPr>
            <w:rStyle w:val="Hyperlink"/>
            <w:noProof/>
          </w:rPr>
          <w:t>System Events</w:t>
        </w:r>
        <w:r w:rsidR="002C7D89">
          <w:rPr>
            <w:noProof/>
            <w:webHidden/>
          </w:rPr>
          <w:tab/>
        </w:r>
        <w:r w:rsidR="002C7D89">
          <w:rPr>
            <w:noProof/>
            <w:webHidden/>
          </w:rPr>
          <w:fldChar w:fldCharType="begin"/>
        </w:r>
        <w:r w:rsidR="002C7D89">
          <w:rPr>
            <w:noProof/>
            <w:webHidden/>
          </w:rPr>
          <w:instrText xml:space="preserve"> PAGEREF _Toc13724663 \h </w:instrText>
        </w:r>
        <w:r w:rsidR="002C7D89">
          <w:rPr>
            <w:noProof/>
            <w:webHidden/>
          </w:rPr>
        </w:r>
        <w:r w:rsidR="002C7D89">
          <w:rPr>
            <w:noProof/>
            <w:webHidden/>
          </w:rPr>
          <w:fldChar w:fldCharType="separate"/>
        </w:r>
        <w:r w:rsidR="002C7D89">
          <w:rPr>
            <w:noProof/>
            <w:webHidden/>
          </w:rPr>
          <w:t>12</w:t>
        </w:r>
        <w:r w:rsidR="002C7D89">
          <w:rPr>
            <w:noProof/>
            <w:webHidden/>
          </w:rPr>
          <w:fldChar w:fldCharType="end"/>
        </w:r>
      </w:hyperlink>
    </w:p>
    <w:p w14:paraId="7737C93F" w14:textId="77777777" w:rsidR="002C7D89" w:rsidRDefault="00CD479B">
      <w:pPr>
        <w:pStyle w:val="TOC2"/>
        <w:rPr>
          <w:rFonts w:asciiTheme="minorHAnsi" w:eastAsiaTheme="minorEastAsia" w:hAnsiTheme="minorHAnsi" w:cstheme="minorBidi"/>
          <w:noProof/>
          <w:color w:val="auto"/>
          <w:sz w:val="22"/>
          <w:szCs w:val="22"/>
        </w:rPr>
      </w:pPr>
      <w:hyperlink w:anchor="_Toc13724664" w:history="1">
        <w:r w:rsidR="002C7D89" w:rsidRPr="00AB54E0">
          <w:rPr>
            <w:rStyle w:val="Hyperlink"/>
            <w:noProof/>
          </w:rPr>
          <w:t>8.1.</w:t>
        </w:r>
        <w:r w:rsidR="002C7D89">
          <w:rPr>
            <w:rFonts w:asciiTheme="minorHAnsi" w:eastAsiaTheme="minorEastAsia" w:hAnsiTheme="minorHAnsi" w:cstheme="minorBidi"/>
            <w:noProof/>
            <w:color w:val="auto"/>
            <w:sz w:val="22"/>
            <w:szCs w:val="22"/>
          </w:rPr>
          <w:tab/>
        </w:r>
        <w:r w:rsidR="002C7D89" w:rsidRPr="00AB54E0">
          <w:rPr>
            <w:rStyle w:val="Hyperlink"/>
            <w:noProof/>
          </w:rPr>
          <w:t>ERCOT Peak Load</w:t>
        </w:r>
        <w:r w:rsidR="002C7D89">
          <w:rPr>
            <w:noProof/>
            <w:webHidden/>
          </w:rPr>
          <w:tab/>
        </w:r>
        <w:r w:rsidR="002C7D89">
          <w:rPr>
            <w:noProof/>
            <w:webHidden/>
          </w:rPr>
          <w:fldChar w:fldCharType="begin"/>
        </w:r>
        <w:r w:rsidR="002C7D89">
          <w:rPr>
            <w:noProof/>
            <w:webHidden/>
          </w:rPr>
          <w:instrText xml:space="preserve"> PAGEREF _Toc13724664 \h </w:instrText>
        </w:r>
        <w:r w:rsidR="002C7D89">
          <w:rPr>
            <w:noProof/>
            <w:webHidden/>
          </w:rPr>
        </w:r>
        <w:r w:rsidR="002C7D89">
          <w:rPr>
            <w:noProof/>
            <w:webHidden/>
          </w:rPr>
          <w:fldChar w:fldCharType="separate"/>
        </w:r>
        <w:r w:rsidR="002C7D89">
          <w:rPr>
            <w:noProof/>
            <w:webHidden/>
          </w:rPr>
          <w:t>12</w:t>
        </w:r>
        <w:r w:rsidR="002C7D89">
          <w:rPr>
            <w:noProof/>
            <w:webHidden/>
          </w:rPr>
          <w:fldChar w:fldCharType="end"/>
        </w:r>
      </w:hyperlink>
    </w:p>
    <w:p w14:paraId="32307D95" w14:textId="77777777" w:rsidR="002C7D89" w:rsidRDefault="00CD479B">
      <w:pPr>
        <w:pStyle w:val="TOC2"/>
        <w:rPr>
          <w:rFonts w:asciiTheme="minorHAnsi" w:eastAsiaTheme="minorEastAsia" w:hAnsiTheme="minorHAnsi" w:cstheme="minorBidi"/>
          <w:noProof/>
          <w:color w:val="auto"/>
          <w:sz w:val="22"/>
          <w:szCs w:val="22"/>
        </w:rPr>
      </w:pPr>
      <w:hyperlink w:anchor="_Toc13724665" w:history="1">
        <w:r w:rsidR="002C7D89" w:rsidRPr="00AB54E0">
          <w:rPr>
            <w:rStyle w:val="Hyperlink"/>
            <w:noProof/>
          </w:rPr>
          <w:t>8.2.</w:t>
        </w:r>
        <w:r w:rsidR="002C7D89">
          <w:rPr>
            <w:rFonts w:asciiTheme="minorHAnsi" w:eastAsiaTheme="minorEastAsia" w:hAnsiTheme="minorHAnsi" w:cstheme="minorBidi"/>
            <w:noProof/>
            <w:color w:val="auto"/>
            <w:sz w:val="22"/>
            <w:szCs w:val="22"/>
          </w:rPr>
          <w:tab/>
        </w:r>
        <w:r w:rsidR="002C7D89" w:rsidRPr="00AB54E0">
          <w:rPr>
            <w:rStyle w:val="Hyperlink"/>
            <w:noProof/>
          </w:rPr>
          <w:t>Load Shed Events</w:t>
        </w:r>
        <w:r w:rsidR="002C7D89">
          <w:rPr>
            <w:noProof/>
            <w:webHidden/>
          </w:rPr>
          <w:tab/>
        </w:r>
        <w:r w:rsidR="002C7D89">
          <w:rPr>
            <w:noProof/>
            <w:webHidden/>
          </w:rPr>
          <w:fldChar w:fldCharType="begin"/>
        </w:r>
        <w:r w:rsidR="002C7D89">
          <w:rPr>
            <w:noProof/>
            <w:webHidden/>
          </w:rPr>
          <w:instrText xml:space="preserve"> PAGEREF _Toc13724665 \h </w:instrText>
        </w:r>
        <w:r w:rsidR="002C7D89">
          <w:rPr>
            <w:noProof/>
            <w:webHidden/>
          </w:rPr>
        </w:r>
        <w:r w:rsidR="002C7D89">
          <w:rPr>
            <w:noProof/>
            <w:webHidden/>
          </w:rPr>
          <w:fldChar w:fldCharType="separate"/>
        </w:r>
        <w:r w:rsidR="002C7D89">
          <w:rPr>
            <w:noProof/>
            <w:webHidden/>
          </w:rPr>
          <w:t>12</w:t>
        </w:r>
        <w:r w:rsidR="002C7D89">
          <w:rPr>
            <w:noProof/>
            <w:webHidden/>
          </w:rPr>
          <w:fldChar w:fldCharType="end"/>
        </w:r>
      </w:hyperlink>
    </w:p>
    <w:p w14:paraId="094E952C" w14:textId="77777777" w:rsidR="002C7D89" w:rsidRDefault="00CD479B">
      <w:pPr>
        <w:pStyle w:val="TOC2"/>
        <w:rPr>
          <w:rFonts w:asciiTheme="minorHAnsi" w:eastAsiaTheme="minorEastAsia" w:hAnsiTheme="minorHAnsi" w:cstheme="minorBidi"/>
          <w:noProof/>
          <w:color w:val="auto"/>
          <w:sz w:val="22"/>
          <w:szCs w:val="22"/>
        </w:rPr>
      </w:pPr>
      <w:hyperlink w:anchor="_Toc13724666" w:history="1">
        <w:r w:rsidR="002C7D89" w:rsidRPr="00AB54E0">
          <w:rPr>
            <w:rStyle w:val="Hyperlink"/>
            <w:noProof/>
          </w:rPr>
          <w:t>8.3.</w:t>
        </w:r>
        <w:r w:rsidR="002C7D89">
          <w:rPr>
            <w:rFonts w:asciiTheme="minorHAnsi" w:eastAsiaTheme="minorEastAsia" w:hAnsiTheme="minorHAnsi" w:cstheme="minorBidi"/>
            <w:noProof/>
            <w:color w:val="auto"/>
            <w:sz w:val="22"/>
            <w:szCs w:val="22"/>
          </w:rPr>
          <w:tab/>
        </w:r>
        <w:r w:rsidR="002C7D89" w:rsidRPr="00AB54E0">
          <w:rPr>
            <w:rStyle w:val="Hyperlink"/>
            <w:noProof/>
          </w:rPr>
          <w:t>Stability Events</w:t>
        </w:r>
        <w:r w:rsidR="002C7D89">
          <w:rPr>
            <w:noProof/>
            <w:webHidden/>
          </w:rPr>
          <w:tab/>
        </w:r>
        <w:r w:rsidR="002C7D89">
          <w:rPr>
            <w:noProof/>
            <w:webHidden/>
          </w:rPr>
          <w:fldChar w:fldCharType="begin"/>
        </w:r>
        <w:r w:rsidR="002C7D89">
          <w:rPr>
            <w:noProof/>
            <w:webHidden/>
          </w:rPr>
          <w:instrText xml:space="preserve"> PAGEREF _Toc13724666 \h </w:instrText>
        </w:r>
        <w:r w:rsidR="002C7D89">
          <w:rPr>
            <w:noProof/>
            <w:webHidden/>
          </w:rPr>
        </w:r>
        <w:r w:rsidR="002C7D89">
          <w:rPr>
            <w:noProof/>
            <w:webHidden/>
          </w:rPr>
          <w:fldChar w:fldCharType="separate"/>
        </w:r>
        <w:r w:rsidR="002C7D89">
          <w:rPr>
            <w:noProof/>
            <w:webHidden/>
          </w:rPr>
          <w:t>12</w:t>
        </w:r>
        <w:r w:rsidR="002C7D89">
          <w:rPr>
            <w:noProof/>
            <w:webHidden/>
          </w:rPr>
          <w:fldChar w:fldCharType="end"/>
        </w:r>
      </w:hyperlink>
    </w:p>
    <w:p w14:paraId="26BD7CDF" w14:textId="77777777" w:rsidR="002C7D89" w:rsidRDefault="00CD479B">
      <w:pPr>
        <w:pStyle w:val="TOC2"/>
        <w:rPr>
          <w:rFonts w:asciiTheme="minorHAnsi" w:eastAsiaTheme="minorEastAsia" w:hAnsiTheme="minorHAnsi" w:cstheme="minorBidi"/>
          <w:noProof/>
          <w:color w:val="auto"/>
          <w:sz w:val="22"/>
          <w:szCs w:val="22"/>
        </w:rPr>
      </w:pPr>
      <w:hyperlink w:anchor="_Toc13724667" w:history="1">
        <w:r w:rsidR="002C7D89" w:rsidRPr="00AB54E0">
          <w:rPr>
            <w:rStyle w:val="Hyperlink"/>
            <w:noProof/>
          </w:rPr>
          <w:t>8.4.</w:t>
        </w:r>
        <w:r w:rsidR="002C7D89">
          <w:rPr>
            <w:rFonts w:asciiTheme="minorHAnsi" w:eastAsiaTheme="minorEastAsia" w:hAnsiTheme="minorHAnsi" w:cstheme="minorBidi"/>
            <w:noProof/>
            <w:color w:val="auto"/>
            <w:sz w:val="22"/>
            <w:szCs w:val="22"/>
          </w:rPr>
          <w:tab/>
        </w:r>
        <w:r w:rsidR="002C7D89" w:rsidRPr="00AB54E0">
          <w:rPr>
            <w:rStyle w:val="Hyperlink"/>
            <w:noProof/>
          </w:rPr>
          <w:t>Notable PMU Events</w:t>
        </w:r>
        <w:r w:rsidR="002C7D89">
          <w:rPr>
            <w:noProof/>
            <w:webHidden/>
          </w:rPr>
          <w:tab/>
        </w:r>
        <w:r w:rsidR="002C7D89">
          <w:rPr>
            <w:noProof/>
            <w:webHidden/>
          </w:rPr>
          <w:fldChar w:fldCharType="begin"/>
        </w:r>
        <w:r w:rsidR="002C7D89">
          <w:rPr>
            <w:noProof/>
            <w:webHidden/>
          </w:rPr>
          <w:instrText xml:space="preserve"> PAGEREF _Toc13724667 \h </w:instrText>
        </w:r>
        <w:r w:rsidR="002C7D89">
          <w:rPr>
            <w:noProof/>
            <w:webHidden/>
          </w:rPr>
        </w:r>
        <w:r w:rsidR="002C7D89">
          <w:rPr>
            <w:noProof/>
            <w:webHidden/>
          </w:rPr>
          <w:fldChar w:fldCharType="separate"/>
        </w:r>
        <w:r w:rsidR="002C7D89">
          <w:rPr>
            <w:noProof/>
            <w:webHidden/>
          </w:rPr>
          <w:t>12</w:t>
        </w:r>
        <w:r w:rsidR="002C7D89">
          <w:rPr>
            <w:noProof/>
            <w:webHidden/>
          </w:rPr>
          <w:fldChar w:fldCharType="end"/>
        </w:r>
      </w:hyperlink>
    </w:p>
    <w:p w14:paraId="4E6C4037" w14:textId="77777777" w:rsidR="002C7D89" w:rsidRDefault="00CD479B">
      <w:pPr>
        <w:pStyle w:val="TOC2"/>
        <w:rPr>
          <w:rFonts w:asciiTheme="minorHAnsi" w:eastAsiaTheme="minorEastAsia" w:hAnsiTheme="minorHAnsi" w:cstheme="minorBidi"/>
          <w:noProof/>
          <w:color w:val="auto"/>
          <w:sz w:val="22"/>
          <w:szCs w:val="22"/>
        </w:rPr>
      </w:pPr>
      <w:hyperlink w:anchor="_Toc13724668" w:history="1">
        <w:r w:rsidR="002C7D89" w:rsidRPr="00AB54E0">
          <w:rPr>
            <w:rStyle w:val="Hyperlink"/>
            <w:noProof/>
          </w:rPr>
          <w:t>8.5.</w:t>
        </w:r>
        <w:r w:rsidR="002C7D89">
          <w:rPr>
            <w:rFonts w:asciiTheme="minorHAnsi" w:eastAsiaTheme="minorEastAsia" w:hAnsiTheme="minorHAnsi" w:cstheme="minorBidi"/>
            <w:noProof/>
            <w:color w:val="auto"/>
            <w:sz w:val="22"/>
            <w:szCs w:val="22"/>
          </w:rPr>
          <w:tab/>
        </w:r>
        <w:r w:rsidR="002C7D89" w:rsidRPr="00AB54E0">
          <w:rPr>
            <w:rStyle w:val="Hyperlink"/>
            <w:noProof/>
          </w:rPr>
          <w:t>DC Tie Curtailment</w:t>
        </w:r>
        <w:r w:rsidR="002C7D89">
          <w:rPr>
            <w:noProof/>
            <w:webHidden/>
          </w:rPr>
          <w:tab/>
        </w:r>
        <w:r w:rsidR="002C7D89">
          <w:rPr>
            <w:noProof/>
            <w:webHidden/>
          </w:rPr>
          <w:fldChar w:fldCharType="begin"/>
        </w:r>
        <w:r w:rsidR="002C7D89">
          <w:rPr>
            <w:noProof/>
            <w:webHidden/>
          </w:rPr>
          <w:instrText xml:space="preserve"> PAGEREF _Toc13724668 \h </w:instrText>
        </w:r>
        <w:r w:rsidR="002C7D89">
          <w:rPr>
            <w:noProof/>
            <w:webHidden/>
          </w:rPr>
        </w:r>
        <w:r w:rsidR="002C7D89">
          <w:rPr>
            <w:noProof/>
            <w:webHidden/>
          </w:rPr>
          <w:fldChar w:fldCharType="separate"/>
        </w:r>
        <w:r w:rsidR="002C7D89">
          <w:rPr>
            <w:noProof/>
            <w:webHidden/>
          </w:rPr>
          <w:t>12</w:t>
        </w:r>
        <w:r w:rsidR="002C7D89">
          <w:rPr>
            <w:noProof/>
            <w:webHidden/>
          </w:rPr>
          <w:fldChar w:fldCharType="end"/>
        </w:r>
      </w:hyperlink>
    </w:p>
    <w:p w14:paraId="29E86994" w14:textId="77777777" w:rsidR="002C7D89" w:rsidRDefault="00CD479B">
      <w:pPr>
        <w:pStyle w:val="TOC2"/>
        <w:rPr>
          <w:rFonts w:asciiTheme="minorHAnsi" w:eastAsiaTheme="minorEastAsia" w:hAnsiTheme="minorHAnsi" w:cstheme="minorBidi"/>
          <w:noProof/>
          <w:color w:val="auto"/>
          <w:sz w:val="22"/>
          <w:szCs w:val="22"/>
        </w:rPr>
      </w:pPr>
      <w:hyperlink w:anchor="_Toc13724669" w:history="1">
        <w:r w:rsidR="002C7D89" w:rsidRPr="00AB54E0">
          <w:rPr>
            <w:rStyle w:val="Hyperlink"/>
            <w:noProof/>
          </w:rPr>
          <w:t>8.6.</w:t>
        </w:r>
        <w:r w:rsidR="002C7D89">
          <w:rPr>
            <w:rFonts w:asciiTheme="minorHAnsi" w:eastAsiaTheme="minorEastAsia" w:hAnsiTheme="minorHAnsi" w:cstheme="minorBidi"/>
            <w:noProof/>
            <w:color w:val="auto"/>
            <w:sz w:val="22"/>
            <w:szCs w:val="22"/>
          </w:rPr>
          <w:tab/>
        </w:r>
        <w:r w:rsidR="002C7D89" w:rsidRPr="00AB54E0">
          <w:rPr>
            <w:rStyle w:val="Hyperlink"/>
            <w:noProof/>
          </w:rPr>
          <w:t>TRE/DOE Reportable Events</w:t>
        </w:r>
        <w:r w:rsidR="002C7D89">
          <w:rPr>
            <w:noProof/>
            <w:webHidden/>
          </w:rPr>
          <w:tab/>
        </w:r>
        <w:r w:rsidR="002C7D89">
          <w:rPr>
            <w:noProof/>
            <w:webHidden/>
          </w:rPr>
          <w:fldChar w:fldCharType="begin"/>
        </w:r>
        <w:r w:rsidR="002C7D89">
          <w:rPr>
            <w:noProof/>
            <w:webHidden/>
          </w:rPr>
          <w:instrText xml:space="preserve"> PAGEREF _Toc13724669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5427264F" w14:textId="77777777" w:rsidR="002C7D89" w:rsidRDefault="00CD479B">
      <w:pPr>
        <w:pStyle w:val="TOC2"/>
        <w:rPr>
          <w:rFonts w:asciiTheme="minorHAnsi" w:eastAsiaTheme="minorEastAsia" w:hAnsiTheme="minorHAnsi" w:cstheme="minorBidi"/>
          <w:noProof/>
          <w:color w:val="auto"/>
          <w:sz w:val="22"/>
          <w:szCs w:val="22"/>
        </w:rPr>
      </w:pPr>
      <w:hyperlink w:anchor="_Toc13724670" w:history="1">
        <w:r w:rsidR="002C7D89" w:rsidRPr="00AB54E0">
          <w:rPr>
            <w:rStyle w:val="Hyperlink"/>
            <w:noProof/>
          </w:rPr>
          <w:t>8.7.</w:t>
        </w:r>
        <w:r w:rsidR="002C7D89">
          <w:rPr>
            <w:rFonts w:asciiTheme="minorHAnsi" w:eastAsiaTheme="minorEastAsia" w:hAnsiTheme="minorHAnsi" w:cstheme="minorBidi"/>
            <w:noProof/>
            <w:color w:val="auto"/>
            <w:sz w:val="22"/>
            <w:szCs w:val="22"/>
          </w:rPr>
          <w:tab/>
        </w:r>
        <w:r w:rsidR="002C7D89" w:rsidRPr="00AB54E0">
          <w:rPr>
            <w:rStyle w:val="Hyperlink"/>
            <w:noProof/>
          </w:rPr>
          <w:t>New/Updated Constraint Management Plans</w:t>
        </w:r>
        <w:r w:rsidR="002C7D89">
          <w:rPr>
            <w:noProof/>
            <w:webHidden/>
          </w:rPr>
          <w:tab/>
        </w:r>
        <w:r w:rsidR="002C7D89">
          <w:rPr>
            <w:noProof/>
            <w:webHidden/>
          </w:rPr>
          <w:fldChar w:fldCharType="begin"/>
        </w:r>
        <w:r w:rsidR="002C7D89">
          <w:rPr>
            <w:noProof/>
            <w:webHidden/>
          </w:rPr>
          <w:instrText xml:space="preserve"> PAGEREF _Toc13724670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7CF592D7" w14:textId="77777777" w:rsidR="002C7D89" w:rsidRDefault="00CD479B">
      <w:pPr>
        <w:pStyle w:val="TOC2"/>
        <w:rPr>
          <w:rFonts w:asciiTheme="minorHAnsi" w:eastAsiaTheme="minorEastAsia" w:hAnsiTheme="minorHAnsi" w:cstheme="minorBidi"/>
          <w:noProof/>
          <w:color w:val="auto"/>
          <w:sz w:val="22"/>
          <w:szCs w:val="22"/>
        </w:rPr>
      </w:pPr>
      <w:hyperlink w:anchor="_Toc13724671" w:history="1">
        <w:r w:rsidR="002C7D89" w:rsidRPr="00AB54E0">
          <w:rPr>
            <w:rStyle w:val="Hyperlink"/>
            <w:noProof/>
          </w:rPr>
          <w:t>8.8.</w:t>
        </w:r>
        <w:r w:rsidR="002C7D89">
          <w:rPr>
            <w:rFonts w:asciiTheme="minorHAnsi" w:eastAsiaTheme="minorEastAsia" w:hAnsiTheme="minorHAnsi" w:cstheme="minorBidi"/>
            <w:noProof/>
            <w:color w:val="auto"/>
            <w:sz w:val="22"/>
            <w:szCs w:val="22"/>
          </w:rPr>
          <w:tab/>
        </w:r>
        <w:r w:rsidR="002C7D89" w:rsidRPr="00AB54E0">
          <w:rPr>
            <w:rStyle w:val="Hyperlink"/>
            <w:noProof/>
          </w:rPr>
          <w:t>New/Modified/Removed RAS</w:t>
        </w:r>
        <w:r w:rsidR="002C7D89">
          <w:rPr>
            <w:noProof/>
            <w:webHidden/>
          </w:rPr>
          <w:tab/>
        </w:r>
        <w:r w:rsidR="002C7D89">
          <w:rPr>
            <w:noProof/>
            <w:webHidden/>
          </w:rPr>
          <w:fldChar w:fldCharType="begin"/>
        </w:r>
        <w:r w:rsidR="002C7D89">
          <w:rPr>
            <w:noProof/>
            <w:webHidden/>
          </w:rPr>
          <w:instrText xml:space="preserve"> PAGEREF _Toc13724671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740F42C1" w14:textId="77777777" w:rsidR="002C7D89" w:rsidRDefault="00CD479B">
      <w:pPr>
        <w:pStyle w:val="TOC2"/>
        <w:rPr>
          <w:rFonts w:asciiTheme="minorHAnsi" w:eastAsiaTheme="minorEastAsia" w:hAnsiTheme="minorHAnsi" w:cstheme="minorBidi"/>
          <w:noProof/>
          <w:color w:val="auto"/>
          <w:sz w:val="22"/>
          <w:szCs w:val="22"/>
        </w:rPr>
      </w:pPr>
      <w:hyperlink w:anchor="_Toc13724672" w:history="1">
        <w:r w:rsidR="002C7D89" w:rsidRPr="00AB54E0">
          <w:rPr>
            <w:rStyle w:val="Hyperlink"/>
            <w:noProof/>
          </w:rPr>
          <w:t>8.9.</w:t>
        </w:r>
        <w:r w:rsidR="002C7D89">
          <w:rPr>
            <w:rFonts w:asciiTheme="minorHAnsi" w:eastAsiaTheme="minorEastAsia" w:hAnsiTheme="minorHAnsi" w:cstheme="minorBidi"/>
            <w:noProof/>
            <w:color w:val="auto"/>
            <w:sz w:val="22"/>
            <w:szCs w:val="22"/>
          </w:rPr>
          <w:tab/>
        </w:r>
        <w:r w:rsidR="002C7D89" w:rsidRPr="00AB54E0">
          <w:rPr>
            <w:rStyle w:val="Hyperlink"/>
            <w:noProof/>
          </w:rPr>
          <w:t>New Procedures/Forms/Operating Bulletins</w:t>
        </w:r>
        <w:r w:rsidR="002C7D89">
          <w:rPr>
            <w:noProof/>
            <w:webHidden/>
          </w:rPr>
          <w:tab/>
        </w:r>
        <w:r w:rsidR="002C7D89">
          <w:rPr>
            <w:noProof/>
            <w:webHidden/>
          </w:rPr>
          <w:fldChar w:fldCharType="begin"/>
        </w:r>
        <w:r w:rsidR="002C7D89">
          <w:rPr>
            <w:noProof/>
            <w:webHidden/>
          </w:rPr>
          <w:instrText xml:space="preserve"> PAGEREF _Toc13724672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0880E1AC" w14:textId="77777777" w:rsidR="002C7D89" w:rsidRDefault="00CD479B">
      <w:pPr>
        <w:pStyle w:val="TOC1"/>
        <w:rPr>
          <w:rFonts w:asciiTheme="minorHAnsi" w:eastAsiaTheme="minorEastAsia" w:hAnsiTheme="minorHAnsi" w:cstheme="minorBidi"/>
          <w:noProof/>
          <w:color w:val="auto"/>
          <w:sz w:val="22"/>
          <w:szCs w:val="22"/>
        </w:rPr>
      </w:pPr>
      <w:hyperlink w:anchor="_Toc13724673" w:history="1">
        <w:r w:rsidR="002C7D89" w:rsidRPr="00AB54E0">
          <w:rPr>
            <w:rStyle w:val="Hyperlink"/>
            <w:noProof/>
            <w14:scene3d>
              <w14:camera w14:prst="orthographicFront"/>
              <w14:lightRig w14:rig="threePt" w14:dir="t">
                <w14:rot w14:lat="0" w14:lon="0" w14:rev="0"/>
              </w14:lightRig>
            </w14:scene3d>
          </w:rPr>
          <w:t>9.</w:t>
        </w:r>
        <w:r w:rsidR="002C7D89">
          <w:rPr>
            <w:rFonts w:asciiTheme="minorHAnsi" w:eastAsiaTheme="minorEastAsia" w:hAnsiTheme="minorHAnsi" w:cstheme="minorBidi"/>
            <w:noProof/>
            <w:color w:val="auto"/>
            <w:sz w:val="22"/>
            <w:szCs w:val="22"/>
          </w:rPr>
          <w:tab/>
        </w:r>
        <w:r w:rsidR="002C7D89" w:rsidRPr="00AB54E0">
          <w:rPr>
            <w:rStyle w:val="Hyperlink"/>
            <w:noProof/>
          </w:rPr>
          <w:t>Emergency Conditions</w:t>
        </w:r>
        <w:r w:rsidR="002C7D89">
          <w:rPr>
            <w:noProof/>
            <w:webHidden/>
          </w:rPr>
          <w:tab/>
        </w:r>
        <w:r w:rsidR="002C7D89">
          <w:rPr>
            <w:noProof/>
            <w:webHidden/>
          </w:rPr>
          <w:fldChar w:fldCharType="begin"/>
        </w:r>
        <w:r w:rsidR="002C7D89">
          <w:rPr>
            <w:noProof/>
            <w:webHidden/>
          </w:rPr>
          <w:instrText xml:space="preserve"> PAGEREF _Toc13724673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535E4B31" w14:textId="77777777" w:rsidR="002C7D89" w:rsidRDefault="00CD479B">
      <w:pPr>
        <w:pStyle w:val="TOC2"/>
        <w:rPr>
          <w:rFonts w:asciiTheme="minorHAnsi" w:eastAsiaTheme="minorEastAsia" w:hAnsiTheme="minorHAnsi" w:cstheme="minorBidi"/>
          <w:noProof/>
          <w:color w:val="auto"/>
          <w:sz w:val="22"/>
          <w:szCs w:val="22"/>
        </w:rPr>
      </w:pPr>
      <w:hyperlink w:anchor="_Toc13724674" w:history="1">
        <w:r w:rsidR="002C7D89" w:rsidRPr="00AB54E0">
          <w:rPr>
            <w:rStyle w:val="Hyperlink"/>
            <w:noProof/>
          </w:rPr>
          <w:t>9.1.</w:t>
        </w:r>
        <w:r w:rsidR="002C7D89">
          <w:rPr>
            <w:rFonts w:asciiTheme="minorHAnsi" w:eastAsiaTheme="minorEastAsia" w:hAnsiTheme="minorHAnsi" w:cstheme="minorBidi"/>
            <w:noProof/>
            <w:color w:val="auto"/>
            <w:sz w:val="22"/>
            <w:szCs w:val="22"/>
          </w:rPr>
          <w:tab/>
        </w:r>
        <w:r w:rsidR="002C7D89" w:rsidRPr="00AB54E0">
          <w:rPr>
            <w:rStyle w:val="Hyperlink"/>
            <w:noProof/>
          </w:rPr>
          <w:t>OCNs</w:t>
        </w:r>
        <w:r w:rsidR="002C7D89">
          <w:rPr>
            <w:noProof/>
            <w:webHidden/>
          </w:rPr>
          <w:tab/>
        </w:r>
        <w:r w:rsidR="002C7D89">
          <w:rPr>
            <w:noProof/>
            <w:webHidden/>
          </w:rPr>
          <w:fldChar w:fldCharType="begin"/>
        </w:r>
        <w:r w:rsidR="002C7D89">
          <w:rPr>
            <w:noProof/>
            <w:webHidden/>
          </w:rPr>
          <w:instrText xml:space="preserve"> PAGEREF _Toc13724674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63776A1F" w14:textId="77777777" w:rsidR="002C7D89" w:rsidRDefault="00CD479B">
      <w:pPr>
        <w:pStyle w:val="TOC2"/>
        <w:rPr>
          <w:rFonts w:asciiTheme="minorHAnsi" w:eastAsiaTheme="minorEastAsia" w:hAnsiTheme="minorHAnsi" w:cstheme="minorBidi"/>
          <w:noProof/>
          <w:color w:val="auto"/>
          <w:sz w:val="22"/>
          <w:szCs w:val="22"/>
        </w:rPr>
      </w:pPr>
      <w:hyperlink w:anchor="_Toc13724675" w:history="1">
        <w:r w:rsidR="002C7D89" w:rsidRPr="00AB54E0">
          <w:rPr>
            <w:rStyle w:val="Hyperlink"/>
            <w:noProof/>
          </w:rPr>
          <w:t>9.2.</w:t>
        </w:r>
        <w:r w:rsidR="002C7D89">
          <w:rPr>
            <w:rFonts w:asciiTheme="minorHAnsi" w:eastAsiaTheme="minorEastAsia" w:hAnsiTheme="minorHAnsi" w:cstheme="minorBidi"/>
            <w:noProof/>
            <w:color w:val="auto"/>
            <w:sz w:val="22"/>
            <w:szCs w:val="22"/>
          </w:rPr>
          <w:tab/>
        </w:r>
        <w:r w:rsidR="002C7D89" w:rsidRPr="00AB54E0">
          <w:rPr>
            <w:rStyle w:val="Hyperlink"/>
            <w:noProof/>
          </w:rPr>
          <w:t>Advisories</w:t>
        </w:r>
        <w:r w:rsidR="002C7D89">
          <w:rPr>
            <w:noProof/>
            <w:webHidden/>
          </w:rPr>
          <w:tab/>
        </w:r>
        <w:r w:rsidR="002C7D89">
          <w:rPr>
            <w:noProof/>
            <w:webHidden/>
          </w:rPr>
          <w:fldChar w:fldCharType="begin"/>
        </w:r>
        <w:r w:rsidR="002C7D89">
          <w:rPr>
            <w:noProof/>
            <w:webHidden/>
          </w:rPr>
          <w:instrText xml:space="preserve"> PAGEREF _Toc13724675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772F0080" w14:textId="77777777" w:rsidR="002C7D89" w:rsidRDefault="00CD479B">
      <w:pPr>
        <w:pStyle w:val="TOC2"/>
        <w:rPr>
          <w:rFonts w:asciiTheme="minorHAnsi" w:eastAsiaTheme="minorEastAsia" w:hAnsiTheme="minorHAnsi" w:cstheme="minorBidi"/>
          <w:noProof/>
          <w:color w:val="auto"/>
          <w:sz w:val="22"/>
          <w:szCs w:val="22"/>
        </w:rPr>
      </w:pPr>
      <w:hyperlink w:anchor="_Toc13724676" w:history="1">
        <w:r w:rsidR="002C7D89" w:rsidRPr="00AB54E0">
          <w:rPr>
            <w:rStyle w:val="Hyperlink"/>
            <w:noProof/>
          </w:rPr>
          <w:t>9.3.</w:t>
        </w:r>
        <w:r w:rsidR="002C7D89">
          <w:rPr>
            <w:rFonts w:asciiTheme="minorHAnsi" w:eastAsiaTheme="minorEastAsia" w:hAnsiTheme="minorHAnsi" w:cstheme="minorBidi"/>
            <w:noProof/>
            <w:color w:val="auto"/>
            <w:sz w:val="22"/>
            <w:szCs w:val="22"/>
          </w:rPr>
          <w:tab/>
        </w:r>
        <w:r w:rsidR="002C7D89" w:rsidRPr="00AB54E0">
          <w:rPr>
            <w:rStyle w:val="Hyperlink"/>
            <w:noProof/>
          </w:rPr>
          <w:t>Watches</w:t>
        </w:r>
        <w:r w:rsidR="002C7D89">
          <w:rPr>
            <w:noProof/>
            <w:webHidden/>
          </w:rPr>
          <w:tab/>
        </w:r>
        <w:r w:rsidR="002C7D89">
          <w:rPr>
            <w:noProof/>
            <w:webHidden/>
          </w:rPr>
          <w:fldChar w:fldCharType="begin"/>
        </w:r>
        <w:r w:rsidR="002C7D89">
          <w:rPr>
            <w:noProof/>
            <w:webHidden/>
          </w:rPr>
          <w:instrText xml:space="preserve"> PAGEREF _Toc13724676 \h </w:instrText>
        </w:r>
        <w:r w:rsidR="002C7D89">
          <w:rPr>
            <w:noProof/>
            <w:webHidden/>
          </w:rPr>
        </w:r>
        <w:r w:rsidR="002C7D89">
          <w:rPr>
            <w:noProof/>
            <w:webHidden/>
          </w:rPr>
          <w:fldChar w:fldCharType="separate"/>
        </w:r>
        <w:r w:rsidR="002C7D89">
          <w:rPr>
            <w:noProof/>
            <w:webHidden/>
          </w:rPr>
          <w:t>13</w:t>
        </w:r>
        <w:r w:rsidR="002C7D89">
          <w:rPr>
            <w:noProof/>
            <w:webHidden/>
          </w:rPr>
          <w:fldChar w:fldCharType="end"/>
        </w:r>
      </w:hyperlink>
    </w:p>
    <w:p w14:paraId="61331526" w14:textId="77777777" w:rsidR="002C7D89" w:rsidRDefault="00CD479B">
      <w:pPr>
        <w:pStyle w:val="TOC2"/>
        <w:rPr>
          <w:rFonts w:asciiTheme="minorHAnsi" w:eastAsiaTheme="minorEastAsia" w:hAnsiTheme="minorHAnsi" w:cstheme="minorBidi"/>
          <w:noProof/>
          <w:color w:val="auto"/>
          <w:sz w:val="22"/>
          <w:szCs w:val="22"/>
        </w:rPr>
      </w:pPr>
      <w:hyperlink w:anchor="_Toc13724677" w:history="1">
        <w:r w:rsidR="002C7D89" w:rsidRPr="00AB54E0">
          <w:rPr>
            <w:rStyle w:val="Hyperlink"/>
            <w:noProof/>
          </w:rPr>
          <w:t>9.4.</w:t>
        </w:r>
        <w:r w:rsidR="002C7D89">
          <w:rPr>
            <w:rFonts w:asciiTheme="minorHAnsi" w:eastAsiaTheme="minorEastAsia" w:hAnsiTheme="minorHAnsi" w:cstheme="minorBidi"/>
            <w:noProof/>
            <w:color w:val="auto"/>
            <w:sz w:val="22"/>
            <w:szCs w:val="22"/>
          </w:rPr>
          <w:tab/>
        </w:r>
        <w:r w:rsidR="002C7D89" w:rsidRPr="00AB54E0">
          <w:rPr>
            <w:rStyle w:val="Hyperlink"/>
            <w:noProof/>
          </w:rPr>
          <w:t>Emergency Notices</w:t>
        </w:r>
        <w:r w:rsidR="002C7D89">
          <w:rPr>
            <w:noProof/>
            <w:webHidden/>
          </w:rPr>
          <w:tab/>
        </w:r>
        <w:r w:rsidR="002C7D89">
          <w:rPr>
            <w:noProof/>
            <w:webHidden/>
          </w:rPr>
          <w:fldChar w:fldCharType="begin"/>
        </w:r>
        <w:r w:rsidR="002C7D89">
          <w:rPr>
            <w:noProof/>
            <w:webHidden/>
          </w:rPr>
          <w:instrText xml:space="preserve"> PAGEREF _Toc13724677 \h </w:instrText>
        </w:r>
        <w:r w:rsidR="002C7D89">
          <w:rPr>
            <w:noProof/>
            <w:webHidden/>
          </w:rPr>
        </w:r>
        <w:r w:rsidR="002C7D89">
          <w:rPr>
            <w:noProof/>
            <w:webHidden/>
          </w:rPr>
          <w:fldChar w:fldCharType="separate"/>
        </w:r>
        <w:r w:rsidR="002C7D89">
          <w:rPr>
            <w:noProof/>
            <w:webHidden/>
          </w:rPr>
          <w:t>14</w:t>
        </w:r>
        <w:r w:rsidR="002C7D89">
          <w:rPr>
            <w:noProof/>
            <w:webHidden/>
          </w:rPr>
          <w:fldChar w:fldCharType="end"/>
        </w:r>
      </w:hyperlink>
    </w:p>
    <w:p w14:paraId="7FBF4D4F" w14:textId="77777777" w:rsidR="002C7D89" w:rsidRDefault="00CD479B">
      <w:pPr>
        <w:pStyle w:val="TOC1"/>
        <w:rPr>
          <w:rFonts w:asciiTheme="minorHAnsi" w:eastAsiaTheme="minorEastAsia" w:hAnsiTheme="minorHAnsi" w:cstheme="minorBidi"/>
          <w:noProof/>
          <w:color w:val="auto"/>
          <w:sz w:val="22"/>
          <w:szCs w:val="22"/>
        </w:rPr>
      </w:pPr>
      <w:hyperlink w:anchor="_Toc13724678" w:history="1">
        <w:r w:rsidR="002C7D89" w:rsidRPr="00AB54E0">
          <w:rPr>
            <w:rStyle w:val="Hyperlink"/>
            <w:noProof/>
            <w14:scene3d>
              <w14:camera w14:prst="orthographicFront"/>
              <w14:lightRig w14:rig="threePt" w14:dir="t">
                <w14:rot w14:lat="0" w14:lon="0" w14:rev="0"/>
              </w14:lightRig>
            </w14:scene3d>
          </w:rPr>
          <w:t>10.</w:t>
        </w:r>
        <w:r w:rsidR="002C7D89">
          <w:rPr>
            <w:rFonts w:asciiTheme="minorHAnsi" w:eastAsiaTheme="minorEastAsia" w:hAnsiTheme="minorHAnsi" w:cstheme="minorBidi"/>
            <w:noProof/>
            <w:color w:val="auto"/>
            <w:sz w:val="22"/>
            <w:szCs w:val="22"/>
          </w:rPr>
          <w:tab/>
        </w:r>
        <w:r w:rsidR="002C7D89" w:rsidRPr="00AB54E0">
          <w:rPr>
            <w:rStyle w:val="Hyperlink"/>
            <w:noProof/>
          </w:rPr>
          <w:t>Application Performance</w:t>
        </w:r>
        <w:r w:rsidR="002C7D89">
          <w:rPr>
            <w:noProof/>
            <w:webHidden/>
          </w:rPr>
          <w:tab/>
        </w:r>
        <w:r w:rsidR="002C7D89">
          <w:rPr>
            <w:noProof/>
            <w:webHidden/>
          </w:rPr>
          <w:fldChar w:fldCharType="begin"/>
        </w:r>
        <w:r w:rsidR="002C7D89">
          <w:rPr>
            <w:noProof/>
            <w:webHidden/>
          </w:rPr>
          <w:instrText xml:space="preserve"> PAGEREF _Toc13724678 \h </w:instrText>
        </w:r>
        <w:r w:rsidR="002C7D89">
          <w:rPr>
            <w:noProof/>
            <w:webHidden/>
          </w:rPr>
        </w:r>
        <w:r w:rsidR="002C7D89">
          <w:rPr>
            <w:noProof/>
            <w:webHidden/>
          </w:rPr>
          <w:fldChar w:fldCharType="separate"/>
        </w:r>
        <w:r w:rsidR="002C7D89">
          <w:rPr>
            <w:noProof/>
            <w:webHidden/>
          </w:rPr>
          <w:t>14</w:t>
        </w:r>
        <w:r w:rsidR="002C7D89">
          <w:rPr>
            <w:noProof/>
            <w:webHidden/>
          </w:rPr>
          <w:fldChar w:fldCharType="end"/>
        </w:r>
      </w:hyperlink>
    </w:p>
    <w:p w14:paraId="6905CF3A" w14:textId="77777777" w:rsidR="002C7D89" w:rsidRDefault="00CD479B">
      <w:pPr>
        <w:pStyle w:val="TOC2"/>
        <w:rPr>
          <w:rFonts w:asciiTheme="minorHAnsi" w:eastAsiaTheme="minorEastAsia" w:hAnsiTheme="minorHAnsi" w:cstheme="minorBidi"/>
          <w:noProof/>
          <w:color w:val="auto"/>
          <w:sz w:val="22"/>
          <w:szCs w:val="22"/>
        </w:rPr>
      </w:pPr>
      <w:hyperlink w:anchor="_Toc13724679" w:history="1">
        <w:r w:rsidR="002C7D89" w:rsidRPr="00AB54E0">
          <w:rPr>
            <w:rStyle w:val="Hyperlink"/>
            <w:noProof/>
          </w:rPr>
          <w:t>10.1.</w:t>
        </w:r>
        <w:r w:rsidR="002C7D89">
          <w:rPr>
            <w:rFonts w:asciiTheme="minorHAnsi" w:eastAsiaTheme="minorEastAsia" w:hAnsiTheme="minorHAnsi" w:cstheme="minorBidi"/>
            <w:noProof/>
            <w:color w:val="auto"/>
            <w:sz w:val="22"/>
            <w:szCs w:val="22"/>
          </w:rPr>
          <w:tab/>
        </w:r>
        <w:r w:rsidR="002C7D89" w:rsidRPr="00AB54E0">
          <w:rPr>
            <w:rStyle w:val="Hyperlink"/>
            <w:noProof/>
          </w:rPr>
          <w:t>TSAT/VSAT Performance Issues</w:t>
        </w:r>
        <w:r w:rsidR="002C7D89">
          <w:rPr>
            <w:noProof/>
            <w:webHidden/>
          </w:rPr>
          <w:tab/>
        </w:r>
        <w:r w:rsidR="002C7D89">
          <w:rPr>
            <w:noProof/>
            <w:webHidden/>
          </w:rPr>
          <w:fldChar w:fldCharType="begin"/>
        </w:r>
        <w:r w:rsidR="002C7D89">
          <w:rPr>
            <w:noProof/>
            <w:webHidden/>
          </w:rPr>
          <w:instrText xml:space="preserve"> PAGEREF _Toc13724679 \h </w:instrText>
        </w:r>
        <w:r w:rsidR="002C7D89">
          <w:rPr>
            <w:noProof/>
            <w:webHidden/>
          </w:rPr>
        </w:r>
        <w:r w:rsidR="002C7D89">
          <w:rPr>
            <w:noProof/>
            <w:webHidden/>
          </w:rPr>
          <w:fldChar w:fldCharType="separate"/>
        </w:r>
        <w:r w:rsidR="002C7D89">
          <w:rPr>
            <w:noProof/>
            <w:webHidden/>
          </w:rPr>
          <w:t>14</w:t>
        </w:r>
        <w:r w:rsidR="002C7D89">
          <w:rPr>
            <w:noProof/>
            <w:webHidden/>
          </w:rPr>
          <w:fldChar w:fldCharType="end"/>
        </w:r>
      </w:hyperlink>
    </w:p>
    <w:p w14:paraId="1EEBC3E8" w14:textId="77777777" w:rsidR="002C7D89" w:rsidRDefault="00CD479B">
      <w:pPr>
        <w:pStyle w:val="TOC2"/>
        <w:rPr>
          <w:rFonts w:asciiTheme="minorHAnsi" w:eastAsiaTheme="minorEastAsia" w:hAnsiTheme="minorHAnsi" w:cstheme="minorBidi"/>
          <w:noProof/>
          <w:color w:val="auto"/>
          <w:sz w:val="22"/>
          <w:szCs w:val="22"/>
        </w:rPr>
      </w:pPr>
      <w:hyperlink w:anchor="_Toc13724680" w:history="1">
        <w:r w:rsidR="002C7D89" w:rsidRPr="00AB54E0">
          <w:rPr>
            <w:rStyle w:val="Hyperlink"/>
            <w:noProof/>
          </w:rPr>
          <w:t>10.2.</w:t>
        </w:r>
        <w:r w:rsidR="002C7D89">
          <w:rPr>
            <w:rFonts w:asciiTheme="minorHAnsi" w:eastAsiaTheme="minorEastAsia" w:hAnsiTheme="minorHAnsi" w:cstheme="minorBidi"/>
            <w:noProof/>
            <w:color w:val="auto"/>
            <w:sz w:val="22"/>
            <w:szCs w:val="22"/>
          </w:rPr>
          <w:tab/>
        </w:r>
        <w:r w:rsidR="002C7D89" w:rsidRPr="00AB54E0">
          <w:rPr>
            <w:rStyle w:val="Hyperlink"/>
            <w:noProof/>
          </w:rPr>
          <w:t>Communication Issues</w:t>
        </w:r>
        <w:r w:rsidR="002C7D89">
          <w:rPr>
            <w:noProof/>
            <w:webHidden/>
          </w:rPr>
          <w:tab/>
        </w:r>
        <w:r w:rsidR="002C7D89">
          <w:rPr>
            <w:noProof/>
            <w:webHidden/>
          </w:rPr>
          <w:fldChar w:fldCharType="begin"/>
        </w:r>
        <w:r w:rsidR="002C7D89">
          <w:rPr>
            <w:noProof/>
            <w:webHidden/>
          </w:rPr>
          <w:instrText xml:space="preserve"> PAGEREF _Toc13724680 \h </w:instrText>
        </w:r>
        <w:r w:rsidR="002C7D89">
          <w:rPr>
            <w:noProof/>
            <w:webHidden/>
          </w:rPr>
        </w:r>
        <w:r w:rsidR="002C7D89">
          <w:rPr>
            <w:noProof/>
            <w:webHidden/>
          </w:rPr>
          <w:fldChar w:fldCharType="separate"/>
        </w:r>
        <w:r w:rsidR="002C7D89">
          <w:rPr>
            <w:noProof/>
            <w:webHidden/>
          </w:rPr>
          <w:t>14</w:t>
        </w:r>
        <w:r w:rsidR="002C7D89">
          <w:rPr>
            <w:noProof/>
            <w:webHidden/>
          </w:rPr>
          <w:fldChar w:fldCharType="end"/>
        </w:r>
      </w:hyperlink>
    </w:p>
    <w:p w14:paraId="55C75AF8" w14:textId="77777777" w:rsidR="002C7D89" w:rsidRDefault="00CD479B">
      <w:pPr>
        <w:pStyle w:val="TOC2"/>
        <w:rPr>
          <w:rFonts w:asciiTheme="minorHAnsi" w:eastAsiaTheme="minorEastAsia" w:hAnsiTheme="minorHAnsi" w:cstheme="minorBidi"/>
          <w:noProof/>
          <w:color w:val="auto"/>
          <w:sz w:val="22"/>
          <w:szCs w:val="22"/>
        </w:rPr>
      </w:pPr>
      <w:hyperlink w:anchor="_Toc13724681" w:history="1">
        <w:r w:rsidR="002C7D89" w:rsidRPr="00AB54E0">
          <w:rPr>
            <w:rStyle w:val="Hyperlink"/>
            <w:noProof/>
          </w:rPr>
          <w:t>10.3.</w:t>
        </w:r>
        <w:r w:rsidR="002C7D89">
          <w:rPr>
            <w:rFonts w:asciiTheme="minorHAnsi" w:eastAsiaTheme="minorEastAsia" w:hAnsiTheme="minorHAnsi" w:cstheme="minorBidi"/>
            <w:noProof/>
            <w:color w:val="auto"/>
            <w:sz w:val="22"/>
            <w:szCs w:val="22"/>
          </w:rPr>
          <w:tab/>
        </w:r>
        <w:r w:rsidR="002C7D89" w:rsidRPr="00AB54E0">
          <w:rPr>
            <w:rStyle w:val="Hyperlink"/>
            <w:noProof/>
          </w:rPr>
          <w:t>Market System Issues</w:t>
        </w:r>
        <w:r w:rsidR="002C7D89">
          <w:rPr>
            <w:noProof/>
            <w:webHidden/>
          </w:rPr>
          <w:tab/>
        </w:r>
        <w:r w:rsidR="002C7D89">
          <w:rPr>
            <w:noProof/>
            <w:webHidden/>
          </w:rPr>
          <w:fldChar w:fldCharType="begin"/>
        </w:r>
        <w:r w:rsidR="002C7D89">
          <w:rPr>
            <w:noProof/>
            <w:webHidden/>
          </w:rPr>
          <w:instrText xml:space="preserve"> PAGEREF _Toc13724681 \h </w:instrText>
        </w:r>
        <w:r w:rsidR="002C7D89">
          <w:rPr>
            <w:noProof/>
            <w:webHidden/>
          </w:rPr>
        </w:r>
        <w:r w:rsidR="002C7D89">
          <w:rPr>
            <w:noProof/>
            <w:webHidden/>
          </w:rPr>
          <w:fldChar w:fldCharType="separate"/>
        </w:r>
        <w:r w:rsidR="002C7D89">
          <w:rPr>
            <w:noProof/>
            <w:webHidden/>
          </w:rPr>
          <w:t>14</w:t>
        </w:r>
        <w:r w:rsidR="002C7D89">
          <w:rPr>
            <w:noProof/>
            <w:webHidden/>
          </w:rPr>
          <w:fldChar w:fldCharType="end"/>
        </w:r>
      </w:hyperlink>
    </w:p>
    <w:p w14:paraId="5BF9C511" w14:textId="77777777" w:rsidR="002C7D89" w:rsidRDefault="00CD479B">
      <w:pPr>
        <w:pStyle w:val="TOC1"/>
        <w:rPr>
          <w:rFonts w:asciiTheme="minorHAnsi" w:eastAsiaTheme="minorEastAsia" w:hAnsiTheme="minorHAnsi" w:cstheme="minorBidi"/>
          <w:noProof/>
          <w:color w:val="auto"/>
          <w:sz w:val="22"/>
          <w:szCs w:val="22"/>
        </w:rPr>
      </w:pPr>
      <w:hyperlink w:anchor="_Toc13724682" w:history="1">
        <w:r w:rsidR="002C7D89" w:rsidRPr="00AB54E0">
          <w:rPr>
            <w:rStyle w:val="Hyperlink"/>
            <w:noProof/>
            <w14:scene3d>
              <w14:camera w14:prst="orthographicFront"/>
              <w14:lightRig w14:rig="threePt" w14:dir="t">
                <w14:rot w14:lat="0" w14:lon="0" w14:rev="0"/>
              </w14:lightRig>
            </w14:scene3d>
          </w:rPr>
          <w:t>11.</w:t>
        </w:r>
        <w:r w:rsidR="002C7D89">
          <w:rPr>
            <w:rFonts w:asciiTheme="minorHAnsi" w:eastAsiaTheme="minorEastAsia" w:hAnsiTheme="minorHAnsi" w:cstheme="minorBidi"/>
            <w:noProof/>
            <w:color w:val="auto"/>
            <w:sz w:val="22"/>
            <w:szCs w:val="22"/>
          </w:rPr>
          <w:tab/>
        </w:r>
        <w:r w:rsidR="002C7D89" w:rsidRPr="00AB54E0">
          <w:rPr>
            <w:rStyle w:val="Hyperlink"/>
            <w:noProof/>
          </w:rPr>
          <w:t>Model Updates</w:t>
        </w:r>
        <w:r w:rsidR="002C7D89">
          <w:rPr>
            <w:noProof/>
            <w:webHidden/>
          </w:rPr>
          <w:tab/>
        </w:r>
        <w:r w:rsidR="002C7D89">
          <w:rPr>
            <w:noProof/>
            <w:webHidden/>
          </w:rPr>
          <w:fldChar w:fldCharType="begin"/>
        </w:r>
        <w:r w:rsidR="002C7D89">
          <w:rPr>
            <w:noProof/>
            <w:webHidden/>
          </w:rPr>
          <w:instrText xml:space="preserve"> PAGEREF _Toc13724682 \h </w:instrText>
        </w:r>
        <w:r w:rsidR="002C7D89">
          <w:rPr>
            <w:noProof/>
            <w:webHidden/>
          </w:rPr>
        </w:r>
        <w:r w:rsidR="002C7D89">
          <w:rPr>
            <w:noProof/>
            <w:webHidden/>
          </w:rPr>
          <w:fldChar w:fldCharType="separate"/>
        </w:r>
        <w:r w:rsidR="002C7D89">
          <w:rPr>
            <w:noProof/>
            <w:webHidden/>
          </w:rPr>
          <w:t>14</w:t>
        </w:r>
        <w:r w:rsidR="002C7D89">
          <w:rPr>
            <w:noProof/>
            <w:webHidden/>
          </w:rPr>
          <w:fldChar w:fldCharType="end"/>
        </w:r>
      </w:hyperlink>
    </w:p>
    <w:p w14:paraId="180A0960" w14:textId="77777777" w:rsidR="002C7D89" w:rsidRDefault="00CD479B">
      <w:pPr>
        <w:pStyle w:val="TOC1"/>
        <w:rPr>
          <w:rFonts w:asciiTheme="minorHAnsi" w:eastAsiaTheme="minorEastAsia" w:hAnsiTheme="minorHAnsi" w:cstheme="minorBidi"/>
          <w:noProof/>
          <w:color w:val="auto"/>
          <w:sz w:val="22"/>
          <w:szCs w:val="22"/>
        </w:rPr>
      </w:pPr>
      <w:hyperlink w:anchor="_Toc13724683" w:history="1">
        <w:r w:rsidR="002C7D89" w:rsidRPr="00AB54E0">
          <w:rPr>
            <w:rStyle w:val="Hyperlink"/>
            <w:noProof/>
          </w:rPr>
          <w:t>Appendix A: Real-Time Constraints</w:t>
        </w:r>
        <w:r w:rsidR="002C7D89">
          <w:rPr>
            <w:noProof/>
            <w:webHidden/>
          </w:rPr>
          <w:tab/>
        </w:r>
        <w:r w:rsidR="002C7D89">
          <w:rPr>
            <w:noProof/>
            <w:webHidden/>
          </w:rPr>
          <w:fldChar w:fldCharType="begin"/>
        </w:r>
        <w:r w:rsidR="002C7D89">
          <w:rPr>
            <w:noProof/>
            <w:webHidden/>
          </w:rPr>
          <w:instrText xml:space="preserve"> PAGEREF _Toc13724683 \h </w:instrText>
        </w:r>
        <w:r w:rsidR="002C7D89">
          <w:rPr>
            <w:noProof/>
            <w:webHidden/>
          </w:rPr>
        </w:r>
        <w:r w:rsidR="002C7D89">
          <w:rPr>
            <w:noProof/>
            <w:webHidden/>
          </w:rPr>
          <w:fldChar w:fldCharType="separate"/>
        </w:r>
        <w:r w:rsidR="002C7D89">
          <w:rPr>
            <w:noProof/>
            <w:webHidden/>
          </w:rPr>
          <w:t>17</w:t>
        </w:r>
        <w:r w:rsidR="002C7D89">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13724649"/>
      <w:r w:rsidRPr="008F1C1D">
        <w:t>Report Highlights</w:t>
      </w:r>
      <w:bookmarkEnd w:id="250"/>
    </w:p>
    <w:p w14:paraId="7A56EB4A" w14:textId="1E358E3B" w:rsidR="00A41DDC" w:rsidRPr="00CA7769" w:rsidRDefault="00A41DDC" w:rsidP="00CA7769">
      <w:pPr>
        <w:pStyle w:val="bulletlevel1"/>
        <w:rPr>
          <w:color w:val="auto"/>
        </w:rPr>
      </w:pPr>
      <w:r w:rsidRPr="00CA7769">
        <w:rPr>
          <w:color w:val="auto"/>
        </w:rPr>
        <w:t xml:space="preserve">The unofficial ERCOT </w:t>
      </w:r>
      <w:r w:rsidR="00BA21B3">
        <w:rPr>
          <w:color w:val="auto"/>
        </w:rPr>
        <w:t xml:space="preserve">peak </w:t>
      </w:r>
      <w:r w:rsidRPr="00CA7769">
        <w:rPr>
          <w:color w:val="auto"/>
        </w:rPr>
        <w:t xml:space="preserve">was </w:t>
      </w:r>
      <w:r w:rsidR="00D91276">
        <w:rPr>
          <w:rFonts w:cs="Arial"/>
          <w:color w:val="auto"/>
        </w:rPr>
        <w:t>70</w:t>
      </w:r>
      <w:r w:rsidR="00A94538">
        <w:rPr>
          <w:rFonts w:cs="Arial"/>
          <w:color w:val="auto"/>
        </w:rPr>
        <w:t>,8</w:t>
      </w:r>
      <w:r w:rsidR="00D91276">
        <w:rPr>
          <w:rFonts w:cs="Arial"/>
          <w:color w:val="auto"/>
        </w:rPr>
        <w:t>55</w:t>
      </w:r>
      <w:r w:rsidR="00CA7769" w:rsidRPr="00CA7769">
        <w:rPr>
          <w:rFonts w:cs="Arial"/>
          <w:color w:val="auto"/>
        </w:rPr>
        <w:t xml:space="preserve"> </w:t>
      </w:r>
      <w:r w:rsidR="00AB470E" w:rsidRPr="00CA7769">
        <w:rPr>
          <w:color w:val="auto"/>
        </w:rPr>
        <w:t>MW</w:t>
      </w:r>
      <w:r w:rsidRPr="00CA7769">
        <w:rPr>
          <w:color w:val="auto"/>
        </w:rPr>
        <w:t>.</w:t>
      </w:r>
    </w:p>
    <w:p w14:paraId="738D67EC" w14:textId="047DB43F"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B30850">
        <w:rPr>
          <w:rFonts w:cs="Arial"/>
          <w:color w:val="auto"/>
        </w:rPr>
        <w:t>5</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w:t>
      </w:r>
    </w:p>
    <w:p w14:paraId="12D8B442" w14:textId="5C3F4784" w:rsidR="00A41DDC" w:rsidRPr="005D55F7" w:rsidRDefault="00A41DDC" w:rsidP="00A41DDC">
      <w:pPr>
        <w:pStyle w:val="bulletlevel1"/>
        <w:rPr>
          <w:rFonts w:cs="Arial"/>
          <w:color w:val="auto"/>
        </w:rPr>
      </w:pPr>
      <w:r w:rsidRPr="005D55F7">
        <w:rPr>
          <w:rFonts w:cs="Arial"/>
          <w:color w:val="auto"/>
        </w:rPr>
        <w:t xml:space="preserve">There </w:t>
      </w:r>
      <w:r w:rsidR="00E5113C">
        <w:rPr>
          <w:rFonts w:cs="Arial"/>
          <w:color w:val="auto"/>
        </w:rPr>
        <w:t>w</w:t>
      </w:r>
      <w:r w:rsidR="00CA7769">
        <w:rPr>
          <w:rFonts w:cs="Arial"/>
          <w:color w:val="auto"/>
        </w:rPr>
        <w:t>ere</w:t>
      </w:r>
      <w:r w:rsidR="00635DA7" w:rsidRPr="005D55F7">
        <w:rPr>
          <w:rFonts w:cs="Arial"/>
          <w:color w:val="auto"/>
        </w:rPr>
        <w:t xml:space="preserve"> </w:t>
      </w:r>
      <w:r w:rsidR="00B30850">
        <w:rPr>
          <w:rFonts w:cs="Arial"/>
          <w:color w:val="auto"/>
        </w:rPr>
        <w:t>4</w:t>
      </w:r>
      <w:r w:rsidR="00F036ED" w:rsidRPr="005D55F7">
        <w:rPr>
          <w:rFonts w:cs="Arial"/>
          <w:color w:val="auto"/>
        </w:rPr>
        <w:t xml:space="preserve"> </w:t>
      </w:r>
      <w:r w:rsidRPr="005D55F7">
        <w:rPr>
          <w:rFonts w:cs="Arial"/>
          <w:color w:val="auto"/>
        </w:rPr>
        <w:t>instance</w:t>
      </w:r>
      <w:r w:rsidR="007F2F75">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43640EDA" w:rsidR="00AF3471" w:rsidRPr="00024337" w:rsidRDefault="00A41DDC" w:rsidP="005D55F7">
      <w:pPr>
        <w:pStyle w:val="bulletlevel1"/>
        <w:rPr>
          <w:color w:val="auto"/>
        </w:rPr>
      </w:pPr>
      <w:r w:rsidRPr="005907D0">
        <w:rPr>
          <w:color w:val="auto"/>
        </w:rPr>
        <w:t xml:space="preserve">There </w:t>
      </w:r>
      <w:r w:rsidR="0005492C">
        <w:rPr>
          <w:color w:val="auto"/>
        </w:rPr>
        <w:t xml:space="preserve">were </w:t>
      </w:r>
      <w:r w:rsidR="00121F8E">
        <w:rPr>
          <w:color w:val="auto"/>
        </w:rPr>
        <w:t>0</w:t>
      </w:r>
      <w:r w:rsidR="0005492C">
        <w:rPr>
          <w:color w:val="auto"/>
        </w:rPr>
        <w:t xml:space="preserve"> </w:t>
      </w:r>
      <w:r w:rsidR="00F93257" w:rsidRPr="005907D0">
        <w:rPr>
          <w:color w:val="auto"/>
        </w:rPr>
        <w:t>RUC</w:t>
      </w:r>
      <w:r w:rsidRPr="005907D0">
        <w:rPr>
          <w:color w:val="auto"/>
        </w:rPr>
        <w:t xml:space="preserve"> commitment</w:t>
      </w:r>
      <w:r w:rsidR="0005492C">
        <w:rPr>
          <w:color w:val="auto"/>
        </w:rPr>
        <w:t>s</w:t>
      </w:r>
      <w:r w:rsidR="00A72428" w:rsidRPr="00024337">
        <w:rPr>
          <w:color w:val="auto"/>
        </w:rPr>
        <w:t>.</w:t>
      </w:r>
    </w:p>
    <w:p w14:paraId="0FC6DB28" w14:textId="1ACDD915" w:rsidR="00907371" w:rsidRPr="008C70AB" w:rsidRDefault="00907371" w:rsidP="004B0731">
      <w:pPr>
        <w:pStyle w:val="bulletlevel1"/>
      </w:pPr>
      <w:r w:rsidRPr="00AE5D46">
        <w:rPr>
          <w:color w:val="auto"/>
        </w:rPr>
        <w:t xml:space="preserve">Congestion in the </w:t>
      </w:r>
      <w:r w:rsidR="0005492C" w:rsidRPr="00AE5D46">
        <w:rPr>
          <w:color w:val="auto"/>
        </w:rPr>
        <w:t>West</w:t>
      </w:r>
      <w:r w:rsidR="007950C6" w:rsidRPr="00AE5D46">
        <w:rPr>
          <w:color w:val="auto"/>
        </w:rPr>
        <w:t xml:space="preserve"> Load Zone</w:t>
      </w:r>
      <w:r w:rsidR="0005492C" w:rsidRPr="00AE5D46">
        <w:rPr>
          <w:color w:val="auto"/>
        </w:rPr>
        <w:t xml:space="preserve"> </w:t>
      </w:r>
      <w:r w:rsidR="007950C6" w:rsidRPr="00AE5D46">
        <w:rPr>
          <w:color w:val="auto"/>
        </w:rPr>
        <w:t>(</w:t>
      </w:r>
      <w:r w:rsidR="0005492C" w:rsidRPr="00AE5D46">
        <w:rPr>
          <w:color w:val="auto"/>
        </w:rPr>
        <w:t>LZ</w:t>
      </w:r>
      <w:r w:rsidR="007950C6" w:rsidRPr="00AE5D46">
        <w:rPr>
          <w:color w:val="auto"/>
        </w:rPr>
        <w:t xml:space="preserve">) </w:t>
      </w:r>
      <w:r w:rsidR="00AE5D46">
        <w:rPr>
          <w:color w:val="auto"/>
        </w:rPr>
        <w:t>can</w:t>
      </w:r>
      <w:r w:rsidR="007950C6" w:rsidRPr="00AE5D46">
        <w:rPr>
          <w:color w:val="auto"/>
        </w:rPr>
        <w:t xml:space="preserve"> </w:t>
      </w:r>
      <w:r w:rsidR="009A2D01" w:rsidRPr="00AE5D46">
        <w:rPr>
          <w:color w:val="auto"/>
        </w:rPr>
        <w:t xml:space="preserve">be attributed </w:t>
      </w:r>
      <w:r w:rsidR="00E777CE">
        <w:rPr>
          <w:color w:val="auto"/>
        </w:rPr>
        <w:t>to a combination of low generation and high load (often during off peak hours) and</w:t>
      </w:r>
      <w:r w:rsidR="00A94538">
        <w:rPr>
          <w:color w:val="auto"/>
        </w:rPr>
        <w:t xml:space="preserve"> </w:t>
      </w:r>
      <w:r w:rsidR="009A2D01" w:rsidRPr="00AE5D46">
        <w:rPr>
          <w:color w:val="auto"/>
        </w:rPr>
        <w:t xml:space="preserve">to </w:t>
      </w:r>
      <w:r w:rsidR="0005492C" w:rsidRPr="00AE5D46">
        <w:rPr>
          <w:color w:val="auto"/>
        </w:rPr>
        <w:t xml:space="preserve">high Panhandle wind </w:t>
      </w:r>
      <w:r w:rsidR="00E777CE">
        <w:rPr>
          <w:color w:val="auto"/>
        </w:rPr>
        <w:t>generation. Congestion in the Houston LZ was mostly due to a single forced outage. Congestion</w:t>
      </w:r>
      <w:r w:rsidR="00442D80" w:rsidRPr="00AE5D46">
        <w:rPr>
          <w:color w:val="auto"/>
        </w:rPr>
        <w:t xml:space="preserve"> in the South LZ was </w:t>
      </w:r>
      <w:r w:rsidR="007950C6" w:rsidRPr="00AE5D46">
        <w:rPr>
          <w:color w:val="auto"/>
        </w:rPr>
        <w:t xml:space="preserve">mostly </w:t>
      </w:r>
      <w:r w:rsidR="00442D80" w:rsidRPr="00AE5D46">
        <w:rPr>
          <w:color w:val="auto"/>
        </w:rPr>
        <w:t xml:space="preserve">due to </w:t>
      </w:r>
      <w:r w:rsidR="00AE5D46" w:rsidRPr="00AE5D46">
        <w:rPr>
          <w:color w:val="auto"/>
        </w:rPr>
        <w:t>outages</w:t>
      </w:r>
      <w:r w:rsidR="0040154A" w:rsidRPr="00AE5D46">
        <w:rPr>
          <w:color w:val="auto"/>
        </w:rPr>
        <w:t>. Congestion</w:t>
      </w:r>
      <w:r w:rsidRPr="00AE5D46">
        <w:rPr>
          <w:color w:val="auto"/>
        </w:rPr>
        <w:t xml:space="preserve"> in the </w:t>
      </w:r>
      <w:r w:rsidR="007950C6" w:rsidRPr="00AE5D46">
        <w:rPr>
          <w:color w:val="auto"/>
        </w:rPr>
        <w:t xml:space="preserve">North and </w:t>
      </w:r>
      <w:r w:rsidR="00E777CE">
        <w:rPr>
          <w:color w:val="auto"/>
        </w:rPr>
        <w:t>South</w:t>
      </w:r>
      <w:r w:rsidRPr="00AE5D46">
        <w:rPr>
          <w:color w:val="auto"/>
        </w:rPr>
        <w:t xml:space="preserve"> </w:t>
      </w:r>
      <w:r w:rsidR="007950C6" w:rsidRPr="00AE5D46">
        <w:rPr>
          <w:color w:val="auto"/>
        </w:rPr>
        <w:t>LZs were</w:t>
      </w:r>
      <w:r w:rsidR="00166504" w:rsidRPr="00AE5D46">
        <w:rPr>
          <w:color w:val="auto"/>
        </w:rPr>
        <w:t xml:space="preserve"> </w:t>
      </w:r>
      <w:r w:rsidR="00E777CE">
        <w:rPr>
          <w:color w:val="auto"/>
        </w:rPr>
        <w:t>related to planned outages and generation and load pattern</w:t>
      </w:r>
      <w:r w:rsidR="004B0731" w:rsidRPr="00AE5D46">
        <w:rPr>
          <w:color w:val="auto"/>
        </w:rPr>
        <w:t xml:space="preserve">. </w:t>
      </w:r>
      <w:r w:rsidR="00AE5D46">
        <w:rPr>
          <w:color w:val="auto"/>
        </w:rPr>
        <w:t xml:space="preserve">Congestion across zones was </w:t>
      </w:r>
      <w:r w:rsidR="00E777CE">
        <w:rPr>
          <w:color w:val="auto"/>
        </w:rPr>
        <w:t>minimal</w:t>
      </w:r>
      <w:r w:rsidR="00AE5D46">
        <w:rPr>
          <w:color w:val="auto"/>
        </w:rPr>
        <w:t xml:space="preserve">. </w:t>
      </w:r>
      <w:r w:rsidR="004B0731" w:rsidRPr="00AE5D46">
        <w:rPr>
          <w:color w:val="auto"/>
        </w:rPr>
        <w:t>There</w:t>
      </w:r>
      <w:r w:rsidR="004B0731" w:rsidRPr="004B0731">
        <w:rPr>
          <w:color w:val="auto"/>
        </w:rPr>
        <w:t xml:space="preserve"> were </w:t>
      </w:r>
      <w:r w:rsidR="001532C5">
        <w:rPr>
          <w:color w:val="auto"/>
        </w:rPr>
        <w:t>21</w:t>
      </w:r>
      <w:r w:rsidR="004B0731" w:rsidRPr="004B0731">
        <w:rPr>
          <w:color w:val="auto"/>
        </w:rPr>
        <w:t xml:space="preserve"> days </w:t>
      </w:r>
      <w:r w:rsidR="00E777CE">
        <w:rPr>
          <w:color w:val="auto"/>
        </w:rPr>
        <w:t xml:space="preserve">of congestion </w:t>
      </w:r>
      <w:r w:rsidR="004B0731" w:rsidRPr="004B0731">
        <w:rPr>
          <w:color w:val="auto"/>
        </w:rPr>
        <w:t>on the Panhandle GTC</w:t>
      </w:r>
      <w:r w:rsidR="0005492C" w:rsidRPr="008C70AB">
        <w:t>.</w:t>
      </w:r>
      <w:r w:rsidRPr="008C70AB">
        <w:t xml:space="preserve"> </w:t>
      </w:r>
    </w:p>
    <w:p w14:paraId="6D73FCA7" w14:textId="255F9E85" w:rsidR="00ED095C" w:rsidRPr="0009317F" w:rsidRDefault="00EA74B8" w:rsidP="00ED095C">
      <w:pPr>
        <w:pStyle w:val="bulletlevel1"/>
        <w:rPr>
          <w:rFonts w:cs="Arial"/>
          <w:color w:val="auto"/>
        </w:rPr>
      </w:pPr>
      <w:r w:rsidRPr="00C4361B">
        <w:rPr>
          <w:color w:val="auto"/>
        </w:rPr>
        <w:t xml:space="preserve">There </w:t>
      </w:r>
      <w:r w:rsidR="008C70AB">
        <w:rPr>
          <w:color w:val="auto"/>
        </w:rPr>
        <w:t>w</w:t>
      </w:r>
      <w:r w:rsidR="003F5D97">
        <w:rPr>
          <w:color w:val="auto"/>
        </w:rPr>
        <w:t>as</w:t>
      </w:r>
      <w:r w:rsidR="008C70AB">
        <w:rPr>
          <w:color w:val="auto"/>
        </w:rPr>
        <w:t xml:space="preserve"> </w:t>
      </w:r>
      <w:r w:rsidR="003F5D97">
        <w:rPr>
          <w:color w:val="auto"/>
        </w:rPr>
        <w:t>1</w:t>
      </w:r>
      <w:r w:rsidR="007F2F75">
        <w:rPr>
          <w:color w:val="auto"/>
        </w:rPr>
        <w:t xml:space="preserve"> </w:t>
      </w:r>
      <w:r w:rsidRPr="00C4361B">
        <w:rPr>
          <w:color w:val="auto"/>
        </w:rPr>
        <w:t>DC Tie curtailment</w:t>
      </w:r>
      <w:r w:rsidR="007950C6">
        <w:rPr>
          <w:color w:val="auto"/>
        </w:rPr>
        <w:t>.</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13724650"/>
      <w:bookmarkEnd w:id="248"/>
      <w:bookmarkEnd w:id="249"/>
      <w:r w:rsidRPr="00601470">
        <w:t>Frequency Control</w:t>
      </w:r>
      <w:bookmarkEnd w:id="251"/>
    </w:p>
    <w:p w14:paraId="5145BA3D" w14:textId="47A67163" w:rsidR="006B7D86" w:rsidRPr="006B7D86" w:rsidRDefault="00B21C71" w:rsidP="006B7D86">
      <w:pPr>
        <w:pStyle w:val="Heading2"/>
      </w:pPr>
      <w:bookmarkStart w:id="252" w:name="_Toc13724651"/>
      <w:r w:rsidRPr="00AE52B0">
        <w:t>Frequency Events</w:t>
      </w:r>
      <w:bookmarkEnd w:id="252"/>
    </w:p>
    <w:p w14:paraId="5BA19DCF" w14:textId="1326D7B3" w:rsidR="00AE7132" w:rsidRPr="0034593D" w:rsidRDefault="00AE7132" w:rsidP="00AE7132">
      <w:pPr>
        <w:rPr>
          <w:szCs w:val="21"/>
        </w:rPr>
      </w:pPr>
      <w:r w:rsidRPr="00FA7255">
        <w:rPr>
          <w:szCs w:val="21"/>
        </w:rPr>
        <w:t xml:space="preserve">The ERCOT Interconnection experienced </w:t>
      </w:r>
      <w:r w:rsidR="00B476A0">
        <w:rPr>
          <w:szCs w:val="21"/>
        </w:rPr>
        <w:t>five</w:t>
      </w:r>
      <w:r w:rsidR="00B30850">
        <w:rPr>
          <w:szCs w:val="21"/>
        </w:rPr>
        <w:t xml:space="preserve"> </w:t>
      </w:r>
      <w:r w:rsidRPr="00FA7255">
        <w:rPr>
          <w:szCs w:val="21"/>
        </w:rPr>
        <w:t>frequency event</w:t>
      </w:r>
      <w:r w:rsidR="008D7DD6">
        <w:rPr>
          <w:szCs w:val="21"/>
        </w:rPr>
        <w:t>s</w:t>
      </w:r>
      <w:r w:rsidR="002C7D89">
        <w:rPr>
          <w:szCs w:val="21"/>
        </w:rPr>
        <w:t>,</w:t>
      </w:r>
      <w:r w:rsidR="00B30850">
        <w:rPr>
          <w:szCs w:val="21"/>
        </w:rPr>
        <w:t xml:space="preserve"> all</w:t>
      </w:r>
      <w:r w:rsidR="002C7D89">
        <w:rPr>
          <w:szCs w:val="21"/>
        </w:rPr>
        <w:t xml:space="preserve"> of which resulted from a unit trip</w:t>
      </w:r>
      <w:r w:rsidRPr="00FA7255">
        <w:rPr>
          <w:szCs w:val="21"/>
        </w:rPr>
        <w:t>. The average event duration was approximately</w:t>
      </w:r>
      <w:r w:rsidR="002C7D89">
        <w:rPr>
          <w:szCs w:val="21"/>
        </w:rPr>
        <w:t xml:space="preserve"> </w:t>
      </w:r>
      <w:r w:rsidR="00B30850">
        <w:rPr>
          <w:szCs w:val="21"/>
        </w:rPr>
        <w:t>00:04:40</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0B8A342B" w14:textId="77777777" w:rsidR="00082EBF" w:rsidRPr="00091816" w:rsidRDefault="00082EBF" w:rsidP="00091816">
      <w:pPr>
        <w:rPr>
          <w:rFonts w:cs="Arial"/>
        </w:rPr>
      </w:pPr>
    </w:p>
    <w:tbl>
      <w:tblPr>
        <w:tblW w:w="9625" w:type="dxa"/>
        <w:jc w:val="center"/>
        <w:tblLayout w:type="fixed"/>
        <w:tblLook w:val="04A0" w:firstRow="1" w:lastRow="0" w:firstColumn="1" w:lastColumn="0" w:noHBand="0" w:noVBand="1"/>
      </w:tblPr>
      <w:tblGrid>
        <w:gridCol w:w="1165"/>
        <w:gridCol w:w="1170"/>
        <w:gridCol w:w="1170"/>
        <w:gridCol w:w="990"/>
        <w:gridCol w:w="945"/>
        <w:gridCol w:w="45"/>
        <w:gridCol w:w="990"/>
        <w:gridCol w:w="810"/>
        <w:gridCol w:w="810"/>
        <w:gridCol w:w="630"/>
        <w:gridCol w:w="900"/>
      </w:tblGrid>
      <w:tr w:rsidR="00CD479B" w:rsidRPr="00CE14E6" w14:paraId="7DF8B68D" w14:textId="77777777" w:rsidTr="00CD479B">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7ADBAF3F" w14:textId="77777777" w:rsidR="00CD479B" w:rsidRPr="00CE14E6" w:rsidRDefault="00CD479B" w:rsidP="000F540E">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8DEF09B" w14:textId="77777777" w:rsidR="00CD479B" w:rsidRPr="00CE14E6" w:rsidRDefault="00CD479B" w:rsidP="000F540E">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7BC159B9" w14:textId="77777777" w:rsidR="00CD479B" w:rsidRPr="00CE14E6" w:rsidRDefault="00CD479B" w:rsidP="000F540E">
            <w:pPr>
              <w:jc w:val="center"/>
              <w:rPr>
                <w:rFonts w:cs="Arial"/>
                <w:b/>
                <w:bCs/>
                <w:color w:val="FFFFFF"/>
              </w:rPr>
            </w:pPr>
            <w:r w:rsidRPr="003954D8">
              <w:rPr>
                <w:rFonts w:cs="Arial"/>
                <w:b/>
                <w:bCs/>
                <w:color w:val="FFFFFF"/>
                <w:sz w:val="18"/>
                <w:szCs w:val="18"/>
              </w:rPr>
              <w:t>Max/Min Frequency</w:t>
            </w:r>
          </w:p>
        </w:tc>
        <w:tc>
          <w:tcPr>
            <w:tcW w:w="99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39C123B" w14:textId="77777777" w:rsidR="00CD479B" w:rsidRPr="00CE14E6" w:rsidRDefault="00CD479B" w:rsidP="000F540E">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980" w:type="dxa"/>
            <w:gridSpan w:val="3"/>
            <w:tcBorders>
              <w:top w:val="single" w:sz="4" w:space="0" w:color="auto"/>
              <w:left w:val="nil"/>
              <w:bottom w:val="single" w:sz="4" w:space="0" w:color="auto"/>
              <w:right w:val="single" w:sz="4" w:space="0" w:color="000000"/>
            </w:tcBorders>
            <w:shd w:val="clear" w:color="000000" w:fill="444D53"/>
            <w:vAlign w:val="center"/>
            <w:hideMark/>
          </w:tcPr>
          <w:p w14:paraId="55743D5F" w14:textId="77777777" w:rsidR="00CD479B" w:rsidRPr="00CE14E6" w:rsidRDefault="00CD479B" w:rsidP="000F540E">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7633A7A" w14:textId="77777777" w:rsidR="00CD479B" w:rsidRPr="00CE14E6" w:rsidRDefault="00CD479B" w:rsidP="000F540E">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64C759C5" w14:textId="77777777" w:rsidR="00CD479B" w:rsidRPr="00CE14E6" w:rsidRDefault="00CD479B" w:rsidP="000F540E">
            <w:pPr>
              <w:jc w:val="center"/>
              <w:rPr>
                <w:rFonts w:cs="Arial"/>
                <w:b/>
                <w:bCs/>
                <w:color w:val="FFFFFF"/>
              </w:rPr>
            </w:pPr>
            <w:r w:rsidRPr="003954D8">
              <w:rPr>
                <w:rFonts w:cs="Arial"/>
                <w:b/>
                <w:bCs/>
                <w:color w:val="FFFFFF"/>
                <w:sz w:val="18"/>
                <w:szCs w:val="18"/>
              </w:rPr>
              <w:t>Load</w:t>
            </w:r>
          </w:p>
        </w:tc>
        <w:tc>
          <w:tcPr>
            <w:tcW w:w="630" w:type="dxa"/>
            <w:tcBorders>
              <w:top w:val="single" w:sz="4" w:space="0" w:color="auto"/>
              <w:left w:val="nil"/>
              <w:bottom w:val="single" w:sz="4" w:space="0" w:color="auto"/>
              <w:right w:val="single" w:sz="4" w:space="0" w:color="auto"/>
            </w:tcBorders>
            <w:shd w:val="clear" w:color="000000" w:fill="444D53"/>
            <w:vAlign w:val="center"/>
            <w:hideMark/>
          </w:tcPr>
          <w:p w14:paraId="4ECBD9A5" w14:textId="77777777" w:rsidR="00CD479B" w:rsidRPr="00CE14E6" w:rsidRDefault="00CD479B" w:rsidP="000F540E">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7D696B2D" w14:textId="77777777" w:rsidR="00CD479B" w:rsidRPr="00CE14E6" w:rsidRDefault="00CD479B" w:rsidP="000F540E">
            <w:pPr>
              <w:jc w:val="center"/>
              <w:rPr>
                <w:rFonts w:cs="Arial"/>
                <w:b/>
                <w:bCs/>
                <w:color w:val="FFFFFF"/>
              </w:rPr>
            </w:pPr>
            <w:r w:rsidRPr="003954D8">
              <w:rPr>
                <w:rFonts w:cs="Arial"/>
                <w:b/>
                <w:bCs/>
                <w:color w:val="FFFFFF"/>
                <w:sz w:val="18"/>
                <w:szCs w:val="18"/>
              </w:rPr>
              <w:t>Inertia</w:t>
            </w:r>
          </w:p>
        </w:tc>
      </w:tr>
      <w:tr w:rsidR="00CD479B" w:rsidRPr="00CE14E6" w14:paraId="10F2E703" w14:textId="77777777" w:rsidTr="00CD479B">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9804DBC" w14:textId="77777777" w:rsidR="00CD479B" w:rsidRPr="00CE14E6" w:rsidRDefault="00CD479B" w:rsidP="000F540E">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5A3311B8" w14:textId="77777777" w:rsidR="00CD479B" w:rsidRPr="00CE14E6" w:rsidRDefault="00CD479B" w:rsidP="000F540E">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743B9350" w14:textId="77777777" w:rsidR="00CD479B" w:rsidRPr="00CE14E6" w:rsidRDefault="00CD479B" w:rsidP="000F540E">
            <w:pPr>
              <w:jc w:val="center"/>
              <w:rPr>
                <w:rFonts w:cs="Arial"/>
                <w:b/>
                <w:bCs/>
                <w:color w:val="FFFFFF"/>
              </w:rPr>
            </w:pPr>
            <w:r w:rsidRPr="003954D8">
              <w:rPr>
                <w:rFonts w:cs="Arial"/>
                <w:b/>
                <w:bCs/>
                <w:color w:val="FFFFFF"/>
                <w:sz w:val="18"/>
                <w:szCs w:val="18"/>
              </w:rPr>
              <w:t>(Hz)</w:t>
            </w:r>
          </w:p>
        </w:tc>
        <w:tc>
          <w:tcPr>
            <w:tcW w:w="990" w:type="dxa"/>
            <w:vMerge/>
            <w:tcBorders>
              <w:top w:val="single" w:sz="4" w:space="0" w:color="auto"/>
              <w:left w:val="single" w:sz="4" w:space="0" w:color="auto"/>
              <w:bottom w:val="single" w:sz="4" w:space="0" w:color="000000"/>
              <w:right w:val="single" w:sz="4" w:space="0" w:color="auto"/>
            </w:tcBorders>
            <w:vAlign w:val="center"/>
            <w:hideMark/>
          </w:tcPr>
          <w:p w14:paraId="2C8F4B3E" w14:textId="77777777" w:rsidR="00CD479B" w:rsidRPr="00CE14E6" w:rsidRDefault="00CD479B" w:rsidP="000F540E">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104641A6" w14:textId="77777777" w:rsidR="00CD479B" w:rsidRPr="00CE14E6" w:rsidRDefault="00CD479B" w:rsidP="000F540E">
            <w:pPr>
              <w:jc w:val="center"/>
              <w:rPr>
                <w:rFonts w:cs="Arial"/>
                <w:b/>
                <w:bCs/>
                <w:color w:val="FFFFFF"/>
                <w:sz w:val="16"/>
                <w:szCs w:val="16"/>
              </w:rPr>
            </w:pPr>
            <w:r w:rsidRPr="003954D8">
              <w:rPr>
                <w:rFonts w:cs="Arial"/>
                <w:b/>
                <w:bCs/>
                <w:color w:val="FFFFFF"/>
                <w:sz w:val="18"/>
                <w:szCs w:val="18"/>
              </w:rPr>
              <w:t>Oscillation Mode (Hz)</w:t>
            </w:r>
          </w:p>
        </w:tc>
        <w:tc>
          <w:tcPr>
            <w:tcW w:w="990" w:type="dxa"/>
            <w:tcBorders>
              <w:top w:val="nil"/>
              <w:left w:val="nil"/>
              <w:bottom w:val="single" w:sz="4" w:space="0" w:color="auto"/>
              <w:right w:val="single" w:sz="4" w:space="0" w:color="auto"/>
            </w:tcBorders>
            <w:shd w:val="clear" w:color="000000" w:fill="444D53"/>
            <w:vAlign w:val="center"/>
            <w:hideMark/>
          </w:tcPr>
          <w:p w14:paraId="725132A7" w14:textId="77777777" w:rsidR="00CD479B" w:rsidRPr="00CE14E6" w:rsidRDefault="00CD479B" w:rsidP="000F540E">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30111719" w14:textId="77777777" w:rsidR="00CD479B" w:rsidRPr="00CE14E6" w:rsidRDefault="00CD479B" w:rsidP="000F540E">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1AAFD940" w14:textId="77777777" w:rsidR="00CD479B" w:rsidRPr="00CE14E6" w:rsidRDefault="00CD479B" w:rsidP="000F540E">
            <w:pPr>
              <w:jc w:val="center"/>
              <w:rPr>
                <w:rFonts w:cs="Arial"/>
                <w:b/>
                <w:bCs/>
                <w:color w:val="FFFFFF"/>
              </w:rPr>
            </w:pPr>
            <w:r w:rsidRPr="003954D8">
              <w:rPr>
                <w:rFonts w:cs="Arial"/>
                <w:b/>
                <w:bCs/>
                <w:color w:val="FFFFFF"/>
                <w:sz w:val="18"/>
                <w:szCs w:val="18"/>
              </w:rPr>
              <w:t>(MW)</w:t>
            </w:r>
          </w:p>
        </w:tc>
        <w:tc>
          <w:tcPr>
            <w:tcW w:w="630" w:type="dxa"/>
            <w:tcBorders>
              <w:top w:val="nil"/>
              <w:left w:val="nil"/>
              <w:bottom w:val="single" w:sz="4" w:space="0" w:color="auto"/>
              <w:right w:val="single" w:sz="4" w:space="0" w:color="auto"/>
            </w:tcBorders>
            <w:shd w:val="clear" w:color="000000" w:fill="444D53"/>
            <w:vAlign w:val="center"/>
            <w:hideMark/>
          </w:tcPr>
          <w:p w14:paraId="672E2472" w14:textId="77777777" w:rsidR="00CD479B" w:rsidRPr="00CE14E6" w:rsidRDefault="00CD479B" w:rsidP="000F540E">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70390C18" w14:textId="77777777" w:rsidR="00CD479B" w:rsidRPr="00CE14E6" w:rsidRDefault="00CD479B" w:rsidP="000F540E">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CD479B" w:rsidRPr="00336836" w14:paraId="73F52ECE" w14:textId="77777777" w:rsidTr="00CD479B">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50BCC" w14:textId="13129AB9" w:rsidR="00CD479B" w:rsidRDefault="00CD479B" w:rsidP="00091816">
            <w:pPr>
              <w:jc w:val="center"/>
              <w:rPr>
                <w:rFonts w:cs="Arial"/>
                <w:color w:val="000000"/>
                <w:sz w:val="18"/>
                <w:szCs w:val="18"/>
              </w:rPr>
            </w:pPr>
            <w:r>
              <w:rPr>
                <w:rFonts w:cs="Arial"/>
                <w:color w:val="000000"/>
                <w:sz w:val="18"/>
                <w:szCs w:val="18"/>
              </w:rPr>
              <w:t>7/15/2019 14:37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2634E" w14:textId="140E728B" w:rsidR="00CD479B" w:rsidRDefault="00CD479B" w:rsidP="00091816">
            <w:pPr>
              <w:jc w:val="center"/>
              <w:rPr>
                <w:rFonts w:cs="Arial"/>
                <w:color w:val="000000"/>
                <w:sz w:val="18"/>
                <w:szCs w:val="18"/>
              </w:rPr>
            </w:pPr>
            <w:r>
              <w:rPr>
                <w:rFonts w:cs="Arial"/>
                <w:color w:val="000000"/>
                <w:sz w:val="18"/>
                <w:szCs w:val="18"/>
              </w:rPr>
              <w:t>0.067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88B24" w14:textId="6847AAFD" w:rsidR="00CD479B" w:rsidRDefault="00CD479B" w:rsidP="00091816">
            <w:pPr>
              <w:jc w:val="center"/>
              <w:rPr>
                <w:rFonts w:cs="Arial"/>
                <w:color w:val="000000"/>
                <w:sz w:val="18"/>
                <w:szCs w:val="18"/>
              </w:rPr>
            </w:pPr>
            <w:r>
              <w:rPr>
                <w:rFonts w:cs="Arial"/>
                <w:color w:val="000000"/>
                <w:sz w:val="18"/>
                <w:szCs w:val="18"/>
              </w:rPr>
              <w:t>59.904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EBBD2" w14:textId="277D83F4" w:rsidR="00CD479B" w:rsidRDefault="00CD479B" w:rsidP="00091816">
            <w:pPr>
              <w:jc w:val="center"/>
              <w:rPr>
                <w:rFonts w:cs="Arial"/>
                <w:color w:val="000000"/>
                <w:sz w:val="18"/>
                <w:szCs w:val="18"/>
              </w:rPr>
            </w:pPr>
            <w:r>
              <w:rPr>
                <w:rFonts w:cs="Arial"/>
                <w:color w:val="000000"/>
                <w:sz w:val="18"/>
                <w:szCs w:val="18"/>
              </w:rPr>
              <w:t>0:04:44</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5835AA" w14:textId="38513188" w:rsidR="00CD479B" w:rsidRDefault="00CD479B" w:rsidP="00091816">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F9472" w14:textId="4E46E969" w:rsidR="00CD479B" w:rsidRDefault="00CD479B" w:rsidP="00091816">
            <w:pPr>
              <w:jc w:val="center"/>
              <w:rPr>
                <w:rFonts w:cs="Arial"/>
                <w:color w:val="000000"/>
                <w:sz w:val="18"/>
                <w:szCs w:val="18"/>
              </w:rPr>
            </w:pPr>
            <w:r>
              <w:rPr>
                <w:rFonts w:cs="Arial"/>
                <w:color w:val="000000"/>
                <w:sz w:val="18"/>
                <w:szCs w:val="18"/>
              </w:rPr>
              <w:t>586.812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EC383" w14:textId="57FA7783" w:rsidR="00CD479B" w:rsidRDefault="00CD479B" w:rsidP="00091816">
            <w:pPr>
              <w:jc w:val="center"/>
              <w:rPr>
                <w:rFonts w:cs="Arial"/>
                <w:color w:val="000000"/>
                <w:sz w:val="18"/>
                <w:szCs w:val="18"/>
              </w:rPr>
            </w:pPr>
            <w:r>
              <w:rPr>
                <w:rFonts w:cs="Arial"/>
                <w:color w:val="000000"/>
                <w:sz w:val="18"/>
                <w:szCs w:val="18"/>
              </w:rPr>
              <w:t>65,437</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F5A38" w14:textId="11B0C8FA" w:rsidR="00CD479B" w:rsidRDefault="00CD479B" w:rsidP="00091816">
            <w:pPr>
              <w:jc w:val="center"/>
              <w:rPr>
                <w:rFonts w:cs="Arial"/>
                <w:color w:val="000000"/>
                <w:sz w:val="18"/>
                <w:szCs w:val="18"/>
              </w:rPr>
            </w:pPr>
            <w:r>
              <w:rPr>
                <w:rFonts w:cs="Arial"/>
                <w:color w:val="000000"/>
                <w:sz w:val="18"/>
                <w:szCs w:val="18"/>
              </w:rPr>
              <w:t>4%</w:t>
            </w:r>
          </w:p>
        </w:tc>
        <w:tc>
          <w:tcPr>
            <w:tcW w:w="900" w:type="dxa"/>
            <w:tcBorders>
              <w:top w:val="nil"/>
              <w:left w:val="nil"/>
              <w:bottom w:val="single" w:sz="8" w:space="0" w:color="auto"/>
              <w:right w:val="single" w:sz="8" w:space="0" w:color="auto"/>
            </w:tcBorders>
            <w:shd w:val="clear" w:color="auto" w:fill="auto"/>
            <w:noWrap/>
            <w:vAlign w:val="center"/>
          </w:tcPr>
          <w:p w14:paraId="5A150A2E" w14:textId="0F27B218" w:rsidR="00CD479B" w:rsidRDefault="00CD479B" w:rsidP="00091816">
            <w:pPr>
              <w:jc w:val="center"/>
              <w:rPr>
                <w:rFonts w:cs="Arial"/>
                <w:color w:val="000000"/>
                <w:sz w:val="18"/>
                <w:szCs w:val="18"/>
              </w:rPr>
            </w:pPr>
            <w:r>
              <w:rPr>
                <w:rFonts w:cs="Arial"/>
                <w:color w:val="000000"/>
                <w:sz w:val="18"/>
                <w:szCs w:val="18"/>
              </w:rPr>
              <w:t>370,442</w:t>
            </w:r>
          </w:p>
        </w:tc>
      </w:tr>
      <w:tr w:rsidR="00CD479B" w:rsidRPr="00336836" w14:paraId="4410CED8" w14:textId="77777777" w:rsidTr="00CD479B">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63A9D0E" w14:textId="3EEB61FB" w:rsidR="00CD479B" w:rsidRDefault="00CD479B" w:rsidP="00091816">
            <w:pPr>
              <w:jc w:val="center"/>
              <w:rPr>
                <w:rFonts w:cs="Arial"/>
                <w:color w:val="000000"/>
                <w:sz w:val="18"/>
                <w:szCs w:val="18"/>
              </w:rPr>
            </w:pPr>
            <w:bookmarkStart w:id="253" w:name="RANGE!A4"/>
            <w:r>
              <w:rPr>
                <w:rFonts w:cs="Arial"/>
                <w:color w:val="000000"/>
                <w:sz w:val="18"/>
                <w:szCs w:val="18"/>
              </w:rPr>
              <w:t>7/22/2019 10:34</w:t>
            </w:r>
            <w:bookmarkEnd w:id="253"/>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1A81840" w14:textId="04E6B96D" w:rsidR="00CD479B" w:rsidRDefault="00CD479B" w:rsidP="00091816">
            <w:pPr>
              <w:jc w:val="center"/>
              <w:rPr>
                <w:rFonts w:cs="Arial"/>
                <w:color w:val="000000"/>
                <w:sz w:val="18"/>
                <w:szCs w:val="18"/>
              </w:rPr>
            </w:pPr>
            <w:r>
              <w:rPr>
                <w:rFonts w:cs="Arial"/>
                <w:color w:val="000000"/>
                <w:sz w:val="18"/>
                <w:szCs w:val="18"/>
              </w:rPr>
              <w:t>0.132</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8B713F5" w14:textId="79A2DC99" w:rsidR="00CD479B" w:rsidRDefault="00CD479B" w:rsidP="00091816">
            <w:pPr>
              <w:jc w:val="center"/>
              <w:rPr>
                <w:rFonts w:cs="Arial"/>
                <w:color w:val="000000"/>
                <w:sz w:val="18"/>
                <w:szCs w:val="18"/>
              </w:rPr>
            </w:pPr>
            <w:r>
              <w:rPr>
                <w:rFonts w:cs="Arial"/>
                <w:color w:val="000000"/>
                <w:sz w:val="18"/>
                <w:szCs w:val="18"/>
              </w:rPr>
              <w:t>59.878</w:t>
            </w:r>
          </w:p>
        </w:tc>
        <w:tc>
          <w:tcPr>
            <w:tcW w:w="99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2858D7F" w14:textId="2D91271E" w:rsidR="00CD479B" w:rsidRDefault="00CD479B" w:rsidP="00091816">
            <w:pPr>
              <w:jc w:val="center"/>
              <w:rPr>
                <w:rFonts w:cs="Arial"/>
                <w:color w:val="000000"/>
                <w:sz w:val="18"/>
                <w:szCs w:val="18"/>
              </w:rPr>
            </w:pPr>
            <w:r>
              <w:rPr>
                <w:rFonts w:cs="Arial"/>
                <w:color w:val="000000"/>
                <w:sz w:val="18"/>
                <w:szCs w:val="18"/>
              </w:rPr>
              <w:t>0:04:17</w:t>
            </w:r>
          </w:p>
        </w:tc>
        <w:tc>
          <w:tcPr>
            <w:tcW w:w="945" w:type="dxa"/>
            <w:tcBorders>
              <w:top w:val="single" w:sz="4" w:space="0" w:color="auto"/>
              <w:left w:val="single" w:sz="4" w:space="0" w:color="auto"/>
              <w:bottom w:val="single" w:sz="4" w:space="0" w:color="auto"/>
              <w:right w:val="single" w:sz="4" w:space="0" w:color="auto"/>
            </w:tcBorders>
            <w:shd w:val="clear" w:color="auto" w:fill="B8CCE4"/>
            <w:vAlign w:val="center"/>
          </w:tcPr>
          <w:p w14:paraId="689225C3" w14:textId="0885F22B" w:rsidR="00CD479B" w:rsidRDefault="00CD479B" w:rsidP="00091816">
            <w:pPr>
              <w:jc w:val="center"/>
              <w:rPr>
                <w:rFonts w:cs="Arial"/>
                <w:color w:val="000000"/>
                <w:sz w:val="18"/>
                <w:szCs w:val="18"/>
              </w:rPr>
            </w:pPr>
            <w:r>
              <w:rPr>
                <w:rFonts w:cs="Arial"/>
                <w:color w:val="000000"/>
                <w:sz w:val="18"/>
                <w:szCs w:val="18"/>
              </w:rPr>
              <w:t>0.78</w:t>
            </w:r>
          </w:p>
        </w:tc>
        <w:tc>
          <w:tcPr>
            <w:tcW w:w="103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9BFA7DE" w14:textId="6E6BA051" w:rsidR="00CD479B" w:rsidRDefault="00CD479B" w:rsidP="00091816">
            <w:pPr>
              <w:jc w:val="center"/>
              <w:rPr>
                <w:rFonts w:cs="Arial"/>
                <w:color w:val="000000"/>
                <w:sz w:val="18"/>
                <w:szCs w:val="18"/>
              </w:rPr>
            </w:pPr>
            <w:r>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897DD6B" w14:textId="3389E6B9" w:rsidR="00CD479B" w:rsidRDefault="00CD479B" w:rsidP="00091816">
            <w:pPr>
              <w:jc w:val="center"/>
              <w:rPr>
                <w:rFonts w:cs="Arial"/>
                <w:color w:val="000000"/>
                <w:sz w:val="18"/>
                <w:szCs w:val="18"/>
              </w:rPr>
            </w:pPr>
            <w:r>
              <w:rPr>
                <w:rFonts w:cs="Arial"/>
                <w:color w:val="000000"/>
                <w:sz w:val="18"/>
                <w:szCs w:val="18"/>
              </w:rPr>
              <w:t>736.46</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5162FAE" w14:textId="5CC05167" w:rsidR="00CD479B" w:rsidRDefault="00CD479B" w:rsidP="00091816">
            <w:pPr>
              <w:jc w:val="center"/>
              <w:rPr>
                <w:rFonts w:cs="Arial"/>
                <w:color w:val="000000"/>
                <w:sz w:val="18"/>
                <w:szCs w:val="18"/>
              </w:rPr>
            </w:pPr>
            <w:r>
              <w:rPr>
                <w:rFonts w:cs="Arial"/>
                <w:color w:val="000000"/>
                <w:sz w:val="18"/>
                <w:szCs w:val="18"/>
              </w:rPr>
              <w:t>54,911</w:t>
            </w:r>
          </w:p>
        </w:tc>
        <w:tc>
          <w:tcPr>
            <w:tcW w:w="630" w:type="dxa"/>
            <w:tcBorders>
              <w:top w:val="nil"/>
              <w:left w:val="nil"/>
              <w:bottom w:val="single" w:sz="8" w:space="0" w:color="auto"/>
              <w:right w:val="single" w:sz="8" w:space="0" w:color="auto"/>
            </w:tcBorders>
            <w:shd w:val="clear" w:color="auto" w:fill="B8CCE4"/>
            <w:noWrap/>
            <w:vAlign w:val="center"/>
          </w:tcPr>
          <w:p w14:paraId="4F300FEF" w14:textId="684A0DC1" w:rsidR="00CD479B" w:rsidRDefault="00CD479B" w:rsidP="00091816">
            <w:pPr>
              <w:jc w:val="center"/>
              <w:rPr>
                <w:rFonts w:cs="Arial"/>
                <w:color w:val="000000"/>
                <w:sz w:val="18"/>
                <w:szCs w:val="18"/>
              </w:rPr>
            </w:pPr>
            <w:r>
              <w:rPr>
                <w:rFonts w:cs="Arial"/>
                <w:color w:val="000000"/>
                <w:sz w:val="18"/>
                <w:szCs w:val="18"/>
              </w:rPr>
              <w:t>10%</w:t>
            </w:r>
          </w:p>
        </w:tc>
        <w:tc>
          <w:tcPr>
            <w:tcW w:w="900" w:type="dxa"/>
            <w:tcBorders>
              <w:top w:val="nil"/>
              <w:left w:val="nil"/>
              <w:bottom w:val="single" w:sz="8" w:space="0" w:color="auto"/>
              <w:right w:val="single" w:sz="8" w:space="0" w:color="auto"/>
            </w:tcBorders>
            <w:shd w:val="clear" w:color="auto" w:fill="B8CCE4"/>
            <w:noWrap/>
            <w:vAlign w:val="center"/>
          </w:tcPr>
          <w:p w14:paraId="01E028FB" w14:textId="704D264C" w:rsidR="00CD479B" w:rsidRDefault="00CD479B" w:rsidP="00091816">
            <w:pPr>
              <w:jc w:val="center"/>
              <w:rPr>
                <w:rFonts w:cs="Arial"/>
                <w:color w:val="000000"/>
                <w:sz w:val="18"/>
                <w:szCs w:val="18"/>
              </w:rPr>
            </w:pPr>
            <w:r>
              <w:rPr>
                <w:rFonts w:cs="Arial"/>
                <w:color w:val="000000"/>
                <w:sz w:val="18"/>
                <w:szCs w:val="18"/>
              </w:rPr>
              <w:t>336,792</w:t>
            </w:r>
          </w:p>
        </w:tc>
      </w:tr>
      <w:tr w:rsidR="00CD479B" w:rsidRPr="00336836" w14:paraId="09FA9A63" w14:textId="77777777" w:rsidTr="00CD479B">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3DC058A" w14:textId="1DAC2363" w:rsidR="00CD479B" w:rsidRDefault="00CD479B" w:rsidP="00091816">
            <w:pPr>
              <w:jc w:val="center"/>
              <w:rPr>
                <w:rFonts w:cs="Arial"/>
                <w:color w:val="000000"/>
                <w:sz w:val="18"/>
                <w:szCs w:val="18"/>
              </w:rPr>
            </w:pPr>
            <w:r>
              <w:rPr>
                <w:rFonts w:cs="Arial"/>
                <w:color w:val="000000"/>
                <w:sz w:val="18"/>
                <w:szCs w:val="18"/>
              </w:rPr>
              <w:t>7/23/2019 9:10</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ACD6D81" w14:textId="091FA47A" w:rsidR="00CD479B" w:rsidRDefault="00CD479B" w:rsidP="00091816">
            <w:pPr>
              <w:jc w:val="center"/>
              <w:rPr>
                <w:rFonts w:cs="Arial"/>
                <w:color w:val="000000"/>
                <w:sz w:val="18"/>
                <w:szCs w:val="18"/>
              </w:rPr>
            </w:pPr>
            <w:r>
              <w:rPr>
                <w:rFonts w:cs="Arial"/>
                <w:color w:val="000000"/>
                <w:sz w:val="18"/>
                <w:szCs w:val="18"/>
              </w:rPr>
              <w:t>0.096</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5EEB6B1" w14:textId="71358FCC" w:rsidR="00CD479B" w:rsidRDefault="00CD479B" w:rsidP="00091816">
            <w:pPr>
              <w:jc w:val="center"/>
              <w:rPr>
                <w:rFonts w:cs="Arial"/>
                <w:color w:val="000000"/>
                <w:sz w:val="18"/>
                <w:szCs w:val="18"/>
              </w:rPr>
            </w:pPr>
            <w:r>
              <w:rPr>
                <w:rFonts w:cs="Arial"/>
                <w:color w:val="000000"/>
                <w:sz w:val="18"/>
                <w:szCs w:val="18"/>
              </w:rPr>
              <w:t>59.887</w:t>
            </w:r>
          </w:p>
        </w:tc>
        <w:tc>
          <w:tcPr>
            <w:tcW w:w="99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1E3936B" w14:textId="0B8D559D" w:rsidR="00CD479B" w:rsidRDefault="00CD479B" w:rsidP="00091816">
            <w:pPr>
              <w:jc w:val="center"/>
              <w:rPr>
                <w:rFonts w:cs="Arial"/>
                <w:color w:val="000000"/>
                <w:sz w:val="18"/>
                <w:szCs w:val="18"/>
              </w:rPr>
            </w:pPr>
            <w:r>
              <w:rPr>
                <w:rFonts w:cs="Arial"/>
                <w:color w:val="000000"/>
                <w:sz w:val="18"/>
                <w:szCs w:val="18"/>
              </w:rPr>
              <w:t>0:04:36</w:t>
            </w:r>
          </w:p>
        </w:tc>
        <w:tc>
          <w:tcPr>
            <w:tcW w:w="945" w:type="dxa"/>
            <w:tcBorders>
              <w:top w:val="single" w:sz="4" w:space="0" w:color="auto"/>
              <w:left w:val="single" w:sz="4" w:space="0" w:color="auto"/>
              <w:bottom w:val="single" w:sz="4" w:space="0" w:color="auto"/>
              <w:right w:val="single" w:sz="4" w:space="0" w:color="auto"/>
            </w:tcBorders>
            <w:shd w:val="clear" w:color="auto" w:fill="B8CCE4"/>
            <w:vAlign w:val="center"/>
          </w:tcPr>
          <w:p w14:paraId="729B5818" w14:textId="2BCC6BB4" w:rsidR="00CD479B" w:rsidRDefault="00CD479B" w:rsidP="00091816">
            <w:pPr>
              <w:jc w:val="center"/>
              <w:rPr>
                <w:rFonts w:cs="Arial"/>
                <w:color w:val="000000"/>
                <w:sz w:val="18"/>
                <w:szCs w:val="18"/>
              </w:rPr>
            </w:pPr>
            <w:r>
              <w:rPr>
                <w:rFonts w:cs="Arial"/>
                <w:color w:val="000000"/>
                <w:sz w:val="18"/>
                <w:szCs w:val="18"/>
              </w:rPr>
              <w:t>0.62</w:t>
            </w:r>
          </w:p>
        </w:tc>
        <w:tc>
          <w:tcPr>
            <w:tcW w:w="103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C8F83F5" w14:textId="04643E5C" w:rsidR="00CD479B" w:rsidRDefault="00CD479B" w:rsidP="00091816">
            <w:pPr>
              <w:jc w:val="center"/>
              <w:rPr>
                <w:rFonts w:cs="Arial"/>
                <w:color w:val="000000"/>
                <w:sz w:val="18"/>
                <w:szCs w:val="18"/>
              </w:rPr>
            </w:pPr>
            <w:r>
              <w:rPr>
                <w:rFonts w:cs="Arial"/>
                <w:color w:val="000000"/>
                <w:sz w:val="18"/>
                <w:szCs w:val="18"/>
              </w:rPr>
              <w:t>13%</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8C635EE" w14:textId="1A9C8D1D" w:rsidR="00CD479B" w:rsidRDefault="00CD479B" w:rsidP="00091816">
            <w:pPr>
              <w:jc w:val="center"/>
              <w:rPr>
                <w:rFonts w:cs="Arial"/>
                <w:color w:val="000000"/>
                <w:sz w:val="18"/>
                <w:szCs w:val="18"/>
              </w:rPr>
            </w:pPr>
            <w:r>
              <w:rPr>
                <w:rFonts w:cs="Arial"/>
                <w:color w:val="000000"/>
                <w:sz w:val="18"/>
                <w:szCs w:val="18"/>
              </w:rPr>
              <w:t>624.9</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70FC2D4" w14:textId="27998CC4" w:rsidR="00CD479B" w:rsidRDefault="00CD479B" w:rsidP="00091816">
            <w:pPr>
              <w:jc w:val="center"/>
              <w:rPr>
                <w:rFonts w:cs="Arial"/>
                <w:color w:val="000000"/>
                <w:sz w:val="18"/>
                <w:szCs w:val="18"/>
              </w:rPr>
            </w:pPr>
            <w:r>
              <w:rPr>
                <w:rFonts w:cs="Arial"/>
                <w:color w:val="000000"/>
                <w:sz w:val="18"/>
                <w:szCs w:val="18"/>
              </w:rPr>
              <w:t>46,685</w:t>
            </w:r>
          </w:p>
        </w:tc>
        <w:tc>
          <w:tcPr>
            <w:tcW w:w="630" w:type="dxa"/>
            <w:tcBorders>
              <w:top w:val="nil"/>
              <w:left w:val="nil"/>
              <w:bottom w:val="single" w:sz="8" w:space="0" w:color="auto"/>
              <w:right w:val="single" w:sz="8" w:space="0" w:color="auto"/>
            </w:tcBorders>
            <w:shd w:val="clear" w:color="auto" w:fill="B8CCE4"/>
            <w:noWrap/>
            <w:vAlign w:val="center"/>
          </w:tcPr>
          <w:p w14:paraId="22B210EA" w14:textId="256753F1" w:rsidR="00CD479B" w:rsidRDefault="00CD479B" w:rsidP="00091816">
            <w:pPr>
              <w:jc w:val="center"/>
              <w:rPr>
                <w:rFonts w:cs="Arial"/>
                <w:color w:val="000000"/>
                <w:sz w:val="18"/>
                <w:szCs w:val="18"/>
              </w:rPr>
            </w:pPr>
            <w:r>
              <w:rPr>
                <w:rFonts w:cs="Arial"/>
                <w:color w:val="000000"/>
                <w:sz w:val="18"/>
                <w:szCs w:val="18"/>
              </w:rPr>
              <w:t>7%</w:t>
            </w:r>
          </w:p>
        </w:tc>
        <w:tc>
          <w:tcPr>
            <w:tcW w:w="900" w:type="dxa"/>
            <w:tcBorders>
              <w:top w:val="nil"/>
              <w:left w:val="nil"/>
              <w:bottom w:val="single" w:sz="8" w:space="0" w:color="auto"/>
              <w:right w:val="single" w:sz="8" w:space="0" w:color="auto"/>
            </w:tcBorders>
            <w:shd w:val="clear" w:color="auto" w:fill="B8CCE4"/>
            <w:noWrap/>
            <w:vAlign w:val="center"/>
          </w:tcPr>
          <w:p w14:paraId="243FA8F1" w14:textId="4FEBE28E" w:rsidR="00CD479B" w:rsidRDefault="00CD479B" w:rsidP="00091816">
            <w:pPr>
              <w:jc w:val="center"/>
              <w:rPr>
                <w:rFonts w:cs="Arial"/>
                <w:color w:val="000000"/>
                <w:sz w:val="18"/>
                <w:szCs w:val="18"/>
              </w:rPr>
            </w:pPr>
            <w:r>
              <w:rPr>
                <w:rFonts w:cs="Arial"/>
                <w:color w:val="000000"/>
                <w:sz w:val="18"/>
                <w:szCs w:val="18"/>
              </w:rPr>
              <w:t>318,639</w:t>
            </w:r>
          </w:p>
        </w:tc>
      </w:tr>
      <w:tr w:rsidR="00CD479B" w:rsidRPr="00336836" w14:paraId="44526A10" w14:textId="77777777" w:rsidTr="00CD479B">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18960" w14:textId="460936B4" w:rsidR="00CD479B" w:rsidRDefault="00CD479B" w:rsidP="00091816">
            <w:pPr>
              <w:jc w:val="center"/>
              <w:rPr>
                <w:rFonts w:cs="Arial"/>
                <w:color w:val="000000"/>
                <w:sz w:val="18"/>
                <w:szCs w:val="18"/>
              </w:rPr>
            </w:pPr>
            <w:r>
              <w:rPr>
                <w:rFonts w:cs="Arial"/>
                <w:color w:val="000000"/>
                <w:sz w:val="18"/>
                <w:szCs w:val="18"/>
              </w:rPr>
              <w:t>7/23/2019 13:47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17AB" w14:textId="7803DE91" w:rsidR="00CD479B" w:rsidRDefault="00CD479B" w:rsidP="00091816">
            <w:pPr>
              <w:jc w:val="center"/>
              <w:rPr>
                <w:rFonts w:cs="Arial"/>
                <w:color w:val="000000"/>
                <w:sz w:val="18"/>
                <w:szCs w:val="18"/>
              </w:rPr>
            </w:pPr>
            <w:r>
              <w:rPr>
                <w:rFonts w:cs="Arial"/>
                <w:color w:val="000000"/>
                <w:sz w:val="18"/>
                <w:szCs w:val="18"/>
              </w:rPr>
              <w:t>0.070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8D543" w14:textId="531B8EBB" w:rsidR="00CD479B" w:rsidRDefault="00CD479B" w:rsidP="00091816">
            <w:pPr>
              <w:jc w:val="center"/>
              <w:rPr>
                <w:rFonts w:cs="Arial"/>
                <w:color w:val="000000"/>
                <w:sz w:val="18"/>
                <w:szCs w:val="18"/>
              </w:rPr>
            </w:pPr>
            <w:r>
              <w:rPr>
                <w:rFonts w:cs="Arial"/>
                <w:color w:val="000000"/>
                <w:sz w:val="18"/>
                <w:szCs w:val="18"/>
              </w:rPr>
              <w:t>59.910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A3286" w14:textId="1534177E" w:rsidR="00CD479B" w:rsidRDefault="00CD479B" w:rsidP="00091816">
            <w:pPr>
              <w:jc w:val="center"/>
              <w:rPr>
                <w:rFonts w:cs="Arial"/>
                <w:color w:val="000000"/>
                <w:sz w:val="18"/>
                <w:szCs w:val="18"/>
              </w:rPr>
            </w:pPr>
            <w:r>
              <w:rPr>
                <w:rFonts w:cs="Arial"/>
                <w:color w:val="000000"/>
                <w:sz w:val="18"/>
                <w:szCs w:val="18"/>
              </w:rPr>
              <w:t>0:03:52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CD536" w14:textId="0A75F353" w:rsidR="00CD479B" w:rsidRDefault="00CD479B" w:rsidP="00091816">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C8303" w14:textId="47D464A4" w:rsidR="00CD479B" w:rsidRDefault="00CD479B" w:rsidP="00091816">
            <w:pPr>
              <w:jc w:val="center"/>
              <w:rPr>
                <w:rFonts w:cs="Arial"/>
                <w:color w:val="000000"/>
                <w:sz w:val="18"/>
                <w:szCs w:val="18"/>
              </w:rPr>
            </w:pPr>
            <w:r>
              <w:rPr>
                <w:rFonts w:cs="Arial"/>
                <w:color w:val="000000"/>
                <w:sz w:val="18"/>
                <w:szCs w:val="18"/>
              </w:rPr>
              <w:t>470.17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AD073" w14:textId="5609B113" w:rsidR="00CD479B" w:rsidRDefault="00CD479B" w:rsidP="00091816">
            <w:pPr>
              <w:jc w:val="center"/>
              <w:rPr>
                <w:rFonts w:cs="Arial"/>
                <w:color w:val="000000"/>
                <w:sz w:val="18"/>
                <w:szCs w:val="18"/>
              </w:rPr>
            </w:pPr>
            <w:r>
              <w:rPr>
                <w:rFonts w:cs="Arial"/>
                <w:color w:val="000000"/>
                <w:sz w:val="18"/>
                <w:szCs w:val="18"/>
              </w:rPr>
              <w:t>57,192</w:t>
            </w:r>
          </w:p>
        </w:tc>
        <w:tc>
          <w:tcPr>
            <w:tcW w:w="630" w:type="dxa"/>
            <w:tcBorders>
              <w:top w:val="nil"/>
              <w:left w:val="nil"/>
              <w:bottom w:val="single" w:sz="8" w:space="0" w:color="auto"/>
              <w:right w:val="single" w:sz="8" w:space="0" w:color="auto"/>
            </w:tcBorders>
            <w:shd w:val="clear" w:color="auto" w:fill="auto"/>
            <w:noWrap/>
            <w:vAlign w:val="center"/>
          </w:tcPr>
          <w:p w14:paraId="29EB94C2" w14:textId="0C1E44D5" w:rsidR="00CD479B" w:rsidRDefault="00CD479B" w:rsidP="00091816">
            <w:pPr>
              <w:jc w:val="center"/>
              <w:rPr>
                <w:rFonts w:cs="Arial"/>
                <w:color w:val="000000"/>
                <w:sz w:val="18"/>
                <w:szCs w:val="18"/>
              </w:rPr>
            </w:pPr>
            <w:r>
              <w:rPr>
                <w:rFonts w:cs="Arial"/>
                <w:color w:val="000000"/>
                <w:sz w:val="18"/>
                <w:szCs w:val="18"/>
              </w:rPr>
              <w:t>8%</w:t>
            </w:r>
          </w:p>
        </w:tc>
        <w:tc>
          <w:tcPr>
            <w:tcW w:w="900" w:type="dxa"/>
            <w:tcBorders>
              <w:top w:val="nil"/>
              <w:left w:val="nil"/>
              <w:bottom w:val="single" w:sz="8" w:space="0" w:color="auto"/>
              <w:right w:val="single" w:sz="8" w:space="0" w:color="auto"/>
            </w:tcBorders>
            <w:shd w:val="clear" w:color="auto" w:fill="auto"/>
            <w:noWrap/>
            <w:vAlign w:val="center"/>
          </w:tcPr>
          <w:p w14:paraId="4DB6AD2B" w14:textId="320DAA63" w:rsidR="00CD479B" w:rsidRDefault="00CD479B" w:rsidP="00091816">
            <w:pPr>
              <w:jc w:val="center"/>
              <w:rPr>
                <w:rFonts w:cs="Arial"/>
                <w:color w:val="000000"/>
                <w:sz w:val="18"/>
                <w:szCs w:val="18"/>
              </w:rPr>
            </w:pPr>
            <w:r>
              <w:rPr>
                <w:rFonts w:cs="Arial"/>
                <w:color w:val="000000"/>
                <w:sz w:val="18"/>
                <w:szCs w:val="18"/>
              </w:rPr>
              <w:t>342,129</w:t>
            </w:r>
          </w:p>
        </w:tc>
      </w:tr>
      <w:tr w:rsidR="00CD479B" w:rsidRPr="00336836" w14:paraId="06E54E43" w14:textId="77777777" w:rsidTr="00CD479B">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8BBCCBE" w14:textId="0C363060" w:rsidR="00CD479B" w:rsidRDefault="00CD479B" w:rsidP="00091816">
            <w:pPr>
              <w:jc w:val="center"/>
              <w:rPr>
                <w:rFonts w:cs="Arial"/>
                <w:color w:val="000000"/>
                <w:sz w:val="18"/>
                <w:szCs w:val="18"/>
              </w:rPr>
            </w:pPr>
            <w:r>
              <w:rPr>
                <w:rFonts w:cs="Arial"/>
                <w:color w:val="000000"/>
                <w:sz w:val="18"/>
                <w:szCs w:val="18"/>
              </w:rPr>
              <w:t>7/29/2019 17:59</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7AA6233" w14:textId="15EA9723" w:rsidR="00CD479B" w:rsidRDefault="00CD479B" w:rsidP="00091816">
            <w:pPr>
              <w:jc w:val="center"/>
              <w:rPr>
                <w:rFonts w:cs="Arial"/>
                <w:color w:val="000000"/>
                <w:sz w:val="18"/>
                <w:szCs w:val="18"/>
              </w:rPr>
            </w:pPr>
            <w:r>
              <w:rPr>
                <w:rFonts w:cs="Arial"/>
                <w:color w:val="000000"/>
                <w:sz w:val="18"/>
                <w:szCs w:val="18"/>
              </w:rPr>
              <w:t>0.138</w:t>
            </w:r>
          </w:p>
        </w:tc>
        <w:tc>
          <w:tcPr>
            <w:tcW w:w="117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E861BD0" w14:textId="63B4DF65" w:rsidR="00CD479B" w:rsidRDefault="00CD479B" w:rsidP="00091816">
            <w:pPr>
              <w:jc w:val="center"/>
              <w:rPr>
                <w:rFonts w:cs="Arial"/>
                <w:color w:val="000000"/>
                <w:sz w:val="18"/>
                <w:szCs w:val="18"/>
              </w:rPr>
            </w:pPr>
            <w:r>
              <w:rPr>
                <w:rFonts w:cs="Arial"/>
                <w:color w:val="000000"/>
                <w:sz w:val="18"/>
                <w:szCs w:val="18"/>
              </w:rPr>
              <w:t>59.834</w:t>
            </w:r>
          </w:p>
        </w:tc>
        <w:tc>
          <w:tcPr>
            <w:tcW w:w="99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9E5D9DF" w14:textId="2CEB230C" w:rsidR="00CD479B" w:rsidRDefault="00CD479B" w:rsidP="00091816">
            <w:pPr>
              <w:jc w:val="center"/>
              <w:rPr>
                <w:rFonts w:cs="Arial"/>
                <w:color w:val="000000"/>
                <w:sz w:val="18"/>
                <w:szCs w:val="18"/>
              </w:rPr>
            </w:pPr>
            <w:r>
              <w:rPr>
                <w:rFonts w:cs="Arial"/>
                <w:color w:val="000000"/>
                <w:sz w:val="18"/>
                <w:szCs w:val="18"/>
              </w:rPr>
              <w:t>0:05:50</w:t>
            </w:r>
          </w:p>
        </w:tc>
        <w:tc>
          <w:tcPr>
            <w:tcW w:w="945" w:type="dxa"/>
            <w:tcBorders>
              <w:top w:val="single" w:sz="4" w:space="0" w:color="auto"/>
              <w:left w:val="single" w:sz="4" w:space="0" w:color="auto"/>
              <w:bottom w:val="single" w:sz="4" w:space="0" w:color="auto"/>
              <w:right w:val="single" w:sz="4" w:space="0" w:color="auto"/>
            </w:tcBorders>
            <w:shd w:val="clear" w:color="auto" w:fill="B8CCE4"/>
            <w:vAlign w:val="center"/>
          </w:tcPr>
          <w:p w14:paraId="71E41BA5" w14:textId="53AC58C7" w:rsidR="00CD479B" w:rsidRDefault="00CD479B" w:rsidP="00091816">
            <w:pPr>
              <w:jc w:val="center"/>
              <w:rPr>
                <w:rFonts w:cs="Arial"/>
                <w:color w:val="000000"/>
                <w:sz w:val="18"/>
                <w:szCs w:val="18"/>
              </w:rPr>
            </w:pPr>
            <w:r>
              <w:rPr>
                <w:rFonts w:cs="Arial"/>
                <w:color w:val="000000"/>
                <w:sz w:val="18"/>
                <w:szCs w:val="18"/>
              </w:rPr>
              <w:t>0.65</w:t>
            </w:r>
          </w:p>
        </w:tc>
        <w:tc>
          <w:tcPr>
            <w:tcW w:w="1035"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57058EC3" w14:textId="15D6A6D5" w:rsidR="00CD479B" w:rsidRDefault="00CD479B" w:rsidP="00091816">
            <w:pPr>
              <w:jc w:val="center"/>
              <w:rPr>
                <w:rFonts w:cs="Arial"/>
                <w:color w:val="000000"/>
                <w:sz w:val="18"/>
                <w:szCs w:val="18"/>
              </w:rPr>
            </w:pPr>
            <w:r>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B42B891" w14:textId="66CAF95E" w:rsidR="00CD479B" w:rsidRDefault="00CD479B" w:rsidP="00091816">
            <w:pPr>
              <w:jc w:val="center"/>
              <w:rPr>
                <w:rFonts w:cs="Arial"/>
                <w:color w:val="000000"/>
                <w:sz w:val="18"/>
                <w:szCs w:val="18"/>
              </w:rPr>
            </w:pPr>
            <w:r>
              <w:rPr>
                <w:rFonts w:cs="Arial"/>
                <w:color w:val="000000"/>
                <w:sz w:val="18"/>
                <w:szCs w:val="18"/>
              </w:rPr>
              <w:t>817.34</w:t>
            </w:r>
          </w:p>
        </w:tc>
        <w:tc>
          <w:tcPr>
            <w:tcW w:w="81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9AF5178" w14:textId="13CD69A3" w:rsidR="00CD479B" w:rsidRDefault="00CD479B" w:rsidP="00091816">
            <w:pPr>
              <w:jc w:val="center"/>
              <w:rPr>
                <w:rFonts w:cs="Arial"/>
                <w:color w:val="000000"/>
                <w:sz w:val="18"/>
                <w:szCs w:val="18"/>
              </w:rPr>
            </w:pPr>
            <w:r>
              <w:rPr>
                <w:rFonts w:cs="Arial"/>
                <w:color w:val="000000"/>
                <w:sz w:val="18"/>
                <w:szCs w:val="18"/>
              </w:rPr>
              <w:t>64,952</w:t>
            </w:r>
          </w:p>
        </w:tc>
        <w:tc>
          <w:tcPr>
            <w:tcW w:w="630" w:type="dxa"/>
            <w:tcBorders>
              <w:top w:val="nil"/>
              <w:left w:val="nil"/>
              <w:bottom w:val="single" w:sz="8" w:space="0" w:color="auto"/>
              <w:right w:val="single" w:sz="8" w:space="0" w:color="auto"/>
            </w:tcBorders>
            <w:shd w:val="clear" w:color="auto" w:fill="B8CCE4"/>
            <w:noWrap/>
            <w:vAlign w:val="center"/>
          </w:tcPr>
          <w:p w14:paraId="75D5244F" w14:textId="4A5A4790" w:rsidR="00CD479B" w:rsidRDefault="00CD479B" w:rsidP="00091816">
            <w:pPr>
              <w:jc w:val="center"/>
              <w:rPr>
                <w:rFonts w:cs="Arial"/>
                <w:color w:val="000000"/>
                <w:sz w:val="18"/>
                <w:szCs w:val="18"/>
              </w:rPr>
            </w:pPr>
            <w:r>
              <w:rPr>
                <w:rFonts w:cs="Arial"/>
                <w:color w:val="000000"/>
                <w:sz w:val="18"/>
                <w:szCs w:val="18"/>
              </w:rPr>
              <w:t>11%</w:t>
            </w:r>
          </w:p>
        </w:tc>
        <w:tc>
          <w:tcPr>
            <w:tcW w:w="900" w:type="dxa"/>
            <w:tcBorders>
              <w:top w:val="nil"/>
              <w:left w:val="nil"/>
              <w:bottom w:val="single" w:sz="8" w:space="0" w:color="auto"/>
              <w:right w:val="single" w:sz="8" w:space="0" w:color="auto"/>
            </w:tcBorders>
            <w:shd w:val="clear" w:color="auto" w:fill="B8CCE4"/>
            <w:noWrap/>
            <w:vAlign w:val="center"/>
          </w:tcPr>
          <w:p w14:paraId="0CDEE1FD" w14:textId="047845BE" w:rsidR="00CD479B" w:rsidRDefault="00CD479B" w:rsidP="00091816">
            <w:pPr>
              <w:jc w:val="center"/>
              <w:rPr>
                <w:rFonts w:cs="Arial"/>
                <w:color w:val="000000"/>
                <w:sz w:val="18"/>
                <w:szCs w:val="18"/>
              </w:rPr>
            </w:pPr>
            <w:r>
              <w:rPr>
                <w:rFonts w:cs="Arial"/>
                <w:color w:val="000000"/>
                <w:sz w:val="18"/>
                <w:szCs w:val="18"/>
              </w:rPr>
              <w:t>354,610</w:t>
            </w:r>
          </w:p>
        </w:tc>
      </w:tr>
    </w:tbl>
    <w:p w14:paraId="47D1C996" w14:textId="77777777" w:rsidR="00091816" w:rsidRDefault="00091816" w:rsidP="00091816">
      <w:pPr>
        <w:rPr>
          <w:rFonts w:cs="Arial"/>
          <w:sz w:val="16"/>
          <w:szCs w:val="16"/>
        </w:rPr>
      </w:pPr>
    </w:p>
    <w:p w14:paraId="19FAF1E8" w14:textId="038A78C6" w:rsidR="00F851DA" w:rsidRPr="00F851DA" w:rsidRDefault="00B30850" w:rsidP="00F851DA">
      <w:pPr>
        <w:jc w:val="center"/>
        <w:rPr>
          <w:sz w:val="16"/>
        </w:rPr>
      </w:pPr>
      <w:r>
        <w:rPr>
          <w:noProof/>
        </w:rPr>
        <w:drawing>
          <wp:inline distT="0" distB="0" distL="0" distR="0" wp14:anchorId="7247F12F" wp14:editId="0AC0B8DF">
            <wp:extent cx="5943600" cy="3549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3549650"/>
                    </a:xfrm>
                    <a:prstGeom prst="rect">
                      <a:avLst/>
                    </a:prstGeom>
                  </pic:spPr>
                </pic:pic>
              </a:graphicData>
            </a:graphic>
          </wp:inline>
        </w:drawing>
      </w:r>
      <w:r w:rsidR="002113A7"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4C25AC29" w14:textId="77777777" w:rsidR="00B30850" w:rsidRDefault="00B30850" w:rsidP="00B21C71"/>
    <w:p w14:paraId="44419CB6" w14:textId="02A77B42" w:rsidR="003A5E82" w:rsidRDefault="003A5E82" w:rsidP="00B21C71">
      <w:r>
        <w:t>Note that the large standard deviation</w:t>
      </w:r>
      <w:r w:rsidR="008E21D6">
        <w:t xml:space="preserve"> </w:t>
      </w:r>
      <w:r w:rsidR="00B30850">
        <w:t xml:space="preserve">in the previous month </w:t>
      </w:r>
      <w:r>
        <w:t>is due to coincidental extreme high and low durations for a small set of events (2).</w:t>
      </w:r>
    </w:p>
    <w:p w14:paraId="2425DD7C" w14:textId="77777777" w:rsidR="003A5E82" w:rsidRPr="00331765" w:rsidRDefault="003A5E82" w:rsidP="00B21C71"/>
    <w:p w14:paraId="409970D4" w14:textId="4E85A4C4" w:rsidR="003A690D" w:rsidRPr="007066F0" w:rsidRDefault="003A690D" w:rsidP="00823697">
      <w:pPr>
        <w:pStyle w:val="Heading2"/>
      </w:pPr>
      <w:bookmarkStart w:id="254" w:name="_Toc13724652"/>
      <w:r w:rsidRPr="007066F0">
        <w:t>Responsive Reserve Events</w:t>
      </w:r>
      <w:bookmarkEnd w:id="254"/>
    </w:p>
    <w:p w14:paraId="5CE55442" w14:textId="1B311311" w:rsidR="007066F0" w:rsidRDefault="007066F0" w:rsidP="007066F0">
      <w:pPr>
        <w:rPr>
          <w:szCs w:val="21"/>
        </w:rPr>
      </w:pPr>
      <w:r w:rsidRPr="00E06176">
        <w:rPr>
          <w:szCs w:val="21"/>
        </w:rPr>
        <w:t xml:space="preserve">There </w:t>
      </w:r>
      <w:r w:rsidR="007A360F">
        <w:rPr>
          <w:szCs w:val="21"/>
        </w:rPr>
        <w:t>were</w:t>
      </w:r>
      <w:r w:rsidRPr="00E06176">
        <w:rPr>
          <w:szCs w:val="21"/>
        </w:rPr>
        <w:t xml:space="preserve"> </w:t>
      </w:r>
      <w:r w:rsidR="000F540E">
        <w:rPr>
          <w:szCs w:val="21"/>
        </w:rPr>
        <w:t>four</w:t>
      </w:r>
      <w:r w:rsidR="00441181">
        <w:rPr>
          <w:szCs w:val="21"/>
        </w:rPr>
        <w:t xml:space="preserve"> event</w:t>
      </w:r>
      <w:r w:rsidR="004160EA">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3AFD025E" w14:textId="77777777" w:rsidR="00576FCC" w:rsidRDefault="00576FCC" w:rsidP="00082EBF">
      <w:pPr>
        <w:rPr>
          <w:szCs w:val="21"/>
        </w:rPr>
      </w:pPr>
    </w:p>
    <w:tbl>
      <w:tblPr>
        <w:tblW w:w="9860" w:type="dxa"/>
        <w:tblInd w:w="-10" w:type="dxa"/>
        <w:tblLook w:val="04A0" w:firstRow="1" w:lastRow="0" w:firstColumn="1" w:lastColumn="0" w:noHBand="0" w:noVBand="1"/>
      </w:tblPr>
      <w:tblGrid>
        <w:gridCol w:w="1960"/>
        <w:gridCol w:w="1960"/>
        <w:gridCol w:w="1360"/>
        <w:gridCol w:w="1660"/>
        <w:gridCol w:w="2920"/>
      </w:tblGrid>
      <w:tr w:rsidR="00091816" w:rsidRPr="00576FCC" w14:paraId="02190614" w14:textId="77777777" w:rsidTr="000F540E">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8CACD8F" w14:textId="77777777" w:rsidR="00091816" w:rsidRPr="00576FCC" w:rsidRDefault="00091816" w:rsidP="000F540E">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573CC5F5" w14:textId="77777777" w:rsidR="00091816" w:rsidRPr="00576FCC" w:rsidRDefault="00091816" w:rsidP="000F540E">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51832E21" w14:textId="77777777" w:rsidR="00091816" w:rsidRPr="00576FCC" w:rsidRDefault="00091816" w:rsidP="000F540E">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08D97EF" w14:textId="77777777" w:rsidR="00091816" w:rsidRPr="00576FCC" w:rsidRDefault="00091816" w:rsidP="000F540E">
            <w:pPr>
              <w:jc w:val="center"/>
              <w:rPr>
                <w:rFonts w:cs="Arial"/>
                <w:b/>
                <w:bCs/>
                <w:color w:val="FFFFFF"/>
              </w:rPr>
            </w:pPr>
            <w:r w:rsidRPr="00576FCC">
              <w:rPr>
                <w:rFonts w:cs="Arial"/>
                <w:b/>
                <w:bCs/>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430A6D89" w14:textId="77777777" w:rsidR="00091816" w:rsidRPr="00576FCC" w:rsidRDefault="00091816" w:rsidP="000F540E">
            <w:pPr>
              <w:jc w:val="center"/>
              <w:rPr>
                <w:rFonts w:cs="Arial"/>
                <w:b/>
                <w:bCs/>
                <w:color w:val="FFFFFF"/>
              </w:rPr>
            </w:pPr>
            <w:r w:rsidRPr="00576FCC">
              <w:rPr>
                <w:rFonts w:cs="Arial"/>
                <w:b/>
                <w:bCs/>
                <w:color w:val="FFFFFF"/>
              </w:rPr>
              <w:t>Comments</w:t>
            </w:r>
          </w:p>
        </w:tc>
      </w:tr>
      <w:tr w:rsidR="00091816" w:rsidRPr="0024397C" w14:paraId="32D9475D" w14:textId="77777777" w:rsidTr="00091816">
        <w:trPr>
          <w:trHeight w:val="315"/>
        </w:trPr>
        <w:tc>
          <w:tcPr>
            <w:tcW w:w="1960" w:type="dxa"/>
            <w:tcBorders>
              <w:top w:val="nil"/>
              <w:left w:val="single" w:sz="8" w:space="0" w:color="auto"/>
              <w:bottom w:val="single" w:sz="4" w:space="0" w:color="auto"/>
              <w:right w:val="single" w:sz="8" w:space="0" w:color="auto"/>
            </w:tcBorders>
            <w:shd w:val="clear" w:color="auto" w:fill="B8CCE4"/>
            <w:vAlign w:val="center"/>
          </w:tcPr>
          <w:p w14:paraId="150AD08F" w14:textId="53D6C6D5" w:rsidR="00091816" w:rsidRPr="003D730F" w:rsidRDefault="00091816" w:rsidP="00091816">
            <w:pPr>
              <w:jc w:val="center"/>
              <w:rPr>
                <w:rFonts w:asciiTheme="majorHAnsi" w:hAnsiTheme="majorHAnsi" w:cstheme="majorHAnsi"/>
                <w:color w:val="000000"/>
                <w:sz w:val="22"/>
                <w:szCs w:val="22"/>
              </w:rPr>
            </w:pPr>
            <w:r>
              <w:rPr>
                <w:rFonts w:cs="Arial"/>
                <w:color w:val="000000"/>
              </w:rPr>
              <w:t>7/15/2019 14:37</w:t>
            </w:r>
          </w:p>
        </w:tc>
        <w:tc>
          <w:tcPr>
            <w:tcW w:w="1960" w:type="dxa"/>
            <w:tcBorders>
              <w:top w:val="nil"/>
              <w:left w:val="nil"/>
              <w:bottom w:val="single" w:sz="4" w:space="0" w:color="auto"/>
              <w:right w:val="single" w:sz="8" w:space="0" w:color="auto"/>
            </w:tcBorders>
            <w:shd w:val="clear" w:color="auto" w:fill="B8CCE4"/>
            <w:vAlign w:val="center"/>
          </w:tcPr>
          <w:p w14:paraId="5AEFC6A1" w14:textId="3D5ABD89" w:rsidR="00091816" w:rsidRPr="003D730F" w:rsidRDefault="00091816" w:rsidP="00091816">
            <w:pPr>
              <w:jc w:val="center"/>
              <w:rPr>
                <w:rFonts w:asciiTheme="majorHAnsi" w:hAnsiTheme="majorHAnsi" w:cstheme="majorHAnsi"/>
                <w:color w:val="000000"/>
                <w:sz w:val="22"/>
                <w:szCs w:val="22"/>
              </w:rPr>
            </w:pPr>
            <w:r>
              <w:rPr>
                <w:rFonts w:cs="Arial"/>
                <w:color w:val="000000"/>
              </w:rPr>
              <w:t>7/15/2019 14:41</w:t>
            </w:r>
          </w:p>
        </w:tc>
        <w:tc>
          <w:tcPr>
            <w:tcW w:w="1360" w:type="dxa"/>
            <w:tcBorders>
              <w:top w:val="nil"/>
              <w:left w:val="nil"/>
              <w:bottom w:val="single" w:sz="4" w:space="0" w:color="auto"/>
              <w:right w:val="single" w:sz="8" w:space="0" w:color="auto"/>
            </w:tcBorders>
            <w:shd w:val="clear" w:color="auto" w:fill="B8CCE4"/>
            <w:noWrap/>
            <w:vAlign w:val="bottom"/>
          </w:tcPr>
          <w:p w14:paraId="3BA406AD" w14:textId="141EFAA1" w:rsidR="00091816" w:rsidRPr="003D730F" w:rsidRDefault="00091816" w:rsidP="00091816">
            <w:pPr>
              <w:jc w:val="center"/>
              <w:rPr>
                <w:rFonts w:asciiTheme="majorHAnsi" w:hAnsiTheme="majorHAnsi" w:cstheme="majorHAnsi"/>
                <w:color w:val="000000"/>
                <w:sz w:val="22"/>
                <w:szCs w:val="22"/>
              </w:rPr>
            </w:pPr>
            <w:r>
              <w:rPr>
                <w:rFonts w:cs="Arial"/>
                <w:color w:val="000000"/>
              </w:rPr>
              <w:t>00:04:36</w:t>
            </w:r>
          </w:p>
        </w:tc>
        <w:tc>
          <w:tcPr>
            <w:tcW w:w="1660" w:type="dxa"/>
            <w:tcBorders>
              <w:top w:val="nil"/>
              <w:left w:val="nil"/>
              <w:bottom w:val="single" w:sz="4" w:space="0" w:color="auto"/>
              <w:right w:val="single" w:sz="8" w:space="0" w:color="auto"/>
            </w:tcBorders>
            <w:shd w:val="clear" w:color="auto" w:fill="B8CCE4"/>
            <w:vAlign w:val="center"/>
          </w:tcPr>
          <w:p w14:paraId="1EA0DBD0" w14:textId="1E8C94A1" w:rsidR="00091816" w:rsidRPr="003D730F" w:rsidRDefault="00091816" w:rsidP="00091816">
            <w:pPr>
              <w:jc w:val="center"/>
              <w:rPr>
                <w:rFonts w:asciiTheme="majorHAnsi" w:hAnsiTheme="majorHAnsi" w:cstheme="majorHAnsi"/>
                <w:color w:val="000000"/>
                <w:sz w:val="22"/>
                <w:szCs w:val="22"/>
              </w:rPr>
            </w:pPr>
            <w:r>
              <w:rPr>
                <w:rFonts w:cs="Arial"/>
                <w:color w:val="000000"/>
              </w:rPr>
              <w:t>564</w:t>
            </w:r>
          </w:p>
        </w:tc>
        <w:tc>
          <w:tcPr>
            <w:tcW w:w="2920" w:type="dxa"/>
            <w:tcBorders>
              <w:top w:val="nil"/>
              <w:left w:val="nil"/>
              <w:bottom w:val="single" w:sz="4" w:space="0" w:color="auto"/>
              <w:right w:val="single" w:sz="8" w:space="0" w:color="auto"/>
            </w:tcBorders>
            <w:shd w:val="clear" w:color="auto" w:fill="B8CCE4"/>
            <w:vAlign w:val="center"/>
          </w:tcPr>
          <w:p w14:paraId="1C1D808C" w14:textId="77777777" w:rsidR="00091816" w:rsidRPr="00474829" w:rsidRDefault="00091816" w:rsidP="00091816">
            <w:pPr>
              <w:jc w:val="center"/>
              <w:rPr>
                <w:rFonts w:cs="Arial"/>
                <w:b/>
                <w:color w:val="000000"/>
                <w:szCs w:val="18"/>
              </w:rPr>
            </w:pPr>
            <w:r w:rsidRPr="00474829">
              <w:rPr>
                <w:rFonts w:cs="Arial"/>
                <w:szCs w:val="18"/>
              </w:rPr>
              <w:t> </w:t>
            </w:r>
          </w:p>
        </w:tc>
      </w:tr>
      <w:tr w:rsidR="00091816" w:rsidRPr="0024397C" w14:paraId="486F223C" w14:textId="77777777" w:rsidTr="00091816">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B8CCE4"/>
            <w:vAlign w:val="center"/>
          </w:tcPr>
          <w:p w14:paraId="54937FB8" w14:textId="2528FB1F" w:rsidR="00091816" w:rsidRPr="003D730F" w:rsidRDefault="00091816" w:rsidP="00091816">
            <w:pPr>
              <w:jc w:val="center"/>
              <w:rPr>
                <w:rFonts w:asciiTheme="majorHAnsi" w:hAnsiTheme="majorHAnsi" w:cstheme="majorHAnsi"/>
                <w:color w:val="000000"/>
                <w:sz w:val="22"/>
                <w:szCs w:val="22"/>
              </w:rPr>
            </w:pPr>
            <w:r>
              <w:rPr>
                <w:rFonts w:cs="Arial"/>
                <w:color w:val="000000"/>
              </w:rPr>
              <w:t>7/22/2019 10:34</w:t>
            </w:r>
          </w:p>
        </w:tc>
        <w:tc>
          <w:tcPr>
            <w:tcW w:w="1960" w:type="dxa"/>
            <w:tcBorders>
              <w:top w:val="single" w:sz="4" w:space="0" w:color="auto"/>
              <w:left w:val="nil"/>
              <w:bottom w:val="single" w:sz="4" w:space="0" w:color="auto"/>
              <w:right w:val="single" w:sz="8" w:space="0" w:color="auto"/>
            </w:tcBorders>
            <w:shd w:val="clear" w:color="auto" w:fill="B8CCE4"/>
            <w:vAlign w:val="center"/>
          </w:tcPr>
          <w:p w14:paraId="399793E1" w14:textId="3B353EF7" w:rsidR="00091816" w:rsidRPr="003D730F" w:rsidRDefault="00091816" w:rsidP="00091816">
            <w:pPr>
              <w:jc w:val="center"/>
              <w:rPr>
                <w:rFonts w:asciiTheme="majorHAnsi" w:hAnsiTheme="majorHAnsi" w:cstheme="majorHAnsi"/>
                <w:color w:val="000000"/>
                <w:sz w:val="22"/>
                <w:szCs w:val="22"/>
              </w:rPr>
            </w:pPr>
            <w:r>
              <w:rPr>
                <w:rFonts w:cs="Arial"/>
                <w:color w:val="000000"/>
              </w:rPr>
              <w:t>7/22/2019 10:38</w:t>
            </w:r>
          </w:p>
        </w:tc>
        <w:tc>
          <w:tcPr>
            <w:tcW w:w="1360" w:type="dxa"/>
            <w:tcBorders>
              <w:top w:val="single" w:sz="4" w:space="0" w:color="auto"/>
              <w:left w:val="nil"/>
              <w:bottom w:val="single" w:sz="4" w:space="0" w:color="auto"/>
              <w:right w:val="single" w:sz="8" w:space="0" w:color="auto"/>
            </w:tcBorders>
            <w:shd w:val="clear" w:color="auto" w:fill="B8CCE4"/>
            <w:noWrap/>
            <w:vAlign w:val="bottom"/>
          </w:tcPr>
          <w:p w14:paraId="0710F702" w14:textId="6F8DB620" w:rsidR="00091816" w:rsidRPr="003D730F" w:rsidRDefault="00091816" w:rsidP="00091816">
            <w:pPr>
              <w:jc w:val="center"/>
              <w:rPr>
                <w:rFonts w:asciiTheme="majorHAnsi" w:hAnsiTheme="majorHAnsi" w:cstheme="majorHAnsi"/>
                <w:color w:val="000000"/>
                <w:sz w:val="22"/>
                <w:szCs w:val="22"/>
              </w:rPr>
            </w:pPr>
            <w:r>
              <w:rPr>
                <w:rFonts w:cs="Arial"/>
                <w:color w:val="000000"/>
              </w:rPr>
              <w:t>00:03:44</w:t>
            </w:r>
          </w:p>
        </w:tc>
        <w:tc>
          <w:tcPr>
            <w:tcW w:w="1660" w:type="dxa"/>
            <w:tcBorders>
              <w:top w:val="single" w:sz="4" w:space="0" w:color="auto"/>
              <w:left w:val="nil"/>
              <w:bottom w:val="single" w:sz="4" w:space="0" w:color="auto"/>
              <w:right w:val="single" w:sz="8" w:space="0" w:color="auto"/>
            </w:tcBorders>
            <w:shd w:val="clear" w:color="auto" w:fill="B8CCE4"/>
            <w:vAlign w:val="center"/>
          </w:tcPr>
          <w:p w14:paraId="30E0BA28" w14:textId="10622A10" w:rsidR="00091816" w:rsidRPr="003D730F" w:rsidRDefault="00091816" w:rsidP="00091816">
            <w:pPr>
              <w:jc w:val="center"/>
              <w:rPr>
                <w:rFonts w:asciiTheme="majorHAnsi" w:hAnsiTheme="majorHAnsi" w:cstheme="majorHAnsi"/>
                <w:color w:val="000000"/>
                <w:sz w:val="22"/>
                <w:szCs w:val="22"/>
              </w:rPr>
            </w:pPr>
            <w:r>
              <w:rPr>
                <w:rFonts w:cs="Arial"/>
                <w:color w:val="000000"/>
              </w:rPr>
              <w:t>332</w:t>
            </w:r>
          </w:p>
        </w:tc>
        <w:tc>
          <w:tcPr>
            <w:tcW w:w="2920" w:type="dxa"/>
            <w:tcBorders>
              <w:top w:val="single" w:sz="4" w:space="0" w:color="auto"/>
              <w:left w:val="nil"/>
              <w:bottom w:val="single" w:sz="4" w:space="0" w:color="auto"/>
              <w:right w:val="single" w:sz="8" w:space="0" w:color="auto"/>
            </w:tcBorders>
            <w:shd w:val="clear" w:color="auto" w:fill="B8CCE4"/>
            <w:vAlign w:val="center"/>
          </w:tcPr>
          <w:p w14:paraId="38524D60" w14:textId="77777777" w:rsidR="00091816" w:rsidRPr="00474829" w:rsidRDefault="00091816" w:rsidP="00091816">
            <w:pPr>
              <w:jc w:val="center"/>
              <w:rPr>
                <w:rFonts w:cs="Arial"/>
                <w:color w:val="000000"/>
              </w:rPr>
            </w:pPr>
            <w:r w:rsidRPr="00474829">
              <w:rPr>
                <w:rFonts w:cs="Arial"/>
                <w:color w:val="000000"/>
              </w:rPr>
              <w:t> </w:t>
            </w:r>
          </w:p>
        </w:tc>
      </w:tr>
      <w:tr w:rsidR="00091816" w:rsidRPr="0024397C" w14:paraId="5553CEF5" w14:textId="77777777" w:rsidTr="00091816">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B8CCE4"/>
            <w:vAlign w:val="center"/>
          </w:tcPr>
          <w:p w14:paraId="6A8120C6" w14:textId="5CF9AE0A" w:rsidR="00091816" w:rsidRPr="003D730F" w:rsidRDefault="00091816" w:rsidP="00091816">
            <w:pPr>
              <w:jc w:val="center"/>
              <w:rPr>
                <w:rFonts w:asciiTheme="majorHAnsi" w:hAnsiTheme="majorHAnsi" w:cstheme="majorHAnsi"/>
                <w:color w:val="000000"/>
                <w:sz w:val="22"/>
                <w:szCs w:val="22"/>
              </w:rPr>
            </w:pPr>
            <w:r>
              <w:rPr>
                <w:rFonts w:cs="Arial"/>
                <w:color w:val="000000"/>
              </w:rPr>
              <w:t>7/23/2019 9:10</w:t>
            </w:r>
          </w:p>
        </w:tc>
        <w:tc>
          <w:tcPr>
            <w:tcW w:w="1960" w:type="dxa"/>
            <w:tcBorders>
              <w:top w:val="single" w:sz="4" w:space="0" w:color="auto"/>
              <w:left w:val="nil"/>
              <w:bottom w:val="single" w:sz="4" w:space="0" w:color="auto"/>
              <w:right w:val="single" w:sz="8" w:space="0" w:color="auto"/>
            </w:tcBorders>
            <w:shd w:val="clear" w:color="auto" w:fill="B8CCE4"/>
            <w:vAlign w:val="center"/>
          </w:tcPr>
          <w:p w14:paraId="76D348FB" w14:textId="3AF36522" w:rsidR="00091816" w:rsidRPr="003D730F" w:rsidRDefault="00091816" w:rsidP="00091816">
            <w:pPr>
              <w:jc w:val="center"/>
              <w:rPr>
                <w:rFonts w:asciiTheme="majorHAnsi" w:hAnsiTheme="majorHAnsi" w:cstheme="majorHAnsi"/>
                <w:color w:val="000000"/>
                <w:sz w:val="22"/>
                <w:szCs w:val="22"/>
              </w:rPr>
            </w:pPr>
            <w:r>
              <w:rPr>
                <w:rFonts w:cs="Arial"/>
                <w:color w:val="000000"/>
              </w:rPr>
              <w:t>7/23/2019 9:14</w:t>
            </w:r>
          </w:p>
        </w:tc>
        <w:tc>
          <w:tcPr>
            <w:tcW w:w="1360" w:type="dxa"/>
            <w:tcBorders>
              <w:top w:val="single" w:sz="4" w:space="0" w:color="auto"/>
              <w:left w:val="nil"/>
              <w:bottom w:val="single" w:sz="4" w:space="0" w:color="auto"/>
              <w:right w:val="single" w:sz="8" w:space="0" w:color="auto"/>
            </w:tcBorders>
            <w:shd w:val="clear" w:color="auto" w:fill="B8CCE4"/>
            <w:noWrap/>
            <w:vAlign w:val="bottom"/>
          </w:tcPr>
          <w:p w14:paraId="22A3CB75" w14:textId="71279559" w:rsidR="00091816" w:rsidRPr="003D730F" w:rsidRDefault="00091816" w:rsidP="00091816">
            <w:pPr>
              <w:jc w:val="center"/>
              <w:rPr>
                <w:rFonts w:asciiTheme="majorHAnsi" w:hAnsiTheme="majorHAnsi" w:cstheme="majorHAnsi"/>
                <w:color w:val="000000"/>
                <w:sz w:val="22"/>
                <w:szCs w:val="22"/>
              </w:rPr>
            </w:pPr>
            <w:r>
              <w:rPr>
                <w:rFonts w:cs="Arial"/>
                <w:color w:val="000000"/>
              </w:rPr>
              <w:t>00:04:00</w:t>
            </w:r>
          </w:p>
        </w:tc>
        <w:tc>
          <w:tcPr>
            <w:tcW w:w="1660" w:type="dxa"/>
            <w:tcBorders>
              <w:top w:val="single" w:sz="4" w:space="0" w:color="auto"/>
              <w:left w:val="nil"/>
              <w:bottom w:val="single" w:sz="4" w:space="0" w:color="auto"/>
              <w:right w:val="single" w:sz="8" w:space="0" w:color="auto"/>
            </w:tcBorders>
            <w:shd w:val="clear" w:color="auto" w:fill="B8CCE4"/>
            <w:vAlign w:val="center"/>
          </w:tcPr>
          <w:p w14:paraId="00C10E2A" w14:textId="171BA513" w:rsidR="00091816" w:rsidRPr="003D730F" w:rsidRDefault="00091816" w:rsidP="00091816">
            <w:pPr>
              <w:jc w:val="center"/>
              <w:rPr>
                <w:rFonts w:asciiTheme="majorHAnsi" w:hAnsiTheme="majorHAnsi" w:cstheme="majorHAnsi"/>
                <w:color w:val="000000"/>
                <w:sz w:val="22"/>
                <w:szCs w:val="22"/>
              </w:rPr>
            </w:pPr>
            <w:r>
              <w:rPr>
                <w:rFonts w:cs="Arial"/>
                <w:color w:val="000000"/>
              </w:rPr>
              <w:t>271</w:t>
            </w:r>
          </w:p>
        </w:tc>
        <w:tc>
          <w:tcPr>
            <w:tcW w:w="2920" w:type="dxa"/>
            <w:tcBorders>
              <w:top w:val="single" w:sz="4" w:space="0" w:color="auto"/>
              <w:left w:val="nil"/>
              <w:bottom w:val="single" w:sz="4" w:space="0" w:color="auto"/>
              <w:right w:val="single" w:sz="8" w:space="0" w:color="auto"/>
            </w:tcBorders>
            <w:shd w:val="clear" w:color="auto" w:fill="B8CCE4"/>
            <w:vAlign w:val="center"/>
          </w:tcPr>
          <w:p w14:paraId="09491FC0" w14:textId="77777777" w:rsidR="00091816" w:rsidRPr="00474829" w:rsidRDefault="00091816" w:rsidP="00091816">
            <w:pPr>
              <w:jc w:val="center"/>
              <w:rPr>
                <w:rFonts w:cs="Arial"/>
                <w:color w:val="000000"/>
              </w:rPr>
            </w:pPr>
            <w:r w:rsidRPr="00474829">
              <w:rPr>
                <w:rFonts w:cs="Arial"/>
                <w:color w:val="000000"/>
              </w:rPr>
              <w:t> </w:t>
            </w:r>
          </w:p>
        </w:tc>
      </w:tr>
      <w:tr w:rsidR="00091816" w:rsidRPr="0024397C" w14:paraId="2455E2FB" w14:textId="77777777" w:rsidTr="00091816">
        <w:trPr>
          <w:trHeight w:val="315"/>
        </w:trPr>
        <w:tc>
          <w:tcPr>
            <w:tcW w:w="1960" w:type="dxa"/>
            <w:tcBorders>
              <w:top w:val="single" w:sz="4" w:space="0" w:color="auto"/>
              <w:left w:val="single" w:sz="8" w:space="0" w:color="auto"/>
              <w:bottom w:val="single" w:sz="4" w:space="0" w:color="auto"/>
              <w:right w:val="single" w:sz="8" w:space="0" w:color="auto"/>
            </w:tcBorders>
            <w:shd w:val="clear" w:color="auto" w:fill="B8CCE4"/>
            <w:vAlign w:val="center"/>
          </w:tcPr>
          <w:p w14:paraId="0B3779EA" w14:textId="6698E936" w:rsidR="00091816" w:rsidRPr="003D730F" w:rsidRDefault="00091816" w:rsidP="00091816">
            <w:pPr>
              <w:jc w:val="center"/>
              <w:rPr>
                <w:rFonts w:asciiTheme="majorHAnsi" w:hAnsiTheme="majorHAnsi" w:cstheme="majorHAnsi"/>
                <w:color w:val="000000"/>
                <w:sz w:val="22"/>
                <w:szCs w:val="22"/>
              </w:rPr>
            </w:pPr>
            <w:r>
              <w:rPr>
                <w:rFonts w:cs="Arial"/>
                <w:color w:val="000000"/>
              </w:rPr>
              <w:t>7/29/2019 17:59</w:t>
            </w:r>
          </w:p>
        </w:tc>
        <w:tc>
          <w:tcPr>
            <w:tcW w:w="1960" w:type="dxa"/>
            <w:tcBorders>
              <w:top w:val="single" w:sz="4" w:space="0" w:color="auto"/>
              <w:left w:val="nil"/>
              <w:bottom w:val="single" w:sz="4" w:space="0" w:color="auto"/>
              <w:right w:val="single" w:sz="8" w:space="0" w:color="auto"/>
            </w:tcBorders>
            <w:shd w:val="clear" w:color="auto" w:fill="B8CCE4"/>
            <w:vAlign w:val="center"/>
          </w:tcPr>
          <w:p w14:paraId="6A4CCD30" w14:textId="58D59E2E" w:rsidR="00091816" w:rsidRPr="003D730F" w:rsidRDefault="00091816" w:rsidP="00091816">
            <w:pPr>
              <w:jc w:val="center"/>
              <w:rPr>
                <w:rFonts w:asciiTheme="majorHAnsi" w:hAnsiTheme="majorHAnsi" w:cstheme="majorHAnsi"/>
                <w:color w:val="000000"/>
                <w:sz w:val="22"/>
                <w:szCs w:val="22"/>
              </w:rPr>
            </w:pPr>
            <w:r>
              <w:rPr>
                <w:rFonts w:cs="Arial"/>
                <w:color w:val="000000"/>
              </w:rPr>
              <w:t>7/29/2019 18:04</w:t>
            </w:r>
          </w:p>
        </w:tc>
        <w:tc>
          <w:tcPr>
            <w:tcW w:w="1360" w:type="dxa"/>
            <w:tcBorders>
              <w:top w:val="single" w:sz="4" w:space="0" w:color="auto"/>
              <w:left w:val="nil"/>
              <w:bottom w:val="single" w:sz="4" w:space="0" w:color="auto"/>
              <w:right w:val="single" w:sz="8" w:space="0" w:color="auto"/>
            </w:tcBorders>
            <w:shd w:val="clear" w:color="auto" w:fill="B8CCE4"/>
            <w:noWrap/>
            <w:vAlign w:val="bottom"/>
          </w:tcPr>
          <w:p w14:paraId="1F6899B5" w14:textId="39288CA4" w:rsidR="00091816" w:rsidRPr="003D730F" w:rsidRDefault="00091816" w:rsidP="00091816">
            <w:pPr>
              <w:jc w:val="center"/>
              <w:rPr>
                <w:rFonts w:asciiTheme="majorHAnsi" w:hAnsiTheme="majorHAnsi" w:cstheme="majorHAnsi"/>
                <w:color w:val="000000"/>
                <w:sz w:val="22"/>
                <w:szCs w:val="22"/>
              </w:rPr>
            </w:pPr>
            <w:r>
              <w:rPr>
                <w:rFonts w:cs="Arial"/>
                <w:color w:val="000000"/>
              </w:rPr>
              <w:t>00:05:47</w:t>
            </w:r>
          </w:p>
        </w:tc>
        <w:tc>
          <w:tcPr>
            <w:tcW w:w="1660" w:type="dxa"/>
            <w:tcBorders>
              <w:top w:val="single" w:sz="4" w:space="0" w:color="auto"/>
              <w:left w:val="nil"/>
              <w:bottom w:val="single" w:sz="4" w:space="0" w:color="auto"/>
              <w:right w:val="single" w:sz="8" w:space="0" w:color="auto"/>
            </w:tcBorders>
            <w:shd w:val="clear" w:color="auto" w:fill="B8CCE4"/>
            <w:vAlign w:val="center"/>
          </w:tcPr>
          <w:p w14:paraId="0ADD847B" w14:textId="4B20B384" w:rsidR="00091816" w:rsidRPr="003D730F" w:rsidRDefault="00091816" w:rsidP="00091816">
            <w:pPr>
              <w:jc w:val="center"/>
              <w:rPr>
                <w:rFonts w:asciiTheme="majorHAnsi" w:hAnsiTheme="majorHAnsi" w:cstheme="majorHAnsi"/>
                <w:color w:val="000000"/>
                <w:sz w:val="22"/>
                <w:szCs w:val="22"/>
              </w:rPr>
            </w:pPr>
            <w:r>
              <w:rPr>
                <w:rFonts w:cs="Arial"/>
                <w:color w:val="000000"/>
              </w:rPr>
              <w:t>1157</w:t>
            </w:r>
          </w:p>
        </w:tc>
        <w:tc>
          <w:tcPr>
            <w:tcW w:w="2920" w:type="dxa"/>
            <w:tcBorders>
              <w:top w:val="single" w:sz="4" w:space="0" w:color="auto"/>
              <w:left w:val="nil"/>
              <w:bottom w:val="single" w:sz="4" w:space="0" w:color="auto"/>
              <w:right w:val="single" w:sz="8" w:space="0" w:color="auto"/>
            </w:tcBorders>
            <w:shd w:val="clear" w:color="auto" w:fill="B8CCE4"/>
            <w:vAlign w:val="center"/>
          </w:tcPr>
          <w:p w14:paraId="6F302059" w14:textId="77777777" w:rsidR="00091816" w:rsidRPr="00474829" w:rsidRDefault="00091816" w:rsidP="00091816">
            <w:pPr>
              <w:jc w:val="center"/>
              <w:rPr>
                <w:rFonts w:cs="Arial"/>
                <w:color w:val="000000"/>
              </w:rPr>
            </w:pPr>
          </w:p>
        </w:tc>
      </w:tr>
    </w:tbl>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5" w:name="_Toc13724653"/>
      <w:r w:rsidRPr="00902E18">
        <w:t>Load Resource Events</w:t>
      </w:r>
      <w:bookmarkEnd w:id="255"/>
    </w:p>
    <w:p w14:paraId="658FA96E" w14:textId="5363D852" w:rsidR="005B39E7" w:rsidRPr="005B39E7" w:rsidRDefault="005B39E7" w:rsidP="005B39E7">
      <w:r>
        <w:t>None.</w:t>
      </w:r>
    </w:p>
    <w:p w14:paraId="4DCF6761" w14:textId="1771E115" w:rsidR="009D727D" w:rsidRPr="0040571E" w:rsidRDefault="001665CF" w:rsidP="009D727D">
      <w:pPr>
        <w:pStyle w:val="Heading1"/>
      </w:pPr>
      <w:bookmarkStart w:id="256" w:name="_Toc13724654"/>
      <w:r w:rsidRPr="0040571E">
        <w:t>Reliability Unit Commitment</w:t>
      </w:r>
      <w:bookmarkEnd w:id="256"/>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086A3437" w14:textId="77777777" w:rsidR="00082EBF" w:rsidRPr="002361A8" w:rsidRDefault="00082EBF" w:rsidP="00082EBF">
      <w:pPr>
        <w:jc w:val="both"/>
        <w:rPr>
          <w:rFonts w:cs="Arial"/>
          <w:szCs w:val="21"/>
        </w:rPr>
      </w:pPr>
    </w:p>
    <w:p w14:paraId="3757C869" w14:textId="73FB0840" w:rsidR="008C2500" w:rsidRDefault="00082EBF" w:rsidP="00F92EB8">
      <w:pPr>
        <w:rPr>
          <w:rFonts w:cs="Arial"/>
          <w:szCs w:val="21"/>
        </w:rPr>
      </w:pPr>
      <w:r w:rsidRPr="002361A8">
        <w:rPr>
          <w:rFonts w:cs="Arial"/>
          <w:szCs w:val="21"/>
        </w:rPr>
        <w:t xml:space="preserve">There </w:t>
      </w:r>
      <w:r w:rsidR="002337EF">
        <w:rPr>
          <w:rFonts w:cs="Arial"/>
          <w:szCs w:val="21"/>
        </w:rPr>
        <w:t xml:space="preserve">were </w:t>
      </w:r>
      <w:r w:rsidR="00121F8E">
        <w:rPr>
          <w:rFonts w:cs="Arial"/>
          <w:szCs w:val="21"/>
        </w:rPr>
        <w:t xml:space="preserve">no </w:t>
      </w:r>
      <w:r w:rsidR="006B39C9" w:rsidRPr="002361A8">
        <w:rPr>
          <w:rFonts w:cs="Arial"/>
          <w:szCs w:val="21"/>
        </w:rPr>
        <w:t>HRUC commitment</w:t>
      </w:r>
      <w:r w:rsidR="005A05AD">
        <w:rPr>
          <w:rFonts w:cs="Arial"/>
          <w:szCs w:val="21"/>
        </w:rPr>
        <w:t>s</w:t>
      </w:r>
      <w:r w:rsidRPr="002361A8">
        <w:rPr>
          <w:rFonts w:cs="Arial"/>
          <w:szCs w:val="21"/>
        </w:rPr>
        <w:t>.</w:t>
      </w:r>
    </w:p>
    <w:p w14:paraId="4DE63FF2" w14:textId="77777777" w:rsidR="00474829" w:rsidRDefault="00474829" w:rsidP="00F92EB8">
      <w:pPr>
        <w:rPr>
          <w:rFonts w:cs="Arial"/>
          <w:szCs w:val="21"/>
        </w:rPr>
      </w:pPr>
    </w:p>
    <w:p w14:paraId="21F1A37D" w14:textId="4EB4CDF0" w:rsidR="009000C5" w:rsidRPr="00EA4592" w:rsidRDefault="00090AE2" w:rsidP="00EA4592">
      <w:pPr>
        <w:pStyle w:val="Heading1"/>
      </w:pPr>
      <w:r w:rsidRPr="00AD460A">
        <w:t xml:space="preserve"> </w:t>
      </w:r>
      <w:bookmarkStart w:id="257" w:name="_Toc13724655"/>
      <w:r w:rsidR="00524A24" w:rsidRPr="00D469BE">
        <w:t>Wind Generation as a Percent of Load</w:t>
      </w:r>
      <w:bookmarkEnd w:id="257"/>
    </w:p>
    <w:p w14:paraId="5E9E57B9" w14:textId="0BCFB2EB" w:rsidR="001D0DE2" w:rsidRDefault="003E6371" w:rsidP="0024397C">
      <w:r>
        <w:rPr>
          <w:noProof/>
        </w:rPr>
        <w:drawing>
          <wp:inline distT="0" distB="0" distL="0" distR="0" wp14:anchorId="3A0F86D6" wp14:editId="0297F4DE">
            <wp:extent cx="5943600" cy="3440430"/>
            <wp:effectExtent l="19050" t="19050" r="19050" b="266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440430"/>
                    </a:xfrm>
                    <a:prstGeom prst="rect">
                      <a:avLst/>
                    </a:prstGeom>
                    <a:ln>
                      <a:solidFill>
                        <a:schemeClr val="tx1"/>
                      </a:solidFill>
                    </a:ln>
                  </pic:spPr>
                </pic:pic>
              </a:graphicData>
            </a:graphic>
          </wp:inline>
        </w:drawing>
      </w:r>
    </w:p>
    <w:p w14:paraId="01242900" w14:textId="77777777" w:rsidR="000F673D" w:rsidRDefault="000F673D" w:rsidP="00491A5D">
      <w:pPr>
        <w:jc w:val="center"/>
      </w:pPr>
    </w:p>
    <w:p w14:paraId="6A357112" w14:textId="7239E89A" w:rsidR="00644519" w:rsidRDefault="009349AD" w:rsidP="00644519">
      <w:r>
        <w:t xml:space="preserve">Wind Generation Record: </w:t>
      </w:r>
      <w:r w:rsidR="00AF0497">
        <w:t xml:space="preserve">19,672 MW </w:t>
      </w:r>
      <w:r w:rsidR="00AF0497" w:rsidRPr="00AF0497">
        <w:t>on 01/21/2019 at 19:19</w:t>
      </w:r>
    </w:p>
    <w:p w14:paraId="1F3FB926" w14:textId="5AC0F024" w:rsidR="00644519" w:rsidRDefault="009349AD" w:rsidP="00644519">
      <w:r>
        <w:t xml:space="preserve">Wind Penetration Record: </w:t>
      </w:r>
      <w:r w:rsidR="00AF0497">
        <w:t>56.16% on 01/19/2019 03:10</w:t>
      </w:r>
    </w:p>
    <w:p w14:paraId="2DCCB93C" w14:textId="54856509" w:rsidR="009164FB" w:rsidRPr="00EA4592" w:rsidRDefault="00765583" w:rsidP="009164FB">
      <w:pPr>
        <w:pStyle w:val="Heading1"/>
      </w:pPr>
      <w:bookmarkStart w:id="258" w:name="_Toc13724656"/>
      <w:r>
        <w:t xml:space="preserve">Largest </w:t>
      </w:r>
      <w:r w:rsidR="009164FB">
        <w:t>Net-Load Ramp</w:t>
      </w:r>
      <w:bookmarkEnd w:id="258"/>
    </w:p>
    <w:p w14:paraId="382613EC" w14:textId="6D19F6F7" w:rsidR="00CD36BA" w:rsidRDefault="00CD36BA" w:rsidP="00CD36BA">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w:t>
      </w:r>
      <w:r w:rsidR="004C700F">
        <w:t>15-min, 30-min and 60-min</w:t>
      </w:r>
      <w:r w:rsidR="008E21D6">
        <w:t xml:space="preserve"> intervals</w:t>
      </w:r>
      <w:r w:rsidR="004C700F">
        <w:t xml:space="preserve"> </w:t>
      </w:r>
      <w:r w:rsidR="00E068A8">
        <w:t xml:space="preserve">is </w:t>
      </w:r>
      <w:r w:rsidR="009671F4" w:rsidRPr="009671F4">
        <w:t>913 MW, 1279 MW, 1803 MW, 3328 MW and 6546 MW</w:t>
      </w:r>
      <w:r>
        <w:t xml:space="preserve"> respectively. The comparison with respect to the historical values is given in the table below.</w:t>
      </w:r>
    </w:p>
    <w:p w14:paraId="27D71BF4" w14:textId="77777777" w:rsidR="00CD36BA" w:rsidRDefault="00CD36BA"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6C5B91" w14:paraId="0D20A4C0" w14:textId="77777777" w:rsidTr="00303673">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58239B" w14:textId="7E648E37" w:rsidR="006C5B91" w:rsidRDefault="006C5B91" w:rsidP="00303673">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A5A9B1F" w14:textId="02227F59" w:rsidR="006C5B91" w:rsidRDefault="006C5B91" w:rsidP="00303673">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0FDB560" w14:textId="3412726E" w:rsidR="006C5B91" w:rsidRDefault="006C5B91" w:rsidP="00303673">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240ECA" w14:textId="5CEEA0F5" w:rsidR="006C5B91" w:rsidRDefault="006C5B91" w:rsidP="00303673">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582DA7" w14:textId="5BDBF6B3" w:rsidR="006C5B91" w:rsidRDefault="006C5B91" w:rsidP="00303673">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DC4A71" w14:textId="6B494E9E" w:rsidR="006C5B91" w:rsidRDefault="006C5B91" w:rsidP="00303673">
            <w:pPr>
              <w:spacing w:line="252" w:lineRule="auto"/>
              <w:jc w:val="center"/>
              <w:rPr>
                <w:b/>
                <w:bCs/>
                <w:color w:val="FFFFFF"/>
              </w:rPr>
            </w:pPr>
            <w:r>
              <w:rPr>
                <w:b/>
                <w:bCs/>
                <w:color w:val="FFFFFF"/>
              </w:rPr>
              <w:t>60 min</w:t>
            </w:r>
          </w:p>
        </w:tc>
      </w:tr>
      <w:tr w:rsidR="009671F4" w14:paraId="6D552A69" w14:textId="77777777" w:rsidTr="000F540E">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385D091B" w14:textId="607F9D93" w:rsidR="009671F4" w:rsidRDefault="009671F4" w:rsidP="009671F4">
            <w:pPr>
              <w:spacing w:line="252" w:lineRule="auto"/>
              <w:jc w:val="center"/>
            </w:pPr>
            <w:r w:rsidRPr="00FD47F5">
              <w:t>July 2019</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643322DA" w14:textId="1ACD01C5" w:rsidR="009671F4" w:rsidRDefault="009671F4" w:rsidP="009671F4">
            <w:pPr>
              <w:spacing w:line="252" w:lineRule="auto"/>
              <w:jc w:val="center"/>
              <w:rPr>
                <w:color w:val="000000"/>
              </w:rPr>
            </w:pPr>
            <w:r w:rsidRPr="00FD47F5">
              <w:t>913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18CD016E" w14:textId="45C9B596" w:rsidR="009671F4" w:rsidRDefault="009671F4" w:rsidP="009671F4">
            <w:pPr>
              <w:spacing w:line="252" w:lineRule="auto"/>
              <w:jc w:val="center"/>
              <w:rPr>
                <w:color w:val="000000"/>
              </w:rPr>
            </w:pPr>
            <w:r w:rsidRPr="00FD47F5">
              <w:t>1279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0BBC9296" w14:textId="66481F38" w:rsidR="009671F4" w:rsidRDefault="009671F4" w:rsidP="009671F4">
            <w:pPr>
              <w:spacing w:line="252" w:lineRule="auto"/>
              <w:jc w:val="center"/>
              <w:rPr>
                <w:color w:val="000000"/>
              </w:rPr>
            </w:pPr>
            <w:r w:rsidRPr="00FD47F5">
              <w:t>1803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5C502BC1" w14:textId="77E29E7A" w:rsidR="009671F4" w:rsidRDefault="009671F4" w:rsidP="009671F4">
            <w:pPr>
              <w:spacing w:line="252" w:lineRule="auto"/>
              <w:jc w:val="center"/>
              <w:rPr>
                <w:color w:val="000000"/>
              </w:rPr>
            </w:pPr>
            <w:r w:rsidRPr="00FD47F5">
              <w:t>3328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AAB6BD9" w14:textId="4BE6A72E" w:rsidR="009671F4" w:rsidRDefault="009671F4" w:rsidP="009671F4">
            <w:pPr>
              <w:spacing w:line="252" w:lineRule="auto"/>
              <w:jc w:val="center"/>
              <w:rPr>
                <w:color w:val="000000"/>
              </w:rPr>
            </w:pPr>
            <w:r w:rsidRPr="00FD47F5">
              <w:t>6546 MW</w:t>
            </w:r>
          </w:p>
        </w:tc>
      </w:tr>
      <w:tr w:rsidR="009671F4" w14:paraId="7640D18D"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7490264" w14:textId="6AA86919" w:rsidR="009671F4" w:rsidRDefault="009671F4" w:rsidP="009671F4">
            <w:pPr>
              <w:spacing w:line="252" w:lineRule="auto"/>
              <w:jc w:val="center"/>
            </w:pPr>
            <w:r w:rsidRPr="00FD47F5">
              <w:t>July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EDA718" w14:textId="59D4D8AB" w:rsidR="009671F4" w:rsidRDefault="009671F4" w:rsidP="009671F4">
            <w:pPr>
              <w:spacing w:line="252" w:lineRule="auto"/>
              <w:jc w:val="center"/>
              <w:rPr>
                <w:color w:val="000000"/>
              </w:rPr>
            </w:pPr>
            <w:r w:rsidRPr="00FD47F5">
              <w:t>1070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6302BCC" w14:textId="55890A3C" w:rsidR="009671F4" w:rsidRDefault="009671F4" w:rsidP="009671F4">
            <w:pPr>
              <w:spacing w:line="252" w:lineRule="auto"/>
              <w:jc w:val="center"/>
              <w:rPr>
                <w:color w:val="000000"/>
              </w:rPr>
            </w:pPr>
            <w:r w:rsidRPr="00FD47F5">
              <w:t>1420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10CF00D" w14:textId="055A9224" w:rsidR="009671F4" w:rsidRDefault="009671F4" w:rsidP="009671F4">
            <w:pPr>
              <w:spacing w:line="252" w:lineRule="auto"/>
              <w:jc w:val="center"/>
              <w:rPr>
                <w:color w:val="000000"/>
              </w:rPr>
            </w:pPr>
            <w:r w:rsidRPr="00FD47F5">
              <w:t>1707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61EC62" w14:textId="7EA52998" w:rsidR="009671F4" w:rsidRDefault="009671F4" w:rsidP="009671F4">
            <w:pPr>
              <w:spacing w:line="252" w:lineRule="auto"/>
              <w:jc w:val="center"/>
              <w:rPr>
                <w:color w:val="000000"/>
              </w:rPr>
            </w:pPr>
            <w:r w:rsidRPr="00FD47F5">
              <w:t>2806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B60DEC" w14:textId="2139A71A" w:rsidR="009671F4" w:rsidRDefault="009671F4" w:rsidP="009671F4">
            <w:pPr>
              <w:spacing w:line="252" w:lineRule="auto"/>
              <w:jc w:val="center"/>
              <w:rPr>
                <w:color w:val="000000"/>
              </w:rPr>
            </w:pPr>
            <w:r w:rsidRPr="00FD47F5">
              <w:t>5389 MW</w:t>
            </w:r>
          </w:p>
        </w:tc>
      </w:tr>
      <w:tr w:rsidR="009671F4" w14:paraId="08A7A04E"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FB3FE9E" w14:textId="3BCC6617" w:rsidR="009671F4" w:rsidRDefault="009671F4" w:rsidP="009671F4">
            <w:pPr>
              <w:spacing w:line="252" w:lineRule="auto"/>
              <w:jc w:val="center"/>
            </w:pPr>
            <w:r w:rsidRPr="00FD47F5">
              <w:t>July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73BB88F" w14:textId="2B754B6F" w:rsidR="009671F4" w:rsidRDefault="009671F4" w:rsidP="009671F4">
            <w:pPr>
              <w:spacing w:line="252" w:lineRule="auto"/>
              <w:jc w:val="center"/>
              <w:rPr>
                <w:color w:val="000000"/>
              </w:rPr>
            </w:pPr>
            <w:r w:rsidRPr="00FD47F5">
              <w:t>890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9241287" w14:textId="4DDBBB50" w:rsidR="009671F4" w:rsidRDefault="009671F4" w:rsidP="009671F4">
            <w:pPr>
              <w:spacing w:line="252" w:lineRule="auto"/>
              <w:jc w:val="center"/>
              <w:rPr>
                <w:color w:val="000000"/>
              </w:rPr>
            </w:pPr>
            <w:r w:rsidRPr="00FD47F5">
              <w:t>1251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7E790F2" w14:textId="01ADCBAD" w:rsidR="009671F4" w:rsidRDefault="009671F4" w:rsidP="009671F4">
            <w:pPr>
              <w:spacing w:line="252" w:lineRule="auto"/>
              <w:jc w:val="center"/>
              <w:rPr>
                <w:color w:val="000000"/>
              </w:rPr>
            </w:pPr>
            <w:r w:rsidRPr="00FD47F5">
              <w:t>1678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9B06DD4" w14:textId="036B56A3" w:rsidR="009671F4" w:rsidRDefault="009671F4" w:rsidP="009671F4">
            <w:pPr>
              <w:spacing w:line="252" w:lineRule="auto"/>
              <w:jc w:val="center"/>
              <w:rPr>
                <w:color w:val="000000"/>
              </w:rPr>
            </w:pPr>
            <w:r w:rsidRPr="00FD47F5">
              <w:t>3062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07236A9" w14:textId="47E753D4" w:rsidR="009671F4" w:rsidRDefault="009671F4" w:rsidP="009671F4">
            <w:pPr>
              <w:spacing w:line="252" w:lineRule="auto"/>
              <w:jc w:val="center"/>
              <w:rPr>
                <w:color w:val="000000"/>
              </w:rPr>
            </w:pPr>
            <w:r w:rsidRPr="00FD47F5">
              <w:t>5797 MW</w:t>
            </w:r>
          </w:p>
        </w:tc>
      </w:tr>
      <w:tr w:rsidR="009671F4" w14:paraId="12A1A0AC"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1BD7893" w14:textId="1087C7B9" w:rsidR="009671F4" w:rsidRDefault="009671F4" w:rsidP="009671F4">
            <w:pPr>
              <w:spacing w:line="252" w:lineRule="auto"/>
              <w:jc w:val="center"/>
            </w:pPr>
            <w:r w:rsidRPr="00FD47F5">
              <w:t>July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CC767A1" w14:textId="4405B4FC" w:rsidR="009671F4" w:rsidRDefault="009671F4" w:rsidP="009671F4">
            <w:pPr>
              <w:spacing w:line="252" w:lineRule="auto"/>
              <w:jc w:val="center"/>
              <w:rPr>
                <w:color w:val="000000"/>
              </w:rPr>
            </w:pPr>
            <w:r w:rsidRPr="00FD47F5">
              <w:t>863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8DF8F97" w14:textId="29FD0AE7" w:rsidR="009671F4" w:rsidRDefault="009671F4" w:rsidP="009671F4">
            <w:pPr>
              <w:spacing w:line="252" w:lineRule="auto"/>
              <w:jc w:val="center"/>
              <w:rPr>
                <w:color w:val="000000"/>
              </w:rPr>
            </w:pPr>
            <w:r w:rsidRPr="00FD47F5">
              <w:t>1660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3945054" w14:textId="6B981436" w:rsidR="009671F4" w:rsidRDefault="009671F4" w:rsidP="009671F4">
            <w:pPr>
              <w:spacing w:line="252" w:lineRule="auto"/>
              <w:jc w:val="center"/>
              <w:rPr>
                <w:color w:val="000000"/>
              </w:rPr>
            </w:pPr>
            <w:r w:rsidRPr="00FD47F5">
              <w:t>1885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DA4A07" w14:textId="444C42B8" w:rsidR="009671F4" w:rsidRDefault="009671F4" w:rsidP="009671F4">
            <w:pPr>
              <w:spacing w:line="252" w:lineRule="auto"/>
              <w:jc w:val="center"/>
              <w:rPr>
                <w:color w:val="000000"/>
              </w:rPr>
            </w:pPr>
            <w:r w:rsidRPr="00FD47F5">
              <w:t>3390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56F27E" w14:textId="3CA86449" w:rsidR="009671F4" w:rsidRDefault="009671F4" w:rsidP="009671F4">
            <w:pPr>
              <w:spacing w:line="252" w:lineRule="auto"/>
              <w:jc w:val="center"/>
              <w:rPr>
                <w:color w:val="000000"/>
              </w:rPr>
            </w:pPr>
            <w:r w:rsidRPr="00FD47F5">
              <w:t>5900 MW</w:t>
            </w:r>
          </w:p>
        </w:tc>
      </w:tr>
      <w:tr w:rsidR="009671F4" w14:paraId="2165BE6A"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D9D923E" w14:textId="231C1D63" w:rsidR="009671F4" w:rsidRDefault="009671F4" w:rsidP="009671F4">
            <w:pPr>
              <w:spacing w:line="252" w:lineRule="auto"/>
              <w:jc w:val="center"/>
            </w:pPr>
            <w:r w:rsidRPr="00FD47F5">
              <w:t>July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100315D" w14:textId="08A022C7" w:rsidR="009671F4" w:rsidRDefault="009671F4" w:rsidP="009671F4">
            <w:pPr>
              <w:spacing w:line="252" w:lineRule="auto"/>
              <w:jc w:val="center"/>
              <w:rPr>
                <w:color w:val="000000"/>
              </w:rPr>
            </w:pPr>
            <w:r w:rsidRPr="00FD47F5">
              <w:t>880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F727248" w14:textId="0262EE89" w:rsidR="009671F4" w:rsidRDefault="009671F4" w:rsidP="009671F4">
            <w:pPr>
              <w:spacing w:line="252" w:lineRule="auto"/>
              <w:jc w:val="center"/>
              <w:rPr>
                <w:color w:val="000000"/>
              </w:rPr>
            </w:pPr>
            <w:r w:rsidRPr="00FD47F5">
              <w:t>1243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4972885" w14:textId="2865A0C3" w:rsidR="009671F4" w:rsidRDefault="009671F4" w:rsidP="009671F4">
            <w:pPr>
              <w:spacing w:line="252" w:lineRule="auto"/>
              <w:jc w:val="center"/>
              <w:rPr>
                <w:color w:val="000000"/>
              </w:rPr>
            </w:pPr>
            <w:r w:rsidRPr="00FD47F5">
              <w:t>1746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5FA5F25" w14:textId="5DD52C03" w:rsidR="009671F4" w:rsidRDefault="009671F4" w:rsidP="009671F4">
            <w:pPr>
              <w:spacing w:line="252" w:lineRule="auto"/>
              <w:jc w:val="center"/>
              <w:rPr>
                <w:color w:val="000000"/>
              </w:rPr>
            </w:pPr>
            <w:r w:rsidRPr="00FD47F5">
              <w:t>3037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120C657" w14:textId="56065165" w:rsidR="009671F4" w:rsidRDefault="009671F4" w:rsidP="009671F4">
            <w:pPr>
              <w:spacing w:line="252" w:lineRule="auto"/>
              <w:jc w:val="center"/>
              <w:rPr>
                <w:color w:val="000000"/>
              </w:rPr>
            </w:pPr>
            <w:r w:rsidRPr="00FD47F5">
              <w:t>5732 MW</w:t>
            </w:r>
          </w:p>
        </w:tc>
      </w:tr>
      <w:tr w:rsidR="009671F4" w14:paraId="045EF74B"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746B4EF" w14:textId="4B6D7585" w:rsidR="009671F4" w:rsidRDefault="009671F4" w:rsidP="009671F4">
            <w:pPr>
              <w:spacing w:line="252" w:lineRule="auto"/>
              <w:jc w:val="center"/>
            </w:pPr>
            <w:r w:rsidRPr="00FD47F5">
              <w:t>July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E981927" w14:textId="41424363" w:rsidR="009671F4" w:rsidRDefault="009671F4" w:rsidP="009671F4">
            <w:pPr>
              <w:spacing w:line="252" w:lineRule="auto"/>
              <w:jc w:val="center"/>
              <w:rPr>
                <w:color w:val="000000"/>
              </w:rPr>
            </w:pPr>
            <w:r w:rsidRPr="00FD47F5">
              <w:t>1399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C09CF53" w14:textId="261FFF2A" w:rsidR="009671F4" w:rsidRDefault="009671F4" w:rsidP="009671F4">
            <w:pPr>
              <w:spacing w:line="252" w:lineRule="auto"/>
              <w:jc w:val="center"/>
              <w:rPr>
                <w:color w:val="000000"/>
              </w:rPr>
            </w:pPr>
            <w:r w:rsidRPr="00FD47F5">
              <w:t>1790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637B0B" w14:textId="348CABB3" w:rsidR="009671F4" w:rsidRDefault="009671F4" w:rsidP="009671F4">
            <w:pPr>
              <w:spacing w:line="252" w:lineRule="auto"/>
              <w:jc w:val="center"/>
              <w:rPr>
                <w:color w:val="000000"/>
              </w:rPr>
            </w:pPr>
            <w:r w:rsidRPr="00FD47F5">
              <w:t>2192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743150" w14:textId="13A3C9C5" w:rsidR="009671F4" w:rsidRDefault="009671F4" w:rsidP="009671F4">
            <w:pPr>
              <w:spacing w:line="252" w:lineRule="auto"/>
              <w:jc w:val="center"/>
              <w:rPr>
                <w:color w:val="000000"/>
              </w:rPr>
            </w:pPr>
            <w:r w:rsidRPr="00FD47F5">
              <w:t>3550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947526" w14:textId="0D8058F2" w:rsidR="009671F4" w:rsidRDefault="009671F4" w:rsidP="009671F4">
            <w:pPr>
              <w:spacing w:line="252" w:lineRule="auto"/>
              <w:jc w:val="center"/>
              <w:rPr>
                <w:color w:val="000000"/>
              </w:rPr>
            </w:pPr>
            <w:r w:rsidRPr="00FD47F5">
              <w:t>6677 MW</w:t>
            </w:r>
          </w:p>
        </w:tc>
      </w:tr>
      <w:tr w:rsidR="009671F4" w14:paraId="39B27EBA" w14:textId="77777777" w:rsidTr="000F540E">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A41AC79" w14:textId="0FE0EF3E" w:rsidR="009671F4" w:rsidRDefault="009671F4" w:rsidP="009671F4">
            <w:pPr>
              <w:spacing w:line="252" w:lineRule="auto"/>
              <w:jc w:val="center"/>
            </w:pPr>
            <w:r w:rsidRPr="00FD47F5">
              <w:t>2014-2018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4826896" w14:textId="4346E142" w:rsidR="009671F4" w:rsidRDefault="009671F4" w:rsidP="009671F4">
            <w:pPr>
              <w:spacing w:line="252" w:lineRule="auto"/>
              <w:jc w:val="center"/>
              <w:rPr>
                <w:color w:val="000000"/>
              </w:rPr>
            </w:pPr>
            <w:r w:rsidRPr="00FD47F5">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F31909" w14:textId="113C829C" w:rsidR="009671F4" w:rsidRDefault="009671F4" w:rsidP="009671F4">
            <w:pPr>
              <w:spacing w:line="252" w:lineRule="auto"/>
              <w:jc w:val="center"/>
              <w:rPr>
                <w:color w:val="000000"/>
              </w:rPr>
            </w:pPr>
            <w:r w:rsidRPr="00FD47F5">
              <w:t>1991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14403D" w14:textId="596B6826" w:rsidR="009671F4" w:rsidRDefault="009671F4" w:rsidP="009671F4">
            <w:pPr>
              <w:spacing w:line="252" w:lineRule="auto"/>
              <w:jc w:val="center"/>
              <w:rPr>
                <w:color w:val="000000"/>
              </w:rPr>
            </w:pPr>
            <w:r w:rsidRPr="00FD47F5">
              <w:t>2780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9F1596D" w14:textId="08874C9B" w:rsidR="009671F4" w:rsidRDefault="009671F4" w:rsidP="009671F4">
            <w:pPr>
              <w:spacing w:line="252" w:lineRule="auto"/>
              <w:jc w:val="center"/>
              <w:rPr>
                <w:color w:val="000000"/>
              </w:rPr>
            </w:pPr>
            <w:r w:rsidRPr="00FD47F5">
              <w:t>4109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B00686A" w14:textId="49927EC5" w:rsidR="009671F4" w:rsidRDefault="009671F4" w:rsidP="009671F4">
            <w:pPr>
              <w:spacing w:line="252" w:lineRule="auto"/>
              <w:jc w:val="center"/>
              <w:rPr>
                <w:color w:val="000000"/>
              </w:rPr>
            </w:pPr>
            <w:r w:rsidRPr="00FD47F5">
              <w:t>7218 MW</w:t>
            </w:r>
          </w:p>
        </w:tc>
      </w:tr>
    </w:tbl>
    <w:p w14:paraId="10035897" w14:textId="77777777" w:rsidR="00644519" w:rsidRPr="00EA4592" w:rsidRDefault="00644519" w:rsidP="00491A5D">
      <w:pPr>
        <w:jc w:val="center"/>
      </w:pPr>
    </w:p>
    <w:p w14:paraId="19D1E106" w14:textId="0CD86F84" w:rsidR="001D0DE2" w:rsidRPr="002A7681" w:rsidRDefault="001D0DE2" w:rsidP="00524A24">
      <w:pPr>
        <w:pStyle w:val="Heading1"/>
      </w:pPr>
      <w:bookmarkStart w:id="259" w:name="_Toc13724657"/>
      <w:r w:rsidRPr="002A7681">
        <w:t>COP Error Analysis</w:t>
      </w:r>
      <w:bookmarkEnd w:id="259"/>
    </w:p>
    <w:p w14:paraId="263731C2" w14:textId="4E0CC422" w:rsidR="00771CE2" w:rsidRDefault="00FB5B1C" w:rsidP="00771CE2">
      <w:pPr>
        <w:rPr>
          <w:szCs w:val="21"/>
        </w:rPr>
      </w:pPr>
      <w:r w:rsidRPr="00FB5B1C">
        <w:rPr>
          <w:szCs w:val="21"/>
        </w:rPr>
        <w:t xml:space="preserve">COP Error is calculated as the capacity difference between the COP HSL and real-time HSL of the unit. Mean Absolute Error (MAE) stayed high over </w:t>
      </w:r>
      <w:r w:rsidR="00A41B88">
        <w:rPr>
          <w:szCs w:val="21"/>
        </w:rPr>
        <w:t>11</w:t>
      </w:r>
      <w:r w:rsidRPr="00FB5B1C">
        <w:rPr>
          <w:szCs w:val="21"/>
        </w:rPr>
        <w:t>,000 MW until Day-Ahead at 12:00, t</w:t>
      </w:r>
      <w:r w:rsidR="00F177D1">
        <w:rPr>
          <w:szCs w:val="21"/>
        </w:rPr>
        <w:t>h</w:t>
      </w:r>
      <w:r w:rsidR="004C700F">
        <w:rPr>
          <w:szCs w:val="21"/>
        </w:rPr>
        <w:t xml:space="preserve">en dropped significantly to </w:t>
      </w:r>
      <w:r w:rsidR="00A41B88">
        <w:rPr>
          <w:szCs w:val="21"/>
        </w:rPr>
        <w:t>1,</w:t>
      </w:r>
      <w:r w:rsidR="00D91276">
        <w:rPr>
          <w:szCs w:val="21"/>
        </w:rPr>
        <w:t>1</w:t>
      </w:r>
      <w:r w:rsidR="00A41B88">
        <w:rPr>
          <w:szCs w:val="21"/>
        </w:rPr>
        <w:t>77</w:t>
      </w:r>
      <w:r w:rsidRPr="00FB5B1C">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64F4FB5F" w14:textId="77777777" w:rsidR="00BA67E0" w:rsidRDefault="00BA67E0" w:rsidP="00771CE2">
      <w:pPr>
        <w:rPr>
          <w:szCs w:val="21"/>
        </w:rPr>
      </w:pPr>
    </w:p>
    <w:p w14:paraId="4C4F28CF" w14:textId="35B75A6A" w:rsidR="00566395" w:rsidRDefault="00566395" w:rsidP="00771CE2">
      <w:pPr>
        <w:rPr>
          <w:szCs w:val="21"/>
        </w:rPr>
      </w:pPr>
      <w:r>
        <w:rPr>
          <w:noProof/>
        </w:rPr>
        <w:drawing>
          <wp:inline distT="0" distB="0" distL="0" distR="0" wp14:anchorId="56145911" wp14:editId="65A9C2BB">
            <wp:extent cx="541020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10200" cy="3181350"/>
                    </a:xfrm>
                    <a:prstGeom prst="rect">
                      <a:avLst/>
                    </a:prstGeom>
                  </pic:spPr>
                </pic:pic>
              </a:graphicData>
            </a:graphic>
          </wp:inline>
        </w:drawing>
      </w:r>
    </w:p>
    <w:p w14:paraId="13DD5895" w14:textId="77777777" w:rsidR="00566395" w:rsidRDefault="00566395" w:rsidP="00771CE2">
      <w:pPr>
        <w:rPr>
          <w:szCs w:val="21"/>
        </w:rPr>
      </w:pPr>
    </w:p>
    <w:p w14:paraId="6F613439" w14:textId="228F4B3F" w:rsidR="00F177D1" w:rsidRDefault="00FB5B1C" w:rsidP="00771CE2">
      <w:pPr>
        <w:rPr>
          <w:noProof/>
        </w:rPr>
      </w:pPr>
      <w:r w:rsidRPr="00FB5B1C">
        <w:rPr>
          <w:szCs w:val="21"/>
        </w:rPr>
        <w:t xml:space="preserve">Monthly MAE for the Latest COP at the end of the Adjustment Period was </w:t>
      </w:r>
      <w:r w:rsidR="00361550">
        <w:rPr>
          <w:szCs w:val="21"/>
        </w:rPr>
        <w:t>439</w:t>
      </w:r>
      <w:r w:rsidRPr="00FB5B1C">
        <w:rPr>
          <w:szCs w:val="21"/>
        </w:rPr>
        <w:t xml:space="preserve"> MW with median ranging from</w:t>
      </w:r>
      <w:r w:rsidR="00361550">
        <w:rPr>
          <w:szCs w:val="21"/>
        </w:rPr>
        <w:t xml:space="preserve"> 230</w:t>
      </w:r>
      <w:r w:rsidRPr="00FB5B1C">
        <w:rPr>
          <w:szCs w:val="21"/>
        </w:rPr>
        <w:t xml:space="preserve"> MW for Hour-Ending (HE) </w:t>
      </w:r>
      <w:r w:rsidR="00361550">
        <w:rPr>
          <w:szCs w:val="21"/>
        </w:rPr>
        <w:t>2</w:t>
      </w:r>
      <w:r w:rsidRPr="00FB5B1C">
        <w:rPr>
          <w:szCs w:val="21"/>
        </w:rPr>
        <w:t xml:space="preserve"> to </w:t>
      </w:r>
      <w:r w:rsidR="00361550">
        <w:rPr>
          <w:szCs w:val="21"/>
        </w:rPr>
        <w:t>-655</w:t>
      </w:r>
      <w:r w:rsidR="00361550" w:rsidRPr="00FB5B1C">
        <w:rPr>
          <w:szCs w:val="21"/>
        </w:rPr>
        <w:t xml:space="preserve"> </w:t>
      </w:r>
      <w:r w:rsidRPr="00FB5B1C">
        <w:rPr>
          <w:szCs w:val="21"/>
        </w:rPr>
        <w:t>MW for HE</w:t>
      </w:r>
      <w:r w:rsidR="004C700F">
        <w:rPr>
          <w:szCs w:val="21"/>
        </w:rPr>
        <w:t xml:space="preserve"> </w:t>
      </w:r>
      <w:r w:rsidR="00361550">
        <w:rPr>
          <w:szCs w:val="21"/>
        </w:rPr>
        <w:t>19</w:t>
      </w:r>
      <w:r w:rsidRPr="00FB5B1C">
        <w:rPr>
          <w:szCs w:val="21"/>
        </w:rPr>
        <w:t xml:space="preserve">. </w:t>
      </w:r>
      <w:r w:rsidR="0001710D">
        <w:rPr>
          <w:szCs w:val="21"/>
        </w:rPr>
        <w:t xml:space="preserve">HE </w:t>
      </w:r>
      <w:r w:rsidR="00361550">
        <w:rPr>
          <w:szCs w:val="21"/>
        </w:rPr>
        <w:t>2</w:t>
      </w:r>
      <w:r w:rsidR="005B2CFD">
        <w:rPr>
          <w:szCs w:val="21"/>
        </w:rPr>
        <w:t xml:space="preserve"> on the </w:t>
      </w:r>
      <w:r w:rsidR="00361550">
        <w:rPr>
          <w:szCs w:val="21"/>
        </w:rPr>
        <w:t>13</w:t>
      </w:r>
      <w:r w:rsidR="005B2CFD">
        <w:rPr>
          <w:szCs w:val="21"/>
        </w:rPr>
        <w:t>th</w:t>
      </w:r>
      <w:r w:rsidRPr="00FB5B1C">
        <w:rPr>
          <w:szCs w:val="21"/>
        </w:rPr>
        <w:t xml:space="preserve"> had the largest Over-Scheduling Error (</w:t>
      </w:r>
      <w:r w:rsidR="00361550">
        <w:rPr>
          <w:szCs w:val="21"/>
        </w:rPr>
        <w:t>1,534</w:t>
      </w:r>
      <w:r w:rsidR="001A69C6">
        <w:rPr>
          <w:szCs w:val="21"/>
        </w:rPr>
        <w:t xml:space="preserve"> </w:t>
      </w:r>
      <w:r w:rsidRPr="00FB5B1C">
        <w:rPr>
          <w:szCs w:val="21"/>
        </w:rPr>
        <w:t xml:space="preserve">MW) and </w:t>
      </w:r>
      <w:r w:rsidR="0001710D">
        <w:rPr>
          <w:szCs w:val="21"/>
        </w:rPr>
        <w:t xml:space="preserve">HE </w:t>
      </w:r>
      <w:r w:rsidR="00361550">
        <w:rPr>
          <w:szCs w:val="21"/>
        </w:rPr>
        <w:t>19 on the 15</w:t>
      </w:r>
      <w:r w:rsidR="005B2CFD">
        <w:rPr>
          <w:szCs w:val="21"/>
        </w:rPr>
        <w:t>th</w:t>
      </w:r>
      <w:r w:rsidR="001A69C6">
        <w:rPr>
          <w:szCs w:val="21"/>
        </w:rPr>
        <w:t xml:space="preserve"> </w:t>
      </w:r>
      <w:r w:rsidRPr="00FB5B1C">
        <w:rPr>
          <w:szCs w:val="21"/>
        </w:rPr>
        <w:t>had the la</w:t>
      </w:r>
      <w:r w:rsidR="0001710D">
        <w:rPr>
          <w:szCs w:val="21"/>
        </w:rPr>
        <w:t>rgest Under-Scheduling Error (-</w:t>
      </w:r>
      <w:r w:rsidR="00361550">
        <w:rPr>
          <w:szCs w:val="21"/>
        </w:rPr>
        <w:t>2,804</w:t>
      </w:r>
      <w:r>
        <w:rPr>
          <w:szCs w:val="21"/>
        </w:rPr>
        <w:t xml:space="preserve"> MW).</w:t>
      </w:r>
      <w:r w:rsidR="00F177D1" w:rsidRPr="00F177D1">
        <w:rPr>
          <w:noProof/>
        </w:rPr>
        <w:t xml:space="preserve"> </w:t>
      </w:r>
    </w:p>
    <w:p w14:paraId="0747671E" w14:textId="77777777" w:rsidR="00DA6AD5" w:rsidRDefault="00DA6AD5" w:rsidP="00771CE2">
      <w:pPr>
        <w:rPr>
          <w:noProof/>
        </w:rPr>
      </w:pPr>
    </w:p>
    <w:p w14:paraId="0D710B1E" w14:textId="67FA0E7C" w:rsidR="00A44855" w:rsidRDefault="00566395" w:rsidP="00771CE2">
      <w:pPr>
        <w:rPr>
          <w:noProof/>
        </w:rPr>
      </w:pPr>
      <w:r>
        <w:rPr>
          <w:noProof/>
        </w:rPr>
        <w:drawing>
          <wp:inline distT="0" distB="0" distL="0" distR="0" wp14:anchorId="7F0A8D93" wp14:editId="52E63B22">
            <wp:extent cx="5353050" cy="323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53050" cy="3238500"/>
                    </a:xfrm>
                    <a:prstGeom prst="rect">
                      <a:avLst/>
                    </a:prstGeom>
                  </pic:spPr>
                </pic:pic>
              </a:graphicData>
            </a:graphic>
          </wp:inline>
        </w:drawing>
      </w:r>
    </w:p>
    <w:p w14:paraId="06D5196D" w14:textId="6DD07792" w:rsidR="00771CE2" w:rsidRPr="006557B6" w:rsidRDefault="00771CE2" w:rsidP="00771CE2">
      <w:pPr>
        <w:rPr>
          <w:b/>
        </w:rPr>
      </w:pPr>
    </w:p>
    <w:p w14:paraId="22974779" w14:textId="5634E3BC" w:rsidR="00F177D1" w:rsidRDefault="00FB5B1C" w:rsidP="00FB5B1C">
      <w:pPr>
        <w:rPr>
          <w:noProof/>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361550">
        <w:rPr>
          <w:szCs w:val="21"/>
        </w:rPr>
        <w:t xml:space="preserve">1,151 </w:t>
      </w:r>
      <w:r w:rsidR="0087320A">
        <w:rPr>
          <w:szCs w:val="21"/>
        </w:rPr>
        <w:t>MW wi</w:t>
      </w:r>
      <w:r w:rsidR="00361550">
        <w:rPr>
          <w:szCs w:val="21"/>
        </w:rPr>
        <w:t xml:space="preserve">th median ranging from 399 </w:t>
      </w:r>
      <w:r w:rsidR="001A69C6">
        <w:rPr>
          <w:szCs w:val="21"/>
        </w:rPr>
        <w:t xml:space="preserve">MW for Hour-Ending (HE) </w:t>
      </w:r>
      <w:r w:rsidR="00361550">
        <w:rPr>
          <w:szCs w:val="21"/>
        </w:rPr>
        <w:t>4</w:t>
      </w:r>
      <w:r w:rsidRPr="00FB5B1C">
        <w:rPr>
          <w:szCs w:val="21"/>
        </w:rPr>
        <w:t xml:space="preserve"> to</w:t>
      </w:r>
      <w:r w:rsidR="002337EF">
        <w:rPr>
          <w:szCs w:val="21"/>
        </w:rPr>
        <w:t xml:space="preserve"> -</w:t>
      </w:r>
      <w:r w:rsidR="00361550">
        <w:rPr>
          <w:szCs w:val="21"/>
        </w:rPr>
        <w:t xml:space="preserve">8,050 </w:t>
      </w:r>
      <w:r w:rsidRPr="00FB5B1C">
        <w:rPr>
          <w:szCs w:val="21"/>
        </w:rPr>
        <w:t xml:space="preserve">MW for HE </w:t>
      </w:r>
      <w:r w:rsidR="00361550">
        <w:rPr>
          <w:szCs w:val="21"/>
        </w:rPr>
        <w:t>1</w:t>
      </w:r>
      <w:r w:rsidRPr="00FB5B1C">
        <w:rPr>
          <w:szCs w:val="21"/>
        </w:rPr>
        <w:t xml:space="preserve">. </w:t>
      </w:r>
      <w:r w:rsidR="00031414">
        <w:rPr>
          <w:szCs w:val="21"/>
        </w:rPr>
        <w:t xml:space="preserve">HE </w:t>
      </w:r>
      <w:r w:rsidR="00361550">
        <w:rPr>
          <w:szCs w:val="21"/>
        </w:rPr>
        <w:t>2 on the 21st</w:t>
      </w:r>
      <w:r w:rsidRPr="00FB5B1C">
        <w:rPr>
          <w:szCs w:val="21"/>
        </w:rPr>
        <w:t xml:space="preserve"> had the largest Over-Scheduling Error (</w:t>
      </w:r>
      <w:r w:rsidR="00361550">
        <w:rPr>
          <w:szCs w:val="21"/>
        </w:rPr>
        <w:t>2,392</w:t>
      </w:r>
      <w:r w:rsidRPr="00FB5B1C">
        <w:rPr>
          <w:szCs w:val="21"/>
        </w:rPr>
        <w:t xml:space="preserve"> MW)</w:t>
      </w:r>
      <w:r w:rsidR="001A69C6">
        <w:rPr>
          <w:szCs w:val="21"/>
        </w:rPr>
        <w:t xml:space="preserve"> (not shown in the chart)</w:t>
      </w:r>
      <w:r w:rsidRPr="00FB5B1C">
        <w:rPr>
          <w:szCs w:val="21"/>
        </w:rPr>
        <w:t xml:space="preserve"> and HE </w:t>
      </w:r>
      <w:r w:rsidR="00361550">
        <w:rPr>
          <w:szCs w:val="21"/>
        </w:rPr>
        <w:t>1 on the 12</w:t>
      </w:r>
      <w:r w:rsidR="005B2CFD">
        <w:rPr>
          <w:szCs w:val="21"/>
        </w:rPr>
        <w:t>th</w:t>
      </w:r>
      <w:r w:rsidRPr="00FB5B1C">
        <w:rPr>
          <w:szCs w:val="21"/>
        </w:rPr>
        <w:t xml:space="preserve"> had the largest Under-Scheduling Error (-</w:t>
      </w:r>
      <w:r w:rsidR="00361550">
        <w:rPr>
          <w:szCs w:val="21"/>
        </w:rPr>
        <w:t>11,533</w:t>
      </w:r>
      <w:r w:rsidR="008A372D">
        <w:rPr>
          <w:szCs w:val="21"/>
        </w:rPr>
        <w:t xml:space="preserve"> </w:t>
      </w:r>
      <w:r w:rsidRPr="00FB5B1C">
        <w:rPr>
          <w:szCs w:val="21"/>
        </w:rPr>
        <w:t>MW).</w:t>
      </w:r>
      <w:r w:rsidR="00F177D1" w:rsidRPr="00F177D1">
        <w:rPr>
          <w:noProof/>
        </w:rPr>
        <w:t xml:space="preserve"> </w:t>
      </w:r>
    </w:p>
    <w:p w14:paraId="377464AF" w14:textId="77777777" w:rsidR="00DA6AD5" w:rsidRDefault="00DA6AD5" w:rsidP="00FB5B1C">
      <w:pPr>
        <w:rPr>
          <w:noProof/>
        </w:rPr>
      </w:pPr>
    </w:p>
    <w:p w14:paraId="3B80B629" w14:textId="76E87F82" w:rsidR="00A44855" w:rsidRDefault="00566395" w:rsidP="00FB5B1C">
      <w:pPr>
        <w:rPr>
          <w:noProof/>
        </w:rPr>
      </w:pPr>
      <w:r>
        <w:rPr>
          <w:noProof/>
        </w:rPr>
        <w:drawing>
          <wp:inline distT="0" distB="0" distL="0" distR="0" wp14:anchorId="507098E2" wp14:editId="0AA5FD48">
            <wp:extent cx="5381625" cy="3200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81625" cy="3200400"/>
                    </a:xfrm>
                    <a:prstGeom prst="rect">
                      <a:avLst/>
                    </a:prstGeom>
                  </pic:spPr>
                </pic:pic>
              </a:graphicData>
            </a:graphic>
          </wp:inline>
        </w:drawing>
      </w:r>
    </w:p>
    <w:p w14:paraId="1C9206BF" w14:textId="71881A97" w:rsidR="00771CE2" w:rsidRPr="00801F74" w:rsidRDefault="00771CE2" w:rsidP="00FB5B1C">
      <w:pPr>
        <w:rPr>
          <w:szCs w:val="21"/>
        </w:rPr>
      </w:pPr>
    </w:p>
    <w:p w14:paraId="7BEBBDBE" w14:textId="487A7EAE" w:rsidR="00524A24" w:rsidRPr="00085370" w:rsidRDefault="00524A24" w:rsidP="00524A24">
      <w:pPr>
        <w:pStyle w:val="Heading1"/>
      </w:pPr>
      <w:bookmarkStart w:id="260" w:name="_Toc13724658"/>
      <w:r w:rsidRPr="00085370">
        <w:t>Congestion Analysis</w:t>
      </w:r>
      <w:bookmarkEnd w:id="260"/>
    </w:p>
    <w:p w14:paraId="43A3FE67" w14:textId="5A8C01A3" w:rsidR="00D43D21" w:rsidRPr="00FD7D1E" w:rsidRDefault="00F41DE4" w:rsidP="00D43D21">
      <w:pPr>
        <w:pStyle w:val="Heading2"/>
      </w:pPr>
      <w:bookmarkStart w:id="261" w:name="_Toc13724659"/>
      <w:r w:rsidRPr="00FD7D1E">
        <w:t>Notable Constraints</w:t>
      </w:r>
      <w:bookmarkEnd w:id="261"/>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53E4951F" w14:textId="77777777" w:rsidR="00204384" w:rsidRDefault="00204384" w:rsidP="00516166"/>
    <w:tbl>
      <w:tblPr>
        <w:tblW w:w="8325" w:type="dxa"/>
        <w:jc w:val="center"/>
        <w:tblLayout w:type="fixed"/>
        <w:tblLook w:val="04A0" w:firstRow="1" w:lastRow="0" w:firstColumn="1" w:lastColumn="0" w:noHBand="0" w:noVBand="1"/>
      </w:tblPr>
      <w:tblGrid>
        <w:gridCol w:w="1828"/>
        <w:gridCol w:w="1684"/>
        <w:gridCol w:w="1344"/>
        <w:gridCol w:w="1607"/>
        <w:gridCol w:w="1862"/>
      </w:tblGrid>
      <w:tr w:rsidR="00CD479B" w:rsidRPr="002A7F80" w14:paraId="3865D439" w14:textId="77777777" w:rsidTr="00CD479B">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4E34A040" w14:textId="77777777" w:rsidR="00CD479B" w:rsidRPr="002A7F80" w:rsidRDefault="00CD479B"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53F48B8B" w14:textId="77777777" w:rsidR="00CD479B" w:rsidRPr="002A7F80" w:rsidRDefault="00CD479B"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679A3A98" w14:textId="77777777" w:rsidR="00CD479B" w:rsidRPr="002A7F80" w:rsidRDefault="00CD479B"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 of Days Constraint Active</w:t>
            </w:r>
          </w:p>
        </w:tc>
        <w:tc>
          <w:tcPr>
            <w:tcW w:w="1607" w:type="dxa"/>
            <w:tcBorders>
              <w:top w:val="single" w:sz="8" w:space="0" w:color="auto"/>
              <w:left w:val="nil"/>
              <w:bottom w:val="single" w:sz="4" w:space="0" w:color="auto"/>
              <w:right w:val="single" w:sz="8" w:space="0" w:color="auto"/>
            </w:tcBorders>
            <w:shd w:val="clear" w:color="000000" w:fill="808080"/>
            <w:vAlign w:val="center"/>
            <w:hideMark/>
          </w:tcPr>
          <w:p w14:paraId="22C6D707" w14:textId="77777777" w:rsidR="00CD479B" w:rsidRPr="002A7F80" w:rsidRDefault="00CD479B" w:rsidP="002A7F80">
            <w:pPr>
              <w:jc w:val="center"/>
              <w:rPr>
                <w:rFonts w:asciiTheme="minorHAnsi" w:hAnsiTheme="minorHAnsi" w:cstheme="minorHAnsi"/>
                <w:b/>
                <w:bCs/>
                <w:color w:val="FFFFFF"/>
                <w:sz w:val="18"/>
              </w:rPr>
            </w:pPr>
            <w:r w:rsidRPr="002A7F80">
              <w:rPr>
                <w:rFonts w:asciiTheme="minorHAnsi" w:hAnsiTheme="minorHAnsi" w:cstheme="minorHAnsi"/>
                <w:b/>
                <w:bCs/>
                <w:color w:val="FFFFFF"/>
                <w:sz w:val="18"/>
              </w:rPr>
              <w:t>Congestion Rent</w:t>
            </w:r>
          </w:p>
        </w:tc>
        <w:tc>
          <w:tcPr>
            <w:tcW w:w="1862" w:type="dxa"/>
            <w:tcBorders>
              <w:top w:val="single" w:sz="8" w:space="0" w:color="auto"/>
              <w:left w:val="nil"/>
              <w:bottom w:val="single" w:sz="4" w:space="0" w:color="auto"/>
              <w:right w:val="single" w:sz="8" w:space="0" w:color="auto"/>
            </w:tcBorders>
            <w:shd w:val="clear" w:color="000000" w:fill="808080"/>
            <w:vAlign w:val="center"/>
            <w:hideMark/>
          </w:tcPr>
          <w:p w14:paraId="4133DA0B" w14:textId="77777777" w:rsidR="00CD479B" w:rsidRPr="00472064" w:rsidRDefault="00CD479B" w:rsidP="002A7F80">
            <w:pPr>
              <w:jc w:val="center"/>
              <w:rPr>
                <w:rFonts w:asciiTheme="minorHAnsi" w:hAnsiTheme="minorHAnsi" w:cstheme="minorHAnsi"/>
                <w:b/>
                <w:bCs/>
                <w:color w:val="FFFFFF"/>
                <w:sz w:val="18"/>
              </w:rPr>
            </w:pPr>
            <w:r w:rsidRPr="00472064">
              <w:rPr>
                <w:rFonts w:asciiTheme="minorHAnsi" w:hAnsiTheme="minorHAnsi" w:cstheme="minorHAnsi"/>
                <w:b/>
                <w:bCs/>
                <w:color w:val="FFFFFF"/>
                <w:sz w:val="18"/>
              </w:rPr>
              <w:t>Transmission Project</w:t>
            </w:r>
          </w:p>
        </w:tc>
      </w:tr>
      <w:tr w:rsidR="00CD479B" w:rsidRPr="007F7FD1" w14:paraId="23F9B8A6" w14:textId="77777777" w:rsidTr="00CD479B">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6C4D72" w14:textId="71F005A6" w:rsidR="00CD479B" w:rsidRPr="000E377F" w:rsidRDefault="00CD479B" w:rsidP="000F540E">
            <w:pPr>
              <w:jc w:val="center"/>
              <w:rPr>
                <w:rFonts w:asciiTheme="majorHAnsi" w:hAnsiTheme="majorHAnsi" w:cstheme="majorHAnsi"/>
                <w:sz w:val="18"/>
                <w:szCs w:val="18"/>
              </w:rPr>
            </w:pPr>
            <w:r w:rsidRPr="000E377F">
              <w:rPr>
                <w:rFonts w:cs="Arial"/>
                <w:sz w:val="18"/>
                <w:szCs w:val="18"/>
              </w:rPr>
              <w:t>TWR (345) JN-WAP64 &amp; JN-WAP72</w:t>
            </w:r>
          </w:p>
        </w:tc>
        <w:tc>
          <w:tcPr>
            <w:tcW w:w="1684" w:type="dxa"/>
            <w:tcBorders>
              <w:top w:val="single" w:sz="8" w:space="0" w:color="auto"/>
              <w:left w:val="nil"/>
              <w:bottom w:val="single" w:sz="8" w:space="0" w:color="auto"/>
              <w:right w:val="single" w:sz="8" w:space="0" w:color="auto"/>
            </w:tcBorders>
            <w:shd w:val="clear" w:color="auto" w:fill="auto"/>
            <w:noWrap/>
            <w:vAlign w:val="center"/>
          </w:tcPr>
          <w:p w14:paraId="51E3DCCA" w14:textId="78003FBC"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Bellaire - </w:t>
            </w:r>
            <w:proofErr w:type="spellStart"/>
            <w:r w:rsidRPr="000E377F">
              <w:rPr>
                <w:rFonts w:cs="Arial"/>
                <w:sz w:val="18"/>
                <w:szCs w:val="18"/>
              </w:rPr>
              <w:t>Wa</w:t>
            </w:r>
            <w:proofErr w:type="spellEnd"/>
            <w:r w:rsidRPr="000E377F">
              <w:rPr>
                <w:rFonts w:cs="Arial"/>
                <w:sz w:val="18"/>
                <w:szCs w:val="18"/>
              </w:rPr>
              <w:t xml:space="preserve"> Parish 345kV</w:t>
            </w:r>
          </w:p>
        </w:tc>
        <w:tc>
          <w:tcPr>
            <w:tcW w:w="134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9A0B13" w14:textId="7AA831F8" w:rsidR="00CD479B" w:rsidRPr="000E377F" w:rsidRDefault="00CD479B" w:rsidP="000F540E">
            <w:pPr>
              <w:jc w:val="center"/>
              <w:rPr>
                <w:rFonts w:asciiTheme="majorHAnsi" w:hAnsiTheme="majorHAnsi" w:cstheme="majorHAnsi"/>
                <w:sz w:val="18"/>
                <w:szCs w:val="18"/>
              </w:rPr>
            </w:pPr>
            <w:r w:rsidRPr="000E377F">
              <w:rPr>
                <w:rFonts w:cs="Arial"/>
                <w:sz w:val="18"/>
                <w:szCs w:val="18"/>
              </w:rPr>
              <w:t>1</w:t>
            </w:r>
          </w:p>
        </w:tc>
        <w:tc>
          <w:tcPr>
            <w:tcW w:w="160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9A79BA4" w14:textId="76B21CF9" w:rsidR="00CD479B" w:rsidRPr="000E377F" w:rsidRDefault="00CD479B" w:rsidP="000F540E">
            <w:pPr>
              <w:jc w:val="center"/>
              <w:rPr>
                <w:rFonts w:asciiTheme="majorHAnsi" w:hAnsiTheme="majorHAnsi" w:cstheme="majorHAnsi"/>
                <w:sz w:val="18"/>
                <w:szCs w:val="18"/>
              </w:rPr>
            </w:pPr>
            <w:r w:rsidRPr="000E377F">
              <w:rPr>
                <w:rFonts w:cs="Arial"/>
                <w:sz w:val="18"/>
                <w:szCs w:val="18"/>
              </w:rPr>
              <w:t>$6,697,780.97</w:t>
            </w:r>
          </w:p>
        </w:tc>
        <w:tc>
          <w:tcPr>
            <w:tcW w:w="1862" w:type="dxa"/>
            <w:tcBorders>
              <w:top w:val="single" w:sz="8" w:space="0" w:color="auto"/>
              <w:left w:val="nil"/>
              <w:bottom w:val="single" w:sz="8" w:space="0" w:color="auto"/>
              <w:right w:val="single" w:sz="8" w:space="0" w:color="auto"/>
            </w:tcBorders>
            <w:shd w:val="clear" w:color="auto" w:fill="auto"/>
            <w:noWrap/>
          </w:tcPr>
          <w:p w14:paraId="7E0A9DD8" w14:textId="1B90870D" w:rsidR="00CD479B" w:rsidRPr="000E377F" w:rsidRDefault="00CD479B" w:rsidP="000F540E">
            <w:pPr>
              <w:jc w:val="center"/>
              <w:rPr>
                <w:rFonts w:asciiTheme="majorHAnsi" w:hAnsiTheme="majorHAnsi" w:cstheme="majorHAnsi"/>
                <w:sz w:val="18"/>
                <w:szCs w:val="18"/>
              </w:rPr>
            </w:pPr>
            <w:r w:rsidRPr="00DF23C6">
              <w:t>Upgrade limiting equipment for Bellaire auto A1(5886)</w:t>
            </w:r>
          </w:p>
        </w:tc>
      </w:tr>
      <w:tr w:rsidR="00CD479B" w:rsidRPr="007F7FD1" w14:paraId="43476528"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E2D6EC7" w14:textId="0780E05A" w:rsidR="00CD479B" w:rsidRPr="000E377F" w:rsidRDefault="00CD479B" w:rsidP="000F540E">
            <w:pPr>
              <w:jc w:val="center"/>
              <w:rPr>
                <w:rFonts w:asciiTheme="majorHAnsi" w:hAnsiTheme="majorHAnsi" w:cstheme="majorHAnsi"/>
                <w:sz w:val="18"/>
                <w:szCs w:val="18"/>
              </w:rPr>
            </w:pPr>
            <w:r w:rsidRPr="000E377F">
              <w:rPr>
                <w:rFonts w:cs="Arial"/>
                <w:sz w:val="18"/>
                <w:szCs w:val="18"/>
              </w:rPr>
              <w:t>Hcksw-Sagna-138kv</w:t>
            </w:r>
          </w:p>
        </w:tc>
        <w:tc>
          <w:tcPr>
            <w:tcW w:w="1684" w:type="dxa"/>
            <w:tcBorders>
              <w:top w:val="nil"/>
              <w:left w:val="nil"/>
              <w:bottom w:val="single" w:sz="8" w:space="0" w:color="auto"/>
              <w:right w:val="single" w:sz="8" w:space="0" w:color="auto"/>
            </w:tcBorders>
            <w:shd w:val="clear" w:color="auto" w:fill="auto"/>
            <w:noWrap/>
            <w:vAlign w:val="center"/>
          </w:tcPr>
          <w:p w14:paraId="6FFFA427" w14:textId="7FD0DEF4"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Eagle Mountain </w:t>
            </w:r>
            <w:proofErr w:type="spellStart"/>
            <w:r w:rsidRPr="000E377F">
              <w:rPr>
                <w:rFonts w:cs="Arial"/>
                <w:sz w:val="18"/>
                <w:szCs w:val="18"/>
              </w:rPr>
              <w:t>Ses</w:t>
            </w:r>
            <w:proofErr w:type="spellEnd"/>
            <w:r w:rsidRPr="000E377F">
              <w:rPr>
                <w:rFonts w:cs="Arial"/>
                <w:sz w:val="18"/>
                <w:szCs w:val="18"/>
              </w:rPr>
              <w:t xml:space="preserve"> - Morris Dido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496088" w14:textId="0AB77418" w:rsidR="00CD479B" w:rsidRPr="000E377F" w:rsidRDefault="00CD479B" w:rsidP="000F540E">
            <w:pPr>
              <w:jc w:val="center"/>
              <w:rPr>
                <w:rFonts w:asciiTheme="majorHAnsi" w:hAnsiTheme="majorHAnsi" w:cstheme="majorHAnsi"/>
                <w:sz w:val="18"/>
                <w:szCs w:val="18"/>
              </w:rPr>
            </w:pPr>
            <w:r w:rsidRPr="000E377F">
              <w:rPr>
                <w:rFonts w:cs="Arial"/>
                <w:sz w:val="18"/>
                <w:szCs w:val="18"/>
              </w:rPr>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3091EB1" w14:textId="44AAC0AB" w:rsidR="00CD479B" w:rsidRPr="000E377F" w:rsidRDefault="00CD479B" w:rsidP="000F540E">
            <w:pPr>
              <w:jc w:val="center"/>
              <w:rPr>
                <w:rFonts w:asciiTheme="majorHAnsi" w:hAnsiTheme="majorHAnsi" w:cstheme="majorHAnsi"/>
                <w:sz w:val="18"/>
                <w:szCs w:val="18"/>
              </w:rPr>
            </w:pPr>
            <w:r w:rsidRPr="000E377F">
              <w:rPr>
                <w:rFonts w:cs="Arial"/>
                <w:sz w:val="18"/>
                <w:szCs w:val="18"/>
              </w:rPr>
              <w:t>$1,933,521.70</w:t>
            </w:r>
          </w:p>
        </w:tc>
        <w:tc>
          <w:tcPr>
            <w:tcW w:w="1862" w:type="dxa"/>
            <w:tcBorders>
              <w:top w:val="nil"/>
              <w:left w:val="nil"/>
              <w:bottom w:val="single" w:sz="8" w:space="0" w:color="auto"/>
              <w:right w:val="single" w:sz="8" w:space="0" w:color="auto"/>
            </w:tcBorders>
            <w:shd w:val="clear" w:color="auto" w:fill="auto"/>
            <w:noWrap/>
          </w:tcPr>
          <w:p w14:paraId="4FEB4B9C" w14:textId="2D3E228E" w:rsidR="00CD479B" w:rsidRPr="000E377F" w:rsidRDefault="00CD479B" w:rsidP="000F540E">
            <w:pPr>
              <w:jc w:val="center"/>
              <w:rPr>
                <w:rFonts w:asciiTheme="majorHAnsi" w:hAnsiTheme="majorHAnsi" w:cstheme="majorHAnsi"/>
                <w:sz w:val="18"/>
                <w:szCs w:val="18"/>
              </w:rPr>
            </w:pPr>
            <w:r w:rsidRPr="00DF23C6">
              <w:t>Eagle Mountain-</w:t>
            </w:r>
            <w:proofErr w:type="spellStart"/>
            <w:r w:rsidRPr="00DF23C6">
              <w:t>Calmont</w:t>
            </w:r>
            <w:proofErr w:type="spellEnd"/>
            <w:r w:rsidRPr="00DF23C6">
              <w:t xml:space="preserve"> 138 kV Line (4253)</w:t>
            </w:r>
          </w:p>
        </w:tc>
      </w:tr>
      <w:tr w:rsidR="00CD479B" w:rsidRPr="007F7FD1" w14:paraId="41DE42F6"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500991B" w14:textId="6884FD71" w:rsidR="00CD479B" w:rsidRPr="000E377F" w:rsidRDefault="00CD479B" w:rsidP="000F540E">
            <w:pPr>
              <w:jc w:val="center"/>
              <w:rPr>
                <w:rFonts w:asciiTheme="majorHAnsi" w:hAnsiTheme="majorHAnsi" w:cstheme="majorHAnsi"/>
                <w:sz w:val="18"/>
                <w:szCs w:val="18"/>
              </w:rPr>
            </w:pPr>
            <w:r w:rsidRPr="000E377F">
              <w:rPr>
                <w:rFonts w:cs="Arial"/>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22FE7807" w14:textId="65D287BE" w:rsidR="00CD479B" w:rsidRPr="000E377F" w:rsidRDefault="00CD479B" w:rsidP="000F540E">
            <w:pPr>
              <w:jc w:val="center"/>
              <w:rPr>
                <w:rFonts w:asciiTheme="majorHAnsi" w:hAnsiTheme="majorHAnsi" w:cstheme="majorHAnsi"/>
                <w:sz w:val="18"/>
                <w:szCs w:val="18"/>
              </w:rPr>
            </w:pPr>
            <w:r w:rsidRPr="000E377F">
              <w:rPr>
                <w:rFonts w:cs="Arial"/>
                <w:sz w:val="18"/>
                <w:szCs w:val="18"/>
              </w:rPr>
              <w:t>Andrews County South - Amoco Three Bar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74F6881" w14:textId="39CB99FA" w:rsidR="00CD479B" w:rsidRPr="000E377F" w:rsidRDefault="00CD479B" w:rsidP="000F540E">
            <w:pPr>
              <w:jc w:val="center"/>
              <w:rPr>
                <w:rFonts w:asciiTheme="majorHAnsi" w:hAnsiTheme="majorHAnsi" w:cstheme="majorHAnsi"/>
                <w:sz w:val="18"/>
                <w:szCs w:val="18"/>
              </w:rPr>
            </w:pPr>
            <w:r w:rsidRPr="000E377F">
              <w:rPr>
                <w:rFonts w:cs="Arial"/>
                <w:sz w:val="18"/>
                <w:szCs w:val="18"/>
              </w:rPr>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C68ED09" w14:textId="4A3D4BAA" w:rsidR="00CD479B" w:rsidRPr="000E377F" w:rsidRDefault="00CD479B" w:rsidP="000F540E">
            <w:pPr>
              <w:jc w:val="center"/>
              <w:rPr>
                <w:rFonts w:asciiTheme="majorHAnsi" w:hAnsiTheme="majorHAnsi" w:cstheme="majorHAnsi"/>
                <w:sz w:val="18"/>
                <w:szCs w:val="18"/>
              </w:rPr>
            </w:pPr>
            <w:r w:rsidRPr="000E377F">
              <w:rPr>
                <w:rFonts w:cs="Arial"/>
                <w:sz w:val="18"/>
                <w:szCs w:val="18"/>
              </w:rPr>
              <w:t>$1,782,664.80</w:t>
            </w:r>
          </w:p>
        </w:tc>
        <w:tc>
          <w:tcPr>
            <w:tcW w:w="1862" w:type="dxa"/>
            <w:tcBorders>
              <w:top w:val="nil"/>
              <w:left w:val="nil"/>
              <w:bottom w:val="single" w:sz="8" w:space="0" w:color="auto"/>
              <w:right w:val="single" w:sz="8" w:space="0" w:color="auto"/>
            </w:tcBorders>
            <w:shd w:val="clear" w:color="auto" w:fill="auto"/>
            <w:noWrap/>
          </w:tcPr>
          <w:p w14:paraId="405A59BF" w14:textId="47241A9C" w:rsidR="00CD479B" w:rsidRPr="000E377F" w:rsidRDefault="00CD479B" w:rsidP="000F540E">
            <w:pPr>
              <w:jc w:val="center"/>
              <w:rPr>
                <w:rFonts w:asciiTheme="majorHAnsi" w:hAnsiTheme="majorHAnsi" w:cstheme="majorHAnsi"/>
                <w:sz w:val="18"/>
                <w:szCs w:val="18"/>
              </w:rPr>
            </w:pPr>
            <w:r w:rsidRPr="00DF23C6">
              <w:t>Upgrade 138kV Ckt.04 Amoco to Mustang Bayou to increase thermal ratings (6097)</w:t>
            </w:r>
          </w:p>
        </w:tc>
      </w:tr>
      <w:tr w:rsidR="00CD479B" w:rsidRPr="007F7FD1" w14:paraId="4BDD7CDF"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6BB9D0E" w14:textId="27766E0A" w:rsidR="00CD479B" w:rsidRPr="000E377F" w:rsidRDefault="00CD479B" w:rsidP="000F540E">
            <w:pPr>
              <w:jc w:val="center"/>
              <w:rPr>
                <w:rFonts w:asciiTheme="majorHAnsi" w:hAnsiTheme="majorHAnsi" w:cstheme="majorHAnsi"/>
                <w:sz w:val="18"/>
                <w:szCs w:val="18"/>
              </w:rPr>
            </w:pPr>
            <w:r w:rsidRPr="000E377F">
              <w:rPr>
                <w:rFonts w:cs="Arial"/>
                <w:sz w:val="18"/>
                <w:szCs w:val="18"/>
              </w:rPr>
              <w:t>CRLNW-LWSSW 345kV</w:t>
            </w:r>
          </w:p>
        </w:tc>
        <w:tc>
          <w:tcPr>
            <w:tcW w:w="1684" w:type="dxa"/>
            <w:tcBorders>
              <w:top w:val="nil"/>
              <w:left w:val="nil"/>
              <w:bottom w:val="single" w:sz="8" w:space="0" w:color="auto"/>
              <w:right w:val="single" w:sz="8" w:space="0" w:color="auto"/>
            </w:tcBorders>
            <w:shd w:val="clear" w:color="auto" w:fill="B8CCE4"/>
            <w:noWrap/>
            <w:vAlign w:val="center"/>
          </w:tcPr>
          <w:p w14:paraId="6684D2B6" w14:textId="0D870917"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Jones Street </w:t>
            </w:r>
            <w:proofErr w:type="spellStart"/>
            <w:r w:rsidRPr="000E377F">
              <w:rPr>
                <w:rFonts w:cs="Arial"/>
                <w:sz w:val="18"/>
                <w:szCs w:val="18"/>
              </w:rPr>
              <w:t>Tnp</w:t>
            </w:r>
            <w:proofErr w:type="spellEnd"/>
            <w:r w:rsidRPr="000E377F">
              <w:rPr>
                <w:rFonts w:cs="Arial"/>
                <w:sz w:val="18"/>
                <w:szCs w:val="18"/>
              </w:rPr>
              <w:t xml:space="preserve"> - </w:t>
            </w:r>
            <w:proofErr w:type="spellStart"/>
            <w:r w:rsidRPr="000E377F">
              <w:rPr>
                <w:rFonts w:cs="Arial"/>
                <w:sz w:val="18"/>
                <w:szCs w:val="18"/>
              </w:rPr>
              <w:t>Lakepointe</w:t>
            </w:r>
            <w:proofErr w:type="spellEnd"/>
            <w:r w:rsidRPr="000E377F">
              <w:rPr>
                <w:rFonts w:cs="Arial"/>
                <w:sz w:val="18"/>
                <w:szCs w:val="18"/>
              </w:rPr>
              <w:t xml:space="preserve"> </w:t>
            </w:r>
            <w:proofErr w:type="spellStart"/>
            <w:r w:rsidRPr="000E377F">
              <w:rPr>
                <w:rFonts w:cs="Arial"/>
                <w:sz w:val="18"/>
                <w:szCs w:val="18"/>
              </w:rPr>
              <w:t>Tnp</w:t>
            </w:r>
            <w:proofErr w:type="spellEnd"/>
            <w:r w:rsidRPr="000E377F">
              <w:rPr>
                <w:rFonts w:cs="Arial"/>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10948BE7" w14:textId="5D5E5D1C" w:rsidR="00CD479B" w:rsidRPr="000E377F" w:rsidRDefault="00CD479B" w:rsidP="000F540E">
            <w:pPr>
              <w:jc w:val="center"/>
              <w:rPr>
                <w:rFonts w:asciiTheme="majorHAnsi" w:hAnsiTheme="majorHAnsi" w:cstheme="majorHAnsi"/>
                <w:sz w:val="18"/>
                <w:szCs w:val="18"/>
              </w:rPr>
            </w:pPr>
            <w:r w:rsidRPr="000E377F">
              <w:rPr>
                <w:rFonts w:cs="Arial"/>
                <w:sz w:val="18"/>
                <w:szCs w:val="18"/>
              </w:rPr>
              <w:t>8</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2DC7D318" w14:textId="56F16CCD" w:rsidR="00CD479B" w:rsidRPr="000E377F" w:rsidRDefault="00CD479B" w:rsidP="000F540E">
            <w:pPr>
              <w:jc w:val="center"/>
              <w:rPr>
                <w:rFonts w:asciiTheme="majorHAnsi" w:hAnsiTheme="majorHAnsi" w:cstheme="majorHAnsi"/>
                <w:sz w:val="18"/>
                <w:szCs w:val="18"/>
              </w:rPr>
            </w:pPr>
            <w:r w:rsidRPr="000E377F">
              <w:rPr>
                <w:rFonts w:cs="Arial"/>
                <w:sz w:val="18"/>
                <w:szCs w:val="18"/>
              </w:rPr>
              <w:t>$1,499,513.52</w:t>
            </w:r>
          </w:p>
        </w:tc>
        <w:tc>
          <w:tcPr>
            <w:tcW w:w="1862" w:type="dxa"/>
            <w:tcBorders>
              <w:top w:val="nil"/>
              <w:left w:val="nil"/>
              <w:bottom w:val="single" w:sz="8" w:space="0" w:color="auto"/>
              <w:right w:val="single" w:sz="8" w:space="0" w:color="auto"/>
            </w:tcBorders>
            <w:shd w:val="clear" w:color="auto" w:fill="B8CCE4"/>
            <w:noWrap/>
          </w:tcPr>
          <w:p w14:paraId="65F9FFB5" w14:textId="416FC3C0" w:rsidR="00CD479B" w:rsidRPr="000E377F" w:rsidRDefault="00CD479B" w:rsidP="000F540E">
            <w:pPr>
              <w:jc w:val="center"/>
              <w:rPr>
                <w:rFonts w:asciiTheme="majorHAnsi" w:hAnsiTheme="majorHAnsi" w:cstheme="majorHAnsi"/>
                <w:sz w:val="18"/>
                <w:szCs w:val="18"/>
              </w:rPr>
            </w:pPr>
            <w:r w:rsidRPr="00DF23C6">
              <w:t xml:space="preserve">Lewisville - Lewisville Jones - </w:t>
            </w:r>
            <w:proofErr w:type="spellStart"/>
            <w:r w:rsidRPr="00DF23C6">
              <w:t>Lakepointe</w:t>
            </w:r>
            <w:proofErr w:type="spellEnd"/>
            <w:r w:rsidRPr="00DF23C6">
              <w:t xml:space="preserve"> 138 kV Line (45537)</w:t>
            </w:r>
          </w:p>
        </w:tc>
      </w:tr>
      <w:tr w:rsidR="00CD479B" w:rsidRPr="007F7FD1" w14:paraId="43E477C3"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0B0C5D71" w14:textId="075B33CC"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Basecase</w:t>
            </w:r>
            <w:proofErr w:type="spellEnd"/>
          </w:p>
        </w:tc>
        <w:tc>
          <w:tcPr>
            <w:tcW w:w="1684" w:type="dxa"/>
            <w:tcBorders>
              <w:top w:val="nil"/>
              <w:left w:val="nil"/>
              <w:bottom w:val="single" w:sz="8" w:space="0" w:color="auto"/>
              <w:right w:val="single" w:sz="8" w:space="0" w:color="auto"/>
            </w:tcBorders>
            <w:shd w:val="clear" w:color="auto" w:fill="DA9694"/>
            <w:noWrap/>
            <w:vAlign w:val="center"/>
          </w:tcPr>
          <w:p w14:paraId="74697723" w14:textId="0DDFCDBA" w:rsidR="00CD479B" w:rsidRPr="000E377F" w:rsidRDefault="00CD479B" w:rsidP="000F540E">
            <w:pPr>
              <w:jc w:val="center"/>
              <w:rPr>
                <w:rFonts w:asciiTheme="majorHAnsi" w:hAnsiTheme="majorHAnsi" w:cstheme="majorHAnsi"/>
                <w:sz w:val="18"/>
                <w:szCs w:val="18"/>
              </w:rPr>
            </w:pPr>
            <w:r w:rsidRPr="000E377F">
              <w:rPr>
                <w:rFonts w:cs="Arial"/>
                <w:sz w:val="18"/>
                <w:szCs w:val="18"/>
              </w:rPr>
              <w:t>PNHNDL GTC</w:t>
            </w:r>
          </w:p>
        </w:tc>
        <w:tc>
          <w:tcPr>
            <w:tcW w:w="1344" w:type="dxa"/>
            <w:tcBorders>
              <w:top w:val="nil"/>
              <w:left w:val="single" w:sz="8" w:space="0" w:color="auto"/>
              <w:bottom w:val="single" w:sz="8" w:space="0" w:color="auto"/>
              <w:right w:val="single" w:sz="8" w:space="0" w:color="auto"/>
            </w:tcBorders>
            <w:shd w:val="clear" w:color="auto" w:fill="DA9694"/>
            <w:noWrap/>
            <w:vAlign w:val="center"/>
          </w:tcPr>
          <w:p w14:paraId="0D0C77AC" w14:textId="142CF1D0" w:rsidR="00CD479B" w:rsidRPr="000E377F" w:rsidRDefault="00CD479B" w:rsidP="000F540E">
            <w:pPr>
              <w:jc w:val="center"/>
              <w:rPr>
                <w:rFonts w:asciiTheme="majorHAnsi" w:hAnsiTheme="majorHAnsi" w:cstheme="majorHAnsi"/>
                <w:sz w:val="18"/>
                <w:szCs w:val="18"/>
              </w:rPr>
            </w:pPr>
            <w:r w:rsidRPr="000E377F">
              <w:rPr>
                <w:rFonts w:cs="Arial"/>
                <w:sz w:val="18"/>
                <w:szCs w:val="18"/>
              </w:rPr>
              <w:t>21</w:t>
            </w:r>
          </w:p>
        </w:tc>
        <w:tc>
          <w:tcPr>
            <w:tcW w:w="1607" w:type="dxa"/>
            <w:tcBorders>
              <w:top w:val="nil"/>
              <w:left w:val="single" w:sz="8" w:space="0" w:color="auto"/>
              <w:bottom w:val="single" w:sz="8" w:space="0" w:color="auto"/>
              <w:right w:val="single" w:sz="8" w:space="0" w:color="auto"/>
            </w:tcBorders>
            <w:shd w:val="clear" w:color="auto" w:fill="DA9694"/>
            <w:noWrap/>
            <w:vAlign w:val="center"/>
          </w:tcPr>
          <w:p w14:paraId="3257C200" w14:textId="54A446E5" w:rsidR="00CD479B" w:rsidRPr="000E377F" w:rsidRDefault="00CD479B" w:rsidP="000F540E">
            <w:pPr>
              <w:jc w:val="center"/>
              <w:rPr>
                <w:rFonts w:asciiTheme="majorHAnsi" w:hAnsiTheme="majorHAnsi" w:cstheme="majorHAnsi"/>
                <w:sz w:val="18"/>
                <w:szCs w:val="18"/>
              </w:rPr>
            </w:pPr>
            <w:r w:rsidRPr="000E377F">
              <w:rPr>
                <w:rFonts w:cs="Arial"/>
                <w:sz w:val="18"/>
                <w:szCs w:val="18"/>
              </w:rPr>
              <w:t>$1,480,593.05</w:t>
            </w:r>
          </w:p>
        </w:tc>
        <w:tc>
          <w:tcPr>
            <w:tcW w:w="1862" w:type="dxa"/>
            <w:tcBorders>
              <w:top w:val="nil"/>
              <w:left w:val="nil"/>
              <w:bottom w:val="single" w:sz="8" w:space="0" w:color="auto"/>
              <w:right w:val="single" w:sz="8" w:space="0" w:color="auto"/>
            </w:tcBorders>
            <w:shd w:val="clear" w:color="auto" w:fill="DA9694"/>
            <w:noWrap/>
          </w:tcPr>
          <w:p w14:paraId="6BBA3C89" w14:textId="695F8E26" w:rsidR="00CD479B" w:rsidRPr="000E377F" w:rsidRDefault="00CD479B" w:rsidP="000F540E">
            <w:pPr>
              <w:jc w:val="center"/>
              <w:rPr>
                <w:rFonts w:asciiTheme="majorHAnsi" w:hAnsiTheme="majorHAnsi" w:cstheme="majorHAnsi"/>
                <w:sz w:val="18"/>
                <w:szCs w:val="18"/>
              </w:rPr>
            </w:pPr>
          </w:p>
        </w:tc>
      </w:tr>
      <w:tr w:rsidR="00CD479B" w:rsidRPr="007F7FD1" w14:paraId="7F6DF177"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D3479C" w14:textId="72B73404" w:rsidR="00CD479B" w:rsidRPr="000E377F" w:rsidRDefault="00CD479B" w:rsidP="000F540E">
            <w:pPr>
              <w:jc w:val="center"/>
              <w:rPr>
                <w:rFonts w:asciiTheme="majorHAnsi" w:hAnsiTheme="majorHAnsi" w:cstheme="majorHAnsi"/>
                <w:sz w:val="18"/>
                <w:szCs w:val="18"/>
              </w:rPr>
            </w:pPr>
            <w:r w:rsidRPr="000E377F">
              <w:rPr>
                <w:rFonts w:cs="Arial"/>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7A6F085B" w14:textId="0F67F17B" w:rsidR="00CD479B" w:rsidRPr="000E377F" w:rsidRDefault="00CD479B" w:rsidP="000F540E">
            <w:pPr>
              <w:jc w:val="center"/>
              <w:rPr>
                <w:rFonts w:asciiTheme="majorHAnsi" w:hAnsiTheme="majorHAnsi" w:cstheme="majorHAnsi"/>
                <w:sz w:val="18"/>
                <w:szCs w:val="18"/>
              </w:rPr>
            </w:pPr>
            <w:r w:rsidRPr="000E377F">
              <w:rPr>
                <w:rFonts w:cs="Arial"/>
                <w:sz w:val="18"/>
                <w:szCs w:val="18"/>
              </w:rPr>
              <w:t>Moss Switch - Ector Harper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0A07F5A" w14:textId="372B9E42" w:rsidR="00CD479B" w:rsidRPr="000E377F" w:rsidRDefault="00CD479B" w:rsidP="000F540E">
            <w:pPr>
              <w:jc w:val="center"/>
              <w:rPr>
                <w:rFonts w:asciiTheme="majorHAnsi" w:hAnsiTheme="majorHAnsi" w:cstheme="majorHAnsi"/>
                <w:sz w:val="18"/>
                <w:szCs w:val="18"/>
              </w:rPr>
            </w:pPr>
            <w:r w:rsidRPr="000E377F">
              <w:rPr>
                <w:rFonts w:cs="Arial"/>
                <w:sz w:val="18"/>
                <w:szCs w:val="18"/>
              </w:rPr>
              <w:t>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8424F92" w14:textId="3A648EF5" w:rsidR="00CD479B" w:rsidRPr="000E377F" w:rsidRDefault="00CD479B" w:rsidP="000F540E">
            <w:pPr>
              <w:jc w:val="center"/>
              <w:rPr>
                <w:rFonts w:asciiTheme="majorHAnsi" w:hAnsiTheme="majorHAnsi" w:cstheme="majorHAnsi"/>
                <w:sz w:val="18"/>
                <w:szCs w:val="18"/>
              </w:rPr>
            </w:pPr>
            <w:r w:rsidRPr="000E377F">
              <w:rPr>
                <w:rFonts w:cs="Arial"/>
                <w:sz w:val="18"/>
                <w:szCs w:val="18"/>
              </w:rPr>
              <w:t>$1,238,428.71</w:t>
            </w:r>
          </w:p>
        </w:tc>
        <w:tc>
          <w:tcPr>
            <w:tcW w:w="1862" w:type="dxa"/>
            <w:tcBorders>
              <w:top w:val="nil"/>
              <w:left w:val="nil"/>
              <w:bottom w:val="single" w:sz="8" w:space="0" w:color="auto"/>
              <w:right w:val="single" w:sz="8" w:space="0" w:color="auto"/>
            </w:tcBorders>
            <w:shd w:val="clear" w:color="auto" w:fill="auto"/>
            <w:noWrap/>
          </w:tcPr>
          <w:p w14:paraId="22F396DE" w14:textId="161F00D4" w:rsidR="00CD479B" w:rsidRPr="000E377F" w:rsidRDefault="00CD479B" w:rsidP="000F540E">
            <w:pPr>
              <w:jc w:val="center"/>
              <w:rPr>
                <w:rFonts w:asciiTheme="majorHAnsi" w:hAnsiTheme="majorHAnsi" w:cstheme="majorHAnsi"/>
                <w:sz w:val="18"/>
                <w:szCs w:val="18"/>
              </w:rPr>
            </w:pPr>
            <w:r w:rsidRPr="00DF23C6">
              <w:t>Riverton-Odessa EHV/Moss 345 kV Line (5445)</w:t>
            </w:r>
          </w:p>
        </w:tc>
      </w:tr>
      <w:tr w:rsidR="00CD479B" w:rsidRPr="007F7FD1" w14:paraId="10930A67"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7D55BD7" w14:textId="612F68EE" w:rsidR="00CD479B" w:rsidRPr="000E377F" w:rsidRDefault="00CD479B" w:rsidP="000F540E">
            <w:pPr>
              <w:jc w:val="center"/>
              <w:rPr>
                <w:rFonts w:asciiTheme="majorHAnsi" w:hAnsiTheme="majorHAnsi" w:cstheme="majorHAnsi"/>
                <w:sz w:val="18"/>
                <w:szCs w:val="18"/>
              </w:rPr>
            </w:pPr>
            <w:r w:rsidRPr="000E377F">
              <w:rPr>
                <w:rFonts w:cs="Arial"/>
                <w:sz w:val="18"/>
                <w:szCs w:val="18"/>
              </w:rPr>
              <w:t>GAS PAD to FLAT TOP TNP LIN 1</w:t>
            </w:r>
          </w:p>
        </w:tc>
        <w:tc>
          <w:tcPr>
            <w:tcW w:w="1684" w:type="dxa"/>
            <w:tcBorders>
              <w:top w:val="nil"/>
              <w:left w:val="nil"/>
              <w:bottom w:val="single" w:sz="8" w:space="0" w:color="auto"/>
              <w:right w:val="single" w:sz="8" w:space="0" w:color="auto"/>
            </w:tcBorders>
            <w:shd w:val="clear" w:color="auto" w:fill="auto"/>
            <w:noWrap/>
            <w:vAlign w:val="center"/>
          </w:tcPr>
          <w:p w14:paraId="0F311974" w14:textId="17731F13" w:rsidR="00CD479B" w:rsidRPr="000E377F" w:rsidRDefault="00CD479B" w:rsidP="000F540E">
            <w:pPr>
              <w:jc w:val="center"/>
              <w:rPr>
                <w:rFonts w:asciiTheme="majorHAnsi" w:hAnsiTheme="majorHAnsi" w:cstheme="majorHAnsi"/>
                <w:sz w:val="18"/>
                <w:szCs w:val="18"/>
              </w:rPr>
            </w:pPr>
            <w:r w:rsidRPr="000E377F">
              <w:rPr>
                <w:rFonts w:cs="Arial"/>
                <w:sz w:val="18"/>
                <w:szCs w:val="18"/>
              </w:rPr>
              <w:t>Fort Stockton Plant - Solstice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9AA4284" w14:textId="4A2267A1" w:rsidR="00CD479B" w:rsidRPr="000E377F" w:rsidRDefault="00CD479B" w:rsidP="000F540E">
            <w:pPr>
              <w:jc w:val="center"/>
              <w:rPr>
                <w:rFonts w:asciiTheme="majorHAnsi" w:hAnsiTheme="majorHAnsi" w:cstheme="majorHAnsi"/>
                <w:sz w:val="18"/>
                <w:szCs w:val="18"/>
              </w:rPr>
            </w:pPr>
            <w:r w:rsidRPr="000E377F">
              <w:rPr>
                <w:rFonts w:cs="Arial"/>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3C6B7D1" w14:textId="69CBCC83" w:rsidR="00CD479B" w:rsidRPr="000E377F" w:rsidRDefault="00CD479B" w:rsidP="000F540E">
            <w:pPr>
              <w:jc w:val="center"/>
              <w:rPr>
                <w:rFonts w:asciiTheme="majorHAnsi" w:hAnsiTheme="majorHAnsi" w:cstheme="majorHAnsi"/>
                <w:sz w:val="18"/>
                <w:szCs w:val="18"/>
              </w:rPr>
            </w:pPr>
            <w:r w:rsidRPr="000E377F">
              <w:rPr>
                <w:rFonts w:cs="Arial"/>
                <w:sz w:val="18"/>
                <w:szCs w:val="18"/>
              </w:rPr>
              <w:t>$1,006,351.91</w:t>
            </w:r>
          </w:p>
        </w:tc>
        <w:tc>
          <w:tcPr>
            <w:tcW w:w="1862" w:type="dxa"/>
            <w:tcBorders>
              <w:top w:val="nil"/>
              <w:left w:val="nil"/>
              <w:bottom w:val="single" w:sz="8" w:space="0" w:color="auto"/>
              <w:right w:val="single" w:sz="8" w:space="0" w:color="auto"/>
            </w:tcBorders>
            <w:shd w:val="clear" w:color="auto" w:fill="auto"/>
            <w:noWrap/>
          </w:tcPr>
          <w:p w14:paraId="39869C0D" w14:textId="57DB2F82" w:rsidR="00CD479B" w:rsidRPr="000E377F" w:rsidRDefault="00CD479B" w:rsidP="000F540E">
            <w:pPr>
              <w:jc w:val="center"/>
              <w:rPr>
                <w:rFonts w:asciiTheme="majorHAnsi" w:hAnsiTheme="majorHAnsi" w:cstheme="majorHAnsi"/>
                <w:sz w:val="18"/>
                <w:szCs w:val="18"/>
              </w:rPr>
            </w:pPr>
            <w:r w:rsidRPr="00DF23C6">
              <w:t>Solstice: Build 345 kV station (5530) and Solstice to Bakersfield: Build 345 kV line (5539) and Pecos County Modification Project (7028, 44359)</w:t>
            </w:r>
          </w:p>
        </w:tc>
      </w:tr>
      <w:tr w:rsidR="00CD479B" w:rsidRPr="007F7FD1" w14:paraId="14F21972"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402D094" w14:textId="05718A1E" w:rsidR="00CD479B" w:rsidRPr="000E377F" w:rsidRDefault="00CD479B" w:rsidP="000F540E">
            <w:pPr>
              <w:jc w:val="center"/>
              <w:rPr>
                <w:rFonts w:asciiTheme="majorHAnsi" w:hAnsiTheme="majorHAnsi" w:cstheme="majorHAnsi"/>
                <w:sz w:val="18"/>
                <w:szCs w:val="18"/>
              </w:rPr>
            </w:pPr>
            <w:r w:rsidRPr="000E377F">
              <w:rPr>
                <w:rFonts w:cs="Arial"/>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2B08C2B1" w14:textId="0AB7109B" w:rsidR="00CD479B" w:rsidRPr="000E377F" w:rsidRDefault="00CD479B" w:rsidP="000F540E">
            <w:pPr>
              <w:jc w:val="center"/>
              <w:rPr>
                <w:rFonts w:asciiTheme="majorHAnsi" w:hAnsiTheme="majorHAnsi" w:cstheme="majorHAnsi"/>
                <w:sz w:val="18"/>
                <w:szCs w:val="18"/>
              </w:rPr>
            </w:pPr>
            <w:r w:rsidRPr="000E377F">
              <w:rPr>
                <w:rFonts w:cs="Arial"/>
                <w:sz w:val="18"/>
                <w:szCs w:val="18"/>
              </w:rPr>
              <w:t>Andrews County South - Amoco Three Bar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A21BCC6" w14:textId="4CC39BC3" w:rsidR="00CD479B" w:rsidRPr="000E377F" w:rsidRDefault="00CD479B" w:rsidP="000F540E">
            <w:pPr>
              <w:jc w:val="center"/>
              <w:rPr>
                <w:rFonts w:asciiTheme="majorHAnsi" w:hAnsiTheme="majorHAnsi" w:cstheme="majorHAnsi"/>
                <w:sz w:val="18"/>
                <w:szCs w:val="18"/>
              </w:rPr>
            </w:pPr>
            <w:r w:rsidRPr="000E377F">
              <w:rPr>
                <w:rFonts w:cs="Arial"/>
                <w:sz w:val="18"/>
                <w:szCs w:val="18"/>
              </w:rPr>
              <w:t>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B539B72" w14:textId="0A6FF549" w:rsidR="00CD479B" w:rsidRPr="000E377F" w:rsidRDefault="00CD479B" w:rsidP="000F540E">
            <w:pPr>
              <w:jc w:val="center"/>
              <w:rPr>
                <w:rFonts w:asciiTheme="majorHAnsi" w:hAnsiTheme="majorHAnsi" w:cstheme="majorHAnsi"/>
                <w:sz w:val="18"/>
                <w:szCs w:val="18"/>
              </w:rPr>
            </w:pPr>
            <w:r w:rsidRPr="000E377F">
              <w:rPr>
                <w:rFonts w:cs="Arial"/>
                <w:sz w:val="18"/>
                <w:szCs w:val="18"/>
              </w:rPr>
              <w:t>$980,783.11</w:t>
            </w:r>
          </w:p>
        </w:tc>
        <w:tc>
          <w:tcPr>
            <w:tcW w:w="1862" w:type="dxa"/>
            <w:tcBorders>
              <w:top w:val="nil"/>
              <w:left w:val="nil"/>
              <w:bottom w:val="single" w:sz="8" w:space="0" w:color="auto"/>
              <w:right w:val="single" w:sz="8" w:space="0" w:color="auto"/>
            </w:tcBorders>
            <w:shd w:val="clear" w:color="auto" w:fill="auto"/>
            <w:noWrap/>
          </w:tcPr>
          <w:p w14:paraId="617F41FF" w14:textId="24BAB1DC" w:rsidR="00CD479B" w:rsidRPr="000E377F" w:rsidRDefault="00CD479B" w:rsidP="000F540E">
            <w:pPr>
              <w:jc w:val="center"/>
              <w:rPr>
                <w:rFonts w:asciiTheme="majorHAnsi" w:hAnsiTheme="majorHAnsi" w:cstheme="majorHAnsi"/>
                <w:sz w:val="18"/>
                <w:szCs w:val="18"/>
              </w:rPr>
            </w:pPr>
            <w:r w:rsidRPr="00DF23C6">
              <w:t>Andrews County South Switch - No Trees Switch 138 kV Line (7171)</w:t>
            </w:r>
          </w:p>
        </w:tc>
      </w:tr>
      <w:tr w:rsidR="00CD479B" w:rsidRPr="007F7FD1" w14:paraId="2DAF4230"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6C6E503" w14:textId="1A591596" w:rsidR="00CD479B" w:rsidRPr="000E377F" w:rsidRDefault="00CD479B" w:rsidP="000F540E">
            <w:pPr>
              <w:jc w:val="center"/>
              <w:rPr>
                <w:rFonts w:asciiTheme="majorHAnsi" w:hAnsiTheme="majorHAnsi" w:cstheme="majorHAnsi"/>
                <w:sz w:val="18"/>
                <w:szCs w:val="18"/>
              </w:rPr>
            </w:pPr>
            <w:r w:rsidRPr="000E377F">
              <w:rPr>
                <w:rFonts w:cs="Arial"/>
                <w:sz w:val="18"/>
                <w:szCs w:val="18"/>
              </w:rPr>
              <w:t>FORT LANCASTER to ILLINOIS #4 LIN 1</w:t>
            </w:r>
          </w:p>
        </w:tc>
        <w:tc>
          <w:tcPr>
            <w:tcW w:w="1684" w:type="dxa"/>
            <w:tcBorders>
              <w:top w:val="nil"/>
              <w:left w:val="nil"/>
              <w:bottom w:val="single" w:sz="8" w:space="0" w:color="auto"/>
              <w:right w:val="single" w:sz="8" w:space="0" w:color="auto"/>
            </w:tcBorders>
            <w:shd w:val="clear" w:color="auto" w:fill="B8CCE4"/>
            <w:noWrap/>
            <w:vAlign w:val="center"/>
          </w:tcPr>
          <w:p w14:paraId="374C5937" w14:textId="5169F720" w:rsidR="00CD479B" w:rsidRPr="000E377F" w:rsidRDefault="00CD479B" w:rsidP="000F540E">
            <w:pPr>
              <w:jc w:val="center"/>
              <w:rPr>
                <w:rFonts w:asciiTheme="majorHAnsi" w:hAnsiTheme="majorHAnsi" w:cstheme="majorHAnsi"/>
                <w:sz w:val="18"/>
                <w:szCs w:val="18"/>
              </w:rPr>
            </w:pPr>
            <w:r w:rsidRPr="000E377F">
              <w:rPr>
                <w:rFonts w:cs="Arial"/>
                <w:sz w:val="18"/>
                <w:szCs w:val="18"/>
              </w:rPr>
              <w:t>Ozona - Ozona Rea 69kV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07076482" w14:textId="7EC49036" w:rsidR="00CD479B" w:rsidRPr="000E377F" w:rsidRDefault="00CD479B" w:rsidP="000F540E">
            <w:pPr>
              <w:jc w:val="center"/>
              <w:rPr>
                <w:rFonts w:asciiTheme="majorHAnsi" w:hAnsiTheme="majorHAnsi" w:cstheme="majorHAnsi"/>
                <w:sz w:val="18"/>
                <w:szCs w:val="18"/>
              </w:rPr>
            </w:pPr>
            <w:r w:rsidRPr="000E377F">
              <w:rPr>
                <w:rFonts w:cs="Arial"/>
                <w:sz w:val="18"/>
                <w:szCs w:val="18"/>
              </w:rPr>
              <w:t>14</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41A77451" w14:textId="284C8767" w:rsidR="00CD479B" w:rsidRPr="000E377F" w:rsidRDefault="00CD479B" w:rsidP="000F540E">
            <w:pPr>
              <w:jc w:val="center"/>
              <w:rPr>
                <w:rFonts w:asciiTheme="majorHAnsi" w:hAnsiTheme="majorHAnsi" w:cstheme="majorHAnsi"/>
                <w:sz w:val="18"/>
                <w:szCs w:val="18"/>
              </w:rPr>
            </w:pPr>
            <w:r w:rsidRPr="000E377F">
              <w:rPr>
                <w:rFonts w:cs="Arial"/>
                <w:sz w:val="18"/>
                <w:szCs w:val="18"/>
              </w:rPr>
              <w:t>$979,003.46</w:t>
            </w:r>
          </w:p>
        </w:tc>
        <w:tc>
          <w:tcPr>
            <w:tcW w:w="1862" w:type="dxa"/>
            <w:tcBorders>
              <w:top w:val="single" w:sz="4" w:space="0" w:color="auto"/>
              <w:left w:val="single" w:sz="4" w:space="0" w:color="auto"/>
              <w:bottom w:val="single" w:sz="4" w:space="0" w:color="auto"/>
              <w:right w:val="single" w:sz="4" w:space="0" w:color="auto"/>
            </w:tcBorders>
            <w:shd w:val="clear" w:color="auto" w:fill="B8CCE4"/>
            <w:noWrap/>
          </w:tcPr>
          <w:p w14:paraId="50261DE4" w14:textId="00F77D73" w:rsidR="00CD479B" w:rsidRPr="000E377F" w:rsidRDefault="00CD479B" w:rsidP="000F540E">
            <w:pPr>
              <w:jc w:val="center"/>
              <w:rPr>
                <w:rFonts w:asciiTheme="majorHAnsi" w:hAnsiTheme="majorHAnsi" w:cstheme="majorHAnsi"/>
                <w:sz w:val="18"/>
                <w:szCs w:val="18"/>
              </w:rPr>
            </w:pPr>
            <w:r w:rsidRPr="00DF23C6">
              <w:t>Replace existing Ozona 69 kV station with a new 69 kV ring bus (49556)</w:t>
            </w:r>
          </w:p>
        </w:tc>
      </w:tr>
      <w:tr w:rsidR="00CD479B" w:rsidRPr="007F7FD1" w14:paraId="2BC6017D"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78AE8CE" w14:textId="00A43FCE" w:rsidR="00CD479B" w:rsidRPr="000E377F" w:rsidRDefault="00CD479B" w:rsidP="000F540E">
            <w:pPr>
              <w:jc w:val="center"/>
              <w:rPr>
                <w:rFonts w:asciiTheme="majorHAnsi" w:hAnsiTheme="majorHAnsi" w:cstheme="majorHAnsi"/>
                <w:sz w:val="18"/>
                <w:szCs w:val="18"/>
              </w:rPr>
            </w:pPr>
            <w:r w:rsidRPr="000E377F">
              <w:rPr>
                <w:rFonts w:cs="Arial"/>
                <w:sz w:val="18"/>
                <w:szCs w:val="18"/>
              </w:rPr>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6711F79B" w14:textId="34370513" w:rsidR="00CD479B" w:rsidRPr="000E377F" w:rsidRDefault="00CD479B" w:rsidP="000F540E">
            <w:pPr>
              <w:jc w:val="center"/>
              <w:rPr>
                <w:rFonts w:asciiTheme="majorHAnsi" w:hAnsiTheme="majorHAnsi" w:cstheme="majorHAnsi"/>
                <w:sz w:val="18"/>
                <w:szCs w:val="18"/>
              </w:rPr>
            </w:pPr>
            <w:r w:rsidRPr="000E377F">
              <w:rPr>
                <w:rFonts w:cs="Arial"/>
                <w:sz w:val="18"/>
                <w:szCs w:val="18"/>
              </w:rPr>
              <w:t>Hamilton Road - Maverick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754EE2B" w14:textId="1D3E20EC" w:rsidR="00CD479B" w:rsidRPr="000E377F" w:rsidRDefault="00CD479B" w:rsidP="000F540E">
            <w:pPr>
              <w:jc w:val="center"/>
              <w:rPr>
                <w:rFonts w:asciiTheme="majorHAnsi" w:hAnsiTheme="majorHAnsi" w:cstheme="majorHAnsi"/>
                <w:sz w:val="18"/>
                <w:szCs w:val="18"/>
              </w:rPr>
            </w:pPr>
            <w:r w:rsidRPr="000E377F">
              <w:rPr>
                <w:rFonts w:cs="Arial"/>
                <w:sz w:val="18"/>
                <w:szCs w:val="18"/>
              </w:rPr>
              <w:t>15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041C0EF" w14:textId="53721F87" w:rsidR="00CD479B" w:rsidRPr="000E377F" w:rsidRDefault="00CD479B" w:rsidP="000F540E">
            <w:pPr>
              <w:jc w:val="center"/>
              <w:rPr>
                <w:rFonts w:asciiTheme="majorHAnsi" w:hAnsiTheme="majorHAnsi" w:cstheme="majorHAnsi"/>
                <w:sz w:val="18"/>
                <w:szCs w:val="18"/>
              </w:rPr>
            </w:pPr>
            <w:r w:rsidRPr="000E377F">
              <w:rPr>
                <w:rFonts w:cs="Arial"/>
                <w:sz w:val="18"/>
                <w:szCs w:val="18"/>
              </w:rPr>
              <w:t>$941,585.10</w:t>
            </w:r>
          </w:p>
        </w:tc>
        <w:tc>
          <w:tcPr>
            <w:tcW w:w="1862" w:type="dxa"/>
            <w:tcBorders>
              <w:top w:val="single" w:sz="8" w:space="0" w:color="auto"/>
              <w:left w:val="nil"/>
              <w:bottom w:val="single" w:sz="8" w:space="0" w:color="auto"/>
              <w:right w:val="single" w:sz="8" w:space="0" w:color="auto"/>
            </w:tcBorders>
            <w:shd w:val="clear" w:color="auto" w:fill="auto"/>
            <w:noWrap/>
          </w:tcPr>
          <w:p w14:paraId="05937E73" w14:textId="217DD923" w:rsidR="00CD479B" w:rsidRPr="000E377F" w:rsidRDefault="00CD479B" w:rsidP="000F540E">
            <w:pPr>
              <w:jc w:val="center"/>
              <w:rPr>
                <w:rFonts w:asciiTheme="majorHAnsi" w:hAnsiTheme="majorHAnsi" w:cstheme="majorHAnsi"/>
                <w:sz w:val="18"/>
                <w:szCs w:val="18"/>
              </w:rPr>
            </w:pPr>
            <w:r w:rsidRPr="00DF23C6">
              <w:t>Brackettville to Escondido: Construct 138 kV line (5206)</w:t>
            </w:r>
          </w:p>
        </w:tc>
      </w:tr>
      <w:tr w:rsidR="00CD479B" w:rsidRPr="007F7FD1" w14:paraId="5E7FD799"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6633D673" w14:textId="4626C515" w:rsidR="00CD479B" w:rsidRPr="000E377F" w:rsidRDefault="00CD479B" w:rsidP="000F540E">
            <w:pPr>
              <w:jc w:val="center"/>
              <w:rPr>
                <w:rFonts w:asciiTheme="majorHAnsi" w:hAnsiTheme="majorHAnsi" w:cstheme="majorHAnsi"/>
                <w:sz w:val="18"/>
                <w:szCs w:val="18"/>
              </w:rPr>
            </w:pPr>
            <w:r w:rsidRPr="000E377F">
              <w:rPr>
                <w:rFonts w:cs="Arial"/>
                <w:sz w:val="18"/>
                <w:szCs w:val="18"/>
              </w:rPr>
              <w:t>HAMILTON ROAD TRX PS2 138/138</w:t>
            </w:r>
          </w:p>
        </w:tc>
        <w:tc>
          <w:tcPr>
            <w:tcW w:w="1684" w:type="dxa"/>
            <w:tcBorders>
              <w:top w:val="nil"/>
              <w:left w:val="nil"/>
              <w:bottom w:val="single" w:sz="8" w:space="0" w:color="auto"/>
              <w:right w:val="single" w:sz="8" w:space="0" w:color="auto"/>
            </w:tcBorders>
            <w:shd w:val="clear" w:color="auto" w:fill="B8CCE4"/>
            <w:noWrap/>
            <w:vAlign w:val="center"/>
          </w:tcPr>
          <w:p w14:paraId="6DB6E2E6" w14:textId="002B4BF1" w:rsidR="00CD479B" w:rsidRPr="000E377F" w:rsidRDefault="00CD479B" w:rsidP="000F540E">
            <w:pPr>
              <w:jc w:val="center"/>
              <w:rPr>
                <w:rFonts w:asciiTheme="majorHAnsi" w:hAnsiTheme="majorHAnsi" w:cstheme="majorHAnsi"/>
                <w:sz w:val="18"/>
                <w:szCs w:val="18"/>
              </w:rPr>
            </w:pPr>
            <w:r w:rsidRPr="000E377F">
              <w:rPr>
                <w:rFonts w:cs="Arial"/>
                <w:sz w:val="18"/>
                <w:szCs w:val="18"/>
              </w:rPr>
              <w:t>Sonora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1C2B8BB1" w14:textId="45D6C91E" w:rsidR="00CD479B" w:rsidRPr="000E377F" w:rsidRDefault="00CD479B" w:rsidP="000F540E">
            <w:pPr>
              <w:jc w:val="center"/>
              <w:rPr>
                <w:rFonts w:asciiTheme="majorHAnsi" w:hAnsiTheme="majorHAnsi" w:cstheme="majorHAnsi"/>
                <w:sz w:val="18"/>
                <w:szCs w:val="18"/>
              </w:rPr>
            </w:pPr>
            <w:r w:rsidRPr="000E377F">
              <w:rPr>
                <w:rFonts w:cs="Arial"/>
                <w:sz w:val="18"/>
                <w:szCs w:val="18"/>
              </w:rPr>
              <w:t>15</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4D9ABBC6" w14:textId="60DF08C8" w:rsidR="00CD479B" w:rsidRPr="000E377F" w:rsidRDefault="00CD479B" w:rsidP="000F540E">
            <w:pPr>
              <w:jc w:val="center"/>
              <w:rPr>
                <w:rFonts w:asciiTheme="majorHAnsi" w:hAnsiTheme="majorHAnsi" w:cstheme="majorHAnsi"/>
                <w:sz w:val="18"/>
                <w:szCs w:val="18"/>
              </w:rPr>
            </w:pPr>
            <w:r w:rsidRPr="000E377F">
              <w:rPr>
                <w:rFonts w:cs="Arial"/>
                <w:sz w:val="18"/>
                <w:szCs w:val="18"/>
              </w:rPr>
              <w:t>$858,335.40</w:t>
            </w:r>
          </w:p>
        </w:tc>
        <w:tc>
          <w:tcPr>
            <w:tcW w:w="1862" w:type="dxa"/>
            <w:tcBorders>
              <w:top w:val="nil"/>
              <w:left w:val="nil"/>
              <w:bottom w:val="single" w:sz="8" w:space="0" w:color="auto"/>
              <w:right w:val="single" w:sz="8" w:space="0" w:color="auto"/>
            </w:tcBorders>
            <w:shd w:val="clear" w:color="auto" w:fill="B8CCE4"/>
            <w:noWrap/>
          </w:tcPr>
          <w:p w14:paraId="442276CB" w14:textId="372EBD0A" w:rsidR="00CD479B" w:rsidRPr="000E377F" w:rsidRDefault="00CD479B" w:rsidP="000F540E">
            <w:pPr>
              <w:jc w:val="center"/>
              <w:rPr>
                <w:rFonts w:asciiTheme="majorHAnsi" w:hAnsiTheme="majorHAnsi" w:cstheme="majorHAnsi"/>
                <w:sz w:val="18"/>
                <w:szCs w:val="18"/>
              </w:rPr>
            </w:pPr>
            <w:r w:rsidRPr="00DF23C6">
              <w:t>Carver: Build new 138 kV station (5979)</w:t>
            </w:r>
          </w:p>
        </w:tc>
      </w:tr>
      <w:tr w:rsidR="00CD479B" w:rsidRPr="007F7FD1" w14:paraId="25AEC1A7"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97EE0EC" w14:textId="05DF404D" w:rsidR="00CD479B" w:rsidRPr="000E377F" w:rsidRDefault="00CD479B" w:rsidP="000F540E">
            <w:pPr>
              <w:jc w:val="center"/>
              <w:rPr>
                <w:rFonts w:asciiTheme="majorHAnsi" w:hAnsiTheme="majorHAnsi" w:cstheme="majorHAnsi"/>
                <w:sz w:val="18"/>
                <w:szCs w:val="18"/>
              </w:rPr>
            </w:pPr>
            <w:r w:rsidRPr="000E377F">
              <w:rPr>
                <w:rFonts w:cs="Arial"/>
                <w:sz w:val="18"/>
                <w:szCs w:val="18"/>
              </w:rPr>
              <w:t>LAQUINTA to LOBO LIN 1</w:t>
            </w:r>
          </w:p>
        </w:tc>
        <w:tc>
          <w:tcPr>
            <w:tcW w:w="1684" w:type="dxa"/>
            <w:tcBorders>
              <w:top w:val="nil"/>
              <w:left w:val="nil"/>
              <w:bottom w:val="single" w:sz="8" w:space="0" w:color="auto"/>
              <w:right w:val="single" w:sz="8" w:space="0" w:color="auto"/>
            </w:tcBorders>
            <w:shd w:val="clear" w:color="auto" w:fill="auto"/>
            <w:noWrap/>
            <w:vAlign w:val="center"/>
          </w:tcPr>
          <w:p w14:paraId="43879D7E" w14:textId="3CF8FA21"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Bruni</w:t>
            </w:r>
            <w:proofErr w:type="spellEnd"/>
            <w:r w:rsidRPr="000E377F">
              <w:rPr>
                <w:rFonts w:cs="Arial"/>
                <w:sz w:val="18"/>
                <w:szCs w:val="18"/>
              </w:rPr>
              <w:t xml:space="preserve"> Sub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4B1C9DC" w14:textId="47BD2340" w:rsidR="00CD479B" w:rsidRPr="000E377F" w:rsidRDefault="00CD479B" w:rsidP="000F540E">
            <w:pPr>
              <w:jc w:val="center"/>
              <w:rPr>
                <w:rFonts w:asciiTheme="majorHAnsi" w:hAnsiTheme="majorHAnsi" w:cstheme="majorHAnsi"/>
                <w:sz w:val="18"/>
                <w:szCs w:val="18"/>
              </w:rPr>
            </w:pPr>
            <w:r w:rsidRPr="000E377F">
              <w:rPr>
                <w:rFonts w:cs="Arial"/>
                <w:sz w:val="18"/>
                <w:szCs w:val="18"/>
              </w:rPr>
              <w:t>19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399C3A7" w14:textId="5D5FC8FB" w:rsidR="00CD479B" w:rsidRPr="000E377F" w:rsidRDefault="00CD479B" w:rsidP="000F540E">
            <w:pPr>
              <w:jc w:val="center"/>
              <w:rPr>
                <w:rFonts w:asciiTheme="majorHAnsi" w:hAnsiTheme="majorHAnsi" w:cstheme="majorHAnsi"/>
                <w:sz w:val="18"/>
                <w:szCs w:val="18"/>
              </w:rPr>
            </w:pPr>
            <w:r w:rsidRPr="000E377F">
              <w:rPr>
                <w:rFonts w:cs="Arial"/>
                <w:sz w:val="18"/>
                <w:szCs w:val="18"/>
              </w:rPr>
              <w:t>$824,291.08</w:t>
            </w:r>
          </w:p>
        </w:tc>
        <w:tc>
          <w:tcPr>
            <w:tcW w:w="1862" w:type="dxa"/>
            <w:tcBorders>
              <w:top w:val="nil"/>
              <w:left w:val="nil"/>
              <w:bottom w:val="single" w:sz="8" w:space="0" w:color="auto"/>
              <w:right w:val="single" w:sz="8" w:space="0" w:color="auto"/>
            </w:tcBorders>
            <w:shd w:val="clear" w:color="auto" w:fill="auto"/>
            <w:noWrap/>
          </w:tcPr>
          <w:p w14:paraId="6CF3C97D" w14:textId="20D37A84" w:rsidR="00CD479B" w:rsidRPr="000E377F" w:rsidRDefault="00CD479B" w:rsidP="000F540E">
            <w:pPr>
              <w:jc w:val="center"/>
              <w:rPr>
                <w:rFonts w:asciiTheme="majorHAnsi" w:hAnsiTheme="majorHAnsi" w:cstheme="majorHAnsi"/>
                <w:sz w:val="18"/>
                <w:szCs w:val="18"/>
              </w:rPr>
            </w:pPr>
          </w:p>
        </w:tc>
      </w:tr>
      <w:tr w:rsidR="00CD479B" w:rsidRPr="007F7FD1" w14:paraId="0DAC23B7"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C47DB91" w14:textId="3833E300" w:rsidR="00CD479B" w:rsidRPr="000E377F" w:rsidRDefault="00CD479B" w:rsidP="000F540E">
            <w:pPr>
              <w:jc w:val="center"/>
              <w:rPr>
                <w:rFonts w:asciiTheme="majorHAnsi" w:hAnsiTheme="majorHAnsi" w:cstheme="majorHAnsi"/>
                <w:sz w:val="18"/>
                <w:szCs w:val="18"/>
              </w:rPr>
            </w:pPr>
            <w:r w:rsidRPr="000E377F">
              <w:rPr>
                <w:rFonts w:cs="Arial"/>
                <w:sz w:val="18"/>
                <w:szCs w:val="18"/>
              </w:rPr>
              <w:t>Solstice to LINTERNA LIN 1</w:t>
            </w:r>
          </w:p>
        </w:tc>
        <w:tc>
          <w:tcPr>
            <w:tcW w:w="1684" w:type="dxa"/>
            <w:tcBorders>
              <w:top w:val="nil"/>
              <w:left w:val="nil"/>
              <w:bottom w:val="single" w:sz="8" w:space="0" w:color="auto"/>
              <w:right w:val="single" w:sz="8" w:space="0" w:color="auto"/>
            </w:tcBorders>
            <w:shd w:val="clear" w:color="auto" w:fill="auto"/>
            <w:noWrap/>
            <w:vAlign w:val="center"/>
          </w:tcPr>
          <w:p w14:paraId="2BBF107C" w14:textId="21FAC9F2" w:rsidR="00CD479B" w:rsidRPr="000E377F" w:rsidRDefault="00CD479B" w:rsidP="000F540E">
            <w:pPr>
              <w:jc w:val="center"/>
              <w:rPr>
                <w:rFonts w:asciiTheme="majorHAnsi" w:hAnsiTheme="majorHAnsi" w:cstheme="majorHAnsi"/>
                <w:sz w:val="18"/>
                <w:szCs w:val="18"/>
              </w:rPr>
            </w:pPr>
            <w:r w:rsidRPr="000E377F">
              <w:rPr>
                <w:rFonts w:cs="Arial"/>
                <w:sz w:val="18"/>
                <w:szCs w:val="18"/>
              </w:rPr>
              <w:t>Fort Stockton Plant - Solstice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BE83179" w14:textId="0E409E75" w:rsidR="00CD479B" w:rsidRPr="000E377F" w:rsidRDefault="00CD479B" w:rsidP="000F540E">
            <w:pPr>
              <w:jc w:val="center"/>
              <w:rPr>
                <w:rFonts w:asciiTheme="majorHAnsi" w:hAnsiTheme="majorHAnsi" w:cstheme="majorHAnsi"/>
                <w:sz w:val="18"/>
                <w:szCs w:val="18"/>
              </w:rPr>
            </w:pPr>
            <w:r w:rsidRPr="000E377F">
              <w:rPr>
                <w:rFonts w:cs="Arial"/>
                <w:sz w:val="18"/>
                <w:szCs w:val="18"/>
              </w:rPr>
              <w:t>13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5BED348" w14:textId="39F004BE" w:rsidR="00CD479B" w:rsidRPr="000E377F" w:rsidRDefault="00CD479B" w:rsidP="000F540E">
            <w:pPr>
              <w:jc w:val="center"/>
              <w:rPr>
                <w:rFonts w:asciiTheme="majorHAnsi" w:hAnsiTheme="majorHAnsi" w:cstheme="majorHAnsi"/>
                <w:sz w:val="18"/>
                <w:szCs w:val="18"/>
              </w:rPr>
            </w:pPr>
            <w:r w:rsidRPr="000E377F">
              <w:rPr>
                <w:rFonts w:cs="Arial"/>
                <w:sz w:val="18"/>
                <w:szCs w:val="18"/>
              </w:rPr>
              <w:t>$541,932.42</w:t>
            </w:r>
          </w:p>
        </w:tc>
        <w:tc>
          <w:tcPr>
            <w:tcW w:w="1862" w:type="dxa"/>
            <w:tcBorders>
              <w:top w:val="nil"/>
              <w:left w:val="nil"/>
              <w:bottom w:val="single" w:sz="8" w:space="0" w:color="auto"/>
              <w:right w:val="single" w:sz="8" w:space="0" w:color="auto"/>
            </w:tcBorders>
            <w:shd w:val="clear" w:color="auto" w:fill="auto"/>
            <w:noWrap/>
          </w:tcPr>
          <w:p w14:paraId="34BC79AD" w14:textId="64D2DB26" w:rsidR="00CD479B" w:rsidRPr="000E377F" w:rsidRDefault="00CD479B" w:rsidP="000F540E">
            <w:pPr>
              <w:jc w:val="center"/>
              <w:rPr>
                <w:rFonts w:asciiTheme="majorHAnsi" w:hAnsiTheme="majorHAnsi" w:cstheme="majorHAnsi"/>
                <w:sz w:val="18"/>
                <w:szCs w:val="18"/>
              </w:rPr>
            </w:pPr>
            <w:r w:rsidRPr="00DF23C6">
              <w:t>Solstice: Build 345 kV station (5530) and Solstice to Bakersfield: Build 345 kV line (5539) and Pecos County Modification Project (7028, 44359)</w:t>
            </w:r>
          </w:p>
        </w:tc>
      </w:tr>
      <w:tr w:rsidR="00CD479B" w:rsidRPr="007F7FD1" w14:paraId="4AF896BF"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FE2ECB0" w14:textId="4839B8A8" w:rsidR="00CD479B" w:rsidRPr="000E377F" w:rsidRDefault="00CD479B" w:rsidP="000F540E">
            <w:pPr>
              <w:jc w:val="center"/>
              <w:rPr>
                <w:rFonts w:asciiTheme="majorHAnsi" w:hAnsiTheme="majorHAnsi" w:cstheme="majorHAnsi"/>
                <w:sz w:val="18"/>
                <w:szCs w:val="18"/>
              </w:rPr>
            </w:pPr>
            <w:r w:rsidRPr="000E377F">
              <w:rPr>
                <w:rFonts w:cs="Arial"/>
                <w:sz w:val="18"/>
                <w:szCs w:val="18"/>
              </w:rPr>
              <w:t>TWR (345) HLJ-WAP64 &amp; BLY-WAP72</w:t>
            </w:r>
          </w:p>
        </w:tc>
        <w:tc>
          <w:tcPr>
            <w:tcW w:w="1684" w:type="dxa"/>
            <w:tcBorders>
              <w:top w:val="nil"/>
              <w:left w:val="nil"/>
              <w:bottom w:val="single" w:sz="8" w:space="0" w:color="auto"/>
              <w:right w:val="single" w:sz="8" w:space="0" w:color="auto"/>
            </w:tcBorders>
            <w:shd w:val="clear" w:color="auto" w:fill="auto"/>
            <w:noWrap/>
            <w:vAlign w:val="center"/>
          </w:tcPr>
          <w:p w14:paraId="5F9EE12B" w14:textId="34A79E3B"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South Texas Project - </w:t>
            </w:r>
            <w:proofErr w:type="spellStart"/>
            <w:r w:rsidRPr="000E377F">
              <w:rPr>
                <w:rFonts w:cs="Arial"/>
                <w:sz w:val="18"/>
                <w:szCs w:val="18"/>
              </w:rPr>
              <w:t>Wa</w:t>
            </w:r>
            <w:proofErr w:type="spellEnd"/>
            <w:r w:rsidRPr="000E377F">
              <w:rPr>
                <w:rFonts w:cs="Arial"/>
                <w:sz w:val="18"/>
                <w:szCs w:val="18"/>
              </w:rPr>
              <w:t xml:space="preserve"> Parish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D312887" w14:textId="22BF12C5"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1ECB131" w14:textId="053B6263" w:rsidR="00CD479B" w:rsidRPr="000E377F" w:rsidRDefault="00CD479B" w:rsidP="000F540E">
            <w:pPr>
              <w:jc w:val="center"/>
              <w:rPr>
                <w:rFonts w:asciiTheme="majorHAnsi" w:hAnsiTheme="majorHAnsi" w:cstheme="majorHAnsi"/>
                <w:sz w:val="18"/>
                <w:szCs w:val="18"/>
              </w:rPr>
            </w:pPr>
            <w:r w:rsidRPr="000E377F">
              <w:rPr>
                <w:rFonts w:cs="Arial"/>
                <w:sz w:val="18"/>
                <w:szCs w:val="18"/>
              </w:rPr>
              <w:t>$520,452.81</w:t>
            </w:r>
          </w:p>
        </w:tc>
        <w:tc>
          <w:tcPr>
            <w:tcW w:w="1862" w:type="dxa"/>
            <w:tcBorders>
              <w:top w:val="single" w:sz="4" w:space="0" w:color="auto"/>
              <w:left w:val="single" w:sz="4" w:space="0" w:color="auto"/>
              <w:bottom w:val="single" w:sz="4" w:space="0" w:color="auto"/>
              <w:right w:val="single" w:sz="4" w:space="0" w:color="auto"/>
            </w:tcBorders>
            <w:shd w:val="clear" w:color="auto" w:fill="auto"/>
            <w:noWrap/>
          </w:tcPr>
          <w:p w14:paraId="405658E0" w14:textId="5F3AF737" w:rsidR="00CD479B" w:rsidRPr="000E377F" w:rsidRDefault="00CD479B" w:rsidP="000F540E">
            <w:pPr>
              <w:jc w:val="center"/>
              <w:rPr>
                <w:rFonts w:asciiTheme="majorHAnsi" w:hAnsiTheme="majorHAnsi" w:cstheme="majorHAnsi"/>
                <w:sz w:val="18"/>
                <w:szCs w:val="18"/>
              </w:rPr>
            </w:pPr>
          </w:p>
        </w:tc>
      </w:tr>
      <w:tr w:rsidR="00CD479B" w:rsidRPr="007F7FD1" w14:paraId="51759B8D"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DBBEE9C" w14:textId="1A2F6615"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6DBDAC9D" w14:textId="710C6E4C" w:rsidR="00CD479B" w:rsidRPr="000E377F" w:rsidRDefault="00CD479B" w:rsidP="000F540E">
            <w:pPr>
              <w:jc w:val="center"/>
              <w:rPr>
                <w:rFonts w:asciiTheme="majorHAnsi" w:hAnsiTheme="majorHAnsi" w:cstheme="majorHAnsi"/>
                <w:sz w:val="18"/>
                <w:szCs w:val="18"/>
              </w:rPr>
            </w:pPr>
            <w:r w:rsidRPr="000E377F">
              <w:rPr>
                <w:rFonts w:cs="Arial"/>
                <w:sz w:val="18"/>
                <w:szCs w:val="18"/>
              </w:rPr>
              <w:t>Burns Sub - Rio Hondo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093E9FD" w14:textId="12ACBE02"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5845890" w14:textId="4F58FA36" w:rsidR="00CD479B" w:rsidRPr="000E377F" w:rsidRDefault="00CD479B" w:rsidP="000F540E">
            <w:pPr>
              <w:jc w:val="center"/>
              <w:rPr>
                <w:rFonts w:asciiTheme="majorHAnsi" w:hAnsiTheme="majorHAnsi" w:cstheme="majorHAnsi"/>
                <w:sz w:val="18"/>
                <w:szCs w:val="18"/>
              </w:rPr>
            </w:pPr>
            <w:r w:rsidRPr="000E377F">
              <w:rPr>
                <w:rFonts w:cs="Arial"/>
                <w:sz w:val="18"/>
                <w:szCs w:val="18"/>
              </w:rPr>
              <w:t>$424,584.87</w:t>
            </w:r>
          </w:p>
        </w:tc>
        <w:tc>
          <w:tcPr>
            <w:tcW w:w="1862" w:type="dxa"/>
            <w:tcBorders>
              <w:top w:val="single" w:sz="8" w:space="0" w:color="auto"/>
              <w:left w:val="nil"/>
              <w:bottom w:val="single" w:sz="8" w:space="0" w:color="auto"/>
              <w:right w:val="single" w:sz="8" w:space="0" w:color="auto"/>
            </w:tcBorders>
            <w:shd w:val="clear" w:color="auto" w:fill="auto"/>
            <w:noWrap/>
          </w:tcPr>
          <w:p w14:paraId="21467B5C" w14:textId="705B8896" w:rsidR="00CD479B" w:rsidRPr="000E377F" w:rsidRDefault="00CD479B" w:rsidP="000F540E">
            <w:pPr>
              <w:jc w:val="center"/>
              <w:rPr>
                <w:rFonts w:asciiTheme="majorHAnsi" w:hAnsiTheme="majorHAnsi" w:cstheme="majorHAnsi"/>
                <w:sz w:val="18"/>
                <w:szCs w:val="18"/>
              </w:rPr>
            </w:pPr>
            <w:r w:rsidRPr="00DF23C6">
              <w:t>Rebuild the 138 kV line from Rio Hondo to East Rio Hondo (6687)</w:t>
            </w:r>
          </w:p>
        </w:tc>
      </w:tr>
      <w:tr w:rsidR="00CD479B" w:rsidRPr="007F7FD1" w14:paraId="1159B877"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7DD5BBF" w14:textId="10DA1216" w:rsidR="00CD479B" w:rsidRPr="000E377F" w:rsidRDefault="00CD479B" w:rsidP="000F540E">
            <w:pPr>
              <w:jc w:val="center"/>
              <w:rPr>
                <w:rFonts w:asciiTheme="majorHAnsi" w:hAnsiTheme="majorHAnsi" w:cstheme="majorHAnsi"/>
                <w:sz w:val="18"/>
                <w:szCs w:val="18"/>
              </w:rPr>
            </w:pPr>
            <w:r w:rsidRPr="000E377F">
              <w:rPr>
                <w:rFonts w:cs="Arial"/>
                <w:sz w:val="18"/>
                <w:szCs w:val="18"/>
              </w:rPr>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72157AF6" w14:textId="76CC4377" w:rsidR="00CD479B" w:rsidRPr="000E377F" w:rsidRDefault="00CD479B" w:rsidP="000F540E">
            <w:pPr>
              <w:jc w:val="center"/>
              <w:rPr>
                <w:rFonts w:asciiTheme="majorHAnsi" w:hAnsiTheme="majorHAnsi" w:cstheme="majorHAnsi"/>
                <w:sz w:val="18"/>
                <w:szCs w:val="18"/>
              </w:rPr>
            </w:pPr>
            <w:r w:rsidRPr="000E377F">
              <w:rPr>
                <w:rFonts w:cs="Arial"/>
                <w:sz w:val="18"/>
                <w:szCs w:val="18"/>
              </w:rPr>
              <w:t>Raymondville 2 138kV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D1B21A2" w14:textId="159BFFFB" w:rsidR="00CD479B" w:rsidRPr="000E377F" w:rsidRDefault="00CD479B" w:rsidP="000F540E">
            <w:pPr>
              <w:jc w:val="center"/>
              <w:rPr>
                <w:rFonts w:asciiTheme="majorHAnsi" w:hAnsiTheme="majorHAnsi" w:cstheme="majorHAnsi"/>
                <w:sz w:val="18"/>
                <w:szCs w:val="18"/>
              </w:rPr>
            </w:pPr>
            <w:r w:rsidRPr="000E377F">
              <w:rPr>
                <w:rFonts w:cs="Arial"/>
                <w:sz w:val="18"/>
                <w:szCs w:val="18"/>
              </w:rPr>
              <w:t>17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4E61DD7" w14:textId="5722968A" w:rsidR="00CD479B" w:rsidRPr="000E377F" w:rsidRDefault="00CD479B" w:rsidP="000F540E">
            <w:pPr>
              <w:jc w:val="center"/>
              <w:rPr>
                <w:rFonts w:asciiTheme="majorHAnsi" w:hAnsiTheme="majorHAnsi" w:cstheme="majorHAnsi"/>
                <w:sz w:val="18"/>
                <w:szCs w:val="18"/>
              </w:rPr>
            </w:pPr>
            <w:r w:rsidRPr="000E377F">
              <w:rPr>
                <w:rFonts w:cs="Arial"/>
                <w:sz w:val="18"/>
                <w:szCs w:val="18"/>
              </w:rPr>
              <w:t>$417,193.35</w:t>
            </w:r>
          </w:p>
        </w:tc>
        <w:tc>
          <w:tcPr>
            <w:tcW w:w="1862" w:type="dxa"/>
            <w:tcBorders>
              <w:top w:val="nil"/>
              <w:left w:val="nil"/>
              <w:bottom w:val="single" w:sz="8" w:space="0" w:color="auto"/>
              <w:right w:val="single" w:sz="8" w:space="0" w:color="auto"/>
            </w:tcBorders>
            <w:shd w:val="clear" w:color="auto" w:fill="auto"/>
            <w:noWrap/>
          </w:tcPr>
          <w:p w14:paraId="1B13A0B7" w14:textId="7E1C1C07" w:rsidR="00CD479B" w:rsidRPr="000E377F" w:rsidRDefault="00CD479B" w:rsidP="000F540E">
            <w:pPr>
              <w:jc w:val="center"/>
              <w:rPr>
                <w:rFonts w:asciiTheme="majorHAnsi" w:hAnsiTheme="majorHAnsi" w:cstheme="majorHAnsi"/>
                <w:sz w:val="18"/>
                <w:szCs w:val="18"/>
              </w:rPr>
            </w:pPr>
            <w:r w:rsidRPr="00DF23C6">
              <w:t>Harlingen SS - Raymondville #2: Convert to 138 kV (6167)</w:t>
            </w:r>
          </w:p>
        </w:tc>
      </w:tr>
      <w:tr w:rsidR="00CD479B" w:rsidRPr="007F7FD1" w14:paraId="13B32D73"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A0671F1" w14:textId="5146A57A" w:rsidR="00CD479B" w:rsidRPr="000E377F" w:rsidRDefault="00CD479B" w:rsidP="000F540E">
            <w:pPr>
              <w:jc w:val="center"/>
              <w:rPr>
                <w:rFonts w:asciiTheme="majorHAnsi" w:hAnsiTheme="majorHAnsi" w:cstheme="majorHAnsi"/>
                <w:sz w:val="18"/>
                <w:szCs w:val="18"/>
              </w:rPr>
            </w:pPr>
            <w:r w:rsidRPr="000E377F">
              <w:rPr>
                <w:rFonts w:cs="Arial"/>
                <w:sz w:val="18"/>
                <w:szCs w:val="18"/>
              </w:rPr>
              <w:t>COLETO CREEK to PAWNEE SWITCHING STATION LIN 1</w:t>
            </w:r>
          </w:p>
        </w:tc>
        <w:tc>
          <w:tcPr>
            <w:tcW w:w="1684" w:type="dxa"/>
            <w:tcBorders>
              <w:top w:val="nil"/>
              <w:left w:val="nil"/>
              <w:bottom w:val="single" w:sz="8" w:space="0" w:color="auto"/>
              <w:right w:val="single" w:sz="8" w:space="0" w:color="auto"/>
            </w:tcBorders>
            <w:shd w:val="clear" w:color="auto" w:fill="auto"/>
            <w:noWrap/>
            <w:vAlign w:val="center"/>
          </w:tcPr>
          <w:p w14:paraId="244DF3AF" w14:textId="281B790B"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Coleto</w:t>
            </w:r>
            <w:proofErr w:type="spellEnd"/>
            <w:r w:rsidRPr="000E377F">
              <w:rPr>
                <w:rFonts w:cs="Arial"/>
                <w:sz w:val="18"/>
                <w:szCs w:val="18"/>
              </w:rPr>
              <w:t xml:space="preserve"> Creek - </w:t>
            </w:r>
            <w:proofErr w:type="spellStart"/>
            <w:r w:rsidRPr="000E377F">
              <w:rPr>
                <w:rFonts w:cs="Arial"/>
                <w:sz w:val="18"/>
                <w:szCs w:val="18"/>
              </w:rPr>
              <w:t>Rosata</w:t>
            </w:r>
            <w:proofErr w:type="spellEnd"/>
            <w:r w:rsidRPr="000E377F">
              <w:rPr>
                <w:rFonts w:cs="Arial"/>
                <w:sz w:val="18"/>
                <w:szCs w:val="18"/>
              </w:rPr>
              <w:t xml:space="preserv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D8A3ED7" w14:textId="1EC29A80" w:rsidR="00CD479B" w:rsidRPr="000E377F" w:rsidRDefault="00CD479B" w:rsidP="000F540E">
            <w:pPr>
              <w:jc w:val="center"/>
              <w:rPr>
                <w:rFonts w:asciiTheme="majorHAnsi" w:hAnsiTheme="majorHAnsi" w:cstheme="majorHAnsi"/>
                <w:sz w:val="18"/>
                <w:szCs w:val="18"/>
              </w:rPr>
            </w:pPr>
            <w:r w:rsidRPr="000E377F">
              <w:rPr>
                <w:rFonts w:cs="Arial"/>
                <w:sz w:val="18"/>
                <w:szCs w:val="18"/>
              </w:rPr>
              <w:t>13</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B9995C6" w14:textId="6C13F3AF" w:rsidR="00CD479B" w:rsidRPr="000E377F" w:rsidRDefault="00CD479B" w:rsidP="000F540E">
            <w:pPr>
              <w:jc w:val="center"/>
              <w:rPr>
                <w:rFonts w:asciiTheme="majorHAnsi" w:hAnsiTheme="majorHAnsi" w:cstheme="majorHAnsi"/>
                <w:sz w:val="18"/>
                <w:szCs w:val="18"/>
              </w:rPr>
            </w:pPr>
            <w:r w:rsidRPr="000E377F">
              <w:rPr>
                <w:rFonts w:cs="Arial"/>
                <w:sz w:val="18"/>
                <w:szCs w:val="18"/>
              </w:rPr>
              <w:t>$412,233.98</w:t>
            </w:r>
          </w:p>
        </w:tc>
        <w:tc>
          <w:tcPr>
            <w:tcW w:w="1862" w:type="dxa"/>
            <w:tcBorders>
              <w:top w:val="nil"/>
              <w:left w:val="nil"/>
              <w:bottom w:val="single" w:sz="8" w:space="0" w:color="auto"/>
              <w:right w:val="single" w:sz="8" w:space="0" w:color="auto"/>
            </w:tcBorders>
            <w:shd w:val="clear" w:color="auto" w:fill="auto"/>
            <w:noWrap/>
          </w:tcPr>
          <w:p w14:paraId="6E139455" w14:textId="2ECF745F" w:rsidR="00CD479B" w:rsidRPr="000E377F" w:rsidRDefault="00CD479B" w:rsidP="000F540E">
            <w:pPr>
              <w:jc w:val="center"/>
              <w:rPr>
                <w:rFonts w:asciiTheme="majorHAnsi" w:hAnsiTheme="majorHAnsi" w:cstheme="majorHAnsi"/>
                <w:sz w:val="18"/>
                <w:szCs w:val="18"/>
              </w:rPr>
            </w:pPr>
            <w:proofErr w:type="spellStart"/>
            <w:r w:rsidRPr="00DF23C6">
              <w:t>Coleto</w:t>
            </w:r>
            <w:proofErr w:type="spellEnd"/>
            <w:r w:rsidRPr="00DF23C6">
              <w:t xml:space="preserve"> Creek to </w:t>
            </w:r>
            <w:proofErr w:type="spellStart"/>
            <w:r w:rsidRPr="00DF23C6">
              <w:t>Tuleta</w:t>
            </w:r>
            <w:proofErr w:type="spellEnd"/>
            <w:r w:rsidRPr="00DF23C6">
              <w:t>: New 138 kV Line (16TPIT0034)</w:t>
            </w:r>
          </w:p>
        </w:tc>
      </w:tr>
      <w:tr w:rsidR="00CD479B" w:rsidRPr="007F7FD1" w14:paraId="7E6F895D"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BE35391" w14:textId="2D530B14"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ASHERTON to </w:t>
            </w:r>
            <w:proofErr w:type="spellStart"/>
            <w:r w:rsidRPr="000E377F">
              <w:rPr>
                <w:rFonts w:cs="Arial"/>
                <w:sz w:val="18"/>
                <w:szCs w:val="18"/>
              </w:rPr>
              <w:t>Bevo</w:t>
            </w:r>
            <w:proofErr w:type="spellEnd"/>
            <w:r w:rsidRPr="000E377F">
              <w:rPr>
                <w:rFonts w:cs="Arial"/>
                <w:sz w:val="18"/>
                <w:szCs w:val="18"/>
              </w:rPr>
              <w:t xml:space="preserve"> Substation LIN 1</w:t>
            </w:r>
          </w:p>
        </w:tc>
        <w:tc>
          <w:tcPr>
            <w:tcW w:w="1684" w:type="dxa"/>
            <w:tcBorders>
              <w:top w:val="nil"/>
              <w:left w:val="nil"/>
              <w:bottom w:val="single" w:sz="8" w:space="0" w:color="auto"/>
              <w:right w:val="single" w:sz="8" w:space="0" w:color="auto"/>
            </w:tcBorders>
            <w:shd w:val="clear" w:color="auto" w:fill="auto"/>
            <w:noWrap/>
            <w:vAlign w:val="center"/>
          </w:tcPr>
          <w:p w14:paraId="3B09D220" w14:textId="63C2FC55"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Big Wells Sub - </w:t>
            </w:r>
            <w:proofErr w:type="spellStart"/>
            <w:r w:rsidRPr="000E377F">
              <w:rPr>
                <w:rFonts w:cs="Arial"/>
                <w:sz w:val="18"/>
                <w:szCs w:val="18"/>
              </w:rPr>
              <w:t>Brundage</w:t>
            </w:r>
            <w:proofErr w:type="spellEnd"/>
            <w:r w:rsidRPr="000E377F">
              <w:rPr>
                <w:rFonts w:cs="Arial"/>
                <w:sz w:val="18"/>
                <w:szCs w:val="18"/>
              </w:rPr>
              <w:t xml:space="preserve"> Sub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02CEE9A0" w14:textId="0FC6F162" w:rsidR="00CD479B" w:rsidRPr="000E377F" w:rsidRDefault="00CD479B" w:rsidP="000F540E">
            <w:pPr>
              <w:jc w:val="center"/>
              <w:rPr>
                <w:rFonts w:asciiTheme="majorHAnsi" w:hAnsiTheme="majorHAnsi" w:cstheme="majorHAnsi"/>
                <w:sz w:val="18"/>
                <w:szCs w:val="18"/>
              </w:rPr>
            </w:pPr>
            <w:r w:rsidRPr="000E377F">
              <w:rPr>
                <w:rFonts w:cs="Arial"/>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6E543FD" w14:textId="19B1FFF6" w:rsidR="00CD479B" w:rsidRPr="000E377F" w:rsidRDefault="00CD479B" w:rsidP="000F540E">
            <w:pPr>
              <w:jc w:val="center"/>
              <w:rPr>
                <w:rFonts w:asciiTheme="majorHAnsi" w:hAnsiTheme="majorHAnsi" w:cstheme="majorHAnsi"/>
                <w:sz w:val="18"/>
                <w:szCs w:val="18"/>
              </w:rPr>
            </w:pPr>
            <w:r w:rsidRPr="000E377F">
              <w:rPr>
                <w:rFonts w:cs="Arial"/>
                <w:sz w:val="18"/>
                <w:szCs w:val="18"/>
              </w:rPr>
              <w:t>$411,887.24</w:t>
            </w:r>
          </w:p>
        </w:tc>
        <w:tc>
          <w:tcPr>
            <w:tcW w:w="1862" w:type="dxa"/>
            <w:tcBorders>
              <w:top w:val="nil"/>
              <w:left w:val="nil"/>
              <w:bottom w:val="single" w:sz="8" w:space="0" w:color="auto"/>
              <w:right w:val="single" w:sz="8" w:space="0" w:color="auto"/>
            </w:tcBorders>
            <w:shd w:val="clear" w:color="auto" w:fill="auto"/>
            <w:noWrap/>
          </w:tcPr>
          <w:p w14:paraId="346E28D7" w14:textId="69E4781B" w:rsidR="00CD479B" w:rsidRPr="000E377F" w:rsidRDefault="00CD479B" w:rsidP="000F540E">
            <w:pPr>
              <w:jc w:val="center"/>
              <w:rPr>
                <w:rFonts w:asciiTheme="majorHAnsi" w:hAnsiTheme="majorHAnsi" w:cstheme="majorHAnsi"/>
                <w:sz w:val="18"/>
                <w:szCs w:val="18"/>
              </w:rPr>
            </w:pPr>
            <w:r w:rsidRPr="00DF23C6">
              <w:t xml:space="preserve">Rebuild BEVO to </w:t>
            </w:r>
            <w:proofErr w:type="spellStart"/>
            <w:r w:rsidRPr="00DF23C6">
              <w:t>Brundage</w:t>
            </w:r>
            <w:proofErr w:type="spellEnd"/>
            <w:r w:rsidRPr="00DF23C6">
              <w:t xml:space="preserve"> to Big Wells 69 kV lines (6255A)</w:t>
            </w:r>
          </w:p>
        </w:tc>
      </w:tr>
      <w:tr w:rsidR="00CD479B" w:rsidRPr="007F7FD1" w14:paraId="00BFA450"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7F5A3E8" w14:textId="31FF6FB3" w:rsidR="00CD479B" w:rsidRPr="000E377F" w:rsidRDefault="00CD479B" w:rsidP="000F540E">
            <w:pPr>
              <w:jc w:val="center"/>
              <w:rPr>
                <w:rFonts w:asciiTheme="majorHAnsi" w:hAnsiTheme="majorHAnsi" w:cstheme="majorHAnsi"/>
                <w:sz w:val="18"/>
                <w:szCs w:val="18"/>
              </w:rPr>
            </w:pPr>
            <w:r w:rsidRPr="000E377F">
              <w:rPr>
                <w:rFonts w:cs="Arial"/>
                <w:sz w:val="18"/>
                <w:szCs w:val="18"/>
              </w:rPr>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459DC8AF" w14:textId="7F2B8CA9" w:rsidR="00CD479B" w:rsidRPr="000E377F" w:rsidRDefault="00CD479B" w:rsidP="000F540E">
            <w:pPr>
              <w:jc w:val="center"/>
              <w:rPr>
                <w:rFonts w:asciiTheme="majorHAnsi" w:hAnsiTheme="majorHAnsi" w:cstheme="majorHAnsi"/>
                <w:sz w:val="18"/>
                <w:szCs w:val="18"/>
              </w:rPr>
            </w:pPr>
            <w:r w:rsidRPr="000E377F">
              <w:rPr>
                <w:rFonts w:cs="Arial"/>
                <w:sz w:val="18"/>
                <w:szCs w:val="18"/>
              </w:rPr>
              <w:t>No Trees Switch - Cheyenne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128AD67" w14:textId="19D54A71" w:rsidR="00CD479B" w:rsidRPr="000E377F" w:rsidRDefault="00CD479B" w:rsidP="000F540E">
            <w:pPr>
              <w:jc w:val="center"/>
              <w:rPr>
                <w:rFonts w:asciiTheme="majorHAnsi" w:hAnsiTheme="majorHAnsi" w:cstheme="majorHAnsi"/>
                <w:sz w:val="18"/>
                <w:szCs w:val="18"/>
              </w:rPr>
            </w:pPr>
            <w:r w:rsidRPr="000E377F">
              <w:rPr>
                <w:rFonts w:cs="Arial"/>
                <w:sz w:val="18"/>
                <w:szCs w:val="18"/>
              </w:rPr>
              <w:t>11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0911B5E" w14:textId="517A1BAC" w:rsidR="00CD479B" w:rsidRPr="000E377F" w:rsidRDefault="00CD479B" w:rsidP="000F540E">
            <w:pPr>
              <w:jc w:val="center"/>
              <w:rPr>
                <w:rFonts w:asciiTheme="majorHAnsi" w:hAnsiTheme="majorHAnsi" w:cstheme="majorHAnsi"/>
                <w:sz w:val="18"/>
                <w:szCs w:val="18"/>
              </w:rPr>
            </w:pPr>
            <w:r w:rsidRPr="000E377F">
              <w:rPr>
                <w:rFonts w:cs="Arial"/>
                <w:sz w:val="18"/>
                <w:szCs w:val="18"/>
              </w:rPr>
              <w:t>$403,245.76</w:t>
            </w:r>
          </w:p>
        </w:tc>
        <w:tc>
          <w:tcPr>
            <w:tcW w:w="1862" w:type="dxa"/>
            <w:tcBorders>
              <w:top w:val="nil"/>
              <w:left w:val="nil"/>
              <w:bottom w:val="single" w:sz="8" w:space="0" w:color="auto"/>
              <w:right w:val="single" w:sz="8" w:space="0" w:color="auto"/>
            </w:tcBorders>
            <w:shd w:val="clear" w:color="auto" w:fill="auto"/>
            <w:noWrap/>
          </w:tcPr>
          <w:p w14:paraId="79D39B8B" w14:textId="4CE7A7F7" w:rsidR="00CD479B" w:rsidRPr="000E377F" w:rsidRDefault="00CD479B" w:rsidP="000F540E">
            <w:pPr>
              <w:jc w:val="center"/>
              <w:rPr>
                <w:rFonts w:asciiTheme="majorHAnsi" w:hAnsiTheme="majorHAnsi" w:cstheme="majorHAnsi"/>
                <w:sz w:val="18"/>
                <w:szCs w:val="18"/>
              </w:rPr>
            </w:pPr>
            <w:r w:rsidRPr="00DF23C6">
              <w:t>Wink Sw. Sta. - No Trees Sw. Sta. 138 kV Line (7101)</w:t>
            </w:r>
          </w:p>
        </w:tc>
      </w:tr>
      <w:tr w:rsidR="00CD479B" w:rsidRPr="007F7FD1" w14:paraId="08283982"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30F4E81" w14:textId="76878224" w:rsidR="00CD479B" w:rsidRPr="000E377F" w:rsidRDefault="00CD479B" w:rsidP="000F540E">
            <w:pPr>
              <w:jc w:val="center"/>
              <w:rPr>
                <w:rFonts w:asciiTheme="majorHAnsi" w:hAnsiTheme="majorHAnsi" w:cstheme="majorHAnsi"/>
                <w:sz w:val="18"/>
                <w:szCs w:val="18"/>
              </w:rPr>
            </w:pPr>
            <w:r w:rsidRPr="000E377F">
              <w:rPr>
                <w:rFonts w:cs="Arial"/>
                <w:sz w:val="18"/>
                <w:szCs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14:paraId="0D43829C" w14:textId="4570FB7C"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Laredo </w:t>
            </w:r>
            <w:proofErr w:type="spellStart"/>
            <w:r w:rsidRPr="000E377F">
              <w:rPr>
                <w:rFonts w:cs="Arial"/>
                <w:sz w:val="18"/>
                <w:szCs w:val="18"/>
              </w:rPr>
              <w:t>Vft</w:t>
            </w:r>
            <w:proofErr w:type="spellEnd"/>
            <w:r w:rsidRPr="000E377F">
              <w:rPr>
                <w:rFonts w:cs="Arial"/>
                <w:sz w:val="18"/>
                <w:szCs w:val="18"/>
              </w:rPr>
              <w:t xml:space="preserve"> North - Las Cruces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1F64E25" w14:textId="5689E143" w:rsidR="00CD479B" w:rsidRPr="000E377F" w:rsidRDefault="00CD479B" w:rsidP="000F540E">
            <w:pPr>
              <w:jc w:val="center"/>
              <w:rPr>
                <w:rFonts w:asciiTheme="majorHAnsi" w:hAnsiTheme="majorHAnsi" w:cstheme="majorHAnsi"/>
                <w:sz w:val="18"/>
                <w:szCs w:val="18"/>
              </w:rPr>
            </w:pPr>
            <w:r w:rsidRPr="000E377F">
              <w:rPr>
                <w:rFonts w:cs="Arial"/>
                <w:sz w:val="18"/>
                <w:szCs w:val="18"/>
              </w:rPr>
              <w:t>9</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120D97B" w14:textId="759B07DF" w:rsidR="00CD479B" w:rsidRPr="000E377F" w:rsidRDefault="00CD479B" w:rsidP="000F540E">
            <w:pPr>
              <w:jc w:val="center"/>
              <w:rPr>
                <w:rFonts w:asciiTheme="majorHAnsi" w:hAnsiTheme="majorHAnsi" w:cstheme="majorHAnsi"/>
                <w:sz w:val="18"/>
                <w:szCs w:val="18"/>
              </w:rPr>
            </w:pPr>
            <w:r w:rsidRPr="000E377F">
              <w:rPr>
                <w:rFonts w:cs="Arial"/>
                <w:sz w:val="18"/>
                <w:szCs w:val="18"/>
              </w:rPr>
              <w:t>$380,058.61</w:t>
            </w:r>
          </w:p>
        </w:tc>
        <w:tc>
          <w:tcPr>
            <w:tcW w:w="1862" w:type="dxa"/>
            <w:tcBorders>
              <w:top w:val="nil"/>
              <w:left w:val="nil"/>
              <w:bottom w:val="single" w:sz="8" w:space="0" w:color="auto"/>
              <w:right w:val="single" w:sz="8" w:space="0" w:color="auto"/>
            </w:tcBorders>
            <w:shd w:val="clear" w:color="auto" w:fill="auto"/>
            <w:noWrap/>
          </w:tcPr>
          <w:p w14:paraId="3443F6DC" w14:textId="7B67315D" w:rsidR="00CD479B" w:rsidRPr="000E377F" w:rsidRDefault="00CD479B" w:rsidP="000F540E">
            <w:pPr>
              <w:jc w:val="center"/>
              <w:rPr>
                <w:rFonts w:asciiTheme="majorHAnsi" w:hAnsiTheme="majorHAnsi" w:cstheme="majorHAnsi"/>
                <w:sz w:val="18"/>
                <w:szCs w:val="18"/>
              </w:rPr>
            </w:pPr>
          </w:p>
        </w:tc>
      </w:tr>
      <w:tr w:rsidR="00CD479B" w:rsidRPr="007F7FD1" w14:paraId="0B6893B0"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A32D698" w14:textId="5F6D4A9F" w:rsidR="00CD479B" w:rsidRPr="000E377F" w:rsidRDefault="00CD479B" w:rsidP="000F540E">
            <w:pPr>
              <w:jc w:val="center"/>
              <w:rPr>
                <w:rFonts w:asciiTheme="majorHAnsi" w:hAnsiTheme="majorHAnsi" w:cstheme="majorHAnsi"/>
                <w:sz w:val="18"/>
                <w:szCs w:val="18"/>
              </w:rPr>
            </w:pPr>
            <w:r w:rsidRPr="000E377F">
              <w:rPr>
                <w:rFonts w:cs="Arial"/>
                <w:sz w:val="18"/>
                <w:szCs w:val="18"/>
              </w:rPr>
              <w:t>PH ROBINSON to MEADOW LIN A</w:t>
            </w:r>
          </w:p>
        </w:tc>
        <w:tc>
          <w:tcPr>
            <w:tcW w:w="1684" w:type="dxa"/>
            <w:tcBorders>
              <w:top w:val="nil"/>
              <w:left w:val="nil"/>
              <w:bottom w:val="single" w:sz="8" w:space="0" w:color="auto"/>
              <w:right w:val="single" w:sz="8" w:space="0" w:color="auto"/>
            </w:tcBorders>
            <w:shd w:val="clear" w:color="auto" w:fill="auto"/>
            <w:noWrap/>
            <w:vAlign w:val="center"/>
          </w:tcPr>
          <w:p w14:paraId="5B5F38B1" w14:textId="3DEE9D97"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Mainland </w:t>
            </w:r>
            <w:proofErr w:type="spellStart"/>
            <w:r w:rsidRPr="000E377F">
              <w:rPr>
                <w:rFonts w:cs="Arial"/>
                <w:sz w:val="18"/>
                <w:szCs w:val="18"/>
              </w:rPr>
              <w:t>Tnp</w:t>
            </w:r>
            <w:proofErr w:type="spellEnd"/>
            <w:r w:rsidRPr="000E377F">
              <w:rPr>
                <w:rFonts w:cs="Arial"/>
                <w:sz w:val="18"/>
                <w:szCs w:val="18"/>
              </w:rPr>
              <w:t xml:space="preserve"> - Alvin </w:t>
            </w:r>
            <w:proofErr w:type="spellStart"/>
            <w:r w:rsidRPr="000E377F">
              <w:rPr>
                <w:rFonts w:cs="Arial"/>
                <w:sz w:val="18"/>
                <w:szCs w:val="18"/>
              </w:rPr>
              <w:t>Tnp</w:t>
            </w:r>
            <w:proofErr w:type="spellEnd"/>
            <w:r w:rsidRPr="000E377F">
              <w:rPr>
                <w:rFonts w:cs="Arial"/>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F0ED655" w14:textId="25C2B3DC" w:rsidR="00CD479B" w:rsidRPr="000E377F" w:rsidRDefault="00CD479B" w:rsidP="000F540E">
            <w:pPr>
              <w:jc w:val="center"/>
              <w:rPr>
                <w:rFonts w:asciiTheme="majorHAnsi" w:hAnsiTheme="majorHAnsi" w:cstheme="majorHAnsi"/>
                <w:sz w:val="18"/>
                <w:szCs w:val="18"/>
              </w:rPr>
            </w:pPr>
            <w:r w:rsidRPr="000E377F">
              <w:rPr>
                <w:rFonts w:cs="Arial"/>
                <w:sz w:val="18"/>
                <w:szCs w:val="18"/>
              </w:rPr>
              <w:t>10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7417AA2" w14:textId="350EEE3A" w:rsidR="00CD479B" w:rsidRPr="000E377F" w:rsidRDefault="00CD479B" w:rsidP="000F540E">
            <w:pPr>
              <w:jc w:val="center"/>
              <w:rPr>
                <w:rFonts w:asciiTheme="majorHAnsi" w:hAnsiTheme="majorHAnsi" w:cstheme="majorHAnsi"/>
                <w:sz w:val="18"/>
                <w:szCs w:val="18"/>
              </w:rPr>
            </w:pPr>
            <w:r w:rsidRPr="000E377F">
              <w:rPr>
                <w:rFonts w:cs="Arial"/>
                <w:sz w:val="18"/>
                <w:szCs w:val="18"/>
              </w:rPr>
              <w:t>$276,610.51</w:t>
            </w:r>
          </w:p>
        </w:tc>
        <w:tc>
          <w:tcPr>
            <w:tcW w:w="1862" w:type="dxa"/>
            <w:tcBorders>
              <w:top w:val="nil"/>
              <w:left w:val="nil"/>
              <w:bottom w:val="single" w:sz="8" w:space="0" w:color="auto"/>
              <w:right w:val="single" w:sz="8" w:space="0" w:color="auto"/>
            </w:tcBorders>
            <w:shd w:val="clear" w:color="auto" w:fill="auto"/>
            <w:noWrap/>
          </w:tcPr>
          <w:p w14:paraId="160A6728" w14:textId="40DDBC8A" w:rsidR="00CD479B" w:rsidRPr="000E377F" w:rsidRDefault="00CD479B" w:rsidP="000F540E">
            <w:pPr>
              <w:jc w:val="center"/>
              <w:rPr>
                <w:rFonts w:asciiTheme="majorHAnsi" w:hAnsiTheme="majorHAnsi" w:cstheme="majorHAnsi"/>
                <w:sz w:val="18"/>
                <w:szCs w:val="18"/>
              </w:rPr>
            </w:pPr>
          </w:p>
        </w:tc>
      </w:tr>
      <w:tr w:rsidR="00CD479B" w:rsidRPr="007F7FD1" w14:paraId="6E736BF6"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5F681D5" w14:textId="60E2EADF"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Riohondo-Nedin</w:t>
            </w:r>
            <w:proofErr w:type="spellEnd"/>
            <w:r w:rsidRPr="000E377F">
              <w:rPr>
                <w:rFonts w:cs="Arial"/>
                <w:sz w:val="18"/>
                <w:szCs w:val="18"/>
              </w:rPr>
              <w:t xml:space="preserve"> 345kV&amp;Harlnsw 138kV</w:t>
            </w:r>
          </w:p>
        </w:tc>
        <w:tc>
          <w:tcPr>
            <w:tcW w:w="1684" w:type="dxa"/>
            <w:tcBorders>
              <w:top w:val="nil"/>
              <w:left w:val="nil"/>
              <w:bottom w:val="single" w:sz="8" w:space="0" w:color="auto"/>
              <w:right w:val="single" w:sz="8" w:space="0" w:color="auto"/>
            </w:tcBorders>
            <w:shd w:val="clear" w:color="auto" w:fill="auto"/>
            <w:noWrap/>
            <w:vAlign w:val="center"/>
          </w:tcPr>
          <w:p w14:paraId="1CDF9961" w14:textId="0BCB7F29" w:rsidR="00CD479B" w:rsidRPr="000E377F" w:rsidRDefault="00CD479B" w:rsidP="000F540E">
            <w:pPr>
              <w:jc w:val="center"/>
              <w:rPr>
                <w:rFonts w:asciiTheme="majorHAnsi" w:hAnsiTheme="majorHAnsi" w:cstheme="majorHAnsi"/>
                <w:sz w:val="18"/>
                <w:szCs w:val="18"/>
              </w:rPr>
            </w:pPr>
            <w:r w:rsidRPr="000E377F">
              <w:rPr>
                <w:rFonts w:cs="Arial"/>
                <w:sz w:val="18"/>
                <w:szCs w:val="18"/>
              </w:rPr>
              <w:t>Burns Sub - Rio Hondo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90BDF47" w14:textId="7BB5D264"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78173BE" w14:textId="253AFB47" w:rsidR="00CD479B" w:rsidRPr="000E377F" w:rsidRDefault="00CD479B" w:rsidP="000F540E">
            <w:pPr>
              <w:jc w:val="center"/>
              <w:rPr>
                <w:rFonts w:asciiTheme="majorHAnsi" w:hAnsiTheme="majorHAnsi" w:cstheme="majorHAnsi"/>
                <w:sz w:val="18"/>
                <w:szCs w:val="18"/>
              </w:rPr>
            </w:pPr>
            <w:r w:rsidRPr="000E377F">
              <w:rPr>
                <w:rFonts w:cs="Arial"/>
                <w:sz w:val="18"/>
                <w:szCs w:val="18"/>
              </w:rPr>
              <w:t>$162,043.12</w:t>
            </w:r>
          </w:p>
        </w:tc>
        <w:tc>
          <w:tcPr>
            <w:tcW w:w="1862" w:type="dxa"/>
            <w:tcBorders>
              <w:top w:val="nil"/>
              <w:left w:val="nil"/>
              <w:bottom w:val="single" w:sz="8" w:space="0" w:color="auto"/>
              <w:right w:val="single" w:sz="8" w:space="0" w:color="auto"/>
            </w:tcBorders>
            <w:shd w:val="clear" w:color="auto" w:fill="auto"/>
            <w:noWrap/>
          </w:tcPr>
          <w:p w14:paraId="6C422EC4" w14:textId="65604D85" w:rsidR="00CD479B" w:rsidRPr="000E377F" w:rsidRDefault="00CD479B" w:rsidP="000F540E">
            <w:pPr>
              <w:jc w:val="center"/>
              <w:rPr>
                <w:rFonts w:asciiTheme="majorHAnsi" w:hAnsiTheme="majorHAnsi" w:cstheme="majorHAnsi"/>
                <w:sz w:val="18"/>
                <w:szCs w:val="18"/>
              </w:rPr>
            </w:pPr>
            <w:r w:rsidRPr="00DF23C6">
              <w:t>Rebuild the 138 kV line from Rio Hondo to East Rio Hondo (6687)</w:t>
            </w:r>
          </w:p>
        </w:tc>
      </w:tr>
      <w:tr w:rsidR="00CD479B" w:rsidRPr="007F7FD1" w14:paraId="609AB326"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D01AD5C" w14:textId="7A18FD2F" w:rsidR="00CD479B" w:rsidRPr="000E377F" w:rsidRDefault="00CD479B" w:rsidP="000F540E">
            <w:pPr>
              <w:jc w:val="center"/>
              <w:rPr>
                <w:rFonts w:asciiTheme="majorHAnsi" w:hAnsiTheme="majorHAnsi" w:cstheme="majorHAnsi"/>
                <w:sz w:val="18"/>
                <w:szCs w:val="18"/>
              </w:rPr>
            </w:pPr>
            <w:r w:rsidRPr="000E377F">
              <w:rPr>
                <w:rFonts w:cs="Arial"/>
                <w:sz w:val="18"/>
                <w:szCs w:val="18"/>
              </w:rPr>
              <w:t>South Texas # 1 &amp; # 2</w:t>
            </w:r>
          </w:p>
        </w:tc>
        <w:tc>
          <w:tcPr>
            <w:tcW w:w="1684" w:type="dxa"/>
            <w:tcBorders>
              <w:top w:val="nil"/>
              <w:left w:val="nil"/>
              <w:bottom w:val="single" w:sz="8" w:space="0" w:color="auto"/>
              <w:right w:val="single" w:sz="8" w:space="0" w:color="auto"/>
            </w:tcBorders>
            <w:shd w:val="clear" w:color="auto" w:fill="B8CCE4"/>
            <w:noWrap/>
            <w:vAlign w:val="center"/>
          </w:tcPr>
          <w:p w14:paraId="246478F7" w14:textId="7F7A2D53" w:rsidR="00CD479B" w:rsidRPr="000E377F" w:rsidRDefault="00CD479B" w:rsidP="000F540E">
            <w:pPr>
              <w:jc w:val="center"/>
              <w:rPr>
                <w:rFonts w:asciiTheme="majorHAnsi" w:hAnsiTheme="majorHAnsi" w:cstheme="majorHAnsi"/>
                <w:sz w:val="18"/>
                <w:szCs w:val="18"/>
              </w:rPr>
            </w:pPr>
            <w:r w:rsidRPr="000E377F">
              <w:rPr>
                <w:rFonts w:cs="Arial"/>
                <w:sz w:val="18"/>
                <w:szCs w:val="18"/>
              </w:rPr>
              <w:t>Blessing - Lolita 138kV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3D816DB4" w14:textId="17F6102F" w:rsidR="00CD479B" w:rsidRPr="000E377F" w:rsidRDefault="00CD479B" w:rsidP="000F540E">
            <w:pPr>
              <w:jc w:val="center"/>
              <w:rPr>
                <w:rFonts w:asciiTheme="majorHAnsi" w:hAnsiTheme="majorHAnsi" w:cstheme="majorHAnsi"/>
                <w:sz w:val="18"/>
                <w:szCs w:val="18"/>
              </w:rPr>
            </w:pPr>
            <w:r w:rsidRPr="000E377F">
              <w:rPr>
                <w:rFonts w:cs="Arial"/>
                <w:sz w:val="18"/>
                <w:szCs w:val="18"/>
              </w:rPr>
              <w:t>7</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295A614B" w14:textId="4B36955E" w:rsidR="00CD479B" w:rsidRPr="000E377F" w:rsidRDefault="00CD479B" w:rsidP="000F540E">
            <w:pPr>
              <w:jc w:val="center"/>
              <w:rPr>
                <w:rFonts w:asciiTheme="majorHAnsi" w:hAnsiTheme="majorHAnsi" w:cstheme="majorHAnsi"/>
                <w:sz w:val="18"/>
                <w:szCs w:val="18"/>
              </w:rPr>
            </w:pPr>
            <w:r w:rsidRPr="000E377F">
              <w:rPr>
                <w:rFonts w:cs="Arial"/>
                <w:sz w:val="18"/>
                <w:szCs w:val="18"/>
              </w:rPr>
              <w:t>$146,296.64</w:t>
            </w:r>
          </w:p>
        </w:tc>
        <w:tc>
          <w:tcPr>
            <w:tcW w:w="1862" w:type="dxa"/>
            <w:tcBorders>
              <w:top w:val="nil"/>
              <w:left w:val="nil"/>
              <w:bottom w:val="single" w:sz="8" w:space="0" w:color="auto"/>
              <w:right w:val="single" w:sz="8" w:space="0" w:color="auto"/>
            </w:tcBorders>
            <w:shd w:val="clear" w:color="auto" w:fill="B8CCE4"/>
            <w:noWrap/>
          </w:tcPr>
          <w:p w14:paraId="0B5337FE" w14:textId="57DC9E38" w:rsidR="00CD479B" w:rsidRPr="000E377F" w:rsidRDefault="00CD479B" w:rsidP="000F540E">
            <w:pPr>
              <w:jc w:val="center"/>
              <w:rPr>
                <w:rFonts w:asciiTheme="majorHAnsi" w:hAnsiTheme="majorHAnsi" w:cstheme="majorHAnsi"/>
                <w:sz w:val="18"/>
                <w:szCs w:val="18"/>
              </w:rPr>
            </w:pPr>
          </w:p>
        </w:tc>
      </w:tr>
      <w:tr w:rsidR="00CD479B" w:rsidRPr="007F7FD1" w14:paraId="3C34ED24"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9D793FE" w14:textId="76FB7AF8" w:rsidR="00CD479B" w:rsidRPr="000E377F" w:rsidRDefault="00CD479B" w:rsidP="000F540E">
            <w:pPr>
              <w:jc w:val="center"/>
              <w:rPr>
                <w:rFonts w:asciiTheme="majorHAnsi" w:hAnsiTheme="majorHAnsi" w:cstheme="majorHAnsi"/>
                <w:sz w:val="18"/>
                <w:szCs w:val="18"/>
              </w:rPr>
            </w:pPr>
            <w:r w:rsidRPr="000E377F">
              <w:rPr>
                <w:rFonts w:cs="Arial"/>
                <w:sz w:val="18"/>
                <w:szCs w:val="18"/>
              </w:rPr>
              <w:t>Pig Creek to Solstice LIN 1</w:t>
            </w:r>
          </w:p>
        </w:tc>
        <w:tc>
          <w:tcPr>
            <w:tcW w:w="1684" w:type="dxa"/>
            <w:tcBorders>
              <w:top w:val="nil"/>
              <w:left w:val="nil"/>
              <w:bottom w:val="single" w:sz="8" w:space="0" w:color="auto"/>
              <w:right w:val="single" w:sz="8" w:space="0" w:color="auto"/>
            </w:tcBorders>
            <w:shd w:val="clear" w:color="auto" w:fill="auto"/>
            <w:noWrap/>
            <w:vAlign w:val="center"/>
          </w:tcPr>
          <w:p w14:paraId="4E555349" w14:textId="07C1F091" w:rsidR="00CD479B" w:rsidRPr="000E377F" w:rsidRDefault="00CD479B" w:rsidP="000F540E">
            <w:pPr>
              <w:jc w:val="center"/>
              <w:rPr>
                <w:rFonts w:asciiTheme="majorHAnsi" w:hAnsiTheme="majorHAnsi" w:cstheme="majorHAnsi"/>
                <w:sz w:val="18"/>
                <w:szCs w:val="18"/>
              </w:rPr>
            </w:pPr>
            <w:r w:rsidRPr="000E377F">
              <w:rPr>
                <w:rFonts w:cs="Arial"/>
                <w:sz w:val="18"/>
                <w:szCs w:val="18"/>
              </w:rPr>
              <w:t>Woodward 2 - Rio Pecos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A68F375" w14:textId="67E83524" w:rsidR="00CD479B" w:rsidRPr="000E377F" w:rsidRDefault="00CD479B" w:rsidP="000F540E">
            <w:pPr>
              <w:jc w:val="center"/>
              <w:rPr>
                <w:rFonts w:asciiTheme="majorHAnsi" w:hAnsiTheme="majorHAnsi" w:cstheme="majorHAnsi"/>
                <w:sz w:val="18"/>
                <w:szCs w:val="18"/>
              </w:rPr>
            </w:pPr>
            <w:r w:rsidRPr="000E377F">
              <w:rPr>
                <w:rFonts w:cs="Arial"/>
                <w:sz w:val="18"/>
                <w:szCs w:val="18"/>
              </w:rPr>
              <w:t>11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750A478" w14:textId="37B8F20D" w:rsidR="00CD479B" w:rsidRPr="000E377F" w:rsidRDefault="00CD479B" w:rsidP="000F540E">
            <w:pPr>
              <w:jc w:val="center"/>
              <w:rPr>
                <w:rFonts w:asciiTheme="majorHAnsi" w:hAnsiTheme="majorHAnsi" w:cstheme="majorHAnsi"/>
                <w:sz w:val="18"/>
                <w:szCs w:val="18"/>
              </w:rPr>
            </w:pPr>
            <w:r w:rsidRPr="000E377F">
              <w:rPr>
                <w:rFonts w:cs="Arial"/>
                <w:sz w:val="18"/>
                <w:szCs w:val="18"/>
              </w:rPr>
              <w:t>$123,165.24</w:t>
            </w:r>
          </w:p>
        </w:tc>
        <w:tc>
          <w:tcPr>
            <w:tcW w:w="1862" w:type="dxa"/>
            <w:tcBorders>
              <w:top w:val="nil"/>
              <w:left w:val="nil"/>
              <w:bottom w:val="single" w:sz="8" w:space="0" w:color="auto"/>
              <w:right w:val="single" w:sz="8" w:space="0" w:color="auto"/>
            </w:tcBorders>
            <w:shd w:val="clear" w:color="auto" w:fill="auto"/>
            <w:noWrap/>
          </w:tcPr>
          <w:p w14:paraId="1BC28F0D" w14:textId="784EEB21" w:rsidR="00CD479B" w:rsidRPr="000E377F" w:rsidRDefault="00CD479B" w:rsidP="000F540E">
            <w:pPr>
              <w:jc w:val="center"/>
              <w:rPr>
                <w:rFonts w:asciiTheme="majorHAnsi" w:hAnsiTheme="majorHAnsi" w:cstheme="majorHAnsi"/>
                <w:sz w:val="18"/>
                <w:szCs w:val="18"/>
              </w:rPr>
            </w:pPr>
            <w:r w:rsidRPr="00DF23C6">
              <w:t>Lynx: Expand 138 kV station (45503)</w:t>
            </w:r>
          </w:p>
        </w:tc>
      </w:tr>
      <w:tr w:rsidR="00CD479B" w:rsidRPr="007F7FD1" w14:paraId="4DB36E46"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57A488E" w14:textId="77324BF1" w:rsidR="00CD479B" w:rsidRPr="000E377F" w:rsidRDefault="00CD479B" w:rsidP="000F540E">
            <w:pPr>
              <w:jc w:val="center"/>
              <w:rPr>
                <w:rFonts w:asciiTheme="majorHAnsi" w:hAnsiTheme="majorHAnsi" w:cstheme="majorHAnsi"/>
                <w:sz w:val="18"/>
                <w:szCs w:val="18"/>
              </w:rPr>
            </w:pPr>
            <w:r w:rsidRPr="000E377F">
              <w:rPr>
                <w:rFonts w:cs="Arial"/>
                <w:sz w:val="18"/>
                <w:szCs w:val="18"/>
              </w:rPr>
              <w:t>HAMILTON ROAD to Maxwell LIN 1</w:t>
            </w:r>
          </w:p>
        </w:tc>
        <w:tc>
          <w:tcPr>
            <w:tcW w:w="1684" w:type="dxa"/>
            <w:tcBorders>
              <w:top w:val="nil"/>
              <w:left w:val="nil"/>
              <w:bottom w:val="single" w:sz="8" w:space="0" w:color="auto"/>
              <w:right w:val="single" w:sz="8" w:space="0" w:color="auto"/>
            </w:tcBorders>
            <w:shd w:val="clear" w:color="auto" w:fill="auto"/>
            <w:noWrap/>
            <w:vAlign w:val="center"/>
          </w:tcPr>
          <w:p w14:paraId="4F3E5E8E" w14:textId="74367DC1" w:rsidR="00CD479B" w:rsidRPr="000E377F" w:rsidRDefault="00CD479B" w:rsidP="000F540E">
            <w:pPr>
              <w:jc w:val="center"/>
              <w:rPr>
                <w:rFonts w:asciiTheme="majorHAnsi" w:hAnsiTheme="majorHAnsi" w:cstheme="majorHAnsi"/>
                <w:sz w:val="18"/>
                <w:szCs w:val="18"/>
              </w:rPr>
            </w:pPr>
            <w:r w:rsidRPr="000E377F">
              <w:rPr>
                <w:rFonts w:cs="Arial"/>
                <w:sz w:val="18"/>
                <w:szCs w:val="18"/>
              </w:rPr>
              <w:t>Sonora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6BE47CD" w14:textId="6E69F660" w:rsidR="00CD479B" w:rsidRPr="000E377F" w:rsidRDefault="00CD479B" w:rsidP="000F540E">
            <w:pPr>
              <w:jc w:val="center"/>
              <w:rPr>
                <w:rFonts w:asciiTheme="majorHAnsi" w:hAnsiTheme="majorHAnsi" w:cstheme="majorHAnsi"/>
                <w:sz w:val="18"/>
                <w:szCs w:val="18"/>
              </w:rPr>
            </w:pPr>
            <w:r w:rsidRPr="000E377F">
              <w:rPr>
                <w:rFonts w:cs="Arial"/>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CD5519F" w14:textId="7768B1E8" w:rsidR="00CD479B" w:rsidRPr="000E377F" w:rsidRDefault="00CD479B" w:rsidP="000F540E">
            <w:pPr>
              <w:jc w:val="center"/>
              <w:rPr>
                <w:rFonts w:asciiTheme="majorHAnsi" w:hAnsiTheme="majorHAnsi" w:cstheme="majorHAnsi"/>
                <w:sz w:val="18"/>
                <w:szCs w:val="18"/>
              </w:rPr>
            </w:pPr>
            <w:r w:rsidRPr="000E377F">
              <w:rPr>
                <w:rFonts w:cs="Arial"/>
                <w:sz w:val="18"/>
                <w:szCs w:val="18"/>
              </w:rPr>
              <w:t>$120,704.24</w:t>
            </w:r>
          </w:p>
        </w:tc>
        <w:tc>
          <w:tcPr>
            <w:tcW w:w="1862" w:type="dxa"/>
            <w:tcBorders>
              <w:top w:val="nil"/>
              <w:left w:val="nil"/>
              <w:bottom w:val="single" w:sz="8" w:space="0" w:color="auto"/>
              <w:right w:val="single" w:sz="8" w:space="0" w:color="auto"/>
            </w:tcBorders>
            <w:shd w:val="clear" w:color="auto" w:fill="auto"/>
            <w:noWrap/>
          </w:tcPr>
          <w:p w14:paraId="4EA92BE9" w14:textId="2A8744B4" w:rsidR="00CD479B" w:rsidRPr="000E377F" w:rsidRDefault="00CD479B" w:rsidP="000F540E">
            <w:pPr>
              <w:jc w:val="center"/>
              <w:rPr>
                <w:rFonts w:asciiTheme="majorHAnsi" w:hAnsiTheme="majorHAnsi" w:cstheme="majorHAnsi"/>
                <w:sz w:val="18"/>
                <w:szCs w:val="18"/>
              </w:rPr>
            </w:pPr>
            <w:r w:rsidRPr="00DF23C6">
              <w:t>Carver: Build new 138 kV station (5979)</w:t>
            </w:r>
          </w:p>
        </w:tc>
      </w:tr>
      <w:tr w:rsidR="00CD479B" w:rsidRPr="007F7FD1" w14:paraId="5E3BC961"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79A433A" w14:textId="2E128C8E" w:rsidR="00CD479B" w:rsidRPr="000E377F" w:rsidRDefault="00CD479B" w:rsidP="000F540E">
            <w:pPr>
              <w:jc w:val="center"/>
              <w:rPr>
                <w:rFonts w:asciiTheme="majorHAnsi" w:hAnsiTheme="majorHAnsi" w:cstheme="majorHAnsi"/>
                <w:sz w:val="18"/>
                <w:szCs w:val="18"/>
              </w:rPr>
            </w:pPr>
            <w:r w:rsidRPr="000E377F">
              <w:rPr>
                <w:rFonts w:cs="Arial"/>
                <w:sz w:val="18"/>
                <w:szCs w:val="18"/>
              </w:rPr>
              <w:t>SANTIAGO to LANGFORD WIND POWER LLC LIN 1</w:t>
            </w:r>
          </w:p>
        </w:tc>
        <w:tc>
          <w:tcPr>
            <w:tcW w:w="1684" w:type="dxa"/>
            <w:tcBorders>
              <w:top w:val="nil"/>
              <w:left w:val="nil"/>
              <w:bottom w:val="single" w:sz="8" w:space="0" w:color="auto"/>
              <w:right w:val="single" w:sz="8" w:space="0" w:color="auto"/>
            </w:tcBorders>
            <w:shd w:val="clear" w:color="auto" w:fill="B8CCE4"/>
            <w:noWrap/>
            <w:vAlign w:val="center"/>
          </w:tcPr>
          <w:p w14:paraId="7411F311" w14:textId="54786844" w:rsidR="00CD479B" w:rsidRPr="000E377F" w:rsidRDefault="00CD479B" w:rsidP="000F540E">
            <w:pPr>
              <w:jc w:val="center"/>
              <w:rPr>
                <w:rFonts w:asciiTheme="majorHAnsi" w:hAnsiTheme="majorHAnsi" w:cstheme="majorHAnsi"/>
                <w:sz w:val="18"/>
                <w:szCs w:val="18"/>
              </w:rPr>
            </w:pPr>
            <w:r w:rsidRPr="000E377F">
              <w:rPr>
                <w:rFonts w:cs="Arial"/>
                <w:sz w:val="18"/>
                <w:szCs w:val="18"/>
              </w:rPr>
              <w:t>Friend Ranch - Crockett Heights 69kV</w:t>
            </w:r>
          </w:p>
        </w:tc>
        <w:tc>
          <w:tcPr>
            <w:tcW w:w="1344" w:type="dxa"/>
            <w:tcBorders>
              <w:top w:val="nil"/>
              <w:left w:val="single" w:sz="8" w:space="0" w:color="auto"/>
              <w:bottom w:val="single" w:sz="8" w:space="0" w:color="auto"/>
              <w:right w:val="single" w:sz="8" w:space="0" w:color="auto"/>
            </w:tcBorders>
            <w:shd w:val="clear" w:color="auto" w:fill="B8CCE4"/>
            <w:noWrap/>
            <w:vAlign w:val="center"/>
          </w:tcPr>
          <w:p w14:paraId="6FA6BBB3" w14:textId="3030AEEF"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auto" w:fill="B8CCE4"/>
            <w:noWrap/>
            <w:vAlign w:val="center"/>
          </w:tcPr>
          <w:p w14:paraId="6A7BAADA" w14:textId="4A2F746D" w:rsidR="00CD479B" w:rsidRPr="000E377F" w:rsidRDefault="00CD479B" w:rsidP="000F540E">
            <w:pPr>
              <w:jc w:val="center"/>
              <w:rPr>
                <w:rFonts w:asciiTheme="majorHAnsi" w:hAnsiTheme="majorHAnsi" w:cstheme="majorHAnsi"/>
                <w:sz w:val="18"/>
                <w:szCs w:val="18"/>
              </w:rPr>
            </w:pPr>
            <w:r w:rsidRPr="000E377F">
              <w:rPr>
                <w:rFonts w:cs="Arial"/>
                <w:sz w:val="18"/>
                <w:szCs w:val="18"/>
              </w:rPr>
              <w:t>$116,994.66</w:t>
            </w:r>
          </w:p>
        </w:tc>
        <w:tc>
          <w:tcPr>
            <w:tcW w:w="1862" w:type="dxa"/>
            <w:tcBorders>
              <w:top w:val="nil"/>
              <w:left w:val="nil"/>
              <w:bottom w:val="single" w:sz="8" w:space="0" w:color="auto"/>
              <w:right w:val="single" w:sz="8" w:space="0" w:color="auto"/>
            </w:tcBorders>
            <w:shd w:val="clear" w:color="auto" w:fill="B8CCE4"/>
            <w:noWrap/>
          </w:tcPr>
          <w:p w14:paraId="25564B88" w14:textId="5B84BF6E" w:rsidR="00CD479B" w:rsidRPr="000E377F" w:rsidRDefault="00CD479B" w:rsidP="000F540E">
            <w:pPr>
              <w:jc w:val="center"/>
              <w:rPr>
                <w:rFonts w:asciiTheme="majorHAnsi" w:hAnsiTheme="majorHAnsi" w:cstheme="majorHAnsi"/>
                <w:sz w:val="18"/>
                <w:szCs w:val="18"/>
              </w:rPr>
            </w:pPr>
            <w:r w:rsidRPr="00DF23C6">
              <w:t>Rehab Friend Ranch to Crockett Heights 69 kV line (6351)</w:t>
            </w:r>
          </w:p>
        </w:tc>
      </w:tr>
      <w:tr w:rsidR="00CD479B" w:rsidRPr="007F7FD1" w14:paraId="5B2808C0"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6A97305" w14:textId="1DD41EA5" w:rsidR="00CD479B" w:rsidRPr="000E377F" w:rsidRDefault="00CD479B" w:rsidP="000F540E">
            <w:pPr>
              <w:jc w:val="center"/>
              <w:rPr>
                <w:rFonts w:asciiTheme="majorHAnsi" w:hAnsiTheme="majorHAnsi" w:cstheme="majorHAnsi"/>
                <w:sz w:val="18"/>
                <w:szCs w:val="18"/>
              </w:rPr>
            </w:pPr>
            <w:r w:rsidRPr="000E377F">
              <w:rPr>
                <w:rFonts w:cs="Arial"/>
                <w:sz w:val="18"/>
                <w:szCs w:val="18"/>
              </w:rPr>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1DAE460F" w14:textId="71CAF10B" w:rsidR="00CD479B" w:rsidRPr="000E377F" w:rsidRDefault="00CD479B" w:rsidP="000F540E">
            <w:pPr>
              <w:jc w:val="center"/>
              <w:rPr>
                <w:rFonts w:asciiTheme="majorHAnsi" w:hAnsiTheme="majorHAnsi" w:cstheme="majorHAnsi"/>
                <w:sz w:val="18"/>
                <w:szCs w:val="18"/>
              </w:rPr>
            </w:pPr>
            <w:r w:rsidRPr="000E377F">
              <w:rPr>
                <w:rFonts w:cs="Arial"/>
                <w:sz w:val="18"/>
                <w:szCs w:val="18"/>
              </w:rPr>
              <w:t>Alpine - Bronco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1C26C9D" w14:textId="159FD0AD" w:rsidR="00CD479B" w:rsidRPr="000E377F" w:rsidRDefault="00CD479B" w:rsidP="000F540E">
            <w:pPr>
              <w:jc w:val="center"/>
              <w:rPr>
                <w:rFonts w:asciiTheme="majorHAnsi" w:hAnsiTheme="majorHAnsi" w:cstheme="majorHAnsi"/>
                <w:sz w:val="18"/>
                <w:szCs w:val="18"/>
              </w:rPr>
            </w:pPr>
            <w:r w:rsidRPr="000E377F">
              <w:rPr>
                <w:rFonts w:cs="Arial"/>
                <w:sz w:val="18"/>
                <w:szCs w:val="18"/>
              </w:rPr>
              <w:t>18</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ACDA198" w14:textId="5C8C7F12" w:rsidR="00CD479B" w:rsidRPr="000E377F" w:rsidRDefault="00CD479B" w:rsidP="000F540E">
            <w:pPr>
              <w:jc w:val="center"/>
              <w:rPr>
                <w:rFonts w:asciiTheme="majorHAnsi" w:hAnsiTheme="majorHAnsi" w:cstheme="majorHAnsi"/>
                <w:sz w:val="18"/>
                <w:szCs w:val="18"/>
              </w:rPr>
            </w:pPr>
            <w:r w:rsidRPr="000E377F">
              <w:rPr>
                <w:rFonts w:cs="Arial"/>
                <w:sz w:val="18"/>
                <w:szCs w:val="18"/>
              </w:rPr>
              <w:t>$116,753.81</w:t>
            </w:r>
          </w:p>
        </w:tc>
        <w:tc>
          <w:tcPr>
            <w:tcW w:w="1862" w:type="dxa"/>
            <w:tcBorders>
              <w:top w:val="nil"/>
              <w:left w:val="nil"/>
              <w:bottom w:val="single" w:sz="8" w:space="0" w:color="auto"/>
              <w:right w:val="single" w:sz="8" w:space="0" w:color="auto"/>
            </w:tcBorders>
            <w:shd w:val="clear" w:color="auto" w:fill="auto"/>
            <w:noWrap/>
          </w:tcPr>
          <w:p w14:paraId="1DBD26E7" w14:textId="788AD07A" w:rsidR="00CD479B" w:rsidRPr="000E377F" w:rsidRDefault="00CD479B" w:rsidP="000F540E">
            <w:pPr>
              <w:rPr>
                <w:rFonts w:asciiTheme="majorHAnsi" w:hAnsiTheme="majorHAnsi" w:cstheme="majorHAnsi"/>
                <w:sz w:val="18"/>
                <w:szCs w:val="18"/>
              </w:rPr>
            </w:pPr>
            <w:r w:rsidRPr="00DF23C6">
              <w:t xml:space="preserve">Rehab Alpine </w:t>
            </w:r>
            <w:r>
              <w:t>to Alpine REA 69 kV line (5968)</w:t>
            </w:r>
          </w:p>
        </w:tc>
      </w:tr>
      <w:tr w:rsidR="00CD479B" w:rsidRPr="007F7FD1" w14:paraId="2C98EA41"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9E481E5" w14:textId="65FA729F" w:rsidR="00CD479B" w:rsidRPr="000E377F" w:rsidRDefault="00CD479B" w:rsidP="000F540E">
            <w:pPr>
              <w:jc w:val="center"/>
              <w:rPr>
                <w:rFonts w:asciiTheme="majorHAnsi" w:hAnsiTheme="majorHAnsi" w:cstheme="majorHAnsi"/>
                <w:sz w:val="18"/>
                <w:szCs w:val="18"/>
              </w:rPr>
            </w:pPr>
            <w:r w:rsidRPr="000E377F">
              <w:rPr>
                <w:rFonts w:cs="Arial"/>
                <w:sz w:val="18"/>
                <w:szCs w:val="18"/>
              </w:rPr>
              <w:t>ODESSA EHV SWITCH to MOSS SWITCH LIN _A</w:t>
            </w:r>
          </w:p>
        </w:tc>
        <w:tc>
          <w:tcPr>
            <w:tcW w:w="1684" w:type="dxa"/>
            <w:tcBorders>
              <w:top w:val="nil"/>
              <w:left w:val="nil"/>
              <w:bottom w:val="single" w:sz="8" w:space="0" w:color="auto"/>
              <w:right w:val="single" w:sz="8" w:space="0" w:color="auto"/>
            </w:tcBorders>
            <w:shd w:val="clear" w:color="auto" w:fill="auto"/>
            <w:noWrap/>
            <w:vAlign w:val="center"/>
          </w:tcPr>
          <w:p w14:paraId="3E58075B" w14:textId="70CC8B47" w:rsidR="00CD479B" w:rsidRPr="000E377F" w:rsidRDefault="00CD479B" w:rsidP="000F540E">
            <w:pPr>
              <w:jc w:val="center"/>
              <w:rPr>
                <w:rFonts w:asciiTheme="majorHAnsi" w:hAnsiTheme="majorHAnsi" w:cstheme="majorHAnsi"/>
                <w:sz w:val="18"/>
                <w:szCs w:val="18"/>
              </w:rPr>
            </w:pPr>
            <w:r w:rsidRPr="000E377F">
              <w:rPr>
                <w:rFonts w:cs="Arial"/>
                <w:sz w:val="18"/>
                <w:szCs w:val="18"/>
              </w:rPr>
              <w:t>Fort Stockton Plant - Solstice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21F0DBE" w14:textId="38F7B337" w:rsidR="00CD479B" w:rsidRPr="000E377F" w:rsidRDefault="00CD479B" w:rsidP="000F540E">
            <w:pPr>
              <w:jc w:val="center"/>
              <w:rPr>
                <w:rFonts w:asciiTheme="majorHAnsi" w:hAnsiTheme="majorHAnsi" w:cstheme="majorHAnsi"/>
                <w:sz w:val="18"/>
                <w:szCs w:val="18"/>
              </w:rPr>
            </w:pPr>
            <w:r w:rsidRPr="000E377F">
              <w:rPr>
                <w:rFonts w:cs="Arial"/>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0C5F0A25" w14:textId="3907B9CA" w:rsidR="00CD479B" w:rsidRPr="000E377F" w:rsidRDefault="00CD479B" w:rsidP="000F540E">
            <w:pPr>
              <w:jc w:val="center"/>
              <w:rPr>
                <w:rFonts w:asciiTheme="majorHAnsi" w:hAnsiTheme="majorHAnsi" w:cstheme="majorHAnsi"/>
                <w:sz w:val="18"/>
                <w:szCs w:val="18"/>
              </w:rPr>
            </w:pPr>
            <w:r w:rsidRPr="000E377F">
              <w:rPr>
                <w:rFonts w:cs="Arial"/>
                <w:sz w:val="18"/>
                <w:szCs w:val="18"/>
              </w:rPr>
              <w:t>$86,143.85</w:t>
            </w:r>
          </w:p>
        </w:tc>
        <w:tc>
          <w:tcPr>
            <w:tcW w:w="1862" w:type="dxa"/>
            <w:tcBorders>
              <w:top w:val="nil"/>
              <w:left w:val="nil"/>
              <w:bottom w:val="single" w:sz="8" w:space="0" w:color="auto"/>
              <w:right w:val="single" w:sz="8" w:space="0" w:color="auto"/>
            </w:tcBorders>
            <w:shd w:val="clear" w:color="auto" w:fill="auto"/>
            <w:noWrap/>
          </w:tcPr>
          <w:p w14:paraId="3514D1EF" w14:textId="7217ECF7" w:rsidR="00CD479B" w:rsidRPr="000E377F" w:rsidRDefault="00CD479B" w:rsidP="000F540E">
            <w:pPr>
              <w:jc w:val="center"/>
              <w:rPr>
                <w:rFonts w:asciiTheme="majorHAnsi" w:hAnsiTheme="majorHAnsi" w:cstheme="majorHAnsi"/>
                <w:sz w:val="18"/>
                <w:szCs w:val="18"/>
              </w:rPr>
            </w:pPr>
            <w:r w:rsidRPr="00DF23C6">
              <w:t>Solstice: Build 345 kV station (5530) and Solstice to Bakersfield: Build 345 kV line (5539) and Pecos County Modification Project (7028, 44359)</w:t>
            </w:r>
          </w:p>
        </w:tc>
      </w:tr>
      <w:tr w:rsidR="00CD479B" w:rsidRPr="007F7FD1" w14:paraId="1C2D9F85"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15F8FB7" w14:textId="62DF164A" w:rsidR="00CD479B" w:rsidRPr="000E377F" w:rsidRDefault="00CD479B" w:rsidP="000F540E">
            <w:pPr>
              <w:jc w:val="center"/>
              <w:rPr>
                <w:rFonts w:asciiTheme="majorHAnsi" w:hAnsiTheme="majorHAnsi" w:cstheme="majorHAnsi"/>
                <w:sz w:val="18"/>
                <w:szCs w:val="18"/>
              </w:rPr>
            </w:pPr>
            <w:r w:rsidRPr="000E377F">
              <w:rPr>
                <w:rFonts w:cs="Arial"/>
                <w:sz w:val="18"/>
                <w:szCs w:val="18"/>
              </w:rPr>
              <w:t>FORT LANCASTER to ILLINOIS #4 LIN 1</w:t>
            </w:r>
          </w:p>
        </w:tc>
        <w:tc>
          <w:tcPr>
            <w:tcW w:w="1684" w:type="dxa"/>
            <w:tcBorders>
              <w:top w:val="nil"/>
              <w:left w:val="nil"/>
              <w:bottom w:val="single" w:sz="8" w:space="0" w:color="auto"/>
              <w:right w:val="single" w:sz="8" w:space="0" w:color="auto"/>
            </w:tcBorders>
            <w:shd w:val="clear" w:color="auto" w:fill="auto"/>
            <w:noWrap/>
            <w:vAlign w:val="center"/>
          </w:tcPr>
          <w:p w14:paraId="4A1919A0" w14:textId="4261D888" w:rsidR="00CD479B" w:rsidRPr="000E377F" w:rsidRDefault="00CD479B" w:rsidP="000F540E">
            <w:pPr>
              <w:jc w:val="center"/>
              <w:rPr>
                <w:rFonts w:asciiTheme="majorHAnsi" w:hAnsiTheme="majorHAnsi" w:cstheme="majorHAnsi"/>
                <w:sz w:val="18"/>
                <w:szCs w:val="18"/>
              </w:rPr>
            </w:pPr>
            <w:r w:rsidRPr="000E377F">
              <w:rPr>
                <w:rFonts w:cs="Arial"/>
                <w:sz w:val="18"/>
                <w:szCs w:val="18"/>
              </w:rPr>
              <w:t>Friend Ranch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FF8E72B" w14:textId="652D2C79"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AC92BF8" w14:textId="32565D16" w:rsidR="00CD479B" w:rsidRPr="000E377F" w:rsidRDefault="00CD479B" w:rsidP="000F540E">
            <w:pPr>
              <w:jc w:val="center"/>
              <w:rPr>
                <w:rFonts w:asciiTheme="majorHAnsi" w:hAnsiTheme="majorHAnsi" w:cstheme="majorHAnsi"/>
                <w:sz w:val="18"/>
                <w:szCs w:val="18"/>
              </w:rPr>
            </w:pPr>
            <w:r w:rsidRPr="000E377F">
              <w:rPr>
                <w:rFonts w:cs="Arial"/>
                <w:sz w:val="18"/>
                <w:szCs w:val="18"/>
              </w:rPr>
              <w:t>$80,252.02</w:t>
            </w:r>
          </w:p>
        </w:tc>
        <w:tc>
          <w:tcPr>
            <w:tcW w:w="1862" w:type="dxa"/>
            <w:tcBorders>
              <w:top w:val="nil"/>
              <w:left w:val="nil"/>
              <w:bottom w:val="single" w:sz="8" w:space="0" w:color="auto"/>
              <w:right w:val="single" w:sz="8" w:space="0" w:color="auto"/>
            </w:tcBorders>
            <w:shd w:val="clear" w:color="auto" w:fill="auto"/>
            <w:noWrap/>
          </w:tcPr>
          <w:p w14:paraId="22A8B0A6" w14:textId="39D23128" w:rsidR="00CD479B" w:rsidRPr="000E377F" w:rsidRDefault="00CD479B" w:rsidP="000F540E">
            <w:pPr>
              <w:jc w:val="center"/>
              <w:rPr>
                <w:rFonts w:asciiTheme="majorHAnsi" w:hAnsiTheme="majorHAnsi" w:cstheme="majorHAnsi"/>
                <w:sz w:val="18"/>
                <w:szCs w:val="18"/>
              </w:rPr>
            </w:pPr>
            <w:r w:rsidRPr="00DF23C6">
              <w:t>Rehab Friend Ranch to Crockett Heights 69 kV line (6351)</w:t>
            </w:r>
          </w:p>
        </w:tc>
      </w:tr>
      <w:tr w:rsidR="00CD479B" w:rsidRPr="007F7FD1" w14:paraId="47D7F660"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D4D7760" w14:textId="7DA79996" w:rsidR="00CD479B" w:rsidRPr="000E377F" w:rsidRDefault="00CD479B" w:rsidP="000F540E">
            <w:pPr>
              <w:jc w:val="center"/>
              <w:rPr>
                <w:rFonts w:asciiTheme="majorHAnsi" w:hAnsiTheme="majorHAnsi" w:cstheme="majorHAnsi"/>
                <w:sz w:val="18"/>
                <w:szCs w:val="18"/>
              </w:rPr>
            </w:pPr>
            <w:r w:rsidRPr="000E377F">
              <w:rPr>
                <w:rFonts w:cs="Arial"/>
                <w:sz w:val="18"/>
                <w:szCs w:val="18"/>
              </w:rPr>
              <w:t>Bronco to ALPINE LIN 1</w:t>
            </w:r>
          </w:p>
        </w:tc>
        <w:tc>
          <w:tcPr>
            <w:tcW w:w="1684" w:type="dxa"/>
            <w:tcBorders>
              <w:top w:val="nil"/>
              <w:left w:val="nil"/>
              <w:bottom w:val="single" w:sz="8" w:space="0" w:color="auto"/>
              <w:right w:val="single" w:sz="8" w:space="0" w:color="auto"/>
            </w:tcBorders>
            <w:shd w:val="clear" w:color="auto" w:fill="auto"/>
            <w:noWrap/>
            <w:vAlign w:val="center"/>
          </w:tcPr>
          <w:p w14:paraId="3FE97158" w14:textId="46B2F169" w:rsidR="00CD479B" w:rsidRPr="000E377F" w:rsidRDefault="00CD479B" w:rsidP="000F540E">
            <w:pPr>
              <w:jc w:val="center"/>
              <w:rPr>
                <w:rFonts w:asciiTheme="majorHAnsi" w:hAnsiTheme="majorHAnsi" w:cstheme="majorHAnsi"/>
                <w:sz w:val="18"/>
                <w:szCs w:val="18"/>
              </w:rPr>
            </w:pPr>
            <w:r w:rsidRPr="000E377F">
              <w:rPr>
                <w:rFonts w:cs="Arial"/>
                <w:sz w:val="18"/>
                <w:szCs w:val="18"/>
              </w:rPr>
              <w:t>Fort Stockton Plant - Solstice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9AE2424" w14:textId="211903F8"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8AD7DDA" w14:textId="179A0C2A" w:rsidR="00CD479B" w:rsidRPr="000E377F" w:rsidRDefault="00CD479B" w:rsidP="000F540E">
            <w:pPr>
              <w:jc w:val="center"/>
              <w:rPr>
                <w:rFonts w:asciiTheme="majorHAnsi" w:hAnsiTheme="majorHAnsi" w:cstheme="majorHAnsi"/>
                <w:sz w:val="18"/>
                <w:szCs w:val="18"/>
              </w:rPr>
            </w:pPr>
            <w:r w:rsidRPr="000E377F">
              <w:rPr>
                <w:rFonts w:cs="Arial"/>
                <w:sz w:val="18"/>
                <w:szCs w:val="18"/>
              </w:rPr>
              <w:t>$79,520.25</w:t>
            </w:r>
          </w:p>
        </w:tc>
        <w:tc>
          <w:tcPr>
            <w:tcW w:w="1862" w:type="dxa"/>
            <w:tcBorders>
              <w:top w:val="nil"/>
              <w:left w:val="nil"/>
              <w:bottom w:val="single" w:sz="8" w:space="0" w:color="auto"/>
              <w:right w:val="single" w:sz="8" w:space="0" w:color="auto"/>
            </w:tcBorders>
            <w:shd w:val="clear" w:color="auto" w:fill="auto"/>
            <w:noWrap/>
          </w:tcPr>
          <w:p w14:paraId="22C1E8F1" w14:textId="5FB7A500" w:rsidR="00CD479B" w:rsidRPr="000E377F" w:rsidRDefault="00CD479B" w:rsidP="000F540E">
            <w:pPr>
              <w:jc w:val="center"/>
              <w:rPr>
                <w:rFonts w:asciiTheme="majorHAnsi" w:hAnsiTheme="majorHAnsi" w:cstheme="majorHAnsi"/>
                <w:sz w:val="18"/>
                <w:szCs w:val="18"/>
              </w:rPr>
            </w:pPr>
            <w:r w:rsidRPr="00DF23C6">
              <w:t>Solstice: Build 345 kV station (5530) and Solstice to Bakersfield: Build 345 kV line (5539) and Pecos County Modification Project (7028, 44359)</w:t>
            </w:r>
          </w:p>
        </w:tc>
      </w:tr>
      <w:tr w:rsidR="00CD479B" w:rsidRPr="007F7FD1" w14:paraId="07E596BF"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3139BFD" w14:textId="7D4A2529" w:rsidR="00CD479B" w:rsidRPr="000E377F" w:rsidRDefault="00CD479B" w:rsidP="000F540E">
            <w:pPr>
              <w:jc w:val="center"/>
              <w:rPr>
                <w:rFonts w:asciiTheme="majorHAnsi" w:hAnsiTheme="majorHAnsi" w:cstheme="majorHAnsi"/>
                <w:sz w:val="18"/>
                <w:szCs w:val="18"/>
              </w:rPr>
            </w:pPr>
            <w:r w:rsidRPr="000E377F">
              <w:rPr>
                <w:rFonts w:cs="Arial"/>
                <w:sz w:val="18"/>
                <w:szCs w:val="18"/>
              </w:rPr>
              <w:t>SAN MIGUEL 345_138 KV SWITCHYARDS to LOBO LIN 1</w:t>
            </w:r>
          </w:p>
        </w:tc>
        <w:tc>
          <w:tcPr>
            <w:tcW w:w="1684" w:type="dxa"/>
            <w:tcBorders>
              <w:top w:val="nil"/>
              <w:left w:val="nil"/>
              <w:bottom w:val="single" w:sz="8" w:space="0" w:color="auto"/>
              <w:right w:val="single" w:sz="8" w:space="0" w:color="auto"/>
            </w:tcBorders>
            <w:shd w:val="clear" w:color="auto" w:fill="auto"/>
            <w:noWrap/>
            <w:vAlign w:val="center"/>
          </w:tcPr>
          <w:p w14:paraId="62540DF4" w14:textId="7CC69462" w:rsidR="00CD479B" w:rsidRPr="000E377F" w:rsidRDefault="00CD479B" w:rsidP="000F540E">
            <w:pPr>
              <w:jc w:val="center"/>
              <w:rPr>
                <w:rFonts w:asciiTheme="majorHAnsi" w:hAnsiTheme="majorHAnsi" w:cstheme="majorHAnsi"/>
                <w:sz w:val="18"/>
                <w:szCs w:val="18"/>
              </w:rPr>
            </w:pPr>
            <w:r w:rsidRPr="000E377F">
              <w:rPr>
                <w:rFonts w:cs="Arial"/>
                <w:sz w:val="18"/>
                <w:szCs w:val="18"/>
              </w:rPr>
              <w:t>North Laredo Switch - Piloncillo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DA829B3" w14:textId="10CF873D" w:rsidR="00CD479B" w:rsidRPr="000E377F" w:rsidRDefault="00CD479B" w:rsidP="000F540E">
            <w:pPr>
              <w:jc w:val="center"/>
              <w:rPr>
                <w:rFonts w:asciiTheme="majorHAnsi" w:hAnsiTheme="majorHAnsi" w:cstheme="majorHAnsi"/>
                <w:sz w:val="18"/>
                <w:szCs w:val="18"/>
              </w:rPr>
            </w:pPr>
            <w:r w:rsidRPr="000E377F">
              <w:rPr>
                <w:rFonts w:cs="Arial"/>
                <w:sz w:val="18"/>
                <w:szCs w:val="18"/>
              </w:rPr>
              <w:t>10</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7548C9F" w14:textId="50EE0C28" w:rsidR="00CD479B" w:rsidRPr="000E377F" w:rsidRDefault="00CD479B" w:rsidP="000F540E">
            <w:pPr>
              <w:jc w:val="center"/>
              <w:rPr>
                <w:rFonts w:asciiTheme="majorHAnsi" w:hAnsiTheme="majorHAnsi" w:cstheme="majorHAnsi"/>
                <w:sz w:val="18"/>
                <w:szCs w:val="18"/>
              </w:rPr>
            </w:pPr>
            <w:r w:rsidRPr="000E377F">
              <w:rPr>
                <w:rFonts w:cs="Arial"/>
                <w:sz w:val="18"/>
                <w:szCs w:val="18"/>
              </w:rPr>
              <w:t>$76,113.36</w:t>
            </w:r>
          </w:p>
        </w:tc>
        <w:tc>
          <w:tcPr>
            <w:tcW w:w="1862" w:type="dxa"/>
            <w:tcBorders>
              <w:top w:val="nil"/>
              <w:left w:val="nil"/>
              <w:bottom w:val="single" w:sz="8" w:space="0" w:color="auto"/>
              <w:right w:val="single" w:sz="8" w:space="0" w:color="auto"/>
            </w:tcBorders>
            <w:shd w:val="clear" w:color="auto" w:fill="auto"/>
            <w:noWrap/>
          </w:tcPr>
          <w:p w14:paraId="11A38C60" w14:textId="2341EA63" w:rsidR="00CD479B" w:rsidRPr="000E377F" w:rsidRDefault="00CD479B" w:rsidP="000F540E">
            <w:pPr>
              <w:jc w:val="center"/>
              <w:rPr>
                <w:rFonts w:asciiTheme="majorHAnsi" w:hAnsiTheme="majorHAnsi" w:cstheme="majorHAnsi"/>
                <w:sz w:val="18"/>
                <w:szCs w:val="18"/>
              </w:rPr>
            </w:pPr>
          </w:p>
        </w:tc>
      </w:tr>
      <w:tr w:rsidR="00CD479B" w:rsidRPr="007F7FD1" w14:paraId="7A8E8275"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DD4D31D" w14:textId="7ABE5291" w:rsidR="00CD479B" w:rsidRPr="000E377F" w:rsidRDefault="00CD479B" w:rsidP="000F540E">
            <w:pPr>
              <w:jc w:val="center"/>
              <w:rPr>
                <w:rFonts w:asciiTheme="majorHAnsi" w:hAnsiTheme="majorHAnsi" w:cstheme="majorHAnsi"/>
                <w:sz w:val="18"/>
                <w:szCs w:val="18"/>
              </w:rPr>
            </w:pPr>
            <w:r w:rsidRPr="000E377F">
              <w:rPr>
                <w:rFonts w:cs="Arial"/>
                <w:sz w:val="18"/>
                <w:szCs w:val="18"/>
              </w:rPr>
              <w:t>Ferguson-Sherwood Shores &amp; Ferguson-Granite Mountain 138kV</w:t>
            </w:r>
          </w:p>
        </w:tc>
        <w:tc>
          <w:tcPr>
            <w:tcW w:w="1684" w:type="dxa"/>
            <w:tcBorders>
              <w:top w:val="nil"/>
              <w:left w:val="nil"/>
              <w:bottom w:val="single" w:sz="8" w:space="0" w:color="auto"/>
              <w:right w:val="single" w:sz="8" w:space="0" w:color="auto"/>
            </w:tcBorders>
            <w:shd w:val="clear" w:color="auto" w:fill="auto"/>
            <w:noWrap/>
            <w:vAlign w:val="center"/>
          </w:tcPr>
          <w:p w14:paraId="38B3BC14" w14:textId="30298900" w:rsidR="00CD479B" w:rsidRPr="000E377F" w:rsidRDefault="00CD479B" w:rsidP="000F540E">
            <w:pPr>
              <w:jc w:val="center"/>
              <w:rPr>
                <w:rFonts w:asciiTheme="majorHAnsi" w:hAnsiTheme="majorHAnsi" w:cstheme="majorHAnsi"/>
                <w:sz w:val="18"/>
                <w:szCs w:val="18"/>
              </w:rPr>
            </w:pPr>
            <w:r w:rsidRPr="000E377F">
              <w:rPr>
                <w:rFonts w:cs="Arial"/>
                <w:sz w:val="18"/>
                <w:szCs w:val="18"/>
              </w:rPr>
              <w:t>Sandy Creek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2431C1D" w14:textId="04A21FE4" w:rsidR="00CD479B" w:rsidRPr="000E377F" w:rsidRDefault="00CD479B" w:rsidP="000F540E">
            <w:pPr>
              <w:jc w:val="center"/>
              <w:rPr>
                <w:rFonts w:asciiTheme="majorHAnsi" w:hAnsiTheme="majorHAnsi" w:cstheme="majorHAnsi"/>
                <w:sz w:val="18"/>
                <w:szCs w:val="18"/>
              </w:rPr>
            </w:pPr>
            <w:r w:rsidRPr="000E377F">
              <w:rPr>
                <w:rFonts w:cs="Arial"/>
                <w:sz w:val="18"/>
                <w:szCs w:val="18"/>
              </w:rPr>
              <w:t>11</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439A5E00" w14:textId="64F5C25E" w:rsidR="00CD479B" w:rsidRPr="000E377F" w:rsidRDefault="00CD479B" w:rsidP="000F540E">
            <w:pPr>
              <w:jc w:val="center"/>
              <w:rPr>
                <w:rFonts w:asciiTheme="majorHAnsi" w:hAnsiTheme="majorHAnsi" w:cstheme="majorHAnsi"/>
                <w:sz w:val="18"/>
                <w:szCs w:val="18"/>
              </w:rPr>
            </w:pPr>
            <w:r w:rsidRPr="000E377F">
              <w:rPr>
                <w:rFonts w:cs="Arial"/>
                <w:sz w:val="18"/>
                <w:szCs w:val="18"/>
              </w:rPr>
              <w:t>$35,600.22</w:t>
            </w:r>
          </w:p>
        </w:tc>
        <w:tc>
          <w:tcPr>
            <w:tcW w:w="1862" w:type="dxa"/>
            <w:tcBorders>
              <w:top w:val="nil"/>
              <w:left w:val="nil"/>
              <w:bottom w:val="single" w:sz="8" w:space="0" w:color="auto"/>
              <w:right w:val="single" w:sz="8" w:space="0" w:color="auto"/>
            </w:tcBorders>
            <w:shd w:val="clear" w:color="auto" w:fill="auto"/>
            <w:noWrap/>
          </w:tcPr>
          <w:p w14:paraId="1414FB32" w14:textId="4F11CB90" w:rsidR="00CD479B" w:rsidRPr="000E377F" w:rsidRDefault="00CD479B" w:rsidP="000F540E">
            <w:pPr>
              <w:jc w:val="center"/>
              <w:rPr>
                <w:rFonts w:asciiTheme="majorHAnsi" w:hAnsiTheme="majorHAnsi" w:cstheme="majorHAnsi"/>
                <w:sz w:val="18"/>
                <w:szCs w:val="18"/>
              </w:rPr>
            </w:pPr>
          </w:p>
        </w:tc>
      </w:tr>
      <w:tr w:rsidR="00CD479B" w:rsidRPr="007F7FD1" w14:paraId="1AF34925"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82FC63A" w14:textId="6B22ACD9"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Bighil</w:t>
            </w:r>
            <w:proofErr w:type="spellEnd"/>
            <w:r w:rsidRPr="000E377F">
              <w:rPr>
                <w:rFonts w:cs="Arial"/>
                <w:sz w:val="18"/>
                <w:szCs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6BD4857F" w14:textId="47A746B9" w:rsidR="00CD479B" w:rsidRPr="000E377F" w:rsidRDefault="00CD479B" w:rsidP="000F540E">
            <w:pPr>
              <w:jc w:val="center"/>
              <w:rPr>
                <w:rFonts w:asciiTheme="majorHAnsi" w:hAnsiTheme="majorHAnsi" w:cstheme="majorHAnsi"/>
                <w:sz w:val="18"/>
                <w:szCs w:val="18"/>
              </w:rPr>
            </w:pPr>
            <w:r w:rsidRPr="000E377F">
              <w:rPr>
                <w:rFonts w:cs="Arial"/>
                <w:sz w:val="18"/>
                <w:szCs w:val="18"/>
              </w:rPr>
              <w:t>Yellow Jacket - Treadwell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3123E97" w14:textId="7A2ED4B1" w:rsidR="00CD479B" w:rsidRPr="000E377F" w:rsidRDefault="00CD479B" w:rsidP="000F540E">
            <w:pPr>
              <w:jc w:val="center"/>
              <w:rPr>
                <w:rFonts w:asciiTheme="majorHAnsi" w:hAnsiTheme="majorHAnsi" w:cstheme="majorHAnsi"/>
                <w:sz w:val="18"/>
                <w:szCs w:val="18"/>
              </w:rPr>
            </w:pPr>
            <w:r w:rsidRPr="000E377F">
              <w:rPr>
                <w:rFonts w:cs="Arial"/>
                <w:sz w:val="18"/>
                <w:szCs w:val="18"/>
              </w:rPr>
              <w:t>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DF7FE98" w14:textId="0215DAB8" w:rsidR="00CD479B" w:rsidRPr="000E377F" w:rsidRDefault="00CD479B" w:rsidP="000F540E">
            <w:pPr>
              <w:jc w:val="center"/>
              <w:rPr>
                <w:rFonts w:asciiTheme="majorHAnsi" w:hAnsiTheme="majorHAnsi" w:cstheme="majorHAnsi"/>
                <w:sz w:val="18"/>
                <w:szCs w:val="18"/>
              </w:rPr>
            </w:pPr>
            <w:r w:rsidRPr="000E377F">
              <w:rPr>
                <w:rFonts w:cs="Arial"/>
                <w:sz w:val="18"/>
                <w:szCs w:val="18"/>
              </w:rPr>
              <w:t>$31,473.26</w:t>
            </w:r>
          </w:p>
        </w:tc>
        <w:tc>
          <w:tcPr>
            <w:tcW w:w="1862" w:type="dxa"/>
            <w:tcBorders>
              <w:top w:val="nil"/>
              <w:left w:val="nil"/>
              <w:bottom w:val="single" w:sz="8" w:space="0" w:color="auto"/>
              <w:right w:val="single" w:sz="8" w:space="0" w:color="auto"/>
            </w:tcBorders>
            <w:shd w:val="clear" w:color="auto" w:fill="auto"/>
            <w:noWrap/>
          </w:tcPr>
          <w:p w14:paraId="2DEF01F5" w14:textId="32C99555" w:rsidR="00CD479B" w:rsidRPr="000E377F" w:rsidRDefault="00CD479B" w:rsidP="000F540E">
            <w:pPr>
              <w:jc w:val="center"/>
              <w:rPr>
                <w:rFonts w:asciiTheme="majorHAnsi" w:hAnsiTheme="majorHAnsi" w:cstheme="majorHAnsi"/>
                <w:sz w:val="18"/>
                <w:szCs w:val="18"/>
              </w:rPr>
            </w:pPr>
            <w:r w:rsidRPr="00DF23C6">
              <w:t>Treadwell: Build new 138 kV station (6397)</w:t>
            </w:r>
          </w:p>
        </w:tc>
      </w:tr>
      <w:tr w:rsidR="00CD479B" w:rsidRPr="007F7FD1" w14:paraId="7354C784"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249C379" w14:textId="5F6F257F"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62DCA0D1" w14:textId="48ADF366"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Randado</w:t>
            </w:r>
            <w:proofErr w:type="spellEnd"/>
            <w:r w:rsidRPr="000E377F">
              <w:rPr>
                <w:rFonts w:cs="Arial"/>
                <w:sz w:val="18"/>
                <w:szCs w:val="18"/>
              </w:rPr>
              <w:t xml:space="preserve"> </w:t>
            </w:r>
            <w:proofErr w:type="spellStart"/>
            <w:r w:rsidRPr="000E377F">
              <w:rPr>
                <w:rFonts w:cs="Arial"/>
                <w:sz w:val="18"/>
                <w:szCs w:val="18"/>
              </w:rPr>
              <w:t>Aep</w:t>
            </w:r>
            <w:proofErr w:type="spellEnd"/>
            <w:r w:rsidRPr="000E377F">
              <w:rPr>
                <w:rFonts w:cs="Arial"/>
                <w:sz w:val="18"/>
                <w:szCs w:val="18"/>
              </w:rPr>
              <w:t xml:space="preserve"> - Zapata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4512640B" w14:textId="69EFF910" w:rsidR="00CD479B" w:rsidRPr="000E377F" w:rsidRDefault="00CD479B" w:rsidP="000F540E">
            <w:pPr>
              <w:jc w:val="center"/>
              <w:rPr>
                <w:rFonts w:asciiTheme="majorHAnsi" w:hAnsiTheme="majorHAnsi" w:cstheme="majorHAnsi"/>
                <w:sz w:val="18"/>
                <w:szCs w:val="18"/>
              </w:rPr>
            </w:pPr>
            <w:r w:rsidRPr="000E377F">
              <w:rPr>
                <w:rFonts w:cs="Arial"/>
                <w:sz w:val="18"/>
                <w:szCs w:val="18"/>
              </w:rPr>
              <w:t>16</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6D94DCF9" w14:textId="53DE8A1B" w:rsidR="00CD479B" w:rsidRPr="000E377F" w:rsidRDefault="00CD479B" w:rsidP="000F540E">
            <w:pPr>
              <w:jc w:val="center"/>
              <w:rPr>
                <w:rFonts w:asciiTheme="majorHAnsi" w:hAnsiTheme="majorHAnsi" w:cstheme="majorHAnsi"/>
                <w:sz w:val="18"/>
                <w:szCs w:val="18"/>
              </w:rPr>
            </w:pPr>
            <w:r w:rsidRPr="000E377F">
              <w:rPr>
                <w:rFonts w:cs="Arial"/>
                <w:sz w:val="18"/>
                <w:szCs w:val="18"/>
              </w:rPr>
              <w:t>$31,280.29</w:t>
            </w:r>
          </w:p>
        </w:tc>
        <w:tc>
          <w:tcPr>
            <w:tcW w:w="1862" w:type="dxa"/>
            <w:tcBorders>
              <w:top w:val="nil"/>
              <w:left w:val="nil"/>
              <w:bottom w:val="single" w:sz="8" w:space="0" w:color="auto"/>
              <w:right w:val="single" w:sz="8" w:space="0" w:color="auto"/>
            </w:tcBorders>
            <w:shd w:val="clear" w:color="auto" w:fill="auto"/>
            <w:noWrap/>
          </w:tcPr>
          <w:p w14:paraId="02EE3AA4" w14:textId="1CA30F2B" w:rsidR="00CD479B" w:rsidRPr="000E377F" w:rsidRDefault="00CD479B" w:rsidP="000F540E">
            <w:pPr>
              <w:jc w:val="center"/>
              <w:rPr>
                <w:rFonts w:asciiTheme="majorHAnsi" w:hAnsiTheme="majorHAnsi" w:cstheme="majorHAnsi"/>
                <w:sz w:val="18"/>
                <w:szCs w:val="18"/>
              </w:rPr>
            </w:pPr>
            <w:r w:rsidRPr="00DF23C6">
              <w:t>Add Reactor at Zapata 138 kV (44393)</w:t>
            </w:r>
          </w:p>
        </w:tc>
      </w:tr>
      <w:tr w:rsidR="00CD479B" w:rsidRPr="007F7FD1" w14:paraId="6370BE7B"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677146C" w14:textId="0CFA6775"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Bighil</w:t>
            </w:r>
            <w:proofErr w:type="spellEnd"/>
            <w:r w:rsidRPr="000E377F">
              <w:rPr>
                <w:rFonts w:cs="Arial"/>
                <w:sz w:val="18"/>
                <w:szCs w:val="18"/>
              </w:rPr>
              <w:t>-Kendal 345kV</w:t>
            </w:r>
          </w:p>
        </w:tc>
        <w:tc>
          <w:tcPr>
            <w:tcW w:w="1684" w:type="dxa"/>
            <w:tcBorders>
              <w:top w:val="nil"/>
              <w:left w:val="nil"/>
              <w:bottom w:val="single" w:sz="8" w:space="0" w:color="auto"/>
              <w:right w:val="single" w:sz="8" w:space="0" w:color="auto"/>
            </w:tcBorders>
            <w:shd w:val="clear" w:color="auto" w:fill="auto"/>
            <w:noWrap/>
            <w:vAlign w:val="center"/>
          </w:tcPr>
          <w:p w14:paraId="71573924" w14:textId="57CCB16B" w:rsidR="00CD479B" w:rsidRPr="000E377F" w:rsidRDefault="00CD479B" w:rsidP="000F540E">
            <w:pPr>
              <w:jc w:val="center"/>
              <w:rPr>
                <w:rFonts w:asciiTheme="majorHAnsi" w:hAnsiTheme="majorHAnsi" w:cstheme="majorHAnsi"/>
                <w:sz w:val="18"/>
                <w:szCs w:val="18"/>
              </w:rPr>
            </w:pPr>
            <w:r w:rsidRPr="000E377F">
              <w:rPr>
                <w:rFonts w:cs="Arial"/>
                <w:sz w:val="18"/>
                <w:szCs w:val="18"/>
              </w:rPr>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3A3805FA" w14:textId="5BFDA622" w:rsidR="00CD479B" w:rsidRPr="000E377F" w:rsidRDefault="00CD479B" w:rsidP="000F540E">
            <w:pPr>
              <w:jc w:val="center"/>
              <w:rPr>
                <w:rFonts w:asciiTheme="majorHAnsi" w:hAnsiTheme="majorHAnsi" w:cstheme="majorHAnsi"/>
                <w:sz w:val="18"/>
                <w:szCs w:val="18"/>
              </w:rPr>
            </w:pPr>
            <w:r w:rsidRPr="000E377F">
              <w:rPr>
                <w:rFonts w:cs="Arial"/>
                <w:sz w:val="18"/>
                <w:szCs w:val="18"/>
              </w:rPr>
              <w:t>7</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24A10E1" w14:textId="72ECA174" w:rsidR="00CD479B" w:rsidRPr="000E377F" w:rsidRDefault="00CD479B" w:rsidP="000F540E">
            <w:pPr>
              <w:jc w:val="center"/>
              <w:rPr>
                <w:rFonts w:asciiTheme="majorHAnsi" w:hAnsiTheme="majorHAnsi" w:cstheme="majorHAnsi"/>
                <w:sz w:val="18"/>
                <w:szCs w:val="18"/>
              </w:rPr>
            </w:pPr>
            <w:r w:rsidRPr="000E377F">
              <w:rPr>
                <w:rFonts w:cs="Arial"/>
                <w:sz w:val="18"/>
                <w:szCs w:val="18"/>
              </w:rPr>
              <w:t>$25,470.34</w:t>
            </w:r>
          </w:p>
        </w:tc>
        <w:tc>
          <w:tcPr>
            <w:tcW w:w="1862" w:type="dxa"/>
            <w:tcBorders>
              <w:top w:val="nil"/>
              <w:left w:val="nil"/>
              <w:bottom w:val="single" w:sz="8" w:space="0" w:color="auto"/>
              <w:right w:val="single" w:sz="8" w:space="0" w:color="auto"/>
            </w:tcBorders>
            <w:shd w:val="clear" w:color="auto" w:fill="auto"/>
            <w:noWrap/>
          </w:tcPr>
          <w:p w14:paraId="3E763F09" w14:textId="578B8987" w:rsidR="00CD479B" w:rsidRPr="000E377F" w:rsidRDefault="00CD479B" w:rsidP="000F540E">
            <w:pPr>
              <w:jc w:val="center"/>
              <w:rPr>
                <w:rFonts w:asciiTheme="majorHAnsi" w:hAnsiTheme="majorHAnsi" w:cstheme="majorHAnsi"/>
                <w:sz w:val="18"/>
                <w:szCs w:val="18"/>
              </w:rPr>
            </w:pPr>
            <w:r w:rsidRPr="00DF23C6">
              <w:t>Brackettville to Escondido: Construct 138 kV line (5206)</w:t>
            </w:r>
          </w:p>
        </w:tc>
      </w:tr>
      <w:tr w:rsidR="00CD479B" w:rsidRPr="007F7FD1" w14:paraId="46AD3163"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7485603" w14:textId="017A3135"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Jewet-Sng</w:t>
            </w:r>
            <w:proofErr w:type="spellEnd"/>
            <w:r w:rsidRPr="000E377F">
              <w:rPr>
                <w:rFonts w:cs="Arial"/>
                <w:sz w:val="18"/>
                <w:szCs w:val="18"/>
              </w:rPr>
              <w:t xml:space="preserve"> 345kV</w:t>
            </w:r>
          </w:p>
        </w:tc>
        <w:tc>
          <w:tcPr>
            <w:tcW w:w="1684" w:type="dxa"/>
            <w:tcBorders>
              <w:top w:val="nil"/>
              <w:left w:val="nil"/>
              <w:bottom w:val="single" w:sz="8" w:space="0" w:color="auto"/>
              <w:right w:val="single" w:sz="8" w:space="0" w:color="auto"/>
            </w:tcBorders>
            <w:shd w:val="clear" w:color="auto" w:fill="auto"/>
            <w:noWrap/>
            <w:vAlign w:val="center"/>
          </w:tcPr>
          <w:p w14:paraId="2D18AF6C" w14:textId="70D5DC54"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Btu_Jack_Creek</w:t>
            </w:r>
            <w:proofErr w:type="spellEnd"/>
            <w:r w:rsidRPr="000E377F">
              <w:rPr>
                <w:rFonts w:cs="Arial"/>
                <w:sz w:val="18"/>
                <w:szCs w:val="18"/>
              </w:rPr>
              <w:t xml:space="preserve"> - Twin Oak Switch 345kV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70E7F4E" w14:textId="5BAC6597"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236883C" w14:textId="5B040FF1" w:rsidR="00CD479B" w:rsidRPr="000E377F" w:rsidRDefault="00CD479B" w:rsidP="000F540E">
            <w:pPr>
              <w:jc w:val="center"/>
              <w:rPr>
                <w:rFonts w:asciiTheme="majorHAnsi" w:hAnsiTheme="majorHAnsi" w:cstheme="majorHAnsi"/>
                <w:sz w:val="18"/>
                <w:szCs w:val="18"/>
              </w:rPr>
            </w:pPr>
            <w:r w:rsidRPr="000E377F">
              <w:rPr>
                <w:rFonts w:cs="Arial"/>
                <w:sz w:val="18"/>
                <w:szCs w:val="18"/>
              </w:rPr>
              <w:t>$22,029.27</w:t>
            </w:r>
          </w:p>
        </w:tc>
        <w:tc>
          <w:tcPr>
            <w:tcW w:w="1862" w:type="dxa"/>
            <w:tcBorders>
              <w:top w:val="nil"/>
              <w:left w:val="nil"/>
              <w:bottom w:val="single" w:sz="8" w:space="0" w:color="auto"/>
              <w:right w:val="single" w:sz="8" w:space="0" w:color="auto"/>
            </w:tcBorders>
            <w:shd w:val="clear" w:color="auto" w:fill="auto"/>
            <w:noWrap/>
          </w:tcPr>
          <w:p w14:paraId="311548C7" w14:textId="1F27F229" w:rsidR="00CD479B" w:rsidRPr="000E377F" w:rsidRDefault="00CD479B" w:rsidP="000F540E">
            <w:pPr>
              <w:jc w:val="center"/>
              <w:rPr>
                <w:rFonts w:asciiTheme="majorHAnsi" w:hAnsiTheme="majorHAnsi" w:cstheme="majorHAnsi"/>
                <w:sz w:val="18"/>
                <w:szCs w:val="18"/>
              </w:rPr>
            </w:pPr>
          </w:p>
        </w:tc>
      </w:tr>
      <w:tr w:rsidR="00CD479B" w:rsidRPr="007F7FD1" w14:paraId="44328614"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D4C7469" w14:textId="6875FD1E"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Basecase</w:t>
            </w:r>
            <w:proofErr w:type="spellEnd"/>
          </w:p>
        </w:tc>
        <w:tc>
          <w:tcPr>
            <w:tcW w:w="1684" w:type="dxa"/>
            <w:tcBorders>
              <w:top w:val="nil"/>
              <w:left w:val="nil"/>
              <w:bottom w:val="single" w:sz="8" w:space="0" w:color="auto"/>
              <w:right w:val="single" w:sz="8" w:space="0" w:color="auto"/>
            </w:tcBorders>
            <w:shd w:val="clear" w:color="auto" w:fill="auto"/>
            <w:noWrap/>
            <w:vAlign w:val="center"/>
          </w:tcPr>
          <w:p w14:paraId="791ACAFD" w14:textId="68B32D28" w:rsidR="00CD479B" w:rsidRPr="000E377F" w:rsidRDefault="00CD479B" w:rsidP="000F540E">
            <w:pPr>
              <w:jc w:val="center"/>
              <w:rPr>
                <w:rFonts w:asciiTheme="majorHAnsi" w:hAnsiTheme="majorHAnsi" w:cstheme="majorHAnsi"/>
                <w:sz w:val="18"/>
                <w:szCs w:val="18"/>
              </w:rPr>
            </w:pPr>
            <w:r w:rsidRPr="000E377F">
              <w:rPr>
                <w:rFonts w:cs="Arial"/>
                <w:sz w:val="18"/>
                <w:szCs w:val="18"/>
              </w:rPr>
              <w:t>Spencer Switch - Denton Steam 69kV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13EA4D04" w14:textId="4E3E0BEC"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E9944BB" w14:textId="17726263" w:rsidR="00CD479B" w:rsidRPr="000E377F" w:rsidRDefault="00CD479B" w:rsidP="000F540E">
            <w:pPr>
              <w:jc w:val="center"/>
              <w:rPr>
                <w:rFonts w:asciiTheme="majorHAnsi" w:hAnsiTheme="majorHAnsi" w:cstheme="majorHAnsi"/>
                <w:sz w:val="18"/>
                <w:szCs w:val="18"/>
              </w:rPr>
            </w:pPr>
            <w:r w:rsidRPr="000E377F">
              <w:rPr>
                <w:rFonts w:cs="Arial"/>
                <w:sz w:val="18"/>
                <w:szCs w:val="18"/>
              </w:rPr>
              <w:t>$19,773.07</w:t>
            </w:r>
          </w:p>
        </w:tc>
        <w:tc>
          <w:tcPr>
            <w:tcW w:w="1862" w:type="dxa"/>
            <w:tcBorders>
              <w:top w:val="nil"/>
              <w:left w:val="nil"/>
              <w:bottom w:val="single" w:sz="8" w:space="0" w:color="auto"/>
              <w:right w:val="single" w:sz="8" w:space="0" w:color="auto"/>
            </w:tcBorders>
            <w:shd w:val="clear" w:color="auto" w:fill="auto"/>
            <w:noWrap/>
          </w:tcPr>
          <w:p w14:paraId="78EE8F33" w14:textId="14C43401" w:rsidR="00CD479B" w:rsidRPr="000E377F" w:rsidRDefault="00CD479B" w:rsidP="000F540E">
            <w:pPr>
              <w:jc w:val="center"/>
              <w:rPr>
                <w:rFonts w:asciiTheme="majorHAnsi" w:hAnsiTheme="majorHAnsi" w:cstheme="majorHAnsi"/>
                <w:sz w:val="18"/>
                <w:szCs w:val="18"/>
              </w:rPr>
            </w:pPr>
          </w:p>
        </w:tc>
      </w:tr>
      <w:tr w:rsidR="00CD479B" w:rsidRPr="007F7FD1" w14:paraId="3DAD9437"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14E920B" w14:textId="027844EB" w:rsidR="00CD479B" w:rsidRPr="000E377F" w:rsidRDefault="00CD479B" w:rsidP="000F540E">
            <w:pPr>
              <w:jc w:val="center"/>
              <w:rPr>
                <w:rFonts w:asciiTheme="majorHAnsi" w:hAnsiTheme="majorHAnsi" w:cstheme="majorHAnsi"/>
                <w:sz w:val="18"/>
                <w:szCs w:val="18"/>
              </w:rPr>
            </w:pPr>
            <w:r w:rsidRPr="000E377F">
              <w:rPr>
                <w:rFonts w:cs="Arial"/>
                <w:sz w:val="18"/>
                <w:szCs w:val="18"/>
              </w:rPr>
              <w:t>DEL MAR to LAREDO PLANT LIN 1</w:t>
            </w:r>
          </w:p>
        </w:tc>
        <w:tc>
          <w:tcPr>
            <w:tcW w:w="1684" w:type="dxa"/>
            <w:tcBorders>
              <w:top w:val="nil"/>
              <w:left w:val="nil"/>
              <w:bottom w:val="single" w:sz="8" w:space="0" w:color="auto"/>
              <w:right w:val="single" w:sz="8" w:space="0" w:color="auto"/>
            </w:tcBorders>
            <w:shd w:val="clear" w:color="auto" w:fill="auto"/>
            <w:noWrap/>
            <w:vAlign w:val="center"/>
          </w:tcPr>
          <w:p w14:paraId="1E45959A" w14:textId="0EA24021"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Laredo </w:t>
            </w:r>
            <w:proofErr w:type="spellStart"/>
            <w:r w:rsidRPr="000E377F">
              <w:rPr>
                <w:rFonts w:cs="Arial"/>
                <w:sz w:val="18"/>
                <w:szCs w:val="18"/>
              </w:rPr>
              <w:t>Vft</w:t>
            </w:r>
            <w:proofErr w:type="spellEnd"/>
            <w:r w:rsidRPr="000E377F">
              <w:rPr>
                <w:rFonts w:cs="Arial"/>
                <w:sz w:val="18"/>
                <w:szCs w:val="18"/>
              </w:rPr>
              <w:t xml:space="preserve"> North - Las Cruces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6E88F41B" w14:textId="19169076"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1709B4BC" w14:textId="44014845" w:rsidR="00CD479B" w:rsidRPr="000E377F" w:rsidRDefault="00CD479B" w:rsidP="000F540E">
            <w:pPr>
              <w:jc w:val="center"/>
              <w:rPr>
                <w:rFonts w:asciiTheme="majorHAnsi" w:hAnsiTheme="majorHAnsi" w:cstheme="majorHAnsi"/>
                <w:sz w:val="18"/>
                <w:szCs w:val="18"/>
              </w:rPr>
            </w:pPr>
            <w:r w:rsidRPr="000E377F">
              <w:rPr>
                <w:rFonts w:cs="Arial"/>
                <w:sz w:val="18"/>
                <w:szCs w:val="18"/>
              </w:rPr>
              <w:t>$17,081.14</w:t>
            </w:r>
          </w:p>
        </w:tc>
        <w:tc>
          <w:tcPr>
            <w:tcW w:w="1862" w:type="dxa"/>
            <w:tcBorders>
              <w:top w:val="nil"/>
              <w:left w:val="nil"/>
              <w:bottom w:val="single" w:sz="8" w:space="0" w:color="auto"/>
              <w:right w:val="single" w:sz="8" w:space="0" w:color="auto"/>
            </w:tcBorders>
            <w:shd w:val="clear" w:color="auto" w:fill="auto"/>
            <w:noWrap/>
          </w:tcPr>
          <w:p w14:paraId="6A674CC3" w14:textId="5A81DADF" w:rsidR="00CD479B" w:rsidRPr="000E377F" w:rsidRDefault="00CD479B" w:rsidP="000F540E">
            <w:pPr>
              <w:jc w:val="center"/>
              <w:rPr>
                <w:rFonts w:asciiTheme="majorHAnsi" w:hAnsiTheme="majorHAnsi" w:cstheme="majorHAnsi"/>
                <w:sz w:val="18"/>
                <w:szCs w:val="18"/>
              </w:rPr>
            </w:pPr>
            <w:r w:rsidRPr="00DF23C6">
              <w:t>Las Cruces: Build new distribution station (6161)</w:t>
            </w:r>
          </w:p>
        </w:tc>
      </w:tr>
      <w:tr w:rsidR="00CD479B" w:rsidRPr="007F7FD1" w14:paraId="04183F4D"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71BD6CD" w14:textId="72FDFCD0" w:rsidR="00CD479B" w:rsidRPr="000E377F" w:rsidRDefault="00CD479B" w:rsidP="000F540E">
            <w:pPr>
              <w:jc w:val="center"/>
              <w:rPr>
                <w:rFonts w:asciiTheme="majorHAnsi" w:hAnsiTheme="majorHAnsi" w:cstheme="majorHAnsi"/>
                <w:sz w:val="18"/>
                <w:szCs w:val="18"/>
              </w:rPr>
            </w:pPr>
            <w:r w:rsidRPr="000E377F">
              <w:rPr>
                <w:rFonts w:cs="Arial"/>
                <w:sz w:val="18"/>
                <w:szCs w:val="18"/>
              </w:rPr>
              <w:t>COLETO CREEK to KENEDY SWITCH LIN 1</w:t>
            </w:r>
          </w:p>
        </w:tc>
        <w:tc>
          <w:tcPr>
            <w:tcW w:w="1684" w:type="dxa"/>
            <w:tcBorders>
              <w:top w:val="nil"/>
              <w:left w:val="nil"/>
              <w:bottom w:val="single" w:sz="8" w:space="0" w:color="auto"/>
              <w:right w:val="single" w:sz="8" w:space="0" w:color="auto"/>
            </w:tcBorders>
            <w:shd w:val="clear" w:color="auto" w:fill="auto"/>
            <w:noWrap/>
            <w:vAlign w:val="center"/>
          </w:tcPr>
          <w:p w14:paraId="120C41A1" w14:textId="58F7BB5F"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Magruder</w:t>
            </w:r>
            <w:proofErr w:type="spellEnd"/>
            <w:r w:rsidRPr="000E377F">
              <w:rPr>
                <w:rFonts w:cs="Arial"/>
                <w:sz w:val="18"/>
                <w:szCs w:val="18"/>
              </w:rPr>
              <w:t xml:space="preserve"> - Victoria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7B3E7814" w14:textId="3D3945B4"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691991E" w14:textId="383A4C6C" w:rsidR="00CD479B" w:rsidRPr="000E377F" w:rsidRDefault="00CD479B" w:rsidP="000F540E">
            <w:pPr>
              <w:jc w:val="center"/>
              <w:rPr>
                <w:rFonts w:asciiTheme="majorHAnsi" w:hAnsiTheme="majorHAnsi" w:cstheme="majorHAnsi"/>
                <w:sz w:val="18"/>
                <w:szCs w:val="18"/>
              </w:rPr>
            </w:pPr>
            <w:r w:rsidRPr="000E377F">
              <w:rPr>
                <w:rFonts w:cs="Arial"/>
                <w:sz w:val="18"/>
                <w:szCs w:val="18"/>
              </w:rPr>
              <w:t>$17,077.77</w:t>
            </w:r>
          </w:p>
        </w:tc>
        <w:tc>
          <w:tcPr>
            <w:tcW w:w="1862" w:type="dxa"/>
            <w:tcBorders>
              <w:top w:val="nil"/>
              <w:left w:val="nil"/>
              <w:bottom w:val="single" w:sz="8" w:space="0" w:color="auto"/>
              <w:right w:val="single" w:sz="8" w:space="0" w:color="auto"/>
            </w:tcBorders>
            <w:shd w:val="clear" w:color="auto" w:fill="auto"/>
            <w:noWrap/>
          </w:tcPr>
          <w:p w14:paraId="3AABE57F" w14:textId="42B67DE5" w:rsidR="00CD479B" w:rsidRPr="000E377F" w:rsidRDefault="00CD479B" w:rsidP="000F540E">
            <w:pPr>
              <w:jc w:val="center"/>
              <w:rPr>
                <w:rFonts w:asciiTheme="majorHAnsi" w:hAnsiTheme="majorHAnsi" w:cstheme="majorHAnsi"/>
                <w:sz w:val="18"/>
                <w:szCs w:val="18"/>
              </w:rPr>
            </w:pPr>
          </w:p>
        </w:tc>
      </w:tr>
      <w:tr w:rsidR="00CD479B" w:rsidRPr="007F7FD1" w14:paraId="15BB85D3"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1411210" w14:textId="289432E9" w:rsidR="00CD479B" w:rsidRPr="000E377F" w:rsidRDefault="00CD479B" w:rsidP="000F540E">
            <w:pPr>
              <w:jc w:val="center"/>
              <w:rPr>
                <w:rFonts w:asciiTheme="majorHAnsi" w:hAnsiTheme="majorHAnsi" w:cstheme="majorHAnsi"/>
                <w:sz w:val="18"/>
                <w:szCs w:val="18"/>
              </w:rPr>
            </w:pPr>
            <w:r w:rsidRPr="000E377F">
              <w:rPr>
                <w:rFonts w:cs="Arial"/>
                <w:sz w:val="18"/>
                <w:szCs w:val="18"/>
              </w:rPr>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285EC648" w14:textId="24A34A8F" w:rsidR="00CD479B" w:rsidRPr="000E377F" w:rsidRDefault="00CD479B" w:rsidP="000F540E">
            <w:pPr>
              <w:jc w:val="center"/>
              <w:rPr>
                <w:rFonts w:asciiTheme="majorHAnsi" w:hAnsiTheme="majorHAnsi" w:cstheme="majorHAnsi"/>
                <w:sz w:val="18"/>
                <w:szCs w:val="18"/>
              </w:rPr>
            </w:pPr>
            <w:r w:rsidRPr="000E377F">
              <w:rPr>
                <w:rFonts w:cs="Arial"/>
                <w:sz w:val="18"/>
                <w:szCs w:val="18"/>
              </w:rPr>
              <w:t>No Trees Switch - Cheyenne Tap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6E98329" w14:textId="12063E54"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57598EEA" w14:textId="3B82D6D0" w:rsidR="00CD479B" w:rsidRPr="000E377F" w:rsidRDefault="00CD479B" w:rsidP="000F540E">
            <w:pPr>
              <w:jc w:val="center"/>
              <w:rPr>
                <w:rFonts w:asciiTheme="majorHAnsi" w:hAnsiTheme="majorHAnsi" w:cstheme="majorHAnsi"/>
                <w:sz w:val="18"/>
                <w:szCs w:val="18"/>
              </w:rPr>
            </w:pPr>
            <w:r w:rsidRPr="000E377F">
              <w:rPr>
                <w:rFonts w:cs="Arial"/>
                <w:sz w:val="18"/>
                <w:szCs w:val="18"/>
              </w:rPr>
              <w:t>$15,897.11</w:t>
            </w:r>
          </w:p>
        </w:tc>
        <w:tc>
          <w:tcPr>
            <w:tcW w:w="1862" w:type="dxa"/>
            <w:tcBorders>
              <w:top w:val="nil"/>
              <w:left w:val="nil"/>
              <w:bottom w:val="single" w:sz="8" w:space="0" w:color="auto"/>
              <w:right w:val="single" w:sz="8" w:space="0" w:color="auto"/>
            </w:tcBorders>
            <w:shd w:val="clear" w:color="auto" w:fill="auto"/>
            <w:noWrap/>
          </w:tcPr>
          <w:p w14:paraId="21CC8ABD" w14:textId="6E088EB5" w:rsidR="00CD479B" w:rsidRPr="000E377F" w:rsidRDefault="00CD479B" w:rsidP="000F540E">
            <w:pPr>
              <w:jc w:val="center"/>
              <w:rPr>
                <w:rFonts w:asciiTheme="majorHAnsi" w:hAnsiTheme="majorHAnsi" w:cstheme="majorHAnsi"/>
                <w:sz w:val="18"/>
                <w:szCs w:val="18"/>
              </w:rPr>
            </w:pPr>
            <w:r w:rsidRPr="00DF23C6">
              <w:t>Wink Sw. Sta. - No Trees Sw. Sta. 138 kV Line (7101)</w:t>
            </w:r>
          </w:p>
        </w:tc>
      </w:tr>
      <w:tr w:rsidR="00CD479B" w:rsidRPr="007F7FD1" w14:paraId="15E28564"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609A29A" w14:textId="7E53BACD" w:rsidR="00CD479B" w:rsidRPr="000E377F" w:rsidRDefault="00CD479B" w:rsidP="000F540E">
            <w:pPr>
              <w:jc w:val="center"/>
              <w:rPr>
                <w:rFonts w:asciiTheme="majorHAnsi" w:hAnsiTheme="majorHAnsi" w:cstheme="majorHAnsi"/>
                <w:sz w:val="18"/>
                <w:szCs w:val="18"/>
              </w:rPr>
            </w:pPr>
            <w:r w:rsidRPr="000E377F">
              <w:rPr>
                <w:rFonts w:cs="Arial"/>
                <w:sz w:val="18"/>
                <w:szCs w:val="18"/>
              </w:rPr>
              <w:t>HAMILTON ROAD to CORRAL LIN 1</w:t>
            </w:r>
          </w:p>
        </w:tc>
        <w:tc>
          <w:tcPr>
            <w:tcW w:w="1684" w:type="dxa"/>
            <w:tcBorders>
              <w:top w:val="nil"/>
              <w:left w:val="nil"/>
              <w:bottom w:val="single" w:sz="8" w:space="0" w:color="auto"/>
              <w:right w:val="single" w:sz="8" w:space="0" w:color="auto"/>
            </w:tcBorders>
            <w:shd w:val="clear" w:color="auto" w:fill="auto"/>
            <w:noWrap/>
            <w:vAlign w:val="center"/>
          </w:tcPr>
          <w:p w14:paraId="4AAFDB91" w14:textId="3ECEF05B" w:rsidR="00CD479B" w:rsidRPr="000E377F" w:rsidRDefault="00CD479B" w:rsidP="000F540E">
            <w:pPr>
              <w:jc w:val="center"/>
              <w:rPr>
                <w:rFonts w:asciiTheme="majorHAnsi" w:hAnsiTheme="majorHAnsi" w:cstheme="majorHAnsi"/>
                <w:sz w:val="18"/>
                <w:szCs w:val="18"/>
              </w:rPr>
            </w:pPr>
            <w:r w:rsidRPr="000E377F">
              <w:rPr>
                <w:rFonts w:cs="Arial"/>
                <w:sz w:val="18"/>
                <w:szCs w:val="18"/>
              </w:rPr>
              <w:t>Hamilton Road - Maxwell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5787198C" w14:textId="075CE233"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74EC01D3" w14:textId="6F931EAC" w:rsidR="00CD479B" w:rsidRPr="000E377F" w:rsidRDefault="00CD479B" w:rsidP="000F540E">
            <w:pPr>
              <w:jc w:val="center"/>
              <w:rPr>
                <w:rFonts w:asciiTheme="majorHAnsi" w:hAnsiTheme="majorHAnsi" w:cstheme="majorHAnsi"/>
                <w:sz w:val="18"/>
                <w:szCs w:val="18"/>
              </w:rPr>
            </w:pPr>
            <w:r w:rsidRPr="000E377F">
              <w:rPr>
                <w:rFonts w:cs="Arial"/>
                <w:sz w:val="18"/>
                <w:szCs w:val="18"/>
              </w:rPr>
              <w:t>$14,226.98</w:t>
            </w:r>
          </w:p>
        </w:tc>
        <w:tc>
          <w:tcPr>
            <w:tcW w:w="1862" w:type="dxa"/>
            <w:tcBorders>
              <w:top w:val="nil"/>
              <w:left w:val="nil"/>
              <w:bottom w:val="single" w:sz="8" w:space="0" w:color="auto"/>
              <w:right w:val="single" w:sz="8" w:space="0" w:color="auto"/>
            </w:tcBorders>
            <w:shd w:val="clear" w:color="auto" w:fill="auto"/>
            <w:noWrap/>
          </w:tcPr>
          <w:p w14:paraId="1D0EE00F" w14:textId="144B50FF" w:rsidR="00CD479B" w:rsidRPr="000E377F" w:rsidRDefault="00CD479B" w:rsidP="000F540E">
            <w:pPr>
              <w:jc w:val="center"/>
              <w:rPr>
                <w:rFonts w:asciiTheme="majorHAnsi" w:hAnsiTheme="majorHAnsi" w:cstheme="majorHAnsi"/>
                <w:sz w:val="18"/>
                <w:szCs w:val="18"/>
              </w:rPr>
            </w:pPr>
            <w:r w:rsidRPr="00DF23C6">
              <w:t>Brackettville to Escondido: Construct 138 kV line (5206)</w:t>
            </w:r>
          </w:p>
        </w:tc>
      </w:tr>
      <w:tr w:rsidR="00CD479B" w:rsidRPr="007F7FD1" w14:paraId="4619023B"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E2403A7" w14:textId="4EA962F7" w:rsidR="00CD479B" w:rsidRPr="000E377F" w:rsidRDefault="00CD479B" w:rsidP="000F540E">
            <w:pPr>
              <w:jc w:val="center"/>
              <w:rPr>
                <w:rFonts w:asciiTheme="majorHAnsi" w:hAnsiTheme="majorHAnsi" w:cstheme="majorHAnsi"/>
                <w:sz w:val="18"/>
                <w:szCs w:val="18"/>
              </w:rPr>
            </w:pPr>
            <w:r w:rsidRPr="000E377F">
              <w:rPr>
                <w:rFonts w:cs="Arial"/>
                <w:sz w:val="18"/>
                <w:szCs w:val="18"/>
              </w:rPr>
              <w:t>BOSQUE SWITCH to ELM MOTT LIN 1</w:t>
            </w:r>
          </w:p>
        </w:tc>
        <w:tc>
          <w:tcPr>
            <w:tcW w:w="1684" w:type="dxa"/>
            <w:tcBorders>
              <w:top w:val="nil"/>
              <w:left w:val="nil"/>
              <w:bottom w:val="single" w:sz="8" w:space="0" w:color="auto"/>
              <w:right w:val="single" w:sz="8" w:space="0" w:color="auto"/>
            </w:tcBorders>
            <w:shd w:val="clear" w:color="auto" w:fill="auto"/>
            <w:noWrap/>
            <w:vAlign w:val="center"/>
          </w:tcPr>
          <w:p w14:paraId="36ACEB98" w14:textId="53DE5142" w:rsidR="00CD479B" w:rsidRPr="000E377F" w:rsidRDefault="00CD479B" w:rsidP="000F540E">
            <w:pPr>
              <w:jc w:val="center"/>
              <w:rPr>
                <w:rFonts w:asciiTheme="majorHAnsi" w:hAnsiTheme="majorHAnsi" w:cstheme="majorHAnsi"/>
                <w:sz w:val="18"/>
                <w:szCs w:val="18"/>
              </w:rPr>
            </w:pPr>
            <w:r w:rsidRPr="000E377F">
              <w:rPr>
                <w:rFonts w:cs="Arial"/>
                <w:sz w:val="18"/>
                <w:szCs w:val="18"/>
              </w:rPr>
              <w:t xml:space="preserve">Bosque Switch - Rogers Hill </w:t>
            </w:r>
            <w:proofErr w:type="spellStart"/>
            <w:r w:rsidRPr="000E377F">
              <w:rPr>
                <w:rFonts w:cs="Arial"/>
                <w:sz w:val="18"/>
                <w:szCs w:val="18"/>
              </w:rPr>
              <w:t>Bepc</w:t>
            </w:r>
            <w:proofErr w:type="spellEnd"/>
            <w:r w:rsidRPr="000E377F">
              <w:rPr>
                <w:rFonts w:cs="Arial"/>
                <w:sz w:val="18"/>
                <w:szCs w:val="18"/>
              </w:rPr>
              <w:t xml:space="preserve"> 138kV</w:t>
            </w:r>
          </w:p>
        </w:tc>
        <w:tc>
          <w:tcPr>
            <w:tcW w:w="1344" w:type="dxa"/>
            <w:tcBorders>
              <w:top w:val="nil"/>
              <w:left w:val="single" w:sz="8" w:space="0" w:color="auto"/>
              <w:bottom w:val="single" w:sz="8" w:space="0" w:color="auto"/>
              <w:right w:val="single" w:sz="8" w:space="0" w:color="auto"/>
            </w:tcBorders>
            <w:shd w:val="clear" w:color="auto" w:fill="auto"/>
            <w:noWrap/>
            <w:vAlign w:val="center"/>
          </w:tcPr>
          <w:p w14:paraId="22D6FC77" w14:textId="3EE28E10" w:rsidR="00CD479B" w:rsidRPr="000E377F" w:rsidRDefault="00CD479B" w:rsidP="000F540E">
            <w:pPr>
              <w:jc w:val="center"/>
              <w:rPr>
                <w:rFonts w:asciiTheme="majorHAnsi" w:hAnsiTheme="majorHAnsi" w:cstheme="majorHAnsi"/>
                <w:sz w:val="18"/>
                <w:szCs w:val="18"/>
              </w:rPr>
            </w:pPr>
            <w:r w:rsidRPr="000E377F">
              <w:rPr>
                <w:rFonts w:cs="Arial"/>
                <w:sz w:val="18"/>
                <w:szCs w:val="18"/>
              </w:rPr>
              <w:t>5</w:t>
            </w:r>
          </w:p>
        </w:tc>
        <w:tc>
          <w:tcPr>
            <w:tcW w:w="1607" w:type="dxa"/>
            <w:tcBorders>
              <w:top w:val="nil"/>
              <w:left w:val="single" w:sz="8" w:space="0" w:color="auto"/>
              <w:bottom w:val="single" w:sz="8" w:space="0" w:color="auto"/>
              <w:right w:val="single" w:sz="8" w:space="0" w:color="auto"/>
            </w:tcBorders>
            <w:shd w:val="clear" w:color="auto" w:fill="auto"/>
            <w:noWrap/>
            <w:vAlign w:val="center"/>
          </w:tcPr>
          <w:p w14:paraId="2CA01755" w14:textId="44855E96" w:rsidR="00CD479B" w:rsidRPr="000E377F" w:rsidRDefault="00CD479B" w:rsidP="000F540E">
            <w:pPr>
              <w:jc w:val="center"/>
              <w:rPr>
                <w:rFonts w:asciiTheme="majorHAnsi" w:hAnsiTheme="majorHAnsi" w:cstheme="majorHAnsi"/>
                <w:sz w:val="18"/>
                <w:szCs w:val="18"/>
              </w:rPr>
            </w:pPr>
            <w:r w:rsidRPr="000E377F">
              <w:rPr>
                <w:rFonts w:cs="Arial"/>
                <w:sz w:val="18"/>
                <w:szCs w:val="18"/>
              </w:rPr>
              <w:t>$4,360.14</w:t>
            </w:r>
          </w:p>
        </w:tc>
        <w:tc>
          <w:tcPr>
            <w:tcW w:w="1862" w:type="dxa"/>
            <w:tcBorders>
              <w:top w:val="single" w:sz="4" w:space="0" w:color="auto"/>
              <w:left w:val="single" w:sz="4" w:space="0" w:color="auto"/>
              <w:bottom w:val="single" w:sz="4" w:space="0" w:color="auto"/>
              <w:right w:val="single" w:sz="4" w:space="0" w:color="auto"/>
            </w:tcBorders>
            <w:shd w:val="clear" w:color="auto" w:fill="auto"/>
            <w:noWrap/>
          </w:tcPr>
          <w:p w14:paraId="14ABD0E7" w14:textId="286F013B" w:rsidR="00CD479B" w:rsidRPr="000E377F" w:rsidRDefault="00CD479B" w:rsidP="000F540E">
            <w:pPr>
              <w:jc w:val="center"/>
              <w:rPr>
                <w:rFonts w:asciiTheme="majorHAnsi" w:hAnsiTheme="majorHAnsi" w:cstheme="majorHAnsi"/>
                <w:sz w:val="18"/>
                <w:szCs w:val="18"/>
              </w:rPr>
            </w:pPr>
          </w:p>
        </w:tc>
      </w:tr>
      <w:tr w:rsidR="00CD479B" w:rsidRPr="007F7FD1" w14:paraId="2870C34B" w14:textId="77777777" w:rsidTr="00CD479B">
        <w:trPr>
          <w:trHeight w:val="288"/>
          <w:jc w:val="center"/>
        </w:trPr>
        <w:tc>
          <w:tcPr>
            <w:tcW w:w="1828" w:type="dxa"/>
            <w:tcBorders>
              <w:top w:val="nil"/>
              <w:left w:val="single" w:sz="8" w:space="0" w:color="auto"/>
              <w:bottom w:val="single" w:sz="8" w:space="0" w:color="auto"/>
              <w:right w:val="single" w:sz="8" w:space="0" w:color="auto"/>
            </w:tcBorders>
            <w:shd w:val="clear" w:color="000000" w:fill="DA9694"/>
            <w:noWrap/>
            <w:vAlign w:val="center"/>
          </w:tcPr>
          <w:p w14:paraId="48777B62" w14:textId="1A16A578"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Basecase</w:t>
            </w:r>
            <w:proofErr w:type="spellEnd"/>
          </w:p>
        </w:tc>
        <w:tc>
          <w:tcPr>
            <w:tcW w:w="1684" w:type="dxa"/>
            <w:tcBorders>
              <w:top w:val="nil"/>
              <w:left w:val="nil"/>
              <w:bottom w:val="single" w:sz="8" w:space="0" w:color="auto"/>
              <w:right w:val="single" w:sz="8" w:space="0" w:color="auto"/>
            </w:tcBorders>
            <w:shd w:val="clear" w:color="000000" w:fill="DA9694"/>
            <w:noWrap/>
            <w:vAlign w:val="center"/>
          </w:tcPr>
          <w:p w14:paraId="2AC5324C" w14:textId="522F1F8E" w:rsidR="00CD479B" w:rsidRPr="000E377F" w:rsidRDefault="00CD479B" w:rsidP="000F540E">
            <w:pPr>
              <w:jc w:val="center"/>
              <w:rPr>
                <w:rFonts w:asciiTheme="majorHAnsi" w:hAnsiTheme="majorHAnsi" w:cstheme="majorHAnsi"/>
                <w:sz w:val="18"/>
                <w:szCs w:val="18"/>
              </w:rPr>
            </w:pPr>
            <w:r w:rsidRPr="000E377F">
              <w:rPr>
                <w:rFonts w:cs="Arial"/>
                <w:sz w:val="18"/>
                <w:szCs w:val="18"/>
              </w:rPr>
              <w:t>Fort Stockton Plant - Solstice 138kV</w:t>
            </w:r>
          </w:p>
        </w:tc>
        <w:tc>
          <w:tcPr>
            <w:tcW w:w="1344" w:type="dxa"/>
            <w:tcBorders>
              <w:top w:val="nil"/>
              <w:left w:val="single" w:sz="8" w:space="0" w:color="auto"/>
              <w:bottom w:val="single" w:sz="8" w:space="0" w:color="auto"/>
              <w:right w:val="single" w:sz="8" w:space="0" w:color="auto"/>
            </w:tcBorders>
            <w:shd w:val="clear" w:color="000000" w:fill="DA9694"/>
            <w:noWrap/>
            <w:vAlign w:val="center"/>
          </w:tcPr>
          <w:p w14:paraId="6A276353" w14:textId="7A0372FD" w:rsidR="00CD479B" w:rsidRPr="000E377F" w:rsidRDefault="00CD479B" w:rsidP="000F540E">
            <w:pPr>
              <w:jc w:val="center"/>
              <w:rPr>
                <w:rFonts w:asciiTheme="majorHAnsi" w:hAnsiTheme="majorHAnsi" w:cstheme="majorHAnsi"/>
                <w:sz w:val="18"/>
                <w:szCs w:val="18"/>
              </w:rPr>
            </w:pPr>
            <w:r w:rsidRPr="000E377F">
              <w:rPr>
                <w:rFonts w:cs="Arial"/>
                <w:sz w:val="18"/>
                <w:szCs w:val="18"/>
              </w:rPr>
              <w:t>4</w:t>
            </w:r>
          </w:p>
        </w:tc>
        <w:tc>
          <w:tcPr>
            <w:tcW w:w="1607" w:type="dxa"/>
            <w:tcBorders>
              <w:top w:val="nil"/>
              <w:left w:val="single" w:sz="8" w:space="0" w:color="auto"/>
              <w:bottom w:val="single" w:sz="8" w:space="0" w:color="auto"/>
              <w:right w:val="single" w:sz="8" w:space="0" w:color="auto"/>
            </w:tcBorders>
            <w:shd w:val="clear" w:color="000000" w:fill="DA9694"/>
            <w:noWrap/>
            <w:vAlign w:val="center"/>
          </w:tcPr>
          <w:p w14:paraId="041A5F91" w14:textId="71D72685" w:rsidR="00CD479B" w:rsidRPr="000E377F" w:rsidRDefault="00CD479B" w:rsidP="000F540E">
            <w:pPr>
              <w:jc w:val="center"/>
              <w:rPr>
                <w:rFonts w:asciiTheme="majorHAnsi" w:hAnsiTheme="majorHAnsi" w:cstheme="majorHAnsi"/>
                <w:sz w:val="18"/>
                <w:szCs w:val="18"/>
              </w:rPr>
            </w:pPr>
            <w:r w:rsidRPr="000E377F">
              <w:rPr>
                <w:rFonts w:cs="Arial"/>
                <w:sz w:val="18"/>
                <w:szCs w:val="18"/>
              </w:rPr>
              <w:t>$2,431.64</w:t>
            </w:r>
          </w:p>
        </w:tc>
        <w:tc>
          <w:tcPr>
            <w:tcW w:w="1862" w:type="dxa"/>
            <w:tcBorders>
              <w:top w:val="single" w:sz="8" w:space="0" w:color="auto"/>
              <w:left w:val="nil"/>
              <w:bottom w:val="single" w:sz="8" w:space="0" w:color="auto"/>
              <w:right w:val="single" w:sz="8" w:space="0" w:color="auto"/>
            </w:tcBorders>
            <w:shd w:val="clear" w:color="000000" w:fill="DA9694"/>
            <w:noWrap/>
          </w:tcPr>
          <w:p w14:paraId="02D0ED2F" w14:textId="458F0FEC" w:rsidR="00CD479B" w:rsidRPr="000E377F" w:rsidRDefault="00CD479B" w:rsidP="000F540E">
            <w:pPr>
              <w:jc w:val="center"/>
              <w:rPr>
                <w:rFonts w:asciiTheme="majorHAnsi" w:hAnsiTheme="majorHAnsi" w:cstheme="majorHAnsi"/>
                <w:sz w:val="18"/>
                <w:szCs w:val="18"/>
              </w:rPr>
            </w:pPr>
            <w:r w:rsidRPr="00DF23C6">
              <w:t>Solstice: Build 345 kV station (5530) and Solstice to Bakersfield: Build 345 kV line (5539) and Pecos County Modification Project (7028, 44359)</w:t>
            </w:r>
          </w:p>
        </w:tc>
      </w:tr>
      <w:tr w:rsidR="00CD479B" w:rsidRPr="007F7FD1" w14:paraId="7212535F" w14:textId="77777777" w:rsidTr="00CD479B">
        <w:trPr>
          <w:trHeight w:val="53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0900E59F" w14:textId="6AD39E2B" w:rsidR="00CD479B" w:rsidRPr="000E377F" w:rsidRDefault="00CD479B" w:rsidP="000F540E">
            <w:pPr>
              <w:jc w:val="center"/>
              <w:rPr>
                <w:rFonts w:asciiTheme="majorHAnsi" w:hAnsiTheme="majorHAnsi" w:cstheme="majorHAnsi"/>
                <w:sz w:val="18"/>
                <w:szCs w:val="18"/>
              </w:rPr>
            </w:pPr>
            <w:r w:rsidRPr="000E377F">
              <w:rPr>
                <w:rFonts w:cs="Arial"/>
                <w:sz w:val="18"/>
                <w:szCs w:val="18"/>
              </w:rPr>
              <w:t>CAGNON TRX CAGNON_3_3 345/138</w:t>
            </w:r>
          </w:p>
        </w:tc>
        <w:tc>
          <w:tcPr>
            <w:tcW w:w="1684" w:type="dxa"/>
            <w:tcBorders>
              <w:top w:val="nil"/>
              <w:left w:val="nil"/>
              <w:bottom w:val="single" w:sz="8" w:space="0" w:color="auto"/>
              <w:right w:val="single" w:sz="8" w:space="0" w:color="auto"/>
            </w:tcBorders>
            <w:shd w:val="clear" w:color="auto" w:fill="DA9694"/>
            <w:noWrap/>
            <w:vAlign w:val="center"/>
          </w:tcPr>
          <w:p w14:paraId="0275C248" w14:textId="4D435FDA" w:rsidR="00CD479B" w:rsidRPr="000E377F" w:rsidRDefault="00CD479B" w:rsidP="000F540E">
            <w:pPr>
              <w:jc w:val="center"/>
              <w:rPr>
                <w:rFonts w:asciiTheme="majorHAnsi" w:hAnsiTheme="majorHAnsi" w:cstheme="majorHAnsi"/>
                <w:sz w:val="18"/>
                <w:szCs w:val="18"/>
              </w:rPr>
            </w:pPr>
            <w:proofErr w:type="spellStart"/>
            <w:r w:rsidRPr="000E377F">
              <w:rPr>
                <w:rFonts w:cs="Arial"/>
                <w:sz w:val="18"/>
                <w:szCs w:val="18"/>
              </w:rPr>
              <w:t>Cagnon</w:t>
            </w:r>
            <w:proofErr w:type="spellEnd"/>
            <w:r w:rsidRPr="000E377F">
              <w:rPr>
                <w:rFonts w:cs="Arial"/>
                <w:sz w:val="18"/>
                <w:szCs w:val="18"/>
              </w:rPr>
              <w:t xml:space="preserve"> 345kV</w:t>
            </w:r>
          </w:p>
        </w:tc>
        <w:tc>
          <w:tcPr>
            <w:tcW w:w="1344" w:type="dxa"/>
            <w:tcBorders>
              <w:top w:val="nil"/>
              <w:left w:val="single" w:sz="8" w:space="0" w:color="auto"/>
              <w:bottom w:val="single" w:sz="8" w:space="0" w:color="auto"/>
              <w:right w:val="single" w:sz="8" w:space="0" w:color="auto"/>
            </w:tcBorders>
            <w:shd w:val="clear" w:color="auto" w:fill="DA9694"/>
            <w:noWrap/>
            <w:vAlign w:val="center"/>
          </w:tcPr>
          <w:p w14:paraId="7AAAFC80" w14:textId="038C3C63" w:rsidR="00CD479B" w:rsidRPr="000E377F" w:rsidRDefault="00CD479B" w:rsidP="000F540E">
            <w:pPr>
              <w:jc w:val="center"/>
              <w:rPr>
                <w:rFonts w:asciiTheme="majorHAnsi" w:hAnsiTheme="majorHAnsi" w:cstheme="majorHAnsi"/>
                <w:sz w:val="18"/>
                <w:szCs w:val="18"/>
              </w:rPr>
            </w:pPr>
            <w:r w:rsidRPr="000E377F">
              <w:rPr>
                <w:rFonts w:cs="Arial"/>
                <w:sz w:val="18"/>
                <w:szCs w:val="18"/>
              </w:rPr>
              <w:t>3</w:t>
            </w:r>
          </w:p>
        </w:tc>
        <w:tc>
          <w:tcPr>
            <w:tcW w:w="1607" w:type="dxa"/>
            <w:tcBorders>
              <w:top w:val="nil"/>
              <w:left w:val="single" w:sz="8" w:space="0" w:color="auto"/>
              <w:bottom w:val="single" w:sz="8" w:space="0" w:color="auto"/>
              <w:right w:val="single" w:sz="8" w:space="0" w:color="auto"/>
            </w:tcBorders>
            <w:shd w:val="clear" w:color="auto" w:fill="DA9694"/>
            <w:noWrap/>
            <w:vAlign w:val="center"/>
          </w:tcPr>
          <w:p w14:paraId="0CA5AB1F" w14:textId="1EE18CFA" w:rsidR="00CD479B" w:rsidRPr="000E377F" w:rsidRDefault="00CD479B" w:rsidP="000F540E">
            <w:pPr>
              <w:jc w:val="center"/>
              <w:rPr>
                <w:rFonts w:asciiTheme="majorHAnsi" w:hAnsiTheme="majorHAnsi" w:cstheme="majorHAnsi"/>
                <w:sz w:val="18"/>
                <w:szCs w:val="18"/>
              </w:rPr>
            </w:pPr>
            <w:r w:rsidRPr="000E377F">
              <w:rPr>
                <w:rFonts w:cs="Arial"/>
                <w:sz w:val="18"/>
                <w:szCs w:val="18"/>
              </w:rPr>
              <w:t>$1,022.92</w:t>
            </w:r>
          </w:p>
        </w:tc>
        <w:tc>
          <w:tcPr>
            <w:tcW w:w="1862" w:type="dxa"/>
            <w:tcBorders>
              <w:top w:val="nil"/>
              <w:left w:val="nil"/>
              <w:bottom w:val="single" w:sz="8" w:space="0" w:color="auto"/>
              <w:right w:val="single" w:sz="8" w:space="0" w:color="auto"/>
            </w:tcBorders>
            <w:shd w:val="clear" w:color="auto" w:fill="DA9694"/>
            <w:noWrap/>
          </w:tcPr>
          <w:p w14:paraId="4AA28EF7" w14:textId="11DD2F0F" w:rsidR="00CD479B" w:rsidRPr="000E377F" w:rsidRDefault="00CD479B" w:rsidP="000F540E">
            <w:pPr>
              <w:jc w:val="center"/>
              <w:rPr>
                <w:rFonts w:asciiTheme="majorHAnsi" w:hAnsiTheme="majorHAnsi" w:cstheme="majorHAnsi"/>
                <w:sz w:val="18"/>
                <w:szCs w:val="18"/>
              </w:rPr>
            </w:pPr>
          </w:p>
        </w:tc>
      </w:tr>
    </w:tbl>
    <w:p w14:paraId="2FE01916" w14:textId="77777777" w:rsidR="001F644E" w:rsidRDefault="001F644E" w:rsidP="001F644E"/>
    <w:p w14:paraId="60FA8D2F" w14:textId="7697B3D4" w:rsidR="00C75BA0" w:rsidRPr="00863CBE" w:rsidRDefault="00F20217" w:rsidP="00C75BA0">
      <w:pPr>
        <w:pStyle w:val="Heading2"/>
      </w:pPr>
      <w:bookmarkStart w:id="262" w:name="_Toc13724660"/>
      <w:r w:rsidRPr="00863CBE">
        <w:t>Generic Transmission Constraint Congestion</w:t>
      </w:r>
      <w:bookmarkEnd w:id="262"/>
    </w:p>
    <w:p w14:paraId="46EAE856" w14:textId="660DC27C" w:rsidR="00C75BA0" w:rsidRPr="00863CBE" w:rsidRDefault="00C75BA0" w:rsidP="004B57CB">
      <w:r w:rsidRPr="00863CBE">
        <w:t xml:space="preserve">There </w:t>
      </w:r>
      <w:r w:rsidR="00763298" w:rsidRPr="00863CBE">
        <w:t>were</w:t>
      </w:r>
      <w:r w:rsidRPr="00863CBE">
        <w:t xml:space="preserve"> </w:t>
      </w:r>
      <w:r w:rsidR="00437D04">
        <w:t>2</w:t>
      </w:r>
      <w:r w:rsidR="001532C5">
        <w:t>1</w:t>
      </w:r>
      <w:r w:rsidR="006633A0" w:rsidRPr="00863CBE">
        <w:t xml:space="preserve"> </w:t>
      </w:r>
      <w:r w:rsidRPr="00863CBE">
        <w:t>days</w:t>
      </w:r>
      <w:r w:rsidR="00E777CE">
        <w:t xml:space="preserve"> of congestion</w:t>
      </w:r>
      <w:r w:rsidRPr="00863CBE">
        <w:t xml:space="preserve"> on the Panhandle GTC</w:t>
      </w:r>
      <w:r w:rsidR="002A7F80">
        <w:t>.</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3" w:name="_Toc13724661"/>
      <w:r w:rsidRPr="00757317">
        <w:t>Manual Override</w:t>
      </w:r>
      <w:r w:rsidR="00EA3478" w:rsidRPr="00757317">
        <w:t>s</w:t>
      </w:r>
      <w:bookmarkEnd w:id="263"/>
    </w:p>
    <w:p w14:paraId="5DB86AED" w14:textId="07A413D0" w:rsidR="00743FB5" w:rsidRPr="00BA67E0" w:rsidRDefault="006B1295" w:rsidP="007D2D64">
      <w:pPr>
        <w:rPr>
          <w:rFonts w:cs="Arial"/>
        </w:rPr>
      </w:pPr>
      <w:r w:rsidRPr="00757317">
        <w:rPr>
          <w:rFonts w:cs="Arial"/>
          <w:sz w:val="21"/>
          <w:szCs w:val="21"/>
        </w:rPr>
        <w:t>None.</w:t>
      </w:r>
    </w:p>
    <w:p w14:paraId="27CE7D69" w14:textId="5AD528CE" w:rsidR="00F20217" w:rsidRPr="00FD7D1E" w:rsidRDefault="00F20217" w:rsidP="003954D8">
      <w:pPr>
        <w:pStyle w:val="Heading2"/>
      </w:pPr>
      <w:bookmarkStart w:id="264" w:name="_Toc13724662"/>
      <w:r w:rsidRPr="00FD7D1E">
        <w:t xml:space="preserve">Congestion Costs for Calendar Year </w:t>
      </w:r>
      <w:r w:rsidR="00122AEB" w:rsidRPr="00FD7D1E">
        <w:t>201</w:t>
      </w:r>
      <w:r w:rsidR="00D829EC">
        <w:t>9</w:t>
      </w:r>
      <w:bookmarkEnd w:id="264"/>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90"/>
        <w:gridCol w:w="1106"/>
        <w:gridCol w:w="1599"/>
        <w:gridCol w:w="3280"/>
      </w:tblGrid>
      <w:tr w:rsidR="00FC275E" w:rsidRPr="00DB330C" w14:paraId="51C162C7" w14:textId="77777777" w:rsidTr="00E777CE">
        <w:trPr>
          <w:trHeight w:val="1365"/>
          <w:jc w:val="center"/>
        </w:trPr>
        <w:tc>
          <w:tcPr>
            <w:tcW w:w="1885"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599"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02D09375" w14:textId="77777777" w:rsidR="00FC275E" w:rsidRPr="001C5CA3" w:rsidRDefault="00FC275E" w:rsidP="0035637C">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p w14:paraId="16B5A681" w14:textId="77777777" w:rsidR="00FC275E" w:rsidRPr="001C5CA3" w:rsidRDefault="00FC275E" w:rsidP="0035637C">
            <w:pPr>
              <w:jc w:val="center"/>
              <w:rPr>
                <w:rFonts w:asciiTheme="minorHAnsi" w:hAnsiTheme="minorHAnsi" w:cstheme="minorHAnsi"/>
              </w:rPr>
            </w:pPr>
          </w:p>
        </w:tc>
      </w:tr>
      <w:tr w:rsidR="000F540E" w:rsidRPr="00081B17" w14:paraId="2D7953FB" w14:textId="77777777" w:rsidTr="000F540E">
        <w:trPr>
          <w:cantSplit/>
          <w:trHeight w:val="255"/>
          <w:jc w:val="center"/>
        </w:trPr>
        <w:tc>
          <w:tcPr>
            <w:tcW w:w="1885" w:type="dxa"/>
            <w:tcBorders>
              <w:top w:val="single" w:sz="4" w:space="0" w:color="auto"/>
              <w:left w:val="single" w:sz="4" w:space="0" w:color="auto"/>
              <w:bottom w:val="single" w:sz="4" w:space="0" w:color="auto"/>
              <w:right w:val="single" w:sz="4" w:space="0" w:color="auto"/>
            </w:tcBorders>
            <w:shd w:val="clear" w:color="auto" w:fill="auto"/>
            <w:noWrap/>
          </w:tcPr>
          <w:p w14:paraId="114E703E" w14:textId="001F29FE" w:rsidR="000F540E" w:rsidRPr="001C5CA3" w:rsidRDefault="000F540E" w:rsidP="000F540E">
            <w:pPr>
              <w:jc w:val="center"/>
              <w:rPr>
                <w:rFonts w:asciiTheme="minorHAnsi" w:hAnsiTheme="minorHAnsi" w:cstheme="minorHAnsi"/>
                <w:color w:val="000000"/>
              </w:rPr>
            </w:pPr>
            <w:proofErr w:type="spellStart"/>
            <w:r w:rsidRPr="003B6965">
              <w:t>Basecase</w:t>
            </w:r>
            <w:proofErr w:type="spellEnd"/>
          </w:p>
        </w:tc>
        <w:tc>
          <w:tcPr>
            <w:tcW w:w="1890" w:type="dxa"/>
            <w:tcBorders>
              <w:top w:val="single" w:sz="4" w:space="0" w:color="auto"/>
              <w:left w:val="nil"/>
              <w:bottom w:val="single" w:sz="4" w:space="0" w:color="auto"/>
              <w:right w:val="single" w:sz="4" w:space="0" w:color="auto"/>
            </w:tcBorders>
            <w:shd w:val="clear" w:color="auto" w:fill="auto"/>
            <w:noWrap/>
          </w:tcPr>
          <w:p w14:paraId="0934A2B0" w14:textId="3465B527" w:rsidR="000F540E" w:rsidRPr="001C5CA3" w:rsidRDefault="000F540E" w:rsidP="000F540E">
            <w:pPr>
              <w:jc w:val="center"/>
              <w:rPr>
                <w:rFonts w:asciiTheme="minorHAnsi" w:hAnsiTheme="minorHAnsi" w:cstheme="minorHAnsi"/>
                <w:color w:val="000000"/>
              </w:rPr>
            </w:pPr>
            <w:r w:rsidRPr="003B6965">
              <w:t>PNHNDL GTC</w:t>
            </w:r>
          </w:p>
        </w:tc>
        <w:tc>
          <w:tcPr>
            <w:tcW w:w="1106" w:type="dxa"/>
            <w:tcBorders>
              <w:top w:val="single" w:sz="4" w:space="0" w:color="auto"/>
              <w:left w:val="nil"/>
              <w:bottom w:val="single" w:sz="4" w:space="0" w:color="auto"/>
              <w:right w:val="single" w:sz="4" w:space="0" w:color="auto"/>
            </w:tcBorders>
            <w:shd w:val="clear" w:color="auto" w:fill="auto"/>
            <w:noWrap/>
          </w:tcPr>
          <w:p w14:paraId="4351FB33" w14:textId="6E974181" w:rsidR="000F540E" w:rsidRPr="001C5CA3" w:rsidRDefault="000F540E" w:rsidP="000F540E">
            <w:pPr>
              <w:jc w:val="center"/>
              <w:rPr>
                <w:rFonts w:asciiTheme="minorHAnsi" w:hAnsiTheme="minorHAnsi" w:cstheme="minorHAnsi"/>
                <w:color w:val="000000"/>
              </w:rPr>
            </w:pPr>
            <w:r w:rsidRPr="006B2D07">
              <w:t xml:space="preserve"> 19,599 </w:t>
            </w:r>
          </w:p>
        </w:tc>
        <w:tc>
          <w:tcPr>
            <w:tcW w:w="1599" w:type="dxa"/>
            <w:tcBorders>
              <w:top w:val="single" w:sz="4" w:space="0" w:color="auto"/>
              <w:left w:val="nil"/>
              <w:bottom w:val="single" w:sz="4" w:space="0" w:color="auto"/>
              <w:right w:val="single" w:sz="4" w:space="0" w:color="auto"/>
            </w:tcBorders>
            <w:shd w:val="clear" w:color="auto" w:fill="auto"/>
            <w:noWrap/>
          </w:tcPr>
          <w:p w14:paraId="3B1EB562" w14:textId="40289390" w:rsidR="000F540E" w:rsidRPr="001C5CA3" w:rsidRDefault="000F540E" w:rsidP="000F540E">
            <w:pPr>
              <w:jc w:val="center"/>
              <w:rPr>
                <w:rFonts w:asciiTheme="minorHAnsi" w:hAnsiTheme="minorHAnsi" w:cstheme="minorHAnsi"/>
                <w:color w:val="000000"/>
              </w:rPr>
            </w:pPr>
            <w:r w:rsidRPr="006B2D07">
              <w:t xml:space="preserve"> 35,381,273 </w:t>
            </w:r>
          </w:p>
        </w:tc>
        <w:tc>
          <w:tcPr>
            <w:tcW w:w="3280" w:type="dxa"/>
            <w:tcBorders>
              <w:top w:val="single" w:sz="4" w:space="0" w:color="auto"/>
              <w:left w:val="single" w:sz="4" w:space="0" w:color="auto"/>
              <w:bottom w:val="single" w:sz="4" w:space="0" w:color="auto"/>
              <w:right w:val="single" w:sz="4" w:space="0" w:color="auto"/>
            </w:tcBorders>
            <w:shd w:val="clear" w:color="auto" w:fill="auto"/>
            <w:noWrap/>
          </w:tcPr>
          <w:p w14:paraId="242152FC" w14:textId="26164288" w:rsidR="000F540E" w:rsidRPr="001C5CA3" w:rsidRDefault="000F540E" w:rsidP="000F540E">
            <w:pPr>
              <w:jc w:val="center"/>
              <w:rPr>
                <w:rFonts w:asciiTheme="minorHAnsi" w:hAnsiTheme="minorHAnsi" w:cstheme="minorHAnsi"/>
                <w:color w:val="000000"/>
              </w:rPr>
            </w:pPr>
          </w:p>
        </w:tc>
      </w:tr>
      <w:tr w:rsidR="000F540E" w:rsidRPr="00081B17" w14:paraId="551F28E8"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2979422" w14:textId="77626200" w:rsidR="000F540E" w:rsidRPr="001C5CA3" w:rsidRDefault="000F540E" w:rsidP="000F540E">
            <w:pPr>
              <w:jc w:val="center"/>
              <w:rPr>
                <w:rFonts w:asciiTheme="minorHAnsi" w:hAnsiTheme="minorHAnsi" w:cstheme="minorHAnsi"/>
                <w:color w:val="000000"/>
              </w:rPr>
            </w:pPr>
            <w:proofErr w:type="spellStart"/>
            <w:r w:rsidRPr="003B6965">
              <w:t>Elmcreek</w:t>
            </w:r>
            <w:proofErr w:type="spellEnd"/>
            <w:r w:rsidRPr="003B6965">
              <w:t>-Skyline 345kV</w:t>
            </w:r>
          </w:p>
        </w:tc>
        <w:tc>
          <w:tcPr>
            <w:tcW w:w="1890" w:type="dxa"/>
            <w:tcBorders>
              <w:top w:val="nil"/>
              <w:left w:val="nil"/>
              <w:bottom w:val="single" w:sz="4" w:space="0" w:color="auto"/>
              <w:right w:val="single" w:sz="4" w:space="0" w:color="auto"/>
            </w:tcBorders>
            <w:shd w:val="clear" w:color="auto" w:fill="auto"/>
            <w:noWrap/>
          </w:tcPr>
          <w:p w14:paraId="2C1AAEED" w14:textId="56391329" w:rsidR="000F540E" w:rsidRPr="001C5CA3" w:rsidRDefault="000F540E" w:rsidP="000F540E">
            <w:pPr>
              <w:jc w:val="center"/>
              <w:rPr>
                <w:rFonts w:asciiTheme="minorHAnsi" w:hAnsiTheme="minorHAnsi" w:cstheme="minorHAnsi"/>
                <w:color w:val="000000"/>
              </w:rPr>
            </w:pPr>
            <w:r w:rsidRPr="003B6965">
              <w:t>Hill Country - Marion 345kV</w:t>
            </w:r>
          </w:p>
        </w:tc>
        <w:tc>
          <w:tcPr>
            <w:tcW w:w="1106" w:type="dxa"/>
            <w:tcBorders>
              <w:top w:val="nil"/>
              <w:left w:val="nil"/>
              <w:bottom w:val="single" w:sz="4" w:space="0" w:color="auto"/>
              <w:right w:val="single" w:sz="4" w:space="0" w:color="auto"/>
            </w:tcBorders>
            <w:shd w:val="clear" w:color="auto" w:fill="auto"/>
            <w:noWrap/>
          </w:tcPr>
          <w:p w14:paraId="16B57405" w14:textId="135C7594" w:rsidR="000F540E" w:rsidRPr="001C5CA3" w:rsidRDefault="000F540E" w:rsidP="000F540E">
            <w:pPr>
              <w:jc w:val="center"/>
              <w:rPr>
                <w:rFonts w:asciiTheme="minorHAnsi" w:hAnsiTheme="minorHAnsi" w:cstheme="minorHAnsi"/>
                <w:color w:val="000000"/>
              </w:rPr>
            </w:pPr>
            <w:r w:rsidRPr="006B2D07">
              <w:t xml:space="preserve"> 961 </w:t>
            </w:r>
          </w:p>
        </w:tc>
        <w:tc>
          <w:tcPr>
            <w:tcW w:w="1599" w:type="dxa"/>
            <w:tcBorders>
              <w:top w:val="nil"/>
              <w:left w:val="nil"/>
              <w:bottom w:val="single" w:sz="4" w:space="0" w:color="auto"/>
              <w:right w:val="single" w:sz="4" w:space="0" w:color="auto"/>
            </w:tcBorders>
            <w:shd w:val="clear" w:color="auto" w:fill="auto"/>
            <w:noWrap/>
          </w:tcPr>
          <w:p w14:paraId="4A30A6F4" w14:textId="6496BC67" w:rsidR="000F540E" w:rsidRPr="001C5CA3" w:rsidRDefault="000F540E" w:rsidP="000F540E">
            <w:pPr>
              <w:jc w:val="center"/>
              <w:rPr>
                <w:rFonts w:asciiTheme="minorHAnsi" w:hAnsiTheme="minorHAnsi" w:cstheme="minorHAnsi"/>
                <w:color w:val="000000"/>
              </w:rPr>
            </w:pPr>
            <w:r w:rsidRPr="006B2D07">
              <w:t xml:space="preserve"> 26,958,430 </w:t>
            </w:r>
          </w:p>
        </w:tc>
        <w:tc>
          <w:tcPr>
            <w:tcW w:w="3280" w:type="dxa"/>
            <w:tcBorders>
              <w:top w:val="nil"/>
              <w:left w:val="single" w:sz="4" w:space="0" w:color="auto"/>
              <w:bottom w:val="single" w:sz="4" w:space="0" w:color="auto"/>
              <w:right w:val="single" w:sz="4" w:space="0" w:color="auto"/>
            </w:tcBorders>
            <w:shd w:val="clear" w:color="auto" w:fill="auto"/>
            <w:noWrap/>
          </w:tcPr>
          <w:p w14:paraId="4781AEE4" w14:textId="0D5CFE97" w:rsidR="000F540E" w:rsidRPr="001C5CA3" w:rsidRDefault="000F540E" w:rsidP="000F540E">
            <w:pPr>
              <w:jc w:val="center"/>
              <w:rPr>
                <w:rFonts w:asciiTheme="minorHAnsi" w:hAnsiTheme="minorHAnsi" w:cstheme="minorHAnsi"/>
                <w:color w:val="000000"/>
              </w:rPr>
            </w:pPr>
            <w:r w:rsidRPr="00FE51EE">
              <w:t>Zorn to Marion 2nd 345-kV Transmission Line Addition (4473)</w:t>
            </w:r>
          </w:p>
        </w:tc>
      </w:tr>
      <w:tr w:rsidR="000F540E" w:rsidRPr="00081B17" w14:paraId="282BCE57"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7714272" w14:textId="324F964E" w:rsidR="000F540E" w:rsidRPr="001C5CA3" w:rsidRDefault="000F540E" w:rsidP="000F540E">
            <w:pPr>
              <w:jc w:val="center"/>
              <w:rPr>
                <w:rFonts w:asciiTheme="minorHAnsi" w:hAnsiTheme="minorHAnsi" w:cstheme="minorHAnsi"/>
                <w:color w:val="000000"/>
              </w:rPr>
            </w:pPr>
            <w:r w:rsidRPr="003B6965">
              <w:t>Solstice to FORT STOCKTON PLANT LIN 1</w:t>
            </w:r>
          </w:p>
        </w:tc>
        <w:tc>
          <w:tcPr>
            <w:tcW w:w="1890" w:type="dxa"/>
            <w:tcBorders>
              <w:top w:val="nil"/>
              <w:left w:val="nil"/>
              <w:bottom w:val="single" w:sz="4" w:space="0" w:color="auto"/>
              <w:right w:val="single" w:sz="4" w:space="0" w:color="auto"/>
            </w:tcBorders>
            <w:shd w:val="clear" w:color="auto" w:fill="auto"/>
            <w:noWrap/>
          </w:tcPr>
          <w:p w14:paraId="3F0ED40C" w14:textId="4283DCBB" w:rsidR="000F540E" w:rsidRPr="001C5CA3" w:rsidRDefault="000F540E" w:rsidP="000F540E">
            <w:pPr>
              <w:jc w:val="center"/>
              <w:rPr>
                <w:rFonts w:asciiTheme="minorHAnsi" w:hAnsiTheme="minorHAnsi" w:cstheme="minorHAnsi"/>
                <w:color w:val="000000"/>
              </w:rPr>
            </w:pPr>
            <w:proofErr w:type="spellStart"/>
            <w:r w:rsidRPr="003B6965">
              <w:t>Barrilla</w:t>
            </w:r>
            <w:proofErr w:type="spellEnd"/>
            <w:r w:rsidRPr="003B6965">
              <w:t xml:space="preserve"> - Fort Stockton Switch 69kV</w:t>
            </w:r>
          </w:p>
        </w:tc>
        <w:tc>
          <w:tcPr>
            <w:tcW w:w="1106" w:type="dxa"/>
            <w:tcBorders>
              <w:top w:val="nil"/>
              <w:left w:val="nil"/>
              <w:bottom w:val="single" w:sz="4" w:space="0" w:color="auto"/>
              <w:right w:val="single" w:sz="4" w:space="0" w:color="auto"/>
            </w:tcBorders>
            <w:shd w:val="clear" w:color="auto" w:fill="auto"/>
            <w:noWrap/>
          </w:tcPr>
          <w:p w14:paraId="36E9B8E3" w14:textId="2F2D8D14" w:rsidR="000F540E" w:rsidRPr="001C5CA3" w:rsidRDefault="000F540E" w:rsidP="000F540E">
            <w:pPr>
              <w:jc w:val="center"/>
              <w:rPr>
                <w:rFonts w:asciiTheme="minorHAnsi" w:hAnsiTheme="minorHAnsi" w:cstheme="minorHAnsi"/>
                <w:color w:val="000000"/>
              </w:rPr>
            </w:pPr>
            <w:r w:rsidRPr="006B2D07">
              <w:t xml:space="preserve"> 15,074 </w:t>
            </w:r>
          </w:p>
        </w:tc>
        <w:tc>
          <w:tcPr>
            <w:tcW w:w="1599" w:type="dxa"/>
            <w:tcBorders>
              <w:top w:val="nil"/>
              <w:left w:val="nil"/>
              <w:bottom w:val="single" w:sz="4" w:space="0" w:color="auto"/>
              <w:right w:val="single" w:sz="4" w:space="0" w:color="auto"/>
            </w:tcBorders>
            <w:shd w:val="clear" w:color="auto" w:fill="auto"/>
            <w:noWrap/>
          </w:tcPr>
          <w:p w14:paraId="3F669EDA" w14:textId="291EE4E5" w:rsidR="000F540E" w:rsidRPr="001C5CA3" w:rsidRDefault="000F540E" w:rsidP="000F540E">
            <w:pPr>
              <w:jc w:val="center"/>
              <w:rPr>
                <w:rFonts w:asciiTheme="minorHAnsi" w:hAnsiTheme="minorHAnsi" w:cstheme="minorHAnsi"/>
                <w:color w:val="000000"/>
              </w:rPr>
            </w:pPr>
            <w:r w:rsidRPr="006B2D07">
              <w:t xml:space="preserve"> 23,360,440 </w:t>
            </w:r>
          </w:p>
        </w:tc>
        <w:tc>
          <w:tcPr>
            <w:tcW w:w="3280" w:type="dxa"/>
            <w:tcBorders>
              <w:top w:val="nil"/>
              <w:left w:val="single" w:sz="4" w:space="0" w:color="auto"/>
              <w:bottom w:val="single" w:sz="4" w:space="0" w:color="auto"/>
              <w:right w:val="single" w:sz="4" w:space="0" w:color="auto"/>
            </w:tcBorders>
            <w:shd w:val="clear" w:color="auto" w:fill="auto"/>
            <w:noWrap/>
          </w:tcPr>
          <w:p w14:paraId="5EE8E87C" w14:textId="439F9A42" w:rsidR="000F540E" w:rsidRPr="001C5CA3" w:rsidRDefault="000F540E" w:rsidP="000F540E">
            <w:pPr>
              <w:jc w:val="center"/>
              <w:rPr>
                <w:rFonts w:asciiTheme="minorHAnsi" w:hAnsiTheme="minorHAnsi" w:cstheme="minorHAnsi"/>
                <w:color w:val="000000"/>
              </w:rPr>
            </w:pPr>
            <w:r w:rsidRPr="00FE51EE">
              <w:t>Solstice: Build 345 kV station (5530) and Solstice to Bakersfield: Build 345 kV line (5539) and Pecos County Modification Project (7028, 44359)</w:t>
            </w:r>
          </w:p>
        </w:tc>
      </w:tr>
      <w:tr w:rsidR="000F540E" w:rsidRPr="00081B17" w14:paraId="00FE44C3"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397ABA9" w14:textId="671991AA" w:rsidR="000F540E" w:rsidRPr="001C5CA3" w:rsidRDefault="000F540E" w:rsidP="000F540E">
            <w:pPr>
              <w:jc w:val="center"/>
              <w:rPr>
                <w:rFonts w:asciiTheme="minorHAnsi" w:hAnsiTheme="minorHAnsi" w:cstheme="minorHAnsi"/>
                <w:color w:val="000000"/>
              </w:rPr>
            </w:pPr>
            <w:r w:rsidRPr="003B6965">
              <w:t>CRLNW-LWSSW 345kV</w:t>
            </w:r>
          </w:p>
        </w:tc>
        <w:tc>
          <w:tcPr>
            <w:tcW w:w="1890" w:type="dxa"/>
            <w:tcBorders>
              <w:top w:val="nil"/>
              <w:left w:val="nil"/>
              <w:bottom w:val="single" w:sz="4" w:space="0" w:color="auto"/>
              <w:right w:val="single" w:sz="4" w:space="0" w:color="auto"/>
            </w:tcBorders>
            <w:shd w:val="clear" w:color="auto" w:fill="auto"/>
            <w:noWrap/>
          </w:tcPr>
          <w:p w14:paraId="5CA133E1" w14:textId="5AF6199F" w:rsidR="000F540E" w:rsidRPr="001C5CA3" w:rsidRDefault="000F540E" w:rsidP="000F540E">
            <w:pPr>
              <w:jc w:val="center"/>
              <w:rPr>
                <w:rFonts w:asciiTheme="minorHAnsi" w:hAnsiTheme="minorHAnsi" w:cstheme="minorHAnsi"/>
                <w:color w:val="000000"/>
              </w:rPr>
            </w:pPr>
            <w:proofErr w:type="spellStart"/>
            <w:r w:rsidRPr="003B6965">
              <w:t>Ti</w:t>
            </w:r>
            <w:proofErr w:type="spellEnd"/>
            <w:r w:rsidRPr="003B6965">
              <w:t xml:space="preserve"> </w:t>
            </w:r>
            <w:proofErr w:type="spellStart"/>
            <w:r w:rsidRPr="003B6965">
              <w:t>Tnp</w:t>
            </w:r>
            <w:proofErr w:type="spellEnd"/>
            <w:r w:rsidRPr="003B6965">
              <w:t xml:space="preserve"> - West </w:t>
            </w:r>
            <w:proofErr w:type="spellStart"/>
            <w:r w:rsidRPr="003B6965">
              <w:t>Tnp</w:t>
            </w:r>
            <w:proofErr w:type="spellEnd"/>
            <w:r w:rsidRPr="003B6965">
              <w:t xml:space="preserve"> 138kV</w:t>
            </w:r>
          </w:p>
        </w:tc>
        <w:tc>
          <w:tcPr>
            <w:tcW w:w="1106" w:type="dxa"/>
            <w:tcBorders>
              <w:top w:val="nil"/>
              <w:left w:val="nil"/>
              <w:bottom w:val="single" w:sz="4" w:space="0" w:color="auto"/>
              <w:right w:val="single" w:sz="4" w:space="0" w:color="auto"/>
            </w:tcBorders>
            <w:shd w:val="clear" w:color="auto" w:fill="auto"/>
            <w:noWrap/>
          </w:tcPr>
          <w:p w14:paraId="2F503580" w14:textId="2E3BFDB0" w:rsidR="000F540E" w:rsidRPr="001C5CA3" w:rsidRDefault="000F540E" w:rsidP="000F540E">
            <w:pPr>
              <w:jc w:val="center"/>
              <w:rPr>
                <w:rFonts w:asciiTheme="minorHAnsi" w:hAnsiTheme="minorHAnsi" w:cstheme="minorHAnsi"/>
                <w:color w:val="000000"/>
              </w:rPr>
            </w:pPr>
            <w:r w:rsidRPr="006B2D07">
              <w:t xml:space="preserve"> 2,496 </w:t>
            </w:r>
          </w:p>
        </w:tc>
        <w:tc>
          <w:tcPr>
            <w:tcW w:w="1599" w:type="dxa"/>
            <w:tcBorders>
              <w:top w:val="nil"/>
              <w:left w:val="nil"/>
              <w:bottom w:val="single" w:sz="4" w:space="0" w:color="auto"/>
              <w:right w:val="single" w:sz="4" w:space="0" w:color="auto"/>
            </w:tcBorders>
            <w:shd w:val="clear" w:color="auto" w:fill="auto"/>
            <w:noWrap/>
          </w:tcPr>
          <w:p w14:paraId="33214585" w14:textId="200A4459" w:rsidR="000F540E" w:rsidRPr="001C5CA3" w:rsidRDefault="000F540E" w:rsidP="000F540E">
            <w:pPr>
              <w:jc w:val="center"/>
              <w:rPr>
                <w:rFonts w:asciiTheme="minorHAnsi" w:hAnsiTheme="minorHAnsi" w:cstheme="minorHAnsi"/>
                <w:color w:val="000000"/>
              </w:rPr>
            </w:pPr>
            <w:r w:rsidRPr="006B2D07">
              <w:t xml:space="preserve"> 18,908,860 </w:t>
            </w:r>
          </w:p>
        </w:tc>
        <w:tc>
          <w:tcPr>
            <w:tcW w:w="3280" w:type="dxa"/>
            <w:tcBorders>
              <w:top w:val="single" w:sz="8" w:space="0" w:color="auto"/>
              <w:left w:val="single" w:sz="8" w:space="0" w:color="auto"/>
              <w:bottom w:val="single" w:sz="8" w:space="0" w:color="auto"/>
              <w:right w:val="single" w:sz="8" w:space="0" w:color="auto"/>
            </w:tcBorders>
            <w:shd w:val="clear" w:color="auto" w:fill="auto"/>
            <w:noWrap/>
          </w:tcPr>
          <w:p w14:paraId="1E74C6E0" w14:textId="59C29811" w:rsidR="000F540E" w:rsidRPr="001C5CA3" w:rsidRDefault="000F540E" w:rsidP="000F540E">
            <w:pPr>
              <w:jc w:val="center"/>
              <w:rPr>
                <w:rFonts w:asciiTheme="minorHAnsi" w:hAnsiTheme="minorHAnsi" w:cstheme="minorHAnsi"/>
                <w:color w:val="000000"/>
              </w:rPr>
            </w:pPr>
          </w:p>
        </w:tc>
      </w:tr>
      <w:tr w:rsidR="000F540E" w:rsidRPr="00081B17" w14:paraId="52347379"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5A0A7F6" w14:textId="3AE157DA" w:rsidR="000F540E" w:rsidRPr="001C5CA3" w:rsidRDefault="000F540E" w:rsidP="000F540E">
            <w:pPr>
              <w:jc w:val="center"/>
              <w:rPr>
                <w:rFonts w:asciiTheme="minorHAnsi" w:hAnsiTheme="minorHAnsi" w:cstheme="minorHAnsi"/>
                <w:color w:val="000000"/>
              </w:rPr>
            </w:pPr>
            <w:r w:rsidRPr="003B6965">
              <w:t>FRIEND RANCH TRX FMR1 138/69</w:t>
            </w:r>
          </w:p>
        </w:tc>
        <w:tc>
          <w:tcPr>
            <w:tcW w:w="1890" w:type="dxa"/>
            <w:tcBorders>
              <w:top w:val="nil"/>
              <w:left w:val="nil"/>
              <w:bottom w:val="single" w:sz="4" w:space="0" w:color="auto"/>
              <w:right w:val="single" w:sz="4" w:space="0" w:color="auto"/>
            </w:tcBorders>
            <w:shd w:val="clear" w:color="auto" w:fill="auto"/>
            <w:noWrap/>
          </w:tcPr>
          <w:p w14:paraId="6F5847E8" w14:textId="3EE51AC7" w:rsidR="000F540E" w:rsidRPr="001C5CA3" w:rsidRDefault="000F540E" w:rsidP="000F540E">
            <w:pPr>
              <w:jc w:val="center"/>
              <w:rPr>
                <w:rFonts w:asciiTheme="minorHAnsi" w:hAnsiTheme="minorHAnsi" w:cstheme="minorHAnsi"/>
                <w:color w:val="000000"/>
              </w:rPr>
            </w:pPr>
            <w:r w:rsidRPr="003B6965">
              <w:t>Sonora 138kV</w:t>
            </w:r>
          </w:p>
        </w:tc>
        <w:tc>
          <w:tcPr>
            <w:tcW w:w="1106" w:type="dxa"/>
            <w:tcBorders>
              <w:top w:val="nil"/>
              <w:left w:val="nil"/>
              <w:bottom w:val="single" w:sz="4" w:space="0" w:color="auto"/>
              <w:right w:val="single" w:sz="4" w:space="0" w:color="auto"/>
            </w:tcBorders>
            <w:shd w:val="clear" w:color="auto" w:fill="auto"/>
            <w:noWrap/>
          </w:tcPr>
          <w:p w14:paraId="28CB75C9" w14:textId="4D03344A" w:rsidR="000F540E" w:rsidRPr="001C5CA3" w:rsidRDefault="000F540E" w:rsidP="000F540E">
            <w:pPr>
              <w:jc w:val="center"/>
              <w:rPr>
                <w:rFonts w:asciiTheme="minorHAnsi" w:hAnsiTheme="minorHAnsi" w:cstheme="minorHAnsi"/>
                <w:color w:val="000000"/>
              </w:rPr>
            </w:pPr>
            <w:r w:rsidRPr="006B2D07">
              <w:t xml:space="preserve"> 4,564 </w:t>
            </w:r>
          </w:p>
        </w:tc>
        <w:tc>
          <w:tcPr>
            <w:tcW w:w="1599" w:type="dxa"/>
            <w:tcBorders>
              <w:top w:val="nil"/>
              <w:left w:val="nil"/>
              <w:bottom w:val="single" w:sz="4" w:space="0" w:color="auto"/>
              <w:right w:val="single" w:sz="4" w:space="0" w:color="auto"/>
            </w:tcBorders>
            <w:shd w:val="clear" w:color="auto" w:fill="auto"/>
            <w:noWrap/>
          </w:tcPr>
          <w:p w14:paraId="20726614" w14:textId="20293CFA" w:rsidR="000F540E" w:rsidRPr="001C5CA3" w:rsidRDefault="000F540E" w:rsidP="000F540E">
            <w:pPr>
              <w:jc w:val="center"/>
              <w:rPr>
                <w:rFonts w:asciiTheme="minorHAnsi" w:hAnsiTheme="minorHAnsi" w:cstheme="minorHAnsi"/>
                <w:color w:val="000000"/>
              </w:rPr>
            </w:pPr>
            <w:r w:rsidRPr="006B2D07">
              <w:t xml:space="preserve"> 18,535,546 </w:t>
            </w:r>
          </w:p>
        </w:tc>
        <w:tc>
          <w:tcPr>
            <w:tcW w:w="3280" w:type="dxa"/>
            <w:tcBorders>
              <w:top w:val="single" w:sz="4" w:space="0" w:color="auto"/>
              <w:left w:val="single" w:sz="4" w:space="0" w:color="auto"/>
              <w:bottom w:val="single" w:sz="4" w:space="0" w:color="auto"/>
              <w:right w:val="single" w:sz="4" w:space="0" w:color="auto"/>
            </w:tcBorders>
            <w:shd w:val="clear" w:color="auto" w:fill="auto"/>
            <w:noWrap/>
          </w:tcPr>
          <w:p w14:paraId="5FC2E0BC" w14:textId="5CEDA0AE" w:rsidR="000F540E" w:rsidRPr="001C5CA3" w:rsidRDefault="000F540E" w:rsidP="000F540E">
            <w:pPr>
              <w:jc w:val="center"/>
              <w:rPr>
                <w:rFonts w:asciiTheme="minorHAnsi" w:hAnsiTheme="minorHAnsi" w:cstheme="minorHAnsi"/>
                <w:color w:val="000000"/>
              </w:rPr>
            </w:pPr>
            <w:r w:rsidRPr="00FE51EE">
              <w:t>Carver: Build new 138 kV station (5979)</w:t>
            </w:r>
          </w:p>
        </w:tc>
      </w:tr>
      <w:tr w:rsidR="000F540E" w:rsidRPr="00081B17" w14:paraId="4E8CED07"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413EC75E" w14:textId="73FFE7D7" w:rsidR="000F540E" w:rsidRPr="001C5CA3" w:rsidRDefault="000F540E" w:rsidP="000F540E">
            <w:pPr>
              <w:jc w:val="center"/>
              <w:rPr>
                <w:rFonts w:asciiTheme="minorHAnsi" w:hAnsiTheme="minorHAnsi" w:cstheme="minorHAnsi"/>
                <w:color w:val="000000"/>
              </w:rPr>
            </w:pPr>
            <w:r w:rsidRPr="003B6965">
              <w:t>TWR (345) HLJ-WAP64 &amp; BLY-WAP72</w:t>
            </w:r>
          </w:p>
        </w:tc>
        <w:tc>
          <w:tcPr>
            <w:tcW w:w="1890" w:type="dxa"/>
            <w:tcBorders>
              <w:top w:val="nil"/>
              <w:left w:val="nil"/>
              <w:bottom w:val="single" w:sz="4" w:space="0" w:color="auto"/>
              <w:right w:val="single" w:sz="4" w:space="0" w:color="auto"/>
            </w:tcBorders>
            <w:shd w:val="clear" w:color="auto" w:fill="auto"/>
            <w:noWrap/>
          </w:tcPr>
          <w:p w14:paraId="207335E5" w14:textId="0BA95B50" w:rsidR="000F540E" w:rsidRPr="001C5CA3" w:rsidRDefault="000F540E" w:rsidP="000F540E">
            <w:pPr>
              <w:jc w:val="center"/>
              <w:rPr>
                <w:rFonts w:asciiTheme="minorHAnsi" w:hAnsiTheme="minorHAnsi" w:cstheme="minorHAnsi"/>
                <w:color w:val="000000"/>
              </w:rPr>
            </w:pPr>
            <w:r w:rsidRPr="003B6965">
              <w:t>Jones Creek - South Texas Project 345kV</w:t>
            </w:r>
          </w:p>
        </w:tc>
        <w:tc>
          <w:tcPr>
            <w:tcW w:w="1106" w:type="dxa"/>
            <w:tcBorders>
              <w:top w:val="nil"/>
              <w:left w:val="nil"/>
              <w:bottom w:val="single" w:sz="4" w:space="0" w:color="auto"/>
              <w:right w:val="single" w:sz="4" w:space="0" w:color="auto"/>
            </w:tcBorders>
            <w:shd w:val="clear" w:color="auto" w:fill="auto"/>
            <w:noWrap/>
          </w:tcPr>
          <w:p w14:paraId="7EE7565F" w14:textId="683BC51C" w:rsidR="000F540E" w:rsidRPr="001C5CA3" w:rsidRDefault="000F540E" w:rsidP="000F540E">
            <w:pPr>
              <w:jc w:val="center"/>
              <w:rPr>
                <w:rFonts w:asciiTheme="minorHAnsi" w:hAnsiTheme="minorHAnsi" w:cstheme="minorHAnsi"/>
                <w:color w:val="000000"/>
              </w:rPr>
            </w:pPr>
            <w:r w:rsidRPr="006B2D07">
              <w:t xml:space="preserve"> 4,905 </w:t>
            </w:r>
          </w:p>
        </w:tc>
        <w:tc>
          <w:tcPr>
            <w:tcW w:w="1599" w:type="dxa"/>
            <w:tcBorders>
              <w:top w:val="nil"/>
              <w:left w:val="nil"/>
              <w:bottom w:val="single" w:sz="4" w:space="0" w:color="auto"/>
              <w:right w:val="single" w:sz="4" w:space="0" w:color="auto"/>
            </w:tcBorders>
            <w:shd w:val="clear" w:color="auto" w:fill="auto"/>
            <w:noWrap/>
          </w:tcPr>
          <w:p w14:paraId="0BE985F5" w14:textId="6E114378" w:rsidR="000F540E" w:rsidRPr="001C5CA3" w:rsidRDefault="000F540E" w:rsidP="000F540E">
            <w:pPr>
              <w:jc w:val="center"/>
              <w:rPr>
                <w:rFonts w:asciiTheme="minorHAnsi" w:hAnsiTheme="minorHAnsi" w:cstheme="minorHAnsi"/>
                <w:color w:val="000000"/>
              </w:rPr>
            </w:pPr>
            <w:r w:rsidRPr="006B2D07">
              <w:t xml:space="preserve"> 17,833,136 </w:t>
            </w:r>
          </w:p>
        </w:tc>
        <w:tc>
          <w:tcPr>
            <w:tcW w:w="3280" w:type="dxa"/>
            <w:tcBorders>
              <w:top w:val="nil"/>
              <w:left w:val="single" w:sz="4" w:space="0" w:color="auto"/>
              <w:bottom w:val="single" w:sz="4" w:space="0" w:color="auto"/>
              <w:right w:val="single" w:sz="4" w:space="0" w:color="auto"/>
            </w:tcBorders>
            <w:shd w:val="clear" w:color="auto" w:fill="auto"/>
            <w:noWrap/>
          </w:tcPr>
          <w:p w14:paraId="18C4BCD5" w14:textId="233A10B9" w:rsidR="000F540E" w:rsidRPr="001C5CA3" w:rsidRDefault="000F540E" w:rsidP="000F540E">
            <w:pPr>
              <w:jc w:val="center"/>
              <w:rPr>
                <w:rFonts w:asciiTheme="minorHAnsi" w:hAnsiTheme="minorHAnsi" w:cstheme="minorHAnsi"/>
                <w:color w:val="000000"/>
              </w:rPr>
            </w:pPr>
            <w:r w:rsidRPr="00FE51EE">
              <w:t>Freeport Master Plan (6668A)</w:t>
            </w:r>
          </w:p>
        </w:tc>
      </w:tr>
      <w:tr w:rsidR="000F540E" w:rsidRPr="00081B17" w14:paraId="4F88AC1C"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0F6E017C" w14:textId="65B521C8" w:rsidR="000F540E" w:rsidRPr="001C5CA3" w:rsidRDefault="000F540E" w:rsidP="000F540E">
            <w:pPr>
              <w:jc w:val="center"/>
              <w:rPr>
                <w:rFonts w:asciiTheme="minorHAnsi" w:hAnsiTheme="minorHAnsi" w:cstheme="minorHAnsi"/>
                <w:color w:val="000000"/>
              </w:rPr>
            </w:pPr>
            <w:r w:rsidRPr="003B6965">
              <w:t xml:space="preserve">Manual LOTEBUSH </w:t>
            </w:r>
            <w:proofErr w:type="spellStart"/>
            <w:r w:rsidRPr="003B6965">
              <w:t>toYUCSW</w:t>
            </w:r>
            <w:proofErr w:type="spellEnd"/>
            <w:r w:rsidRPr="003B6965">
              <w:t xml:space="preserve"> 138 kV</w:t>
            </w:r>
          </w:p>
        </w:tc>
        <w:tc>
          <w:tcPr>
            <w:tcW w:w="1890" w:type="dxa"/>
            <w:tcBorders>
              <w:top w:val="nil"/>
              <w:left w:val="nil"/>
              <w:bottom w:val="single" w:sz="4" w:space="0" w:color="auto"/>
              <w:right w:val="single" w:sz="4" w:space="0" w:color="auto"/>
            </w:tcBorders>
            <w:shd w:val="clear" w:color="auto" w:fill="auto"/>
            <w:noWrap/>
          </w:tcPr>
          <w:p w14:paraId="0A3BA0A8" w14:textId="0ABE322C" w:rsidR="000F540E" w:rsidRPr="001C5CA3" w:rsidRDefault="000F540E" w:rsidP="000F540E">
            <w:pPr>
              <w:jc w:val="center"/>
              <w:rPr>
                <w:rFonts w:asciiTheme="minorHAnsi" w:hAnsiTheme="minorHAnsi" w:cstheme="minorHAnsi"/>
                <w:color w:val="000000"/>
              </w:rPr>
            </w:pPr>
            <w:r w:rsidRPr="003B6965">
              <w:t xml:space="preserve">16th Street </w:t>
            </w:r>
            <w:proofErr w:type="spellStart"/>
            <w:r w:rsidRPr="003B6965">
              <w:t>Tnp</w:t>
            </w:r>
            <w:proofErr w:type="spellEnd"/>
            <w:r w:rsidRPr="003B6965">
              <w:t xml:space="preserve"> - Woodward 2 138kV</w:t>
            </w:r>
          </w:p>
        </w:tc>
        <w:tc>
          <w:tcPr>
            <w:tcW w:w="1106" w:type="dxa"/>
            <w:tcBorders>
              <w:top w:val="nil"/>
              <w:left w:val="nil"/>
              <w:bottom w:val="single" w:sz="4" w:space="0" w:color="auto"/>
              <w:right w:val="single" w:sz="4" w:space="0" w:color="auto"/>
            </w:tcBorders>
            <w:shd w:val="clear" w:color="auto" w:fill="auto"/>
            <w:noWrap/>
          </w:tcPr>
          <w:p w14:paraId="2C8EFFC2" w14:textId="34E716F7" w:rsidR="000F540E" w:rsidRPr="001C5CA3" w:rsidRDefault="000F540E" w:rsidP="000F540E">
            <w:pPr>
              <w:jc w:val="center"/>
              <w:rPr>
                <w:rFonts w:asciiTheme="minorHAnsi" w:hAnsiTheme="minorHAnsi" w:cstheme="minorHAnsi"/>
                <w:color w:val="000000"/>
              </w:rPr>
            </w:pPr>
            <w:r w:rsidRPr="006B2D07">
              <w:t xml:space="preserve"> 4,906 </w:t>
            </w:r>
          </w:p>
        </w:tc>
        <w:tc>
          <w:tcPr>
            <w:tcW w:w="1599" w:type="dxa"/>
            <w:tcBorders>
              <w:top w:val="nil"/>
              <w:left w:val="nil"/>
              <w:bottom w:val="single" w:sz="4" w:space="0" w:color="auto"/>
              <w:right w:val="single" w:sz="4" w:space="0" w:color="auto"/>
            </w:tcBorders>
            <w:shd w:val="clear" w:color="auto" w:fill="auto"/>
            <w:noWrap/>
          </w:tcPr>
          <w:p w14:paraId="04F68E32" w14:textId="6F85FB2F" w:rsidR="000F540E" w:rsidRPr="001C5CA3" w:rsidRDefault="000F540E" w:rsidP="000F540E">
            <w:pPr>
              <w:jc w:val="center"/>
              <w:rPr>
                <w:rFonts w:asciiTheme="minorHAnsi" w:hAnsiTheme="minorHAnsi" w:cstheme="minorHAnsi"/>
                <w:color w:val="000000"/>
              </w:rPr>
            </w:pPr>
            <w:r w:rsidRPr="006B2D07">
              <w:t xml:space="preserve"> 14,675,595 </w:t>
            </w:r>
          </w:p>
        </w:tc>
        <w:tc>
          <w:tcPr>
            <w:tcW w:w="3280" w:type="dxa"/>
            <w:tcBorders>
              <w:top w:val="nil"/>
              <w:left w:val="single" w:sz="4" w:space="0" w:color="auto"/>
              <w:bottom w:val="single" w:sz="4" w:space="0" w:color="auto"/>
              <w:right w:val="single" w:sz="4" w:space="0" w:color="auto"/>
            </w:tcBorders>
            <w:shd w:val="clear" w:color="auto" w:fill="auto"/>
            <w:noWrap/>
          </w:tcPr>
          <w:p w14:paraId="01B9CA0B" w14:textId="05A05710" w:rsidR="000F540E" w:rsidRPr="001C5CA3" w:rsidRDefault="000F540E" w:rsidP="000F540E">
            <w:pPr>
              <w:jc w:val="center"/>
              <w:rPr>
                <w:rFonts w:asciiTheme="minorHAnsi" w:hAnsiTheme="minorHAnsi" w:cstheme="minorHAnsi"/>
                <w:color w:val="000000"/>
              </w:rPr>
            </w:pPr>
            <w:r w:rsidRPr="00FE51EE">
              <w:t>Solstice: Build 345 kV station (5530) and Solstice to Bakersfield: Build 345 kV line (5539)</w:t>
            </w:r>
          </w:p>
        </w:tc>
      </w:tr>
      <w:tr w:rsidR="000F540E" w:rsidRPr="00081B17" w14:paraId="3DA10DAE"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493F9D25" w14:textId="7A90D3BE" w:rsidR="000F540E" w:rsidRPr="001C5CA3" w:rsidRDefault="000F540E" w:rsidP="000F540E">
            <w:pPr>
              <w:jc w:val="center"/>
              <w:rPr>
                <w:rFonts w:asciiTheme="minorHAnsi" w:hAnsiTheme="minorHAnsi" w:cstheme="minorHAnsi"/>
                <w:color w:val="000000"/>
              </w:rPr>
            </w:pPr>
            <w:r w:rsidRPr="003B6965">
              <w:t>CAGNON to KENDALL LIN 1</w:t>
            </w:r>
          </w:p>
        </w:tc>
        <w:tc>
          <w:tcPr>
            <w:tcW w:w="1890" w:type="dxa"/>
            <w:tcBorders>
              <w:top w:val="nil"/>
              <w:left w:val="nil"/>
              <w:bottom w:val="single" w:sz="4" w:space="0" w:color="auto"/>
              <w:right w:val="single" w:sz="4" w:space="0" w:color="auto"/>
            </w:tcBorders>
            <w:shd w:val="clear" w:color="auto" w:fill="auto"/>
            <w:noWrap/>
          </w:tcPr>
          <w:p w14:paraId="287C5F4C" w14:textId="3320BF45" w:rsidR="000F540E" w:rsidRPr="001C5CA3" w:rsidRDefault="000F540E" w:rsidP="000F540E">
            <w:pPr>
              <w:jc w:val="center"/>
              <w:rPr>
                <w:rFonts w:asciiTheme="minorHAnsi" w:hAnsiTheme="minorHAnsi" w:cstheme="minorHAnsi"/>
                <w:color w:val="000000"/>
              </w:rPr>
            </w:pPr>
            <w:proofErr w:type="spellStart"/>
            <w:r w:rsidRPr="003B6965">
              <w:t>Cico</w:t>
            </w:r>
            <w:proofErr w:type="spellEnd"/>
            <w:r w:rsidRPr="003B6965">
              <w:t xml:space="preserve"> - Comfort 138kV</w:t>
            </w:r>
          </w:p>
        </w:tc>
        <w:tc>
          <w:tcPr>
            <w:tcW w:w="1106" w:type="dxa"/>
            <w:tcBorders>
              <w:top w:val="nil"/>
              <w:left w:val="nil"/>
              <w:bottom w:val="single" w:sz="4" w:space="0" w:color="auto"/>
              <w:right w:val="single" w:sz="4" w:space="0" w:color="auto"/>
            </w:tcBorders>
            <w:shd w:val="clear" w:color="auto" w:fill="auto"/>
            <w:noWrap/>
          </w:tcPr>
          <w:p w14:paraId="4660ABB1" w14:textId="2B5FDD82" w:rsidR="000F540E" w:rsidRPr="001C5CA3" w:rsidRDefault="000F540E" w:rsidP="000F540E">
            <w:pPr>
              <w:jc w:val="center"/>
              <w:rPr>
                <w:rFonts w:asciiTheme="minorHAnsi" w:hAnsiTheme="minorHAnsi" w:cstheme="minorHAnsi"/>
                <w:color w:val="000000"/>
              </w:rPr>
            </w:pPr>
            <w:r w:rsidRPr="006B2D07">
              <w:t xml:space="preserve"> 3,247 </w:t>
            </w:r>
          </w:p>
        </w:tc>
        <w:tc>
          <w:tcPr>
            <w:tcW w:w="1599" w:type="dxa"/>
            <w:tcBorders>
              <w:top w:val="nil"/>
              <w:left w:val="nil"/>
              <w:bottom w:val="single" w:sz="4" w:space="0" w:color="auto"/>
              <w:right w:val="single" w:sz="4" w:space="0" w:color="auto"/>
            </w:tcBorders>
            <w:shd w:val="clear" w:color="auto" w:fill="auto"/>
            <w:noWrap/>
          </w:tcPr>
          <w:p w14:paraId="05A79147" w14:textId="78390D9A" w:rsidR="000F540E" w:rsidRPr="001C5CA3" w:rsidRDefault="000F540E" w:rsidP="000F540E">
            <w:pPr>
              <w:jc w:val="center"/>
              <w:rPr>
                <w:rFonts w:asciiTheme="minorHAnsi" w:hAnsiTheme="minorHAnsi" w:cstheme="minorHAnsi"/>
                <w:color w:val="000000"/>
              </w:rPr>
            </w:pPr>
            <w:r w:rsidRPr="006B2D07">
              <w:t xml:space="preserve"> 10,393,334 </w:t>
            </w:r>
          </w:p>
        </w:tc>
        <w:tc>
          <w:tcPr>
            <w:tcW w:w="3280" w:type="dxa"/>
            <w:tcBorders>
              <w:top w:val="nil"/>
              <w:left w:val="single" w:sz="4" w:space="0" w:color="auto"/>
              <w:bottom w:val="single" w:sz="4" w:space="0" w:color="auto"/>
              <w:right w:val="single" w:sz="4" w:space="0" w:color="auto"/>
            </w:tcBorders>
            <w:shd w:val="clear" w:color="auto" w:fill="auto"/>
            <w:noWrap/>
          </w:tcPr>
          <w:p w14:paraId="087CFA75" w14:textId="7338A9B8" w:rsidR="000F540E" w:rsidRPr="001C5CA3" w:rsidRDefault="000F540E" w:rsidP="000F540E">
            <w:pPr>
              <w:jc w:val="center"/>
              <w:rPr>
                <w:rFonts w:asciiTheme="minorHAnsi" w:hAnsiTheme="minorHAnsi" w:cstheme="minorHAnsi"/>
                <w:color w:val="000000"/>
              </w:rPr>
            </w:pPr>
            <w:r w:rsidRPr="00FE51EE">
              <w:t xml:space="preserve">Boerne </w:t>
            </w:r>
            <w:proofErr w:type="spellStart"/>
            <w:r w:rsidRPr="00FE51EE">
              <w:t>Cico</w:t>
            </w:r>
            <w:proofErr w:type="spellEnd"/>
            <w:r w:rsidRPr="00FE51EE">
              <w:t xml:space="preserve"> - Comfort - Kendall Transmission Line Upgrade (6982)</w:t>
            </w:r>
          </w:p>
        </w:tc>
      </w:tr>
      <w:tr w:rsidR="000F540E" w:rsidRPr="00081B17" w14:paraId="66FD5523"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6696A85F" w14:textId="6378DD3C" w:rsidR="000F540E" w:rsidRPr="001C5CA3" w:rsidRDefault="000F540E" w:rsidP="000F540E">
            <w:pPr>
              <w:jc w:val="center"/>
              <w:rPr>
                <w:rFonts w:asciiTheme="minorHAnsi" w:hAnsiTheme="minorHAnsi" w:cstheme="minorHAnsi"/>
                <w:color w:val="000000"/>
              </w:rPr>
            </w:pPr>
            <w:r w:rsidRPr="003B6965">
              <w:t>CRLNW-LWSSW 345kV</w:t>
            </w:r>
          </w:p>
        </w:tc>
        <w:tc>
          <w:tcPr>
            <w:tcW w:w="1890" w:type="dxa"/>
            <w:tcBorders>
              <w:top w:val="nil"/>
              <w:left w:val="nil"/>
              <w:bottom w:val="single" w:sz="4" w:space="0" w:color="auto"/>
              <w:right w:val="single" w:sz="4" w:space="0" w:color="auto"/>
            </w:tcBorders>
            <w:shd w:val="clear" w:color="auto" w:fill="auto"/>
            <w:noWrap/>
          </w:tcPr>
          <w:p w14:paraId="3CC62E63" w14:textId="69828E12" w:rsidR="000F540E" w:rsidRPr="001C5CA3" w:rsidRDefault="000F540E" w:rsidP="000F540E">
            <w:pPr>
              <w:jc w:val="center"/>
              <w:rPr>
                <w:rFonts w:asciiTheme="minorHAnsi" w:hAnsiTheme="minorHAnsi" w:cstheme="minorHAnsi"/>
                <w:color w:val="000000"/>
              </w:rPr>
            </w:pPr>
            <w:r w:rsidRPr="003B6965">
              <w:t xml:space="preserve">Jones Street </w:t>
            </w:r>
            <w:proofErr w:type="spellStart"/>
            <w:r w:rsidRPr="003B6965">
              <w:t>Tnp</w:t>
            </w:r>
            <w:proofErr w:type="spellEnd"/>
            <w:r w:rsidRPr="003B6965">
              <w:t xml:space="preserve"> - </w:t>
            </w:r>
            <w:proofErr w:type="spellStart"/>
            <w:r w:rsidRPr="003B6965">
              <w:t>Lakepointe</w:t>
            </w:r>
            <w:proofErr w:type="spellEnd"/>
            <w:r w:rsidRPr="003B6965">
              <w:t xml:space="preserve"> </w:t>
            </w:r>
            <w:proofErr w:type="spellStart"/>
            <w:r w:rsidRPr="003B6965">
              <w:t>Tnp</w:t>
            </w:r>
            <w:proofErr w:type="spellEnd"/>
            <w:r w:rsidRPr="003B6965">
              <w:t xml:space="preserve"> 138kV</w:t>
            </w:r>
          </w:p>
        </w:tc>
        <w:tc>
          <w:tcPr>
            <w:tcW w:w="1106" w:type="dxa"/>
            <w:tcBorders>
              <w:top w:val="nil"/>
              <w:left w:val="nil"/>
              <w:bottom w:val="single" w:sz="4" w:space="0" w:color="auto"/>
              <w:right w:val="single" w:sz="4" w:space="0" w:color="auto"/>
            </w:tcBorders>
            <w:shd w:val="clear" w:color="auto" w:fill="auto"/>
            <w:noWrap/>
          </w:tcPr>
          <w:p w14:paraId="19EE58B2" w14:textId="04AD290B" w:rsidR="000F540E" w:rsidRPr="001C5CA3" w:rsidRDefault="000F540E" w:rsidP="000F540E">
            <w:pPr>
              <w:jc w:val="center"/>
              <w:rPr>
                <w:rFonts w:asciiTheme="minorHAnsi" w:hAnsiTheme="minorHAnsi" w:cstheme="minorHAnsi"/>
                <w:color w:val="000000"/>
              </w:rPr>
            </w:pPr>
            <w:r w:rsidRPr="006B2D07">
              <w:t xml:space="preserve"> 2,666 </w:t>
            </w:r>
          </w:p>
        </w:tc>
        <w:tc>
          <w:tcPr>
            <w:tcW w:w="1599" w:type="dxa"/>
            <w:tcBorders>
              <w:top w:val="nil"/>
              <w:left w:val="nil"/>
              <w:bottom w:val="single" w:sz="4" w:space="0" w:color="auto"/>
              <w:right w:val="single" w:sz="4" w:space="0" w:color="auto"/>
            </w:tcBorders>
            <w:shd w:val="clear" w:color="auto" w:fill="auto"/>
            <w:noWrap/>
          </w:tcPr>
          <w:p w14:paraId="67CD5823" w14:textId="2B7A917C" w:rsidR="000F540E" w:rsidRPr="001C5CA3" w:rsidRDefault="000F540E" w:rsidP="000F540E">
            <w:pPr>
              <w:jc w:val="center"/>
              <w:rPr>
                <w:rFonts w:asciiTheme="minorHAnsi" w:hAnsiTheme="minorHAnsi" w:cstheme="minorHAnsi"/>
                <w:color w:val="000000"/>
              </w:rPr>
            </w:pPr>
            <w:r w:rsidRPr="006B2D07">
              <w:t xml:space="preserve"> 10,390,116 </w:t>
            </w:r>
          </w:p>
        </w:tc>
        <w:tc>
          <w:tcPr>
            <w:tcW w:w="3280" w:type="dxa"/>
            <w:tcBorders>
              <w:top w:val="nil"/>
              <w:left w:val="single" w:sz="4" w:space="0" w:color="auto"/>
              <w:bottom w:val="single" w:sz="4" w:space="0" w:color="auto"/>
              <w:right w:val="single" w:sz="4" w:space="0" w:color="auto"/>
            </w:tcBorders>
            <w:shd w:val="clear" w:color="auto" w:fill="auto"/>
            <w:noWrap/>
          </w:tcPr>
          <w:p w14:paraId="4BBB2EC0" w14:textId="5FD3FECA" w:rsidR="000F540E" w:rsidRPr="001C5CA3" w:rsidRDefault="000F540E" w:rsidP="000F540E">
            <w:pPr>
              <w:jc w:val="center"/>
              <w:rPr>
                <w:rFonts w:asciiTheme="minorHAnsi" w:hAnsiTheme="minorHAnsi" w:cstheme="minorHAnsi"/>
                <w:color w:val="000000"/>
              </w:rPr>
            </w:pPr>
            <w:r w:rsidRPr="00FE51EE">
              <w:t xml:space="preserve">Lewisville - Lewisville Jones - </w:t>
            </w:r>
            <w:proofErr w:type="spellStart"/>
            <w:r w:rsidRPr="00FE51EE">
              <w:t>Lakepointe</w:t>
            </w:r>
            <w:proofErr w:type="spellEnd"/>
            <w:r w:rsidRPr="00FE51EE">
              <w:t xml:space="preserve"> 138 kV Line (45537)</w:t>
            </w:r>
          </w:p>
        </w:tc>
      </w:tr>
      <w:tr w:rsidR="000F540E" w:rsidRPr="00081B17" w14:paraId="559E66D8"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1FB8144E" w14:textId="277D6D36" w:rsidR="000F540E" w:rsidRPr="001C5CA3" w:rsidRDefault="000F540E" w:rsidP="000F540E">
            <w:pPr>
              <w:jc w:val="center"/>
              <w:rPr>
                <w:rFonts w:asciiTheme="minorHAnsi" w:hAnsiTheme="minorHAnsi" w:cstheme="minorHAnsi"/>
                <w:color w:val="000000"/>
              </w:rPr>
            </w:pPr>
            <w:r w:rsidRPr="003B6965">
              <w:t>Hcksw-Sagna-138kv</w:t>
            </w:r>
          </w:p>
        </w:tc>
        <w:tc>
          <w:tcPr>
            <w:tcW w:w="1890" w:type="dxa"/>
            <w:tcBorders>
              <w:top w:val="nil"/>
              <w:left w:val="nil"/>
              <w:bottom w:val="single" w:sz="4" w:space="0" w:color="auto"/>
              <w:right w:val="single" w:sz="4" w:space="0" w:color="auto"/>
            </w:tcBorders>
            <w:shd w:val="clear" w:color="auto" w:fill="auto"/>
            <w:noWrap/>
          </w:tcPr>
          <w:p w14:paraId="73EFC016" w14:textId="7A094C78" w:rsidR="000F540E" w:rsidRPr="001C5CA3" w:rsidRDefault="000F540E" w:rsidP="000F540E">
            <w:pPr>
              <w:jc w:val="center"/>
              <w:rPr>
                <w:rFonts w:asciiTheme="minorHAnsi" w:hAnsiTheme="minorHAnsi" w:cstheme="minorHAnsi"/>
                <w:color w:val="000000"/>
              </w:rPr>
            </w:pPr>
            <w:r w:rsidRPr="003B6965">
              <w:t xml:space="preserve">Eagle Mountain </w:t>
            </w:r>
            <w:proofErr w:type="spellStart"/>
            <w:r w:rsidRPr="003B6965">
              <w:t>Ses</w:t>
            </w:r>
            <w:proofErr w:type="spellEnd"/>
            <w:r w:rsidRPr="003B6965">
              <w:t xml:space="preserve"> - Eagle Mountain Compressor 138kV</w:t>
            </w:r>
          </w:p>
        </w:tc>
        <w:tc>
          <w:tcPr>
            <w:tcW w:w="1106" w:type="dxa"/>
            <w:tcBorders>
              <w:top w:val="nil"/>
              <w:left w:val="nil"/>
              <w:bottom w:val="single" w:sz="4" w:space="0" w:color="auto"/>
              <w:right w:val="single" w:sz="4" w:space="0" w:color="auto"/>
            </w:tcBorders>
            <w:shd w:val="clear" w:color="auto" w:fill="auto"/>
            <w:noWrap/>
          </w:tcPr>
          <w:p w14:paraId="4FA8FE55" w14:textId="6ABBCFBD" w:rsidR="000F540E" w:rsidRPr="001C5CA3" w:rsidRDefault="000F540E" w:rsidP="000F540E">
            <w:pPr>
              <w:jc w:val="center"/>
              <w:rPr>
                <w:rFonts w:asciiTheme="minorHAnsi" w:hAnsiTheme="minorHAnsi" w:cstheme="minorHAnsi"/>
                <w:color w:val="000000"/>
              </w:rPr>
            </w:pPr>
            <w:r w:rsidRPr="006B2D07">
              <w:t xml:space="preserve"> 773 </w:t>
            </w:r>
          </w:p>
        </w:tc>
        <w:tc>
          <w:tcPr>
            <w:tcW w:w="1599" w:type="dxa"/>
            <w:tcBorders>
              <w:top w:val="nil"/>
              <w:left w:val="nil"/>
              <w:bottom w:val="single" w:sz="4" w:space="0" w:color="auto"/>
              <w:right w:val="single" w:sz="4" w:space="0" w:color="auto"/>
            </w:tcBorders>
            <w:shd w:val="clear" w:color="auto" w:fill="auto"/>
            <w:noWrap/>
          </w:tcPr>
          <w:p w14:paraId="2131E3EA" w14:textId="7F6C1A8F" w:rsidR="000F540E" w:rsidRPr="001C5CA3" w:rsidRDefault="000F540E" w:rsidP="000F540E">
            <w:pPr>
              <w:jc w:val="center"/>
              <w:rPr>
                <w:rFonts w:asciiTheme="minorHAnsi" w:hAnsiTheme="minorHAnsi" w:cstheme="minorHAnsi"/>
                <w:color w:val="000000"/>
              </w:rPr>
            </w:pPr>
            <w:r w:rsidRPr="006B2D07">
              <w:t xml:space="preserve"> 10,199,600 </w:t>
            </w:r>
          </w:p>
        </w:tc>
        <w:tc>
          <w:tcPr>
            <w:tcW w:w="3280" w:type="dxa"/>
            <w:tcBorders>
              <w:top w:val="nil"/>
              <w:left w:val="single" w:sz="4" w:space="0" w:color="auto"/>
              <w:bottom w:val="single" w:sz="4" w:space="0" w:color="auto"/>
              <w:right w:val="single" w:sz="4" w:space="0" w:color="auto"/>
            </w:tcBorders>
            <w:shd w:val="clear" w:color="auto" w:fill="auto"/>
            <w:noWrap/>
          </w:tcPr>
          <w:p w14:paraId="1201441A" w14:textId="62E26A77" w:rsidR="000F540E" w:rsidRPr="001C5CA3" w:rsidRDefault="000F540E" w:rsidP="000F540E">
            <w:pPr>
              <w:jc w:val="center"/>
              <w:rPr>
                <w:rFonts w:asciiTheme="minorHAnsi" w:hAnsiTheme="minorHAnsi" w:cstheme="minorHAnsi"/>
                <w:color w:val="000000"/>
              </w:rPr>
            </w:pPr>
            <w:r w:rsidRPr="00FE51EE">
              <w:t>Eagle Mountain-</w:t>
            </w:r>
            <w:proofErr w:type="spellStart"/>
            <w:r w:rsidRPr="00FE51EE">
              <w:t>Calmont</w:t>
            </w:r>
            <w:proofErr w:type="spellEnd"/>
            <w:r w:rsidRPr="00FE51EE">
              <w:t xml:space="preserve"> 138 kV Line (4253)</w:t>
            </w:r>
          </w:p>
        </w:tc>
      </w:tr>
      <w:tr w:rsidR="000F540E" w:rsidRPr="00081B17" w14:paraId="63FCD484"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8DC5EA9" w14:textId="00FB32D9" w:rsidR="000F540E" w:rsidRPr="001C5CA3" w:rsidRDefault="000F540E" w:rsidP="000F540E">
            <w:pPr>
              <w:jc w:val="center"/>
              <w:rPr>
                <w:rFonts w:asciiTheme="minorHAnsi" w:hAnsiTheme="minorHAnsi" w:cstheme="minorHAnsi"/>
                <w:color w:val="000000"/>
              </w:rPr>
            </w:pPr>
            <w:r w:rsidRPr="003B6965">
              <w:t>DMTSW-SCOSW 345KV</w:t>
            </w:r>
          </w:p>
        </w:tc>
        <w:tc>
          <w:tcPr>
            <w:tcW w:w="1890" w:type="dxa"/>
            <w:tcBorders>
              <w:top w:val="nil"/>
              <w:left w:val="nil"/>
              <w:bottom w:val="single" w:sz="4" w:space="0" w:color="auto"/>
              <w:right w:val="single" w:sz="4" w:space="0" w:color="auto"/>
            </w:tcBorders>
            <w:shd w:val="clear" w:color="auto" w:fill="auto"/>
            <w:noWrap/>
          </w:tcPr>
          <w:p w14:paraId="79284C56" w14:textId="368D32CC" w:rsidR="000F540E" w:rsidRPr="001C5CA3" w:rsidRDefault="000F540E" w:rsidP="000F540E">
            <w:pPr>
              <w:jc w:val="center"/>
              <w:rPr>
                <w:rFonts w:asciiTheme="minorHAnsi" w:hAnsiTheme="minorHAnsi" w:cstheme="minorHAnsi"/>
                <w:color w:val="000000"/>
              </w:rPr>
            </w:pPr>
            <w:r w:rsidRPr="003B6965">
              <w:t>Knapp - Scurry Chevron 138kV</w:t>
            </w:r>
          </w:p>
        </w:tc>
        <w:tc>
          <w:tcPr>
            <w:tcW w:w="1106" w:type="dxa"/>
            <w:tcBorders>
              <w:top w:val="nil"/>
              <w:left w:val="nil"/>
              <w:bottom w:val="single" w:sz="4" w:space="0" w:color="auto"/>
              <w:right w:val="single" w:sz="4" w:space="0" w:color="auto"/>
            </w:tcBorders>
            <w:shd w:val="clear" w:color="auto" w:fill="auto"/>
            <w:noWrap/>
          </w:tcPr>
          <w:p w14:paraId="1A05825F" w14:textId="557678D8" w:rsidR="000F540E" w:rsidRPr="001C5CA3" w:rsidRDefault="000F540E" w:rsidP="000F540E">
            <w:pPr>
              <w:jc w:val="center"/>
              <w:rPr>
                <w:rFonts w:asciiTheme="minorHAnsi" w:hAnsiTheme="minorHAnsi" w:cstheme="minorHAnsi"/>
                <w:color w:val="000000"/>
              </w:rPr>
            </w:pPr>
            <w:r w:rsidRPr="006B2D07">
              <w:t xml:space="preserve"> 3,254 </w:t>
            </w:r>
          </w:p>
        </w:tc>
        <w:tc>
          <w:tcPr>
            <w:tcW w:w="1599" w:type="dxa"/>
            <w:tcBorders>
              <w:top w:val="nil"/>
              <w:left w:val="nil"/>
              <w:bottom w:val="single" w:sz="4" w:space="0" w:color="auto"/>
              <w:right w:val="single" w:sz="4" w:space="0" w:color="auto"/>
            </w:tcBorders>
            <w:shd w:val="clear" w:color="auto" w:fill="auto"/>
            <w:noWrap/>
          </w:tcPr>
          <w:p w14:paraId="60672531" w14:textId="4966B8E3" w:rsidR="000F540E" w:rsidRPr="001C5CA3" w:rsidRDefault="000F540E" w:rsidP="000F540E">
            <w:pPr>
              <w:jc w:val="center"/>
              <w:rPr>
                <w:rFonts w:asciiTheme="minorHAnsi" w:hAnsiTheme="minorHAnsi" w:cstheme="minorHAnsi"/>
                <w:color w:val="000000"/>
              </w:rPr>
            </w:pPr>
            <w:r w:rsidRPr="006B2D07">
              <w:t xml:space="preserve"> 9,750,942 </w:t>
            </w:r>
          </w:p>
        </w:tc>
        <w:tc>
          <w:tcPr>
            <w:tcW w:w="3280" w:type="dxa"/>
            <w:tcBorders>
              <w:top w:val="nil"/>
              <w:left w:val="single" w:sz="4" w:space="0" w:color="auto"/>
              <w:bottom w:val="single" w:sz="4" w:space="0" w:color="auto"/>
              <w:right w:val="single" w:sz="4" w:space="0" w:color="auto"/>
            </w:tcBorders>
            <w:shd w:val="clear" w:color="auto" w:fill="auto"/>
            <w:noWrap/>
          </w:tcPr>
          <w:p w14:paraId="700AA8DB" w14:textId="231B4454" w:rsidR="000F540E" w:rsidRPr="001C5CA3" w:rsidRDefault="000F540E" w:rsidP="000F540E">
            <w:pPr>
              <w:jc w:val="center"/>
              <w:rPr>
                <w:rFonts w:asciiTheme="minorHAnsi" w:hAnsiTheme="minorHAnsi" w:cstheme="minorHAnsi"/>
                <w:color w:val="000000"/>
              </w:rPr>
            </w:pPr>
            <w:r w:rsidRPr="00FE51EE">
              <w:t xml:space="preserve">Ennis Creek - </w:t>
            </w:r>
            <w:proofErr w:type="spellStart"/>
            <w:r w:rsidRPr="00FE51EE">
              <w:t>Cogdell</w:t>
            </w:r>
            <w:proofErr w:type="spellEnd"/>
            <w:r w:rsidRPr="00FE51EE">
              <w:t xml:space="preserve"> 69 kV Line (4554) &amp; Ennis Creek 138 kV Switching Station (6269)</w:t>
            </w:r>
          </w:p>
        </w:tc>
      </w:tr>
      <w:tr w:rsidR="000F540E" w:rsidRPr="00081B17" w14:paraId="07813421"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571A8A3" w14:textId="5207D256" w:rsidR="000F540E" w:rsidRPr="001C5CA3" w:rsidRDefault="000F540E" w:rsidP="000F540E">
            <w:pPr>
              <w:jc w:val="center"/>
              <w:rPr>
                <w:rFonts w:asciiTheme="minorHAnsi" w:hAnsiTheme="minorHAnsi" w:cstheme="minorHAnsi"/>
                <w:color w:val="000000"/>
              </w:rPr>
            </w:pPr>
            <w:r w:rsidRPr="003B6965">
              <w:t>Solstice to LINTERNA LIN 1</w:t>
            </w:r>
          </w:p>
        </w:tc>
        <w:tc>
          <w:tcPr>
            <w:tcW w:w="1890" w:type="dxa"/>
            <w:tcBorders>
              <w:top w:val="nil"/>
              <w:left w:val="nil"/>
              <w:bottom w:val="single" w:sz="4" w:space="0" w:color="auto"/>
              <w:right w:val="single" w:sz="4" w:space="0" w:color="auto"/>
            </w:tcBorders>
            <w:shd w:val="clear" w:color="auto" w:fill="auto"/>
            <w:noWrap/>
          </w:tcPr>
          <w:p w14:paraId="245F6981" w14:textId="2418261C" w:rsidR="000F540E" w:rsidRPr="001C5CA3" w:rsidRDefault="000F540E" w:rsidP="000F540E">
            <w:pPr>
              <w:jc w:val="center"/>
              <w:rPr>
                <w:rFonts w:asciiTheme="minorHAnsi" w:hAnsiTheme="minorHAnsi" w:cstheme="minorHAnsi"/>
                <w:color w:val="000000"/>
              </w:rPr>
            </w:pPr>
            <w:proofErr w:type="spellStart"/>
            <w:r w:rsidRPr="003B6965">
              <w:t>Barrilla</w:t>
            </w:r>
            <w:proofErr w:type="spellEnd"/>
            <w:r w:rsidRPr="003B6965">
              <w:t xml:space="preserve"> - Fort Stockton Switch 69kV</w:t>
            </w:r>
          </w:p>
        </w:tc>
        <w:tc>
          <w:tcPr>
            <w:tcW w:w="1106" w:type="dxa"/>
            <w:tcBorders>
              <w:top w:val="nil"/>
              <w:left w:val="nil"/>
              <w:bottom w:val="single" w:sz="4" w:space="0" w:color="auto"/>
              <w:right w:val="single" w:sz="4" w:space="0" w:color="auto"/>
            </w:tcBorders>
            <w:shd w:val="clear" w:color="auto" w:fill="auto"/>
            <w:noWrap/>
          </w:tcPr>
          <w:p w14:paraId="7B5F501A" w14:textId="31F8C455" w:rsidR="000F540E" w:rsidRPr="001C5CA3" w:rsidRDefault="000F540E" w:rsidP="000F540E">
            <w:pPr>
              <w:jc w:val="center"/>
              <w:rPr>
                <w:rFonts w:asciiTheme="minorHAnsi" w:hAnsiTheme="minorHAnsi" w:cstheme="minorHAnsi"/>
                <w:color w:val="000000"/>
              </w:rPr>
            </w:pPr>
            <w:r w:rsidRPr="006B2D07">
              <w:t xml:space="preserve"> 14,077 </w:t>
            </w:r>
          </w:p>
        </w:tc>
        <w:tc>
          <w:tcPr>
            <w:tcW w:w="1599" w:type="dxa"/>
            <w:tcBorders>
              <w:top w:val="nil"/>
              <w:left w:val="nil"/>
              <w:bottom w:val="single" w:sz="4" w:space="0" w:color="auto"/>
              <w:right w:val="single" w:sz="4" w:space="0" w:color="auto"/>
            </w:tcBorders>
            <w:shd w:val="clear" w:color="auto" w:fill="auto"/>
            <w:noWrap/>
          </w:tcPr>
          <w:p w14:paraId="1290F846" w14:textId="60BDC684" w:rsidR="000F540E" w:rsidRPr="001C5CA3" w:rsidRDefault="000F540E" w:rsidP="000F540E">
            <w:pPr>
              <w:jc w:val="center"/>
              <w:rPr>
                <w:rFonts w:asciiTheme="minorHAnsi" w:hAnsiTheme="minorHAnsi" w:cstheme="minorHAnsi"/>
                <w:color w:val="000000"/>
              </w:rPr>
            </w:pPr>
            <w:r w:rsidRPr="006B2D07">
              <w:t xml:space="preserve"> 9,251,017 </w:t>
            </w:r>
          </w:p>
        </w:tc>
        <w:tc>
          <w:tcPr>
            <w:tcW w:w="3280" w:type="dxa"/>
            <w:tcBorders>
              <w:top w:val="nil"/>
              <w:left w:val="single" w:sz="4" w:space="0" w:color="auto"/>
              <w:bottom w:val="single" w:sz="4" w:space="0" w:color="auto"/>
              <w:right w:val="single" w:sz="4" w:space="0" w:color="auto"/>
            </w:tcBorders>
            <w:shd w:val="clear" w:color="auto" w:fill="auto"/>
            <w:noWrap/>
          </w:tcPr>
          <w:p w14:paraId="5E914E99" w14:textId="68190FF9" w:rsidR="000F540E" w:rsidRPr="001C5CA3" w:rsidRDefault="000F540E" w:rsidP="000F540E">
            <w:pPr>
              <w:jc w:val="center"/>
              <w:rPr>
                <w:rFonts w:asciiTheme="minorHAnsi" w:hAnsiTheme="minorHAnsi" w:cstheme="minorHAnsi"/>
                <w:color w:val="000000"/>
              </w:rPr>
            </w:pPr>
            <w:r w:rsidRPr="00FE51EE">
              <w:t>Solstice: Build 345 kV station (5530) and Solstice to Bakersfield: Build 345 kV line (5539) and Pecos County Modification Project (7028, 44359)</w:t>
            </w:r>
          </w:p>
        </w:tc>
      </w:tr>
      <w:tr w:rsidR="000F540E" w:rsidRPr="00081B17" w14:paraId="14731308"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02B982B9" w14:textId="77A0E841" w:rsidR="000F540E" w:rsidRPr="001C5CA3" w:rsidRDefault="000F540E" w:rsidP="000F540E">
            <w:pPr>
              <w:jc w:val="center"/>
              <w:rPr>
                <w:rFonts w:asciiTheme="minorHAnsi" w:hAnsiTheme="minorHAnsi" w:cstheme="minorHAnsi"/>
                <w:color w:val="000000"/>
              </w:rPr>
            </w:pPr>
            <w:r w:rsidRPr="003B6965">
              <w:t>SAN MIGUEL 345_138 KV SWITCHYARDS to LOBO LIN 1</w:t>
            </w:r>
          </w:p>
        </w:tc>
        <w:tc>
          <w:tcPr>
            <w:tcW w:w="1890" w:type="dxa"/>
            <w:tcBorders>
              <w:top w:val="nil"/>
              <w:left w:val="nil"/>
              <w:bottom w:val="single" w:sz="4" w:space="0" w:color="auto"/>
              <w:right w:val="single" w:sz="4" w:space="0" w:color="auto"/>
            </w:tcBorders>
            <w:shd w:val="clear" w:color="auto" w:fill="auto"/>
            <w:noWrap/>
          </w:tcPr>
          <w:p w14:paraId="21D8B78B" w14:textId="72FAF0C2" w:rsidR="000F540E" w:rsidRPr="001C5CA3" w:rsidRDefault="000F540E" w:rsidP="000F540E">
            <w:pPr>
              <w:jc w:val="center"/>
              <w:rPr>
                <w:rFonts w:asciiTheme="minorHAnsi" w:hAnsiTheme="minorHAnsi" w:cstheme="minorHAnsi"/>
                <w:color w:val="000000"/>
              </w:rPr>
            </w:pPr>
            <w:r w:rsidRPr="003B6965">
              <w:t>North Laredo Switch - Piloncillo 138kV</w:t>
            </w:r>
          </w:p>
        </w:tc>
        <w:tc>
          <w:tcPr>
            <w:tcW w:w="1106" w:type="dxa"/>
            <w:tcBorders>
              <w:top w:val="nil"/>
              <w:left w:val="nil"/>
              <w:bottom w:val="single" w:sz="4" w:space="0" w:color="auto"/>
              <w:right w:val="single" w:sz="4" w:space="0" w:color="auto"/>
            </w:tcBorders>
            <w:shd w:val="clear" w:color="auto" w:fill="auto"/>
            <w:noWrap/>
          </w:tcPr>
          <w:p w14:paraId="12061C27" w14:textId="1808F132" w:rsidR="000F540E" w:rsidRPr="001C5CA3" w:rsidRDefault="000F540E" w:rsidP="000F540E">
            <w:pPr>
              <w:jc w:val="center"/>
              <w:rPr>
                <w:rFonts w:asciiTheme="minorHAnsi" w:hAnsiTheme="minorHAnsi" w:cstheme="minorHAnsi"/>
                <w:color w:val="000000"/>
              </w:rPr>
            </w:pPr>
            <w:r w:rsidRPr="006B2D07">
              <w:t xml:space="preserve"> 5,908 </w:t>
            </w:r>
          </w:p>
        </w:tc>
        <w:tc>
          <w:tcPr>
            <w:tcW w:w="1599" w:type="dxa"/>
            <w:tcBorders>
              <w:top w:val="nil"/>
              <w:left w:val="nil"/>
              <w:bottom w:val="single" w:sz="4" w:space="0" w:color="auto"/>
              <w:right w:val="single" w:sz="4" w:space="0" w:color="auto"/>
            </w:tcBorders>
            <w:shd w:val="clear" w:color="auto" w:fill="auto"/>
            <w:noWrap/>
          </w:tcPr>
          <w:p w14:paraId="0F72C7AF" w14:textId="3C56C159" w:rsidR="000F540E" w:rsidRPr="001C5CA3" w:rsidRDefault="000F540E" w:rsidP="000F540E">
            <w:pPr>
              <w:jc w:val="center"/>
              <w:rPr>
                <w:rFonts w:asciiTheme="minorHAnsi" w:hAnsiTheme="minorHAnsi" w:cstheme="minorHAnsi"/>
                <w:color w:val="000000"/>
              </w:rPr>
            </w:pPr>
            <w:r w:rsidRPr="006B2D07">
              <w:t xml:space="preserve"> 9,032,410 </w:t>
            </w:r>
          </w:p>
        </w:tc>
        <w:tc>
          <w:tcPr>
            <w:tcW w:w="3280" w:type="dxa"/>
            <w:tcBorders>
              <w:top w:val="single" w:sz="8" w:space="0" w:color="auto"/>
              <w:left w:val="single" w:sz="8" w:space="0" w:color="auto"/>
              <w:bottom w:val="single" w:sz="8" w:space="0" w:color="auto"/>
              <w:right w:val="single" w:sz="8" w:space="0" w:color="auto"/>
            </w:tcBorders>
            <w:shd w:val="clear" w:color="auto" w:fill="auto"/>
            <w:noWrap/>
          </w:tcPr>
          <w:p w14:paraId="41632AF0" w14:textId="407371D3" w:rsidR="000F540E" w:rsidRPr="001C5CA3" w:rsidRDefault="000F540E" w:rsidP="000F540E">
            <w:pPr>
              <w:jc w:val="center"/>
              <w:rPr>
                <w:rFonts w:asciiTheme="minorHAnsi" w:hAnsiTheme="minorHAnsi" w:cstheme="minorHAnsi"/>
                <w:color w:val="000000"/>
              </w:rPr>
            </w:pPr>
          </w:p>
        </w:tc>
      </w:tr>
      <w:tr w:rsidR="000F540E" w:rsidRPr="00081B17" w14:paraId="212893EE"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1DADC538" w14:textId="678DC8EF" w:rsidR="000F540E" w:rsidRPr="001C5CA3" w:rsidRDefault="000F540E" w:rsidP="000F540E">
            <w:pPr>
              <w:jc w:val="center"/>
              <w:rPr>
                <w:rFonts w:asciiTheme="minorHAnsi" w:hAnsiTheme="minorHAnsi" w:cstheme="minorHAnsi"/>
                <w:color w:val="000000"/>
              </w:rPr>
            </w:pPr>
            <w:r w:rsidRPr="003B6965">
              <w:t>CRLNW-LWSSW 345kV</w:t>
            </w:r>
          </w:p>
        </w:tc>
        <w:tc>
          <w:tcPr>
            <w:tcW w:w="1890" w:type="dxa"/>
            <w:tcBorders>
              <w:top w:val="nil"/>
              <w:left w:val="nil"/>
              <w:bottom w:val="single" w:sz="4" w:space="0" w:color="auto"/>
              <w:right w:val="single" w:sz="4" w:space="0" w:color="auto"/>
            </w:tcBorders>
            <w:shd w:val="clear" w:color="auto" w:fill="auto"/>
            <w:noWrap/>
          </w:tcPr>
          <w:p w14:paraId="2E73A85F" w14:textId="6A4BDB6F" w:rsidR="000F540E" w:rsidRPr="001C5CA3" w:rsidRDefault="000F540E" w:rsidP="000F540E">
            <w:pPr>
              <w:jc w:val="center"/>
              <w:rPr>
                <w:rFonts w:asciiTheme="minorHAnsi" w:hAnsiTheme="minorHAnsi" w:cstheme="minorHAnsi"/>
                <w:color w:val="000000"/>
              </w:rPr>
            </w:pPr>
            <w:r w:rsidRPr="003B6965">
              <w:t xml:space="preserve">Carrollton Northwest - </w:t>
            </w:r>
            <w:proofErr w:type="spellStart"/>
            <w:r w:rsidRPr="003B6965">
              <w:t>Lakepointe</w:t>
            </w:r>
            <w:proofErr w:type="spellEnd"/>
            <w:r w:rsidRPr="003B6965">
              <w:t xml:space="preserve"> </w:t>
            </w:r>
            <w:proofErr w:type="spellStart"/>
            <w:r w:rsidRPr="003B6965">
              <w:t>Tnp</w:t>
            </w:r>
            <w:proofErr w:type="spellEnd"/>
            <w:r w:rsidRPr="003B6965">
              <w:t xml:space="preserve"> 138kV</w:t>
            </w:r>
          </w:p>
        </w:tc>
        <w:tc>
          <w:tcPr>
            <w:tcW w:w="1106" w:type="dxa"/>
            <w:tcBorders>
              <w:top w:val="nil"/>
              <w:left w:val="nil"/>
              <w:bottom w:val="single" w:sz="4" w:space="0" w:color="auto"/>
              <w:right w:val="single" w:sz="4" w:space="0" w:color="auto"/>
            </w:tcBorders>
            <w:shd w:val="clear" w:color="auto" w:fill="auto"/>
            <w:noWrap/>
          </w:tcPr>
          <w:p w14:paraId="260F12BD" w14:textId="435F9680" w:rsidR="000F540E" w:rsidRPr="001C5CA3" w:rsidRDefault="000F540E" w:rsidP="000F540E">
            <w:pPr>
              <w:jc w:val="center"/>
              <w:rPr>
                <w:rFonts w:asciiTheme="minorHAnsi" w:hAnsiTheme="minorHAnsi" w:cstheme="minorHAnsi"/>
                <w:color w:val="000000"/>
              </w:rPr>
            </w:pPr>
            <w:r w:rsidRPr="006B2D07">
              <w:t xml:space="preserve"> 1,344 </w:t>
            </w:r>
          </w:p>
        </w:tc>
        <w:tc>
          <w:tcPr>
            <w:tcW w:w="1599" w:type="dxa"/>
            <w:tcBorders>
              <w:top w:val="nil"/>
              <w:left w:val="nil"/>
              <w:bottom w:val="single" w:sz="4" w:space="0" w:color="auto"/>
              <w:right w:val="single" w:sz="4" w:space="0" w:color="auto"/>
            </w:tcBorders>
            <w:shd w:val="clear" w:color="auto" w:fill="auto"/>
            <w:noWrap/>
          </w:tcPr>
          <w:p w14:paraId="2B4EA86A" w14:textId="18169086" w:rsidR="000F540E" w:rsidRPr="001C5CA3" w:rsidRDefault="000F540E" w:rsidP="000F540E">
            <w:pPr>
              <w:jc w:val="center"/>
              <w:rPr>
                <w:rFonts w:asciiTheme="minorHAnsi" w:hAnsiTheme="minorHAnsi" w:cstheme="minorHAnsi"/>
                <w:color w:val="000000"/>
              </w:rPr>
            </w:pPr>
            <w:r w:rsidRPr="006B2D07">
              <w:t xml:space="preserve"> 9,028,753 </w:t>
            </w:r>
          </w:p>
        </w:tc>
        <w:tc>
          <w:tcPr>
            <w:tcW w:w="3280" w:type="dxa"/>
            <w:tcBorders>
              <w:top w:val="single" w:sz="4" w:space="0" w:color="auto"/>
              <w:left w:val="single" w:sz="4" w:space="0" w:color="auto"/>
              <w:bottom w:val="single" w:sz="4" w:space="0" w:color="auto"/>
              <w:right w:val="single" w:sz="4" w:space="0" w:color="auto"/>
            </w:tcBorders>
            <w:shd w:val="clear" w:color="auto" w:fill="auto"/>
            <w:noWrap/>
          </w:tcPr>
          <w:p w14:paraId="039FB67D" w14:textId="2486ABE9" w:rsidR="000F540E" w:rsidRPr="001C5CA3" w:rsidRDefault="000F540E" w:rsidP="000F540E">
            <w:pPr>
              <w:jc w:val="center"/>
              <w:rPr>
                <w:rFonts w:asciiTheme="minorHAnsi" w:hAnsiTheme="minorHAnsi" w:cstheme="minorHAnsi"/>
                <w:color w:val="000000"/>
              </w:rPr>
            </w:pPr>
            <w:r w:rsidRPr="00FE51EE">
              <w:t xml:space="preserve">Northwest Carrollton - </w:t>
            </w:r>
            <w:proofErr w:type="spellStart"/>
            <w:r w:rsidRPr="00FE51EE">
              <w:t>LakePointe</w:t>
            </w:r>
            <w:proofErr w:type="spellEnd"/>
            <w:r w:rsidRPr="00FE51EE">
              <w:t xml:space="preserve"> TNP 138 kV Line (5548)</w:t>
            </w:r>
          </w:p>
        </w:tc>
      </w:tr>
      <w:tr w:rsidR="000F540E" w:rsidRPr="00081B17" w14:paraId="22CEC8EF"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CBFE5FB" w14:textId="641E812C" w:rsidR="000F540E" w:rsidRPr="001C5CA3" w:rsidRDefault="000F540E" w:rsidP="000F540E">
            <w:pPr>
              <w:jc w:val="center"/>
              <w:rPr>
                <w:rFonts w:asciiTheme="minorHAnsi" w:hAnsiTheme="minorHAnsi" w:cstheme="minorHAnsi"/>
                <w:color w:val="000000"/>
              </w:rPr>
            </w:pPr>
            <w:r w:rsidRPr="003B6965">
              <w:t>ODLAW SWITCHYARD to ASPHALT MINES LIN 1</w:t>
            </w:r>
          </w:p>
        </w:tc>
        <w:tc>
          <w:tcPr>
            <w:tcW w:w="1890" w:type="dxa"/>
            <w:tcBorders>
              <w:top w:val="nil"/>
              <w:left w:val="nil"/>
              <w:bottom w:val="single" w:sz="4" w:space="0" w:color="auto"/>
              <w:right w:val="single" w:sz="4" w:space="0" w:color="auto"/>
            </w:tcBorders>
            <w:shd w:val="clear" w:color="auto" w:fill="auto"/>
            <w:noWrap/>
          </w:tcPr>
          <w:p w14:paraId="58E6A3D3" w14:textId="3543DA0A" w:rsidR="000F540E" w:rsidRPr="001C5CA3" w:rsidRDefault="000F540E" w:rsidP="000F540E">
            <w:pPr>
              <w:jc w:val="center"/>
              <w:rPr>
                <w:rFonts w:asciiTheme="minorHAnsi" w:hAnsiTheme="minorHAnsi" w:cstheme="minorHAnsi"/>
                <w:color w:val="000000"/>
              </w:rPr>
            </w:pPr>
            <w:r w:rsidRPr="003B6965">
              <w:t>Hamilton Road - Maverick 138kV</w:t>
            </w:r>
          </w:p>
        </w:tc>
        <w:tc>
          <w:tcPr>
            <w:tcW w:w="1106" w:type="dxa"/>
            <w:tcBorders>
              <w:top w:val="nil"/>
              <w:left w:val="nil"/>
              <w:bottom w:val="single" w:sz="4" w:space="0" w:color="auto"/>
              <w:right w:val="single" w:sz="4" w:space="0" w:color="auto"/>
            </w:tcBorders>
            <w:shd w:val="clear" w:color="auto" w:fill="auto"/>
            <w:noWrap/>
          </w:tcPr>
          <w:p w14:paraId="2327C719" w14:textId="55B847F2" w:rsidR="000F540E" w:rsidRPr="001C5CA3" w:rsidRDefault="000F540E" w:rsidP="000F540E">
            <w:pPr>
              <w:jc w:val="center"/>
              <w:rPr>
                <w:rFonts w:asciiTheme="minorHAnsi" w:hAnsiTheme="minorHAnsi" w:cstheme="minorHAnsi"/>
                <w:color w:val="000000"/>
              </w:rPr>
            </w:pPr>
            <w:r w:rsidRPr="006B2D07">
              <w:t xml:space="preserve"> 12,595 </w:t>
            </w:r>
          </w:p>
        </w:tc>
        <w:tc>
          <w:tcPr>
            <w:tcW w:w="1599" w:type="dxa"/>
            <w:tcBorders>
              <w:top w:val="nil"/>
              <w:left w:val="nil"/>
              <w:bottom w:val="single" w:sz="4" w:space="0" w:color="auto"/>
              <w:right w:val="single" w:sz="4" w:space="0" w:color="auto"/>
            </w:tcBorders>
            <w:shd w:val="clear" w:color="auto" w:fill="auto"/>
            <w:noWrap/>
          </w:tcPr>
          <w:p w14:paraId="480DBDB5" w14:textId="181C94CA" w:rsidR="000F540E" w:rsidRPr="001C5CA3" w:rsidRDefault="000F540E" w:rsidP="000F540E">
            <w:pPr>
              <w:jc w:val="center"/>
              <w:rPr>
                <w:rFonts w:asciiTheme="minorHAnsi" w:hAnsiTheme="minorHAnsi" w:cstheme="minorHAnsi"/>
                <w:color w:val="000000"/>
              </w:rPr>
            </w:pPr>
            <w:r w:rsidRPr="006B2D07">
              <w:t xml:space="preserve"> 8,798,846 </w:t>
            </w:r>
          </w:p>
        </w:tc>
        <w:tc>
          <w:tcPr>
            <w:tcW w:w="3280" w:type="dxa"/>
            <w:tcBorders>
              <w:top w:val="nil"/>
              <w:left w:val="single" w:sz="4" w:space="0" w:color="auto"/>
              <w:bottom w:val="single" w:sz="4" w:space="0" w:color="auto"/>
              <w:right w:val="single" w:sz="4" w:space="0" w:color="auto"/>
            </w:tcBorders>
            <w:shd w:val="clear" w:color="auto" w:fill="auto"/>
            <w:noWrap/>
          </w:tcPr>
          <w:p w14:paraId="5233A85D" w14:textId="5D7DC510" w:rsidR="000F540E" w:rsidRPr="001C5CA3" w:rsidRDefault="000F540E" w:rsidP="000F540E">
            <w:pPr>
              <w:jc w:val="center"/>
              <w:rPr>
                <w:rFonts w:asciiTheme="minorHAnsi" w:hAnsiTheme="minorHAnsi" w:cstheme="minorHAnsi"/>
                <w:color w:val="000000"/>
              </w:rPr>
            </w:pPr>
            <w:r w:rsidRPr="00FE51EE">
              <w:t>Brackettville to Escondido: Construct 138 kV line (5206)</w:t>
            </w:r>
          </w:p>
        </w:tc>
      </w:tr>
      <w:tr w:rsidR="000F540E" w:rsidRPr="00081B17" w14:paraId="425CBF28"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1FF47CC" w14:textId="2873807D" w:rsidR="000F540E" w:rsidRPr="001C5CA3" w:rsidRDefault="000F540E" w:rsidP="000F540E">
            <w:pPr>
              <w:jc w:val="center"/>
              <w:rPr>
                <w:rFonts w:asciiTheme="minorHAnsi" w:hAnsiTheme="minorHAnsi" w:cstheme="minorHAnsi"/>
                <w:color w:val="000000"/>
              </w:rPr>
            </w:pPr>
            <w:r w:rsidRPr="003B6965">
              <w:t>TWR (345) HLJ-WAP64 &amp; BLY-WAP72</w:t>
            </w:r>
          </w:p>
        </w:tc>
        <w:tc>
          <w:tcPr>
            <w:tcW w:w="1890" w:type="dxa"/>
            <w:tcBorders>
              <w:top w:val="nil"/>
              <w:left w:val="nil"/>
              <w:bottom w:val="single" w:sz="4" w:space="0" w:color="auto"/>
              <w:right w:val="single" w:sz="4" w:space="0" w:color="auto"/>
            </w:tcBorders>
            <w:shd w:val="clear" w:color="auto" w:fill="auto"/>
            <w:noWrap/>
          </w:tcPr>
          <w:p w14:paraId="6972482E" w14:textId="29A43A8D" w:rsidR="000F540E" w:rsidRPr="001C5CA3" w:rsidRDefault="000F540E" w:rsidP="000F540E">
            <w:pPr>
              <w:jc w:val="center"/>
              <w:rPr>
                <w:rFonts w:asciiTheme="minorHAnsi" w:hAnsiTheme="minorHAnsi" w:cstheme="minorHAnsi"/>
                <w:color w:val="000000"/>
              </w:rPr>
            </w:pPr>
            <w:r w:rsidRPr="003B6965">
              <w:t>Dow Chemical - South Texas Project 345kV</w:t>
            </w:r>
          </w:p>
        </w:tc>
        <w:tc>
          <w:tcPr>
            <w:tcW w:w="1106" w:type="dxa"/>
            <w:tcBorders>
              <w:top w:val="nil"/>
              <w:left w:val="nil"/>
              <w:bottom w:val="single" w:sz="4" w:space="0" w:color="auto"/>
              <w:right w:val="single" w:sz="4" w:space="0" w:color="auto"/>
            </w:tcBorders>
            <w:shd w:val="clear" w:color="auto" w:fill="auto"/>
            <w:noWrap/>
          </w:tcPr>
          <w:p w14:paraId="6047FC47" w14:textId="50E337D9" w:rsidR="000F540E" w:rsidRPr="001C5CA3" w:rsidRDefault="000F540E" w:rsidP="000F540E">
            <w:pPr>
              <w:jc w:val="center"/>
              <w:rPr>
                <w:rFonts w:asciiTheme="minorHAnsi" w:hAnsiTheme="minorHAnsi" w:cstheme="minorHAnsi"/>
                <w:color w:val="000000"/>
              </w:rPr>
            </w:pPr>
            <w:r w:rsidRPr="006B2D07">
              <w:t xml:space="preserve"> 2,599 </w:t>
            </w:r>
          </w:p>
        </w:tc>
        <w:tc>
          <w:tcPr>
            <w:tcW w:w="1599" w:type="dxa"/>
            <w:tcBorders>
              <w:top w:val="nil"/>
              <w:left w:val="nil"/>
              <w:bottom w:val="single" w:sz="4" w:space="0" w:color="auto"/>
              <w:right w:val="single" w:sz="4" w:space="0" w:color="auto"/>
            </w:tcBorders>
            <w:shd w:val="clear" w:color="auto" w:fill="auto"/>
            <w:noWrap/>
          </w:tcPr>
          <w:p w14:paraId="44A61B64" w14:textId="0334DA8A" w:rsidR="000F540E" w:rsidRPr="001C5CA3" w:rsidRDefault="000F540E" w:rsidP="000F540E">
            <w:pPr>
              <w:jc w:val="center"/>
              <w:rPr>
                <w:rFonts w:asciiTheme="minorHAnsi" w:hAnsiTheme="minorHAnsi" w:cstheme="minorHAnsi"/>
                <w:color w:val="000000"/>
              </w:rPr>
            </w:pPr>
            <w:r w:rsidRPr="006B2D07">
              <w:t xml:space="preserve"> 8,035,399 </w:t>
            </w:r>
          </w:p>
        </w:tc>
        <w:tc>
          <w:tcPr>
            <w:tcW w:w="3280" w:type="dxa"/>
            <w:tcBorders>
              <w:top w:val="nil"/>
              <w:left w:val="single" w:sz="4" w:space="0" w:color="auto"/>
              <w:bottom w:val="single" w:sz="4" w:space="0" w:color="auto"/>
              <w:right w:val="single" w:sz="4" w:space="0" w:color="auto"/>
            </w:tcBorders>
            <w:shd w:val="clear" w:color="auto" w:fill="auto"/>
            <w:noWrap/>
          </w:tcPr>
          <w:p w14:paraId="33759EE0" w14:textId="3CFDD23A" w:rsidR="000F540E" w:rsidRPr="001C5CA3" w:rsidRDefault="000F540E" w:rsidP="000F540E">
            <w:pPr>
              <w:jc w:val="center"/>
              <w:rPr>
                <w:rFonts w:asciiTheme="minorHAnsi" w:hAnsiTheme="minorHAnsi" w:cstheme="minorHAnsi"/>
                <w:color w:val="000000"/>
              </w:rPr>
            </w:pPr>
            <w:r w:rsidRPr="00FE51EE">
              <w:t>Freeport Master Plan (6668A)</w:t>
            </w:r>
          </w:p>
        </w:tc>
      </w:tr>
      <w:tr w:rsidR="000F540E" w:rsidRPr="00081B17" w14:paraId="37EA4165"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B1E3BD1" w14:textId="69003661" w:rsidR="000F540E" w:rsidRPr="001C5CA3" w:rsidRDefault="000F540E" w:rsidP="000F540E">
            <w:pPr>
              <w:jc w:val="center"/>
              <w:rPr>
                <w:rFonts w:asciiTheme="minorHAnsi" w:hAnsiTheme="minorHAnsi" w:cstheme="minorHAnsi"/>
                <w:color w:val="000000"/>
              </w:rPr>
            </w:pPr>
            <w:r w:rsidRPr="003B6965">
              <w:t>CPSES-JONSW&amp;EVRSW 345kV</w:t>
            </w:r>
          </w:p>
        </w:tc>
        <w:tc>
          <w:tcPr>
            <w:tcW w:w="1890" w:type="dxa"/>
            <w:tcBorders>
              <w:top w:val="nil"/>
              <w:left w:val="nil"/>
              <w:bottom w:val="single" w:sz="4" w:space="0" w:color="auto"/>
              <w:right w:val="single" w:sz="4" w:space="0" w:color="auto"/>
            </w:tcBorders>
            <w:shd w:val="clear" w:color="auto" w:fill="auto"/>
            <w:noWrap/>
          </w:tcPr>
          <w:p w14:paraId="51E9BC68" w14:textId="6C12BC04" w:rsidR="000F540E" w:rsidRPr="001C5CA3" w:rsidRDefault="000F540E" w:rsidP="000F540E">
            <w:pPr>
              <w:jc w:val="center"/>
              <w:rPr>
                <w:rFonts w:asciiTheme="minorHAnsi" w:hAnsiTheme="minorHAnsi" w:cstheme="minorHAnsi"/>
                <w:color w:val="000000"/>
              </w:rPr>
            </w:pPr>
            <w:r w:rsidRPr="003B6965">
              <w:t xml:space="preserve">Hood - </w:t>
            </w:r>
            <w:proofErr w:type="spellStart"/>
            <w:r w:rsidRPr="003B6965">
              <w:t>Decordova</w:t>
            </w:r>
            <w:proofErr w:type="spellEnd"/>
            <w:r w:rsidRPr="003B6965">
              <w:t xml:space="preserve"> Dam 138kV</w:t>
            </w:r>
          </w:p>
        </w:tc>
        <w:tc>
          <w:tcPr>
            <w:tcW w:w="1106" w:type="dxa"/>
            <w:tcBorders>
              <w:top w:val="nil"/>
              <w:left w:val="nil"/>
              <w:bottom w:val="single" w:sz="4" w:space="0" w:color="auto"/>
              <w:right w:val="single" w:sz="4" w:space="0" w:color="auto"/>
            </w:tcBorders>
            <w:shd w:val="clear" w:color="auto" w:fill="auto"/>
            <w:noWrap/>
          </w:tcPr>
          <w:p w14:paraId="0EEDC8D0" w14:textId="1758792A" w:rsidR="000F540E" w:rsidRPr="001C5CA3" w:rsidRDefault="000F540E" w:rsidP="000F540E">
            <w:pPr>
              <w:jc w:val="center"/>
              <w:rPr>
                <w:rFonts w:asciiTheme="minorHAnsi" w:hAnsiTheme="minorHAnsi" w:cstheme="minorHAnsi"/>
                <w:color w:val="000000"/>
              </w:rPr>
            </w:pPr>
            <w:r w:rsidRPr="006B2D07">
              <w:t xml:space="preserve"> 172 </w:t>
            </w:r>
          </w:p>
        </w:tc>
        <w:tc>
          <w:tcPr>
            <w:tcW w:w="1599" w:type="dxa"/>
            <w:tcBorders>
              <w:top w:val="nil"/>
              <w:left w:val="nil"/>
              <w:bottom w:val="single" w:sz="4" w:space="0" w:color="auto"/>
              <w:right w:val="single" w:sz="4" w:space="0" w:color="auto"/>
            </w:tcBorders>
            <w:shd w:val="clear" w:color="auto" w:fill="auto"/>
            <w:noWrap/>
          </w:tcPr>
          <w:p w14:paraId="533D7DAC" w14:textId="2FA36411" w:rsidR="000F540E" w:rsidRPr="001C5CA3" w:rsidRDefault="000F540E" w:rsidP="000F540E">
            <w:pPr>
              <w:jc w:val="center"/>
              <w:rPr>
                <w:rFonts w:asciiTheme="minorHAnsi" w:hAnsiTheme="minorHAnsi" w:cstheme="minorHAnsi"/>
                <w:color w:val="000000"/>
              </w:rPr>
            </w:pPr>
            <w:r w:rsidRPr="006B2D07">
              <w:t xml:space="preserve"> 7,948,529 </w:t>
            </w:r>
          </w:p>
        </w:tc>
        <w:tc>
          <w:tcPr>
            <w:tcW w:w="3280" w:type="dxa"/>
            <w:tcBorders>
              <w:top w:val="nil"/>
              <w:left w:val="single" w:sz="4" w:space="0" w:color="auto"/>
              <w:bottom w:val="single" w:sz="4" w:space="0" w:color="auto"/>
              <w:right w:val="single" w:sz="4" w:space="0" w:color="auto"/>
            </w:tcBorders>
            <w:shd w:val="clear" w:color="auto" w:fill="auto"/>
            <w:noWrap/>
          </w:tcPr>
          <w:p w14:paraId="790B0C78" w14:textId="5C803300" w:rsidR="000F540E" w:rsidRPr="001C5CA3" w:rsidRDefault="000F540E" w:rsidP="000F540E">
            <w:pPr>
              <w:jc w:val="center"/>
              <w:rPr>
                <w:rFonts w:asciiTheme="minorHAnsi" w:hAnsiTheme="minorHAnsi" w:cstheme="minorHAnsi"/>
                <w:color w:val="000000"/>
              </w:rPr>
            </w:pPr>
          </w:p>
        </w:tc>
      </w:tr>
      <w:tr w:rsidR="000F540E" w:rsidRPr="00081B17" w14:paraId="631156E0"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30DB8573" w14:textId="75B803BB" w:rsidR="000F540E" w:rsidRPr="001C5CA3" w:rsidRDefault="000F540E" w:rsidP="000F540E">
            <w:pPr>
              <w:jc w:val="center"/>
              <w:rPr>
                <w:rFonts w:asciiTheme="minorHAnsi" w:hAnsiTheme="minorHAnsi" w:cstheme="minorHAnsi"/>
                <w:color w:val="000000"/>
              </w:rPr>
            </w:pPr>
            <w:r w:rsidRPr="003B6965">
              <w:t>WHITEPOINT TRX 345A 345/138</w:t>
            </w:r>
          </w:p>
        </w:tc>
        <w:tc>
          <w:tcPr>
            <w:tcW w:w="1890" w:type="dxa"/>
            <w:tcBorders>
              <w:top w:val="nil"/>
              <w:left w:val="nil"/>
              <w:bottom w:val="single" w:sz="4" w:space="0" w:color="auto"/>
              <w:right w:val="single" w:sz="4" w:space="0" w:color="auto"/>
            </w:tcBorders>
            <w:shd w:val="clear" w:color="auto" w:fill="auto"/>
            <w:noWrap/>
          </w:tcPr>
          <w:p w14:paraId="709B6ABC" w14:textId="1304CB42" w:rsidR="000F540E" w:rsidRPr="001C5CA3" w:rsidRDefault="000F540E" w:rsidP="000F540E">
            <w:pPr>
              <w:jc w:val="center"/>
              <w:rPr>
                <w:rFonts w:asciiTheme="minorHAnsi" w:hAnsiTheme="minorHAnsi" w:cstheme="minorHAnsi"/>
                <w:color w:val="000000"/>
              </w:rPr>
            </w:pPr>
            <w:r w:rsidRPr="003B6965">
              <w:t>Lon Hill 345kV</w:t>
            </w:r>
          </w:p>
        </w:tc>
        <w:tc>
          <w:tcPr>
            <w:tcW w:w="1106" w:type="dxa"/>
            <w:tcBorders>
              <w:top w:val="nil"/>
              <w:left w:val="nil"/>
              <w:bottom w:val="single" w:sz="4" w:space="0" w:color="auto"/>
              <w:right w:val="single" w:sz="4" w:space="0" w:color="auto"/>
            </w:tcBorders>
            <w:shd w:val="clear" w:color="auto" w:fill="auto"/>
            <w:noWrap/>
          </w:tcPr>
          <w:p w14:paraId="155AA5F6" w14:textId="58830FB1" w:rsidR="000F540E" w:rsidRPr="001C5CA3" w:rsidRDefault="000F540E" w:rsidP="000F540E">
            <w:pPr>
              <w:jc w:val="center"/>
              <w:rPr>
                <w:rFonts w:asciiTheme="minorHAnsi" w:hAnsiTheme="minorHAnsi" w:cstheme="minorHAnsi"/>
                <w:color w:val="000000"/>
              </w:rPr>
            </w:pPr>
            <w:r w:rsidRPr="006B2D07">
              <w:t xml:space="preserve"> 847 </w:t>
            </w:r>
          </w:p>
        </w:tc>
        <w:tc>
          <w:tcPr>
            <w:tcW w:w="1599" w:type="dxa"/>
            <w:tcBorders>
              <w:top w:val="nil"/>
              <w:left w:val="nil"/>
              <w:bottom w:val="single" w:sz="4" w:space="0" w:color="auto"/>
              <w:right w:val="single" w:sz="4" w:space="0" w:color="auto"/>
            </w:tcBorders>
            <w:shd w:val="clear" w:color="auto" w:fill="auto"/>
            <w:noWrap/>
          </w:tcPr>
          <w:p w14:paraId="519D84FD" w14:textId="428B7E66" w:rsidR="000F540E" w:rsidRPr="001C5CA3" w:rsidRDefault="000F540E" w:rsidP="000F540E">
            <w:pPr>
              <w:jc w:val="center"/>
              <w:rPr>
                <w:rFonts w:asciiTheme="minorHAnsi" w:hAnsiTheme="minorHAnsi" w:cstheme="minorHAnsi"/>
                <w:color w:val="000000"/>
              </w:rPr>
            </w:pPr>
            <w:r w:rsidRPr="006B2D07">
              <w:t xml:space="preserve"> 7,109,227 </w:t>
            </w:r>
          </w:p>
        </w:tc>
        <w:tc>
          <w:tcPr>
            <w:tcW w:w="3280" w:type="dxa"/>
            <w:tcBorders>
              <w:top w:val="nil"/>
              <w:left w:val="single" w:sz="4" w:space="0" w:color="auto"/>
              <w:bottom w:val="single" w:sz="4" w:space="0" w:color="auto"/>
              <w:right w:val="single" w:sz="4" w:space="0" w:color="auto"/>
            </w:tcBorders>
            <w:shd w:val="clear" w:color="auto" w:fill="auto"/>
            <w:noWrap/>
          </w:tcPr>
          <w:p w14:paraId="2303C7B6" w14:textId="7076C59F" w:rsidR="000F540E" w:rsidRPr="001C5CA3" w:rsidRDefault="000F540E" w:rsidP="000F540E">
            <w:pPr>
              <w:jc w:val="center"/>
              <w:rPr>
                <w:rFonts w:asciiTheme="minorHAnsi" w:hAnsiTheme="minorHAnsi" w:cstheme="minorHAnsi"/>
                <w:color w:val="000000"/>
              </w:rPr>
            </w:pPr>
            <w:r w:rsidRPr="00FE51EE">
              <w:t>Lon Hill: Replace 345/138 kV autotransformers (6101)</w:t>
            </w:r>
          </w:p>
        </w:tc>
      </w:tr>
      <w:tr w:rsidR="000F540E" w:rsidRPr="00081B17" w14:paraId="72FD60C6"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2B3EAD56" w14:textId="0ABA5420" w:rsidR="000F540E" w:rsidRPr="001C5CA3" w:rsidRDefault="000F540E" w:rsidP="000F540E">
            <w:pPr>
              <w:jc w:val="center"/>
              <w:rPr>
                <w:rFonts w:asciiTheme="minorHAnsi" w:hAnsiTheme="minorHAnsi" w:cstheme="minorHAnsi"/>
                <w:color w:val="000000"/>
              </w:rPr>
            </w:pPr>
            <w:r w:rsidRPr="003B6965">
              <w:t xml:space="preserve">DCRMOD28 </w:t>
            </w:r>
            <w:proofErr w:type="spellStart"/>
            <w:r w:rsidRPr="003B6965">
              <w:t>Odesa-Mdssw&amp;Odehv</w:t>
            </w:r>
            <w:proofErr w:type="spellEnd"/>
            <w:r w:rsidRPr="003B6965">
              <w:t xml:space="preserve"> 138 kV</w:t>
            </w:r>
          </w:p>
        </w:tc>
        <w:tc>
          <w:tcPr>
            <w:tcW w:w="1890" w:type="dxa"/>
            <w:tcBorders>
              <w:top w:val="nil"/>
              <w:left w:val="nil"/>
              <w:bottom w:val="single" w:sz="4" w:space="0" w:color="auto"/>
              <w:right w:val="single" w:sz="4" w:space="0" w:color="auto"/>
            </w:tcBorders>
            <w:shd w:val="clear" w:color="auto" w:fill="auto"/>
            <w:noWrap/>
          </w:tcPr>
          <w:p w14:paraId="1E8C8D8B" w14:textId="30F7B53B" w:rsidR="000F540E" w:rsidRPr="001C5CA3" w:rsidRDefault="000F540E" w:rsidP="000F540E">
            <w:pPr>
              <w:jc w:val="center"/>
              <w:rPr>
                <w:rFonts w:asciiTheme="minorHAnsi" w:hAnsiTheme="minorHAnsi" w:cstheme="minorHAnsi"/>
                <w:color w:val="000000"/>
              </w:rPr>
            </w:pPr>
            <w:r w:rsidRPr="003B6965">
              <w:t xml:space="preserve">Big Three Odessa Tap - Odessa </w:t>
            </w:r>
            <w:proofErr w:type="spellStart"/>
            <w:r w:rsidRPr="003B6965">
              <w:t>Ehv</w:t>
            </w:r>
            <w:proofErr w:type="spellEnd"/>
            <w:r w:rsidRPr="003B6965">
              <w:t xml:space="preserve"> Switch 138kV</w:t>
            </w:r>
          </w:p>
        </w:tc>
        <w:tc>
          <w:tcPr>
            <w:tcW w:w="1106" w:type="dxa"/>
            <w:tcBorders>
              <w:top w:val="nil"/>
              <w:left w:val="nil"/>
              <w:bottom w:val="single" w:sz="4" w:space="0" w:color="auto"/>
              <w:right w:val="single" w:sz="4" w:space="0" w:color="auto"/>
            </w:tcBorders>
            <w:shd w:val="clear" w:color="auto" w:fill="auto"/>
            <w:noWrap/>
          </w:tcPr>
          <w:p w14:paraId="111EC40C" w14:textId="5C44EA4A" w:rsidR="000F540E" w:rsidRPr="001C5CA3" w:rsidRDefault="000F540E" w:rsidP="000F540E">
            <w:pPr>
              <w:jc w:val="center"/>
              <w:rPr>
                <w:rFonts w:asciiTheme="minorHAnsi" w:hAnsiTheme="minorHAnsi" w:cstheme="minorHAnsi"/>
                <w:color w:val="000000"/>
              </w:rPr>
            </w:pPr>
            <w:r w:rsidRPr="006B2D07">
              <w:t xml:space="preserve"> 765 </w:t>
            </w:r>
          </w:p>
        </w:tc>
        <w:tc>
          <w:tcPr>
            <w:tcW w:w="1599" w:type="dxa"/>
            <w:tcBorders>
              <w:top w:val="nil"/>
              <w:left w:val="nil"/>
              <w:bottom w:val="single" w:sz="4" w:space="0" w:color="auto"/>
              <w:right w:val="single" w:sz="4" w:space="0" w:color="auto"/>
            </w:tcBorders>
            <w:shd w:val="clear" w:color="auto" w:fill="auto"/>
            <w:noWrap/>
          </w:tcPr>
          <w:p w14:paraId="6453BCD3" w14:textId="69E26EAB" w:rsidR="000F540E" w:rsidRPr="001C5CA3" w:rsidRDefault="000F540E" w:rsidP="000F540E">
            <w:pPr>
              <w:jc w:val="center"/>
              <w:rPr>
                <w:rFonts w:asciiTheme="minorHAnsi" w:hAnsiTheme="minorHAnsi" w:cstheme="minorHAnsi"/>
                <w:color w:val="000000"/>
              </w:rPr>
            </w:pPr>
            <w:r w:rsidRPr="006B2D07">
              <w:t xml:space="preserve"> 6,873,912 </w:t>
            </w:r>
          </w:p>
        </w:tc>
        <w:tc>
          <w:tcPr>
            <w:tcW w:w="3280" w:type="dxa"/>
            <w:tcBorders>
              <w:top w:val="single" w:sz="8" w:space="0" w:color="auto"/>
              <w:left w:val="single" w:sz="8" w:space="0" w:color="auto"/>
              <w:bottom w:val="single" w:sz="8" w:space="0" w:color="auto"/>
              <w:right w:val="single" w:sz="8" w:space="0" w:color="auto"/>
            </w:tcBorders>
            <w:shd w:val="clear" w:color="auto" w:fill="auto"/>
            <w:noWrap/>
          </w:tcPr>
          <w:p w14:paraId="7B7FDAE4" w14:textId="17885AB4" w:rsidR="000F540E" w:rsidRPr="001C5CA3" w:rsidRDefault="000F540E" w:rsidP="000F540E">
            <w:pPr>
              <w:jc w:val="center"/>
              <w:rPr>
                <w:rFonts w:asciiTheme="minorHAnsi" w:hAnsiTheme="minorHAnsi" w:cstheme="minorHAnsi"/>
                <w:color w:val="000000"/>
              </w:rPr>
            </w:pPr>
            <w:r w:rsidRPr="00FE51EE">
              <w:t>Riverton-Odessa EHV/Moss 345 kV Line (5445)</w:t>
            </w:r>
          </w:p>
        </w:tc>
      </w:tr>
      <w:tr w:rsidR="000F540E" w:rsidRPr="00081B17" w14:paraId="53B0903A" w14:textId="77777777" w:rsidTr="000F540E">
        <w:trPr>
          <w:cantSplit/>
          <w:trHeight w:val="255"/>
          <w:jc w:val="center"/>
        </w:trPr>
        <w:tc>
          <w:tcPr>
            <w:tcW w:w="1885" w:type="dxa"/>
            <w:tcBorders>
              <w:top w:val="nil"/>
              <w:left w:val="single" w:sz="4" w:space="0" w:color="auto"/>
              <w:bottom w:val="single" w:sz="4" w:space="0" w:color="auto"/>
              <w:right w:val="single" w:sz="4" w:space="0" w:color="auto"/>
            </w:tcBorders>
            <w:shd w:val="clear" w:color="auto" w:fill="auto"/>
            <w:noWrap/>
          </w:tcPr>
          <w:p w14:paraId="7D76872F" w14:textId="39494DC5" w:rsidR="000F540E" w:rsidRPr="001C5CA3" w:rsidRDefault="000F540E" w:rsidP="000F540E">
            <w:pPr>
              <w:jc w:val="center"/>
              <w:rPr>
                <w:rFonts w:asciiTheme="minorHAnsi" w:hAnsiTheme="minorHAnsi" w:cstheme="minorHAnsi"/>
                <w:color w:val="000000"/>
              </w:rPr>
            </w:pPr>
            <w:r w:rsidRPr="003B6965">
              <w:t>TWR (345) JN-WAP64 &amp; JN-WAP72</w:t>
            </w:r>
          </w:p>
        </w:tc>
        <w:tc>
          <w:tcPr>
            <w:tcW w:w="1890" w:type="dxa"/>
            <w:tcBorders>
              <w:top w:val="nil"/>
              <w:left w:val="nil"/>
              <w:bottom w:val="single" w:sz="4" w:space="0" w:color="auto"/>
              <w:right w:val="single" w:sz="4" w:space="0" w:color="auto"/>
            </w:tcBorders>
            <w:shd w:val="clear" w:color="auto" w:fill="auto"/>
            <w:noWrap/>
          </w:tcPr>
          <w:p w14:paraId="472D0EA2" w14:textId="4CAE5A39" w:rsidR="000F540E" w:rsidRPr="001C5CA3" w:rsidRDefault="000F540E" w:rsidP="000F540E">
            <w:pPr>
              <w:jc w:val="center"/>
              <w:rPr>
                <w:rFonts w:asciiTheme="minorHAnsi" w:hAnsiTheme="minorHAnsi" w:cstheme="minorHAnsi"/>
                <w:color w:val="000000"/>
              </w:rPr>
            </w:pPr>
            <w:r w:rsidRPr="003B6965">
              <w:t xml:space="preserve">Bellaire - </w:t>
            </w:r>
            <w:proofErr w:type="spellStart"/>
            <w:r w:rsidRPr="003B6965">
              <w:t>Wa</w:t>
            </w:r>
            <w:proofErr w:type="spellEnd"/>
            <w:r w:rsidRPr="003B6965">
              <w:t xml:space="preserve"> Parish 345kV</w:t>
            </w:r>
          </w:p>
        </w:tc>
        <w:tc>
          <w:tcPr>
            <w:tcW w:w="1106" w:type="dxa"/>
            <w:tcBorders>
              <w:top w:val="nil"/>
              <w:left w:val="nil"/>
              <w:bottom w:val="single" w:sz="4" w:space="0" w:color="auto"/>
              <w:right w:val="single" w:sz="4" w:space="0" w:color="auto"/>
            </w:tcBorders>
            <w:shd w:val="clear" w:color="auto" w:fill="auto"/>
            <w:noWrap/>
          </w:tcPr>
          <w:p w14:paraId="269740BC" w14:textId="12E88AF3" w:rsidR="000F540E" w:rsidRPr="001C5CA3" w:rsidRDefault="000F540E" w:rsidP="000F540E">
            <w:pPr>
              <w:jc w:val="center"/>
              <w:rPr>
                <w:rFonts w:asciiTheme="minorHAnsi" w:hAnsiTheme="minorHAnsi" w:cstheme="minorHAnsi"/>
                <w:color w:val="000000"/>
              </w:rPr>
            </w:pPr>
            <w:r w:rsidRPr="006B2D07">
              <w:t xml:space="preserve"> 78 </w:t>
            </w:r>
          </w:p>
        </w:tc>
        <w:tc>
          <w:tcPr>
            <w:tcW w:w="1599" w:type="dxa"/>
            <w:tcBorders>
              <w:top w:val="nil"/>
              <w:left w:val="nil"/>
              <w:bottom w:val="single" w:sz="4" w:space="0" w:color="auto"/>
              <w:right w:val="single" w:sz="4" w:space="0" w:color="auto"/>
            </w:tcBorders>
            <w:shd w:val="clear" w:color="auto" w:fill="auto"/>
            <w:noWrap/>
          </w:tcPr>
          <w:p w14:paraId="139B24A5" w14:textId="441311C9" w:rsidR="000F540E" w:rsidRPr="001C5CA3" w:rsidRDefault="000F540E" w:rsidP="000F540E">
            <w:pPr>
              <w:jc w:val="center"/>
              <w:rPr>
                <w:rFonts w:asciiTheme="minorHAnsi" w:hAnsiTheme="minorHAnsi" w:cstheme="minorHAnsi"/>
                <w:color w:val="000000"/>
              </w:rPr>
            </w:pPr>
            <w:r w:rsidRPr="006B2D07">
              <w:t xml:space="preserve"> 6,697,781 </w:t>
            </w:r>
          </w:p>
        </w:tc>
        <w:tc>
          <w:tcPr>
            <w:tcW w:w="3280" w:type="dxa"/>
            <w:tcBorders>
              <w:top w:val="nil"/>
              <w:left w:val="single" w:sz="8" w:space="0" w:color="auto"/>
              <w:bottom w:val="single" w:sz="8" w:space="0" w:color="auto"/>
              <w:right w:val="single" w:sz="8" w:space="0" w:color="auto"/>
            </w:tcBorders>
            <w:shd w:val="clear" w:color="auto" w:fill="auto"/>
            <w:noWrap/>
          </w:tcPr>
          <w:p w14:paraId="41D99832" w14:textId="650C5B45" w:rsidR="000F540E" w:rsidRPr="001C5CA3" w:rsidRDefault="000F540E" w:rsidP="000F540E">
            <w:pPr>
              <w:jc w:val="center"/>
              <w:rPr>
                <w:rFonts w:asciiTheme="minorHAnsi" w:hAnsiTheme="minorHAnsi" w:cstheme="minorHAnsi"/>
                <w:color w:val="000000"/>
              </w:rPr>
            </w:pPr>
            <w:r w:rsidRPr="00FE51EE">
              <w:t>Upgrade limiting equipment for Bellaire auto A1(5886)</w:t>
            </w:r>
          </w:p>
        </w:tc>
      </w:tr>
    </w:tbl>
    <w:p w14:paraId="5D1AB740" w14:textId="77777777" w:rsidR="00BA67E0" w:rsidRDefault="00BA67E0" w:rsidP="00BA67E0"/>
    <w:p w14:paraId="0969F85E" w14:textId="02486911" w:rsidR="00F20217" w:rsidRPr="002C4202" w:rsidRDefault="00182B2F" w:rsidP="00182B2F">
      <w:pPr>
        <w:pStyle w:val="Heading1"/>
      </w:pPr>
      <w:bookmarkStart w:id="265" w:name="_Toc13724663"/>
      <w:r w:rsidRPr="002C4202">
        <w:t>System Events</w:t>
      </w:r>
      <w:bookmarkEnd w:id="265"/>
    </w:p>
    <w:p w14:paraId="155BEAB9" w14:textId="6EF1B4D0" w:rsidR="00182B2F" w:rsidRPr="002C4202" w:rsidRDefault="00182B2F" w:rsidP="00182B2F">
      <w:pPr>
        <w:pStyle w:val="Heading2"/>
      </w:pPr>
      <w:bookmarkStart w:id="266" w:name="_Toc13724664"/>
      <w:r w:rsidRPr="002C4202">
        <w:t>ERCOT Peak Load</w:t>
      </w:r>
      <w:bookmarkEnd w:id="266"/>
    </w:p>
    <w:p w14:paraId="5A7FA0EF" w14:textId="59EC08D7" w:rsidR="00182B2F" w:rsidRPr="002C4202" w:rsidRDefault="00FC275E" w:rsidP="007D2D64">
      <w:r w:rsidRPr="002C4202">
        <w:t>The unofficial ERCOT peak load</w:t>
      </w:r>
      <w:r w:rsidR="00FF5B34">
        <w:rPr>
          <w:rStyle w:val="FootnoteReference"/>
        </w:rPr>
        <w:footnoteReference w:id="5"/>
      </w:r>
      <w:r w:rsidR="00D91276">
        <w:t xml:space="preserve"> for the month was</w:t>
      </w:r>
      <w:r w:rsidR="0065444F">
        <w:t xml:space="preserve"> </w:t>
      </w:r>
      <w:r w:rsidR="00D91276">
        <w:t>70,855</w:t>
      </w:r>
      <w:r w:rsidR="00E77B00">
        <w:t xml:space="preserve"> </w:t>
      </w:r>
      <w:r w:rsidRPr="002C4202">
        <w:t xml:space="preserve">MW and occurred </w:t>
      </w:r>
      <w:r w:rsidR="00E421A4">
        <w:t>on</w:t>
      </w:r>
      <w:r w:rsidR="00BA21B3">
        <w:t xml:space="preserve"> the</w:t>
      </w:r>
      <w:r w:rsidR="00E421A4">
        <w:t xml:space="preserve"> </w:t>
      </w:r>
      <w:r w:rsidR="00BB1829">
        <w:t>30t</w:t>
      </w:r>
      <w:r w:rsidR="00BF546B">
        <w:t>h</w:t>
      </w:r>
      <w:r w:rsidR="00EF0577" w:rsidRPr="002C4202">
        <w:t>,</w:t>
      </w:r>
      <w:r w:rsidR="00EC04EC" w:rsidRPr="002C4202">
        <w:t xml:space="preserve"> </w:t>
      </w:r>
      <w:r w:rsidRPr="002C4202">
        <w:t xml:space="preserve">during hour ending </w:t>
      </w:r>
      <w:r w:rsidR="00D91276">
        <w:t>17</w:t>
      </w:r>
      <w:r w:rsidRPr="002C4202">
        <w:t>.</w:t>
      </w:r>
    </w:p>
    <w:p w14:paraId="409F769B" w14:textId="77777777" w:rsidR="00BA67E0" w:rsidRPr="00BA67E0" w:rsidRDefault="00BA67E0" w:rsidP="00B61376">
      <w:pPr>
        <w:rPr>
          <w:rFonts w:cs="Arial"/>
          <w:b/>
          <w:szCs w:val="21"/>
        </w:rPr>
      </w:pPr>
    </w:p>
    <w:p w14:paraId="6741F862" w14:textId="0BEB62A6" w:rsidR="005B1104" w:rsidRPr="00222B8F" w:rsidRDefault="005B1104" w:rsidP="005B1104">
      <w:pPr>
        <w:pStyle w:val="Heading2"/>
      </w:pPr>
      <w:bookmarkStart w:id="267" w:name="_Toc13724665"/>
      <w:r w:rsidRPr="00222B8F">
        <w:t>Load Shed Events</w:t>
      </w:r>
      <w:bookmarkEnd w:id="267"/>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8" w:name="_Toc13724666"/>
      <w:r w:rsidRPr="00222B8F">
        <w:t>Stability Events</w:t>
      </w:r>
      <w:bookmarkEnd w:id="268"/>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69" w:name="_Toc13724667"/>
      <w:r w:rsidRPr="00222B8F">
        <w:t>Notable PMU Events</w:t>
      </w:r>
      <w:bookmarkEnd w:id="269"/>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Default="00D360EB" w:rsidP="00A23B74">
      <w:pPr>
        <w:pStyle w:val="Heading2"/>
      </w:pPr>
      <w:bookmarkStart w:id="270" w:name="_Toc13724668"/>
      <w:r w:rsidRPr="00994D55">
        <w:t>DC Tie Curtailment</w:t>
      </w:r>
      <w:bookmarkEnd w:id="270"/>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62"/>
        <w:gridCol w:w="1417"/>
        <w:gridCol w:w="1083"/>
        <w:gridCol w:w="2171"/>
        <w:gridCol w:w="2434"/>
      </w:tblGrid>
      <w:tr w:rsidR="0041279B" w:rsidRPr="002B0F95" w14:paraId="6223C371" w14:textId="77777777" w:rsidTr="0041279B">
        <w:trPr>
          <w:cantSplit/>
          <w:trHeight w:val="649"/>
        </w:trPr>
        <w:tc>
          <w:tcPr>
            <w:tcW w:w="1217" w:type="dxa"/>
            <w:shd w:val="clear" w:color="000000" w:fill="444D53"/>
            <w:vAlign w:val="center"/>
            <w:hideMark/>
          </w:tcPr>
          <w:p w14:paraId="59FE3FD0" w14:textId="77777777" w:rsidR="0041279B" w:rsidRPr="002B0F95" w:rsidRDefault="0041279B" w:rsidP="0041279B">
            <w:pPr>
              <w:jc w:val="center"/>
              <w:rPr>
                <w:rFonts w:cs="Arial"/>
                <w:b/>
                <w:bCs/>
                <w:color w:val="FFFFFF"/>
              </w:rPr>
            </w:pPr>
            <w:r w:rsidRPr="002B0F95">
              <w:rPr>
                <w:rFonts w:cs="Arial"/>
                <w:b/>
                <w:bCs/>
                <w:color w:val="FFFFFF"/>
              </w:rPr>
              <w:t>Date</w:t>
            </w:r>
          </w:p>
        </w:tc>
        <w:tc>
          <w:tcPr>
            <w:tcW w:w="862" w:type="dxa"/>
            <w:shd w:val="clear" w:color="000000" w:fill="444D53"/>
            <w:vAlign w:val="center"/>
          </w:tcPr>
          <w:p w14:paraId="09E2E389" w14:textId="77777777" w:rsidR="0041279B" w:rsidRPr="002B0F95" w:rsidRDefault="0041279B" w:rsidP="0041279B">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03FB17F" w14:textId="77777777" w:rsidR="0041279B" w:rsidRPr="002B0F95" w:rsidRDefault="0041279B" w:rsidP="0041279B">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6892DDB" w14:textId="77777777" w:rsidR="0041279B" w:rsidRPr="002B0F95" w:rsidRDefault="0041279B" w:rsidP="0041279B">
            <w:pPr>
              <w:jc w:val="center"/>
              <w:rPr>
                <w:rFonts w:cs="Arial"/>
                <w:b/>
                <w:bCs/>
                <w:color w:val="FFFFFF"/>
              </w:rPr>
            </w:pPr>
            <w:r w:rsidRPr="002B0F95">
              <w:rPr>
                <w:rFonts w:cs="Arial"/>
                <w:b/>
                <w:bCs/>
                <w:color w:val="FFFFFF"/>
              </w:rPr>
              <w:t># of Tags Curtailed</w:t>
            </w:r>
          </w:p>
        </w:tc>
        <w:tc>
          <w:tcPr>
            <w:tcW w:w="2171" w:type="dxa"/>
            <w:shd w:val="clear" w:color="000000" w:fill="444D53"/>
            <w:vAlign w:val="center"/>
          </w:tcPr>
          <w:p w14:paraId="57B0E06E" w14:textId="77777777" w:rsidR="0041279B" w:rsidRPr="001810C2" w:rsidRDefault="0041279B" w:rsidP="0041279B">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379ECCCE" w14:textId="77777777" w:rsidR="0041279B" w:rsidRPr="002B0F95" w:rsidRDefault="0041279B" w:rsidP="0041279B">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08214A" w:rsidRPr="00376E42" w14:paraId="0DFB87FF" w14:textId="77777777" w:rsidTr="0041279B">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EA0D4" w14:textId="28DDDA5A" w:rsidR="0008214A" w:rsidRPr="00476DCC" w:rsidRDefault="0008214A" w:rsidP="00E421A4">
            <w:pPr>
              <w:jc w:val="center"/>
            </w:pPr>
            <w:r>
              <w:t>07/18/2019</w:t>
            </w:r>
          </w:p>
        </w:tc>
        <w:tc>
          <w:tcPr>
            <w:tcW w:w="862" w:type="dxa"/>
            <w:tcBorders>
              <w:top w:val="single" w:sz="4" w:space="0" w:color="auto"/>
              <w:left w:val="single" w:sz="4" w:space="0" w:color="auto"/>
              <w:bottom w:val="single" w:sz="4" w:space="0" w:color="auto"/>
              <w:right w:val="single" w:sz="4" w:space="0" w:color="auto"/>
            </w:tcBorders>
            <w:vAlign w:val="center"/>
          </w:tcPr>
          <w:p w14:paraId="2E6CC779" w14:textId="0F96EF09" w:rsidR="0008214A" w:rsidRPr="00476DCC" w:rsidRDefault="0008214A" w:rsidP="00E421A4">
            <w:pPr>
              <w:jc w:val="center"/>
            </w:pPr>
            <w:r>
              <w:t>DC-R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D3A5C" w14:textId="5380D5A2" w:rsidR="0008214A" w:rsidRPr="00476DCC" w:rsidRDefault="004E71C6" w:rsidP="0041636B">
            <w:pPr>
              <w:jc w:val="center"/>
            </w:pPr>
            <w:r>
              <w:t>HE11</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4A740" w14:textId="147B6286" w:rsidR="0008214A" w:rsidRPr="00476DCC" w:rsidRDefault="004E71C6" w:rsidP="00F572C4">
            <w:pPr>
              <w:jc w:val="center"/>
            </w:pPr>
            <w:r>
              <w:t>3</w:t>
            </w:r>
          </w:p>
        </w:tc>
        <w:tc>
          <w:tcPr>
            <w:tcW w:w="2171" w:type="dxa"/>
            <w:tcBorders>
              <w:top w:val="single" w:sz="4" w:space="0" w:color="auto"/>
              <w:left w:val="single" w:sz="4" w:space="0" w:color="auto"/>
              <w:bottom w:val="single" w:sz="4" w:space="0" w:color="auto"/>
              <w:right w:val="single" w:sz="4" w:space="0" w:color="auto"/>
            </w:tcBorders>
            <w:vAlign w:val="center"/>
          </w:tcPr>
          <w:p w14:paraId="41311532" w14:textId="22362677" w:rsidR="0008214A" w:rsidRPr="00E421A4" w:rsidRDefault="004E71C6" w:rsidP="002040A3">
            <w:pPr>
              <w:jc w:val="center"/>
            </w:pPr>
            <w:r>
              <w:t>Gas pressure issue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6FBEE" w14:textId="4C43D09F" w:rsidR="0008214A" w:rsidRPr="00E421A4" w:rsidRDefault="004E71C6" w:rsidP="00F572C4">
            <w:pPr>
              <w:jc w:val="center"/>
            </w:pPr>
            <w:r>
              <w:t>Unplanned outage</w:t>
            </w:r>
          </w:p>
        </w:tc>
      </w:tr>
    </w:tbl>
    <w:p w14:paraId="0BB81C6F" w14:textId="081CF561" w:rsidR="003B5F8C" w:rsidRPr="003B5F8C" w:rsidRDefault="003B5F8C" w:rsidP="003B5F8C"/>
    <w:p w14:paraId="4E328F24" w14:textId="3127919C" w:rsidR="005B1104" w:rsidRDefault="005B1104">
      <w:pPr>
        <w:pStyle w:val="Heading2"/>
      </w:pPr>
      <w:bookmarkStart w:id="271" w:name="_Toc13724669"/>
      <w:r w:rsidRPr="00222B8F">
        <w:t>TRE/DOE Reportable Events</w:t>
      </w:r>
      <w:bookmarkEnd w:id="271"/>
    </w:p>
    <w:p w14:paraId="130A1046" w14:textId="1F4A7FAA" w:rsidR="0006692E" w:rsidRPr="0006692E" w:rsidRDefault="00BB68C5" w:rsidP="00BB68C5">
      <w:pPr>
        <w:pStyle w:val="ListParagraph"/>
        <w:numPr>
          <w:ilvl w:val="0"/>
          <w:numId w:val="28"/>
        </w:numPr>
      </w:pPr>
      <w:proofErr w:type="spellStart"/>
      <w:r>
        <w:t>Oncor</w:t>
      </w:r>
      <w:proofErr w:type="spellEnd"/>
      <w:r>
        <w:t xml:space="preserve"> submitted an OE-417 for July 10, 2019 Reportable Event Type: </w:t>
      </w:r>
      <w:r w:rsidRPr="002928C9">
        <w:t>Loss of electric service to more than 50,000 cust</w:t>
      </w:r>
      <w:r>
        <w:t>omers for 1 hour or more.</w:t>
      </w:r>
    </w:p>
    <w:p w14:paraId="20215C88" w14:textId="76D8F745" w:rsidR="005B1104" w:rsidRDefault="005B1104" w:rsidP="005B1104">
      <w:pPr>
        <w:pStyle w:val="Heading2"/>
      </w:pPr>
      <w:bookmarkStart w:id="272" w:name="_Toc13724670"/>
      <w:r w:rsidRPr="00302D38">
        <w:t>New/Updated Constraint Management Plans</w:t>
      </w:r>
      <w:bookmarkEnd w:id="272"/>
    </w:p>
    <w:p w14:paraId="5096AF02" w14:textId="3FC4C2EF" w:rsidR="0008214A" w:rsidRPr="0008214A" w:rsidRDefault="0008214A" w:rsidP="0008214A">
      <w:r>
        <w:t>None.</w:t>
      </w:r>
    </w:p>
    <w:p w14:paraId="0D20D153" w14:textId="4755304D" w:rsidR="00944133" w:rsidRPr="00E00E72" w:rsidRDefault="005B1104" w:rsidP="00944133">
      <w:pPr>
        <w:pStyle w:val="Heading2"/>
      </w:pPr>
      <w:bookmarkStart w:id="273" w:name="_Toc13724671"/>
      <w:r w:rsidRPr="00E00E72">
        <w:t xml:space="preserve">New/Modified/Removed </w:t>
      </w:r>
      <w:r w:rsidR="002E3C43" w:rsidRPr="00E00E72">
        <w:t>RAS</w:t>
      </w:r>
      <w:bookmarkEnd w:id="273"/>
    </w:p>
    <w:p w14:paraId="05DB807F" w14:textId="2766EAE4" w:rsidR="00291688" w:rsidRPr="00B03C3A" w:rsidRDefault="00B03C3A" w:rsidP="00B03C3A">
      <w:pPr>
        <w:rPr>
          <w:rFonts w:cs="Arial"/>
          <w:color w:val="000000"/>
          <w:sz w:val="22"/>
          <w:szCs w:val="22"/>
        </w:rPr>
      </w:pPr>
      <w:r w:rsidRPr="00222B8F">
        <w:t>None</w:t>
      </w:r>
      <w:r>
        <w:t>.</w:t>
      </w:r>
    </w:p>
    <w:p w14:paraId="25000531" w14:textId="77777777" w:rsidR="001708C5" w:rsidRDefault="001708C5" w:rsidP="001708C5">
      <w:pPr>
        <w:pStyle w:val="Heading2"/>
      </w:pPr>
      <w:bookmarkStart w:id="274" w:name="_Toc13724672"/>
      <w:r w:rsidRPr="00D777B6">
        <w:t>New Procedures/Forms/Operating Bulletins</w:t>
      </w:r>
      <w:bookmarkEnd w:id="2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06692E" w14:paraId="4922E7E0" w14:textId="77777777" w:rsidTr="000F540E">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36A5FC9B" w14:textId="77777777" w:rsidR="0006692E" w:rsidRPr="000B6FC0" w:rsidRDefault="0006692E" w:rsidP="000F540E">
            <w:pPr>
              <w:jc w:val="center"/>
              <w:rPr>
                <w:b/>
                <w:bCs/>
                <w:color w:val="FFFFFF" w:themeColor="background1"/>
              </w:rPr>
            </w:pPr>
            <w:bookmarkStart w:id="275" w:name="_Toc13724673"/>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18D89D9A" w14:textId="77777777" w:rsidR="0006692E" w:rsidRPr="000B6FC0" w:rsidRDefault="0006692E" w:rsidP="000F540E">
            <w:pPr>
              <w:jc w:val="center"/>
              <w:rPr>
                <w:b/>
                <w:bCs/>
                <w:color w:val="FFFFFF" w:themeColor="background1"/>
              </w:rPr>
            </w:pPr>
            <w:r w:rsidRPr="000B6FC0">
              <w:rPr>
                <w:b/>
                <w:bCs/>
                <w:color w:val="FFFFFF" w:themeColor="background1"/>
              </w:rPr>
              <w:t>POB</w:t>
            </w:r>
          </w:p>
        </w:tc>
      </w:tr>
      <w:tr w:rsidR="0006692E" w14:paraId="5801BD2D" w14:textId="77777777" w:rsidTr="000F540E">
        <w:trPr>
          <w:trHeight w:val="317"/>
          <w:jc w:val="center"/>
        </w:trPr>
        <w:tc>
          <w:tcPr>
            <w:tcW w:w="3960" w:type="dxa"/>
            <w:tcMar>
              <w:top w:w="0" w:type="dxa"/>
              <w:left w:w="108" w:type="dxa"/>
              <w:bottom w:w="0" w:type="dxa"/>
              <w:right w:w="108" w:type="dxa"/>
            </w:tcMar>
            <w:vAlign w:val="center"/>
          </w:tcPr>
          <w:p w14:paraId="5B26486D" w14:textId="77777777" w:rsidR="0006692E" w:rsidRDefault="0006692E" w:rsidP="000F540E">
            <w:pPr>
              <w:jc w:val="both"/>
            </w:pPr>
            <w:r>
              <w:t>Transmission and Security Desk</w:t>
            </w:r>
          </w:p>
        </w:tc>
        <w:tc>
          <w:tcPr>
            <w:tcW w:w="1440" w:type="dxa"/>
            <w:tcMar>
              <w:top w:w="0" w:type="dxa"/>
              <w:left w:w="108" w:type="dxa"/>
              <w:bottom w:w="0" w:type="dxa"/>
              <w:right w:w="108" w:type="dxa"/>
            </w:tcMar>
            <w:vAlign w:val="center"/>
          </w:tcPr>
          <w:p w14:paraId="66B56572" w14:textId="77777777" w:rsidR="0006692E" w:rsidRDefault="0006692E" w:rsidP="000F540E">
            <w:pPr>
              <w:jc w:val="center"/>
              <w:rPr>
                <w:rStyle w:val="Hyperlink"/>
                <w:color w:val="auto"/>
                <w:u w:val="none"/>
              </w:rPr>
            </w:pPr>
            <w:r>
              <w:rPr>
                <w:rStyle w:val="Hyperlink"/>
                <w:color w:val="auto"/>
                <w:u w:val="none"/>
              </w:rPr>
              <w:t>907</w:t>
            </w:r>
          </w:p>
        </w:tc>
      </w:tr>
      <w:tr w:rsidR="0006692E" w14:paraId="6E0C1323" w14:textId="77777777" w:rsidTr="000F540E">
        <w:trPr>
          <w:trHeight w:val="317"/>
          <w:jc w:val="center"/>
        </w:trPr>
        <w:tc>
          <w:tcPr>
            <w:tcW w:w="3960" w:type="dxa"/>
            <w:tcMar>
              <w:top w:w="0" w:type="dxa"/>
              <w:left w:w="108" w:type="dxa"/>
              <w:bottom w:w="0" w:type="dxa"/>
              <w:right w:w="108" w:type="dxa"/>
            </w:tcMar>
            <w:vAlign w:val="center"/>
          </w:tcPr>
          <w:p w14:paraId="55C33D5D" w14:textId="77777777" w:rsidR="0006692E" w:rsidRPr="000B6FC0" w:rsidRDefault="0006692E" w:rsidP="000F540E">
            <w:pPr>
              <w:jc w:val="both"/>
            </w:pPr>
            <w:r>
              <w:t>Shift Supervisor Desk</w:t>
            </w:r>
          </w:p>
        </w:tc>
        <w:tc>
          <w:tcPr>
            <w:tcW w:w="1440" w:type="dxa"/>
            <w:tcMar>
              <w:top w:w="0" w:type="dxa"/>
              <w:left w:w="108" w:type="dxa"/>
              <w:bottom w:w="0" w:type="dxa"/>
              <w:right w:w="108" w:type="dxa"/>
            </w:tcMar>
            <w:vAlign w:val="center"/>
          </w:tcPr>
          <w:p w14:paraId="3E1606B5" w14:textId="77777777" w:rsidR="0006692E" w:rsidRPr="00F276EE" w:rsidRDefault="0006692E" w:rsidP="000F540E">
            <w:pPr>
              <w:jc w:val="center"/>
              <w:rPr>
                <w:rStyle w:val="Hyperlink"/>
                <w:color w:val="000000" w:themeColor="text1"/>
                <w:u w:val="none"/>
              </w:rPr>
            </w:pPr>
            <w:r>
              <w:rPr>
                <w:rStyle w:val="Hyperlink"/>
                <w:color w:val="auto"/>
                <w:u w:val="none"/>
              </w:rPr>
              <w:t>906</w:t>
            </w:r>
          </w:p>
        </w:tc>
      </w:tr>
      <w:tr w:rsidR="0006692E" w14:paraId="39421A16" w14:textId="77777777" w:rsidTr="000F540E">
        <w:trPr>
          <w:trHeight w:val="317"/>
          <w:jc w:val="center"/>
        </w:trPr>
        <w:tc>
          <w:tcPr>
            <w:tcW w:w="3960" w:type="dxa"/>
            <w:tcMar>
              <w:top w:w="0" w:type="dxa"/>
              <w:left w:w="108" w:type="dxa"/>
              <w:bottom w:w="0" w:type="dxa"/>
              <w:right w:w="108" w:type="dxa"/>
            </w:tcMar>
            <w:vAlign w:val="center"/>
          </w:tcPr>
          <w:p w14:paraId="60470732" w14:textId="77777777" w:rsidR="0006692E" w:rsidRDefault="0006692E" w:rsidP="000F540E">
            <w:pPr>
              <w:jc w:val="both"/>
            </w:pPr>
            <w:r>
              <w:t>Scripts</w:t>
            </w:r>
          </w:p>
        </w:tc>
        <w:tc>
          <w:tcPr>
            <w:tcW w:w="1440" w:type="dxa"/>
            <w:tcMar>
              <w:top w:w="0" w:type="dxa"/>
              <w:left w:w="108" w:type="dxa"/>
              <w:bottom w:w="0" w:type="dxa"/>
              <w:right w:w="108" w:type="dxa"/>
            </w:tcMar>
            <w:vAlign w:val="center"/>
          </w:tcPr>
          <w:p w14:paraId="1FEBEF25" w14:textId="77777777" w:rsidR="0006692E" w:rsidRDefault="0006692E" w:rsidP="000F540E">
            <w:pPr>
              <w:jc w:val="center"/>
              <w:rPr>
                <w:rStyle w:val="Hyperlink"/>
                <w:color w:val="000000" w:themeColor="text1"/>
                <w:u w:val="none"/>
              </w:rPr>
            </w:pPr>
            <w:r>
              <w:rPr>
                <w:rStyle w:val="Hyperlink"/>
                <w:color w:val="000000" w:themeColor="text1"/>
                <w:u w:val="none"/>
              </w:rPr>
              <w:t>905</w:t>
            </w:r>
          </w:p>
        </w:tc>
      </w:tr>
      <w:tr w:rsidR="0006692E" w14:paraId="42A6534B" w14:textId="77777777" w:rsidTr="000F540E">
        <w:trPr>
          <w:trHeight w:val="317"/>
          <w:jc w:val="center"/>
        </w:trPr>
        <w:tc>
          <w:tcPr>
            <w:tcW w:w="3960" w:type="dxa"/>
            <w:tcMar>
              <w:top w:w="0" w:type="dxa"/>
              <w:left w:w="108" w:type="dxa"/>
              <w:bottom w:w="0" w:type="dxa"/>
              <w:right w:w="108" w:type="dxa"/>
            </w:tcMar>
            <w:vAlign w:val="center"/>
          </w:tcPr>
          <w:p w14:paraId="37EF87F2" w14:textId="77777777" w:rsidR="0006692E" w:rsidRDefault="0006692E" w:rsidP="000F540E">
            <w:pPr>
              <w:jc w:val="both"/>
            </w:pPr>
            <w:r>
              <w:t>Reliability Risk Desk</w:t>
            </w:r>
          </w:p>
        </w:tc>
        <w:tc>
          <w:tcPr>
            <w:tcW w:w="1440" w:type="dxa"/>
            <w:tcMar>
              <w:top w:w="0" w:type="dxa"/>
              <w:left w:w="108" w:type="dxa"/>
              <w:bottom w:w="0" w:type="dxa"/>
              <w:right w:w="108" w:type="dxa"/>
            </w:tcMar>
            <w:vAlign w:val="center"/>
          </w:tcPr>
          <w:p w14:paraId="7B3F3377" w14:textId="77777777" w:rsidR="0006692E" w:rsidRDefault="0006692E" w:rsidP="000F540E">
            <w:pPr>
              <w:jc w:val="center"/>
              <w:rPr>
                <w:rStyle w:val="Hyperlink"/>
                <w:color w:val="000000" w:themeColor="text1"/>
                <w:u w:val="none"/>
              </w:rPr>
            </w:pPr>
            <w:r>
              <w:rPr>
                <w:rStyle w:val="Hyperlink"/>
                <w:color w:val="000000" w:themeColor="text1"/>
                <w:u w:val="none"/>
              </w:rPr>
              <w:t>904</w:t>
            </w:r>
          </w:p>
        </w:tc>
      </w:tr>
      <w:tr w:rsidR="0006692E" w14:paraId="5B08F2EC" w14:textId="77777777" w:rsidTr="000F540E">
        <w:trPr>
          <w:trHeight w:val="317"/>
          <w:jc w:val="center"/>
        </w:trPr>
        <w:tc>
          <w:tcPr>
            <w:tcW w:w="3960" w:type="dxa"/>
            <w:tcMar>
              <w:top w:w="0" w:type="dxa"/>
              <w:left w:w="108" w:type="dxa"/>
              <w:bottom w:w="0" w:type="dxa"/>
              <w:right w:w="108" w:type="dxa"/>
            </w:tcMar>
            <w:vAlign w:val="center"/>
          </w:tcPr>
          <w:p w14:paraId="01D62FDA" w14:textId="77777777" w:rsidR="0006692E" w:rsidRDefault="0006692E" w:rsidP="000F540E">
            <w:pPr>
              <w:jc w:val="both"/>
            </w:pPr>
            <w:r>
              <w:t>Real Time Desk</w:t>
            </w:r>
          </w:p>
        </w:tc>
        <w:tc>
          <w:tcPr>
            <w:tcW w:w="1440" w:type="dxa"/>
            <w:tcMar>
              <w:top w:w="0" w:type="dxa"/>
              <w:left w:w="108" w:type="dxa"/>
              <w:bottom w:w="0" w:type="dxa"/>
              <w:right w:w="108" w:type="dxa"/>
            </w:tcMar>
            <w:vAlign w:val="center"/>
          </w:tcPr>
          <w:p w14:paraId="10F67C3D" w14:textId="77777777" w:rsidR="0006692E" w:rsidRPr="00F276EE" w:rsidRDefault="0006692E" w:rsidP="000F540E">
            <w:pPr>
              <w:jc w:val="center"/>
              <w:rPr>
                <w:rStyle w:val="Hyperlink"/>
                <w:color w:val="000000" w:themeColor="text1"/>
                <w:u w:val="none"/>
              </w:rPr>
            </w:pPr>
            <w:r>
              <w:rPr>
                <w:rStyle w:val="Hyperlink"/>
                <w:color w:val="000000" w:themeColor="text1"/>
                <w:u w:val="none"/>
              </w:rPr>
              <w:t>903</w:t>
            </w:r>
          </w:p>
        </w:tc>
      </w:tr>
      <w:tr w:rsidR="0006692E" w14:paraId="31CAEB96" w14:textId="77777777" w:rsidTr="000F540E">
        <w:trPr>
          <w:trHeight w:val="317"/>
          <w:jc w:val="center"/>
        </w:trPr>
        <w:tc>
          <w:tcPr>
            <w:tcW w:w="3960" w:type="dxa"/>
            <w:tcMar>
              <w:top w:w="0" w:type="dxa"/>
              <w:left w:w="108" w:type="dxa"/>
              <w:bottom w:w="0" w:type="dxa"/>
              <w:right w:w="108" w:type="dxa"/>
            </w:tcMar>
            <w:vAlign w:val="center"/>
          </w:tcPr>
          <w:p w14:paraId="015C3283" w14:textId="77777777" w:rsidR="0006692E" w:rsidRDefault="0006692E" w:rsidP="000F540E">
            <w:pPr>
              <w:jc w:val="both"/>
            </w:pPr>
            <w:r>
              <w:t>DC Tie Desk</w:t>
            </w:r>
          </w:p>
        </w:tc>
        <w:tc>
          <w:tcPr>
            <w:tcW w:w="1440" w:type="dxa"/>
            <w:tcMar>
              <w:top w:w="0" w:type="dxa"/>
              <w:left w:w="108" w:type="dxa"/>
              <w:bottom w:w="0" w:type="dxa"/>
              <w:right w:w="108" w:type="dxa"/>
            </w:tcMar>
            <w:vAlign w:val="center"/>
          </w:tcPr>
          <w:p w14:paraId="490A78D9" w14:textId="77777777" w:rsidR="0006692E" w:rsidRPr="00F276EE" w:rsidRDefault="0006692E" w:rsidP="000F540E">
            <w:pPr>
              <w:jc w:val="center"/>
              <w:rPr>
                <w:rStyle w:val="Hyperlink"/>
                <w:color w:val="000000" w:themeColor="text1"/>
                <w:u w:val="none"/>
              </w:rPr>
            </w:pPr>
            <w:r>
              <w:rPr>
                <w:rStyle w:val="Hyperlink"/>
                <w:color w:val="000000" w:themeColor="text1"/>
                <w:u w:val="none"/>
              </w:rPr>
              <w:t>902</w:t>
            </w:r>
          </w:p>
        </w:tc>
      </w:tr>
    </w:tbl>
    <w:p w14:paraId="766E9702" w14:textId="2265C741" w:rsidR="005B1104" w:rsidRPr="00D4514B" w:rsidRDefault="005B1104" w:rsidP="005B1104">
      <w:pPr>
        <w:pStyle w:val="Heading1"/>
      </w:pPr>
      <w:r w:rsidRPr="00D4514B">
        <w:t>Emergency Conditions</w:t>
      </w:r>
      <w:bookmarkEnd w:id="275"/>
    </w:p>
    <w:p w14:paraId="737D65D8" w14:textId="3712F92F" w:rsidR="00E31531" w:rsidRDefault="005B1104" w:rsidP="00E31531">
      <w:pPr>
        <w:pStyle w:val="Heading2"/>
      </w:pPr>
      <w:bookmarkStart w:id="276" w:name="_Toc13724674"/>
      <w:r w:rsidRPr="00D4514B">
        <w:t>OCNs</w:t>
      </w:r>
      <w:bookmarkEnd w:id="276"/>
    </w:p>
    <w:p w14:paraId="4AF93052" w14:textId="30E70517" w:rsidR="00BA67E0" w:rsidRDefault="00BF546B" w:rsidP="00BA67E0">
      <w:r>
        <w:t>None.</w:t>
      </w:r>
    </w:p>
    <w:p w14:paraId="654448B3" w14:textId="1010E712" w:rsidR="005B1104" w:rsidRDefault="005B1104" w:rsidP="005B1104">
      <w:pPr>
        <w:pStyle w:val="Heading2"/>
      </w:pPr>
      <w:bookmarkStart w:id="277" w:name="_Toc13724675"/>
      <w:r w:rsidRPr="00D4514B">
        <w:t>Advisories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60"/>
        <w:gridCol w:w="7290"/>
      </w:tblGrid>
      <w:tr w:rsidR="003E2CBC" w:rsidRPr="002B0F95" w14:paraId="5B6A1272" w14:textId="77777777" w:rsidTr="00BF546B">
        <w:trPr>
          <w:trHeight w:val="576"/>
        </w:trPr>
        <w:tc>
          <w:tcPr>
            <w:tcW w:w="0" w:type="auto"/>
            <w:tcBorders>
              <w:bottom w:val="single" w:sz="4" w:space="0" w:color="auto"/>
            </w:tcBorders>
            <w:shd w:val="clear" w:color="auto" w:fill="444D53" w:themeFill="accent2" w:themeFillShade="BF"/>
            <w:vAlign w:val="center"/>
          </w:tcPr>
          <w:p w14:paraId="18937946" w14:textId="77777777" w:rsidR="003E2CBC" w:rsidRPr="002B0F95" w:rsidRDefault="003E2CBC" w:rsidP="00941E17">
            <w:pPr>
              <w:jc w:val="center"/>
              <w:rPr>
                <w:b/>
                <w:color w:val="FFFFFF" w:themeColor="background1"/>
              </w:rPr>
            </w:pPr>
            <w:r w:rsidRPr="002B0F95">
              <w:rPr>
                <w:b/>
                <w:color w:val="FFFFFF" w:themeColor="background1"/>
              </w:rPr>
              <w:t>Date and Time</w:t>
            </w:r>
          </w:p>
        </w:tc>
        <w:tc>
          <w:tcPr>
            <w:tcW w:w="0" w:type="auto"/>
            <w:tcBorders>
              <w:bottom w:val="single" w:sz="4" w:space="0" w:color="auto"/>
            </w:tcBorders>
            <w:shd w:val="clear" w:color="auto" w:fill="444D53" w:themeFill="accent2" w:themeFillShade="BF"/>
            <w:vAlign w:val="center"/>
          </w:tcPr>
          <w:p w14:paraId="6CA04453" w14:textId="77777777" w:rsidR="003E2CBC" w:rsidRPr="002B0F95" w:rsidRDefault="003E2CBC" w:rsidP="00941E17">
            <w:pPr>
              <w:jc w:val="center"/>
              <w:rPr>
                <w:b/>
                <w:color w:val="FFFFFF" w:themeColor="background1"/>
              </w:rPr>
            </w:pPr>
            <w:r w:rsidRPr="002B0F95">
              <w:rPr>
                <w:b/>
                <w:color w:val="FFFFFF" w:themeColor="background1"/>
              </w:rPr>
              <w:t>Description</w:t>
            </w:r>
          </w:p>
        </w:tc>
      </w:tr>
      <w:tr w:rsidR="0008214A" w:rsidRPr="002B0F95" w14:paraId="2FDE871C"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6737B906" w14:textId="58EAA33C" w:rsidR="0008214A" w:rsidRPr="00BF546B" w:rsidRDefault="0008214A" w:rsidP="0008214A">
            <w:r w:rsidRPr="000221C7">
              <w:t>Jul 01 2019 14:4</w:t>
            </w:r>
            <w:r w:rsidR="003D2FF5">
              <w:t>0</w:t>
            </w:r>
            <w:r w:rsidRPr="000221C7">
              <w:t xml:space="preserve"> 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5FC1FB9C" w14:textId="15DB5EA3" w:rsidR="0008214A" w:rsidRPr="00BF546B" w:rsidRDefault="0008214A" w:rsidP="0008214A">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640BFFBC"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54D339F4" w14:textId="35FE33A3" w:rsidR="0008214A" w:rsidRPr="00BF546B" w:rsidRDefault="0008214A" w:rsidP="0008214A">
            <w:r>
              <w:t>Jul 02 2019 15:3</w:t>
            </w:r>
            <w:r w:rsidR="003D2FF5">
              <w:t>0</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46632194" w14:textId="1F316F96" w:rsidR="0008214A" w:rsidRPr="00BF546B" w:rsidRDefault="0008214A" w:rsidP="0008214A">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6A410F94"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67630D72" w14:textId="1A56AC9A" w:rsidR="0008214A" w:rsidRPr="00BF546B" w:rsidRDefault="0008214A" w:rsidP="0008214A">
            <w:r w:rsidRPr="000221C7">
              <w:t>Jul 06 2019 15:4</w:t>
            </w:r>
            <w:r w:rsidR="003D2FF5">
              <w:t>5</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5E07BF41" w14:textId="04A914F2" w:rsidR="0008214A" w:rsidRPr="00BF546B" w:rsidRDefault="0008214A" w:rsidP="0008214A">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45F71DF4"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6B8DE3EF" w14:textId="1D557FF3" w:rsidR="0008214A" w:rsidRPr="00D7691F" w:rsidRDefault="0008214A" w:rsidP="0008214A">
            <w:r>
              <w:t>Jul 09 2019 16:</w:t>
            </w:r>
            <w:r w:rsidR="003D2FF5">
              <w:t>35</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3D6E27BC" w14:textId="7A285859" w:rsidR="0008214A" w:rsidRPr="00BF546B" w:rsidRDefault="003D2FF5"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3C156DF7"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60AC9260" w14:textId="071D0C7F" w:rsidR="0008214A" w:rsidRPr="00D7691F" w:rsidRDefault="0008214A" w:rsidP="0008214A">
            <w:r w:rsidRPr="000221C7">
              <w:t>Jul 10 2019 15:00</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577845AA" w14:textId="45E9CBB3" w:rsidR="0008214A" w:rsidRPr="00BF546B" w:rsidRDefault="0008214A"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2E886E70"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495DD7CA" w14:textId="5C2EDBE8" w:rsidR="0008214A" w:rsidRPr="00D7691F" w:rsidRDefault="0008214A" w:rsidP="0008214A">
            <w:r>
              <w:t xml:space="preserve">Jul 11 2019 15:00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302C4CBB" w14:textId="35387801" w:rsidR="0008214A" w:rsidRPr="00BF546B" w:rsidRDefault="0008214A"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5953B324"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49004491" w14:textId="00FCD129" w:rsidR="0008214A" w:rsidRPr="00D7691F" w:rsidRDefault="0008214A" w:rsidP="0008214A">
            <w:r w:rsidRPr="000221C7">
              <w:t>Jul 24 2019 16:</w:t>
            </w:r>
            <w:r w:rsidR="003D2FF5">
              <w:t>0</w:t>
            </w:r>
            <w:r w:rsidRPr="000221C7">
              <w:t>5</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2A5350E9" w14:textId="5260A05E" w:rsidR="0008214A" w:rsidRPr="00BF546B" w:rsidRDefault="0008214A"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25B2B239"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15F7FE58" w14:textId="7652A0C5" w:rsidR="0008214A" w:rsidRPr="00D7691F" w:rsidRDefault="0008214A" w:rsidP="0008214A">
            <w:r w:rsidRPr="000221C7">
              <w:t>Jul 25 2019 15:</w:t>
            </w:r>
            <w:r>
              <w:t>0</w:t>
            </w:r>
            <w:r w:rsidR="003D2FF5">
              <w:t>5</w:t>
            </w:r>
            <w:r w:rsidRPr="000221C7">
              <w:t xml:space="preserve"> 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65E5386E" w14:textId="5FF52677" w:rsidR="0008214A" w:rsidRPr="00BF546B" w:rsidRDefault="0008214A"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0D5D7C7D"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7B2E022D" w14:textId="4BB486D6" w:rsidR="0008214A" w:rsidRPr="00D7691F" w:rsidRDefault="0008214A" w:rsidP="0008214A">
            <w:r w:rsidRPr="000221C7">
              <w:t>Jul 26 2019 15:3</w:t>
            </w:r>
            <w:r w:rsidR="003D2FF5">
              <w:t>5</w:t>
            </w:r>
            <w:r w:rsidRPr="000221C7">
              <w:t xml:space="preserve"> 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2F1680F1" w14:textId="5AD187C8" w:rsidR="0008214A" w:rsidRPr="00BF546B" w:rsidRDefault="0008214A"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684ADDD3"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4A8DC649" w14:textId="15A8FD74" w:rsidR="0008214A" w:rsidRPr="00D7691F" w:rsidRDefault="0008214A" w:rsidP="0008214A">
            <w:r>
              <w:t>Jul 27 2019 15:5</w:t>
            </w:r>
            <w:r w:rsidR="003D2FF5">
              <w:t>5</w:t>
            </w:r>
            <w:r w:rsidRPr="000221C7">
              <w:t xml:space="preserve"> 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3BFCB224" w14:textId="3352FAB8" w:rsidR="0008214A" w:rsidRPr="00BF546B" w:rsidRDefault="0008214A" w:rsidP="0008214A">
            <w:pPr>
              <w:rPr>
                <w:rFonts w:cs="Arial"/>
                <w:color w:val="000000"/>
              </w:rPr>
            </w:pPr>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48870B3A"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7BC3FF93" w14:textId="0B557118" w:rsidR="0008214A" w:rsidRPr="00BF546B" w:rsidRDefault="0008214A" w:rsidP="0008214A">
            <w:r w:rsidRPr="000221C7">
              <w:t>Jul 28 2019 16:4</w:t>
            </w:r>
            <w:r w:rsidR="003D2FF5">
              <w:t>5</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293099BF" w14:textId="0EFC952E" w:rsidR="0008214A" w:rsidRPr="00BF546B" w:rsidRDefault="0008214A" w:rsidP="0008214A">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r w:rsidR="0008214A" w:rsidRPr="002B0F95" w14:paraId="348EB9D6" w14:textId="77777777" w:rsidTr="0008214A">
        <w:trPr>
          <w:trHeight w:val="432"/>
        </w:trPr>
        <w:tc>
          <w:tcPr>
            <w:tcW w:w="0" w:type="auto"/>
            <w:tcBorders>
              <w:top w:val="single" w:sz="4" w:space="0" w:color="auto"/>
              <w:left w:val="single" w:sz="4" w:space="0" w:color="auto"/>
              <w:bottom w:val="single" w:sz="4" w:space="0" w:color="auto"/>
              <w:right w:val="single" w:sz="4" w:space="0" w:color="auto"/>
            </w:tcBorders>
          </w:tcPr>
          <w:p w14:paraId="31CF4AB3" w14:textId="4E67E2CA" w:rsidR="0008214A" w:rsidRPr="00BF546B" w:rsidRDefault="0008214A" w:rsidP="0008214A">
            <w:r>
              <w:t>Jul 30 2019 13:4</w:t>
            </w:r>
            <w:r w:rsidR="003D2FF5">
              <w:t>0</w:t>
            </w:r>
            <w:r>
              <w:t xml:space="preserve"> </w:t>
            </w:r>
            <w:r w:rsidRPr="000221C7">
              <w:t>C</w:t>
            </w:r>
            <w:r w:rsidR="003D2FF5">
              <w:t>P</w:t>
            </w:r>
            <w:r w:rsidRPr="000221C7">
              <w:t>T</w:t>
            </w:r>
          </w:p>
        </w:tc>
        <w:tc>
          <w:tcPr>
            <w:tcW w:w="0" w:type="auto"/>
            <w:tcBorders>
              <w:top w:val="single" w:sz="4" w:space="0" w:color="auto"/>
              <w:left w:val="single" w:sz="4" w:space="0" w:color="auto"/>
              <w:bottom w:val="single" w:sz="4" w:space="0" w:color="auto"/>
              <w:right w:val="single" w:sz="4" w:space="0" w:color="auto"/>
            </w:tcBorders>
            <w:vAlign w:val="center"/>
          </w:tcPr>
          <w:p w14:paraId="78717B29" w14:textId="05676DEB" w:rsidR="0008214A" w:rsidRPr="00BF546B" w:rsidRDefault="0008214A" w:rsidP="0008214A">
            <w:r w:rsidRPr="00BF546B">
              <w:rPr>
                <w:rFonts w:ascii="Arial" w:hAnsi="Arial" w:cs="Arial"/>
                <w:color w:val="000000"/>
              </w:rPr>
              <w:t>ERCOT is</w:t>
            </w:r>
            <w:r>
              <w:rPr>
                <w:rFonts w:ascii="Arial" w:hAnsi="Arial" w:cs="Arial"/>
                <w:color w:val="000000"/>
              </w:rPr>
              <w:t>sued</w:t>
            </w:r>
            <w:r w:rsidRPr="00BF546B">
              <w:rPr>
                <w:rFonts w:ascii="Arial" w:hAnsi="Arial" w:cs="Arial"/>
                <w:color w:val="000000"/>
              </w:rPr>
              <w:t xml:space="preserve"> an Advisory due to Physical Responsive Capability being below 3000 MW.</w:t>
            </w:r>
          </w:p>
        </w:tc>
      </w:tr>
    </w:tbl>
    <w:p w14:paraId="6748F984" w14:textId="77777777" w:rsidR="00BA67E0" w:rsidRDefault="00BA67E0" w:rsidP="00BA67E0"/>
    <w:p w14:paraId="3CD739A4" w14:textId="39F2AF2B" w:rsidR="005B1104" w:rsidRDefault="005B1104" w:rsidP="005B1104">
      <w:pPr>
        <w:pStyle w:val="Heading2"/>
      </w:pPr>
      <w:bookmarkStart w:id="278" w:name="_Toc13724676"/>
      <w:r w:rsidRPr="0006589B">
        <w:t>Watches</w:t>
      </w:r>
      <w:bookmarkEnd w:id="278"/>
    </w:p>
    <w:p w14:paraId="759923AD" w14:textId="68114DE5" w:rsidR="00BA67E0" w:rsidRDefault="00BF546B" w:rsidP="00BA67E0">
      <w:r>
        <w:t>None.</w:t>
      </w:r>
    </w:p>
    <w:p w14:paraId="000444E9" w14:textId="4FBC17FF" w:rsidR="005B1104" w:rsidRPr="00D4514B" w:rsidRDefault="005B1104" w:rsidP="005B1104">
      <w:pPr>
        <w:pStyle w:val="Heading2"/>
      </w:pPr>
      <w:bookmarkStart w:id="279" w:name="_Toc13724677"/>
      <w:r w:rsidRPr="00D4514B">
        <w:t>Emergency Notices</w:t>
      </w:r>
      <w:bookmarkEnd w:id="279"/>
    </w:p>
    <w:p w14:paraId="6CF51690" w14:textId="77777777" w:rsidR="00BF546B" w:rsidRDefault="00BF546B" w:rsidP="00BF546B">
      <w:r>
        <w:t>None.</w:t>
      </w:r>
    </w:p>
    <w:p w14:paraId="19A13AA0" w14:textId="3652BEA0" w:rsidR="005B1104" w:rsidRPr="00300539" w:rsidRDefault="005B1104" w:rsidP="005B1104">
      <w:pPr>
        <w:pStyle w:val="Heading1"/>
      </w:pPr>
      <w:bookmarkStart w:id="280" w:name="_Toc13724678"/>
      <w:r w:rsidRPr="00300539">
        <w:t>Application Performance</w:t>
      </w:r>
      <w:bookmarkEnd w:id="280"/>
    </w:p>
    <w:p w14:paraId="2A078BEA" w14:textId="75B482F9" w:rsidR="00075C8B" w:rsidRPr="00300539" w:rsidRDefault="00B7590B" w:rsidP="00075C8B">
      <w:pPr>
        <w:pStyle w:val="Heading2"/>
      </w:pPr>
      <w:bookmarkStart w:id="281" w:name="_Toc13724679"/>
      <w:r w:rsidRPr="00300539">
        <w:t>TSAT/VSAT Performance Issues</w:t>
      </w:r>
      <w:bookmarkEnd w:id="281"/>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2" w:name="_Toc13724680"/>
      <w:r w:rsidRPr="00300539">
        <w:t>Communication Issues</w:t>
      </w:r>
      <w:bookmarkEnd w:id="282"/>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3" w:name="_Toc13724681"/>
      <w:r w:rsidRPr="00300539">
        <w:t>Market System Issues</w:t>
      </w:r>
      <w:bookmarkEnd w:id="283"/>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4" w:name="_Toc13724682"/>
      <w:r w:rsidRPr="00300539">
        <w:t>Model Updates</w:t>
      </w:r>
      <w:bookmarkEnd w:id="284"/>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730CB247" w14:textId="3F9930B4" w:rsidR="00E60170" w:rsidRDefault="00F55C4F" w:rsidP="0035622C">
      <w:r>
        <w:rPr>
          <w:noProof/>
        </w:rPr>
        <w:drawing>
          <wp:inline distT="0" distB="0" distL="0" distR="0" wp14:anchorId="72EE4553" wp14:editId="74EA50FA">
            <wp:extent cx="5943600" cy="43014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01490"/>
                    </a:xfrm>
                    <a:prstGeom prst="rect">
                      <a:avLst/>
                    </a:prstGeom>
                  </pic:spPr>
                </pic:pic>
              </a:graphicData>
            </a:graphic>
          </wp:inline>
        </w:drawing>
      </w:r>
    </w:p>
    <w:p w14:paraId="0EFAA52D" w14:textId="77777777" w:rsidR="00BA67E0" w:rsidRDefault="00BA67E0" w:rsidP="0035622C"/>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CD479B"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CD479B" w:rsidRPr="0076741D" w:rsidRDefault="00CD479B" w:rsidP="000F673D">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70C347FF" w:rsidR="00CD479B" w:rsidRPr="0076741D" w:rsidRDefault="00CD479B" w:rsidP="00F55C4F">
            <w:pPr>
              <w:jc w:val="center"/>
              <w:rPr>
                <w:b/>
                <w:color w:val="FFFFFF" w:themeColor="background1"/>
              </w:rPr>
            </w:pPr>
            <w:bookmarkStart w:id="285" w:name="_GoBack"/>
            <w:bookmarkEnd w:id="285"/>
            <w:r>
              <w:rPr>
                <w:b/>
                <w:color w:val="FFFFFF" w:themeColor="background1"/>
              </w:rPr>
              <w:t>Number of DPCs</w:t>
            </w:r>
          </w:p>
        </w:tc>
      </w:tr>
      <w:tr w:rsidR="00CD479B" w:rsidRPr="00A05AC2" w14:paraId="696FA6E4" w14:textId="77777777" w:rsidTr="000F673D">
        <w:trPr>
          <w:cantSplit/>
          <w:trHeight w:val="432"/>
          <w:jc w:val="center"/>
        </w:trPr>
        <w:tc>
          <w:tcPr>
            <w:tcW w:w="4059" w:type="dxa"/>
            <w:vAlign w:val="center"/>
          </w:tcPr>
          <w:p w14:paraId="1D150A22" w14:textId="746F2068" w:rsidR="00CD479B" w:rsidRPr="000F673D" w:rsidRDefault="00CD479B" w:rsidP="000F673D">
            <w:pPr>
              <w:jc w:val="center"/>
              <w:rPr>
                <w:sz w:val="18"/>
                <w:szCs w:val="18"/>
              </w:rPr>
            </w:pPr>
            <w:r w:rsidRPr="000F673D">
              <w:rPr>
                <w:sz w:val="18"/>
                <w:szCs w:val="18"/>
              </w:rPr>
              <w:t>AEP TEXAS COMPANY (TDSP)</w:t>
            </w:r>
          </w:p>
        </w:tc>
        <w:tc>
          <w:tcPr>
            <w:tcW w:w="2631" w:type="dxa"/>
            <w:vAlign w:val="center"/>
          </w:tcPr>
          <w:p w14:paraId="083416F2" w14:textId="67E70FA3" w:rsidR="00CD479B" w:rsidRPr="000F673D" w:rsidRDefault="00CD479B" w:rsidP="000F673D">
            <w:pPr>
              <w:jc w:val="center"/>
              <w:rPr>
                <w:rFonts w:cs="Arial"/>
                <w:color w:val="000000"/>
                <w:sz w:val="18"/>
                <w:szCs w:val="18"/>
              </w:rPr>
            </w:pPr>
            <w:r>
              <w:rPr>
                <w:sz w:val="18"/>
                <w:szCs w:val="18"/>
              </w:rPr>
              <w:t>5</w:t>
            </w:r>
          </w:p>
        </w:tc>
      </w:tr>
      <w:tr w:rsidR="00CD479B" w:rsidRPr="00A05AC2" w14:paraId="4A12F75F" w14:textId="77777777" w:rsidTr="000F673D">
        <w:trPr>
          <w:cantSplit/>
          <w:trHeight w:val="432"/>
          <w:jc w:val="center"/>
        </w:trPr>
        <w:tc>
          <w:tcPr>
            <w:tcW w:w="4059" w:type="dxa"/>
            <w:vAlign w:val="center"/>
          </w:tcPr>
          <w:p w14:paraId="38981CB8" w14:textId="08761797" w:rsidR="00CD479B" w:rsidRPr="000F673D" w:rsidRDefault="00CD479B" w:rsidP="000F673D">
            <w:pPr>
              <w:jc w:val="center"/>
              <w:rPr>
                <w:sz w:val="18"/>
                <w:szCs w:val="18"/>
              </w:rPr>
            </w:pPr>
            <w:r w:rsidRPr="000F673D">
              <w:rPr>
                <w:sz w:val="18"/>
                <w:szCs w:val="18"/>
              </w:rPr>
              <w:t>BRAZOS ELECTRIC POWER CO OP INC (TDSP)</w:t>
            </w:r>
          </w:p>
        </w:tc>
        <w:tc>
          <w:tcPr>
            <w:tcW w:w="2631" w:type="dxa"/>
            <w:vAlign w:val="center"/>
          </w:tcPr>
          <w:p w14:paraId="3E929CBB" w14:textId="6F7AD736"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24AF3F1E" w14:textId="77777777" w:rsidTr="000F673D">
        <w:trPr>
          <w:cantSplit/>
          <w:trHeight w:val="432"/>
          <w:jc w:val="center"/>
        </w:trPr>
        <w:tc>
          <w:tcPr>
            <w:tcW w:w="4059" w:type="dxa"/>
            <w:vAlign w:val="center"/>
          </w:tcPr>
          <w:p w14:paraId="64D0BEEB" w14:textId="33817163" w:rsidR="00CD479B" w:rsidRPr="000F673D" w:rsidRDefault="00CD479B" w:rsidP="000F673D">
            <w:pPr>
              <w:jc w:val="center"/>
              <w:rPr>
                <w:b/>
                <w:color w:val="FFFFFF" w:themeColor="background1"/>
                <w:sz w:val="18"/>
                <w:szCs w:val="18"/>
              </w:rPr>
            </w:pPr>
            <w:r w:rsidRPr="000F673D">
              <w:rPr>
                <w:sz w:val="18"/>
                <w:szCs w:val="18"/>
              </w:rPr>
              <w:t>CENTERPOINT ENERGY HOUSTON ELECTRIC LLC (TDSP)</w:t>
            </w:r>
          </w:p>
        </w:tc>
        <w:tc>
          <w:tcPr>
            <w:tcW w:w="2631" w:type="dxa"/>
            <w:vAlign w:val="center"/>
          </w:tcPr>
          <w:p w14:paraId="1139BD6A" w14:textId="3D6FA639" w:rsidR="00CD479B" w:rsidRPr="000F673D" w:rsidRDefault="00CD479B" w:rsidP="000F673D">
            <w:pPr>
              <w:jc w:val="center"/>
              <w:rPr>
                <w:rFonts w:cs="Arial"/>
                <w:color w:val="000000"/>
                <w:sz w:val="18"/>
                <w:szCs w:val="18"/>
              </w:rPr>
            </w:pPr>
            <w:r>
              <w:rPr>
                <w:rFonts w:cs="Arial"/>
                <w:color w:val="000000"/>
                <w:sz w:val="18"/>
                <w:szCs w:val="18"/>
              </w:rPr>
              <w:t>4</w:t>
            </w:r>
          </w:p>
        </w:tc>
      </w:tr>
      <w:tr w:rsidR="00CD479B" w:rsidRPr="00A05AC2" w14:paraId="3CA7B42F" w14:textId="77777777" w:rsidTr="000F673D">
        <w:trPr>
          <w:cantSplit/>
          <w:trHeight w:val="432"/>
          <w:jc w:val="center"/>
        </w:trPr>
        <w:tc>
          <w:tcPr>
            <w:tcW w:w="4059" w:type="dxa"/>
            <w:vAlign w:val="center"/>
          </w:tcPr>
          <w:p w14:paraId="5E857E3E" w14:textId="31397536" w:rsidR="00CD479B" w:rsidRPr="000F673D" w:rsidRDefault="00CD479B" w:rsidP="000F673D">
            <w:pPr>
              <w:jc w:val="center"/>
              <w:rPr>
                <w:rFonts w:cs="Arial"/>
                <w:color w:val="000000"/>
                <w:sz w:val="18"/>
                <w:szCs w:val="18"/>
              </w:rPr>
            </w:pPr>
            <w:r w:rsidRPr="000F673D">
              <w:rPr>
                <w:rFonts w:cs="Arial"/>
                <w:color w:val="000000"/>
                <w:sz w:val="18"/>
                <w:szCs w:val="18"/>
              </w:rPr>
              <w:t>CITY OF AUSTIN DBA AUSTIN ENERGY (TDSP)</w:t>
            </w:r>
          </w:p>
        </w:tc>
        <w:tc>
          <w:tcPr>
            <w:tcW w:w="2631" w:type="dxa"/>
            <w:vAlign w:val="center"/>
          </w:tcPr>
          <w:p w14:paraId="4248FB4C" w14:textId="569F221C"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544BAFA2" w14:textId="77777777" w:rsidTr="000F673D">
        <w:trPr>
          <w:cantSplit/>
          <w:trHeight w:val="432"/>
          <w:jc w:val="center"/>
        </w:trPr>
        <w:tc>
          <w:tcPr>
            <w:tcW w:w="4059" w:type="dxa"/>
            <w:vAlign w:val="center"/>
          </w:tcPr>
          <w:p w14:paraId="4EB7BA22" w14:textId="5DBC399B" w:rsidR="00CD479B" w:rsidRPr="000F673D" w:rsidRDefault="00CD479B" w:rsidP="000F673D">
            <w:pPr>
              <w:jc w:val="center"/>
              <w:rPr>
                <w:sz w:val="18"/>
                <w:szCs w:val="18"/>
              </w:rPr>
            </w:pPr>
            <w:r w:rsidRPr="000F673D">
              <w:rPr>
                <w:rFonts w:ascii="Arial" w:hAnsi="Arial" w:cs="Arial"/>
                <w:color w:val="000000"/>
                <w:sz w:val="18"/>
                <w:szCs w:val="18"/>
              </w:rPr>
              <w:t>CPS ENERGY (TDSP)</w:t>
            </w:r>
          </w:p>
        </w:tc>
        <w:tc>
          <w:tcPr>
            <w:tcW w:w="2631" w:type="dxa"/>
            <w:vAlign w:val="center"/>
          </w:tcPr>
          <w:p w14:paraId="5EBEC221" w14:textId="20CBAF7E" w:rsidR="00CD479B" w:rsidRPr="000F673D" w:rsidRDefault="00CD479B" w:rsidP="000F673D">
            <w:pPr>
              <w:jc w:val="center"/>
              <w:rPr>
                <w:rFonts w:cs="Arial"/>
                <w:color w:val="000000"/>
                <w:sz w:val="18"/>
                <w:szCs w:val="18"/>
              </w:rPr>
            </w:pPr>
            <w:r>
              <w:rPr>
                <w:sz w:val="18"/>
                <w:szCs w:val="18"/>
              </w:rPr>
              <w:t>0</w:t>
            </w:r>
          </w:p>
        </w:tc>
      </w:tr>
      <w:tr w:rsidR="00CD479B" w:rsidRPr="00A05AC2" w14:paraId="6495E8ED" w14:textId="77777777" w:rsidTr="000F673D">
        <w:trPr>
          <w:cantSplit/>
          <w:trHeight w:val="432"/>
          <w:jc w:val="center"/>
        </w:trPr>
        <w:tc>
          <w:tcPr>
            <w:tcW w:w="4059" w:type="dxa"/>
            <w:vAlign w:val="center"/>
          </w:tcPr>
          <w:p w14:paraId="553C6013" w14:textId="68EC5E00" w:rsidR="00CD479B" w:rsidRPr="000F673D" w:rsidRDefault="00CD479B" w:rsidP="000F673D">
            <w:pPr>
              <w:jc w:val="center"/>
              <w:rPr>
                <w:sz w:val="18"/>
                <w:szCs w:val="18"/>
              </w:rPr>
            </w:pPr>
            <w:r w:rsidRPr="000F673D">
              <w:rPr>
                <w:rFonts w:ascii="Arial" w:hAnsi="Arial" w:cs="Arial"/>
                <w:color w:val="000000"/>
                <w:sz w:val="18"/>
                <w:szCs w:val="18"/>
              </w:rPr>
              <w:t>DENTON MUNICIPAL ELECTRIC (TDSP)</w:t>
            </w:r>
          </w:p>
        </w:tc>
        <w:tc>
          <w:tcPr>
            <w:tcW w:w="2631" w:type="dxa"/>
            <w:vAlign w:val="center"/>
          </w:tcPr>
          <w:p w14:paraId="0CA01DDD" w14:textId="31EC70CD"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530018D0" w14:textId="77777777" w:rsidTr="000F673D">
        <w:trPr>
          <w:cantSplit/>
          <w:trHeight w:val="432"/>
          <w:jc w:val="center"/>
        </w:trPr>
        <w:tc>
          <w:tcPr>
            <w:tcW w:w="4059" w:type="dxa"/>
            <w:vAlign w:val="center"/>
          </w:tcPr>
          <w:p w14:paraId="3D55E729" w14:textId="6C597418" w:rsidR="00CD479B" w:rsidRPr="000F673D" w:rsidRDefault="00CD479B" w:rsidP="000F673D">
            <w:pPr>
              <w:jc w:val="center"/>
              <w:rPr>
                <w:rFonts w:cs="Arial"/>
                <w:color w:val="000000"/>
                <w:sz w:val="18"/>
                <w:szCs w:val="18"/>
              </w:rPr>
            </w:pPr>
            <w:r w:rsidRPr="000F673D">
              <w:rPr>
                <w:rFonts w:ascii="Arial" w:hAnsi="Arial" w:cs="Arial"/>
                <w:color w:val="000000"/>
                <w:sz w:val="18"/>
                <w:szCs w:val="18"/>
              </w:rPr>
              <w:t>ELECTRIC TRANSMISSION TEXAS LLC (TDSP)</w:t>
            </w:r>
          </w:p>
        </w:tc>
        <w:tc>
          <w:tcPr>
            <w:tcW w:w="2631" w:type="dxa"/>
            <w:vAlign w:val="center"/>
          </w:tcPr>
          <w:p w14:paraId="2391EE4E" w14:textId="56B04023"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0366002F" w14:textId="77777777" w:rsidTr="000F673D">
        <w:trPr>
          <w:cantSplit/>
          <w:trHeight w:val="432"/>
          <w:jc w:val="center"/>
        </w:trPr>
        <w:tc>
          <w:tcPr>
            <w:tcW w:w="4059" w:type="dxa"/>
            <w:vAlign w:val="center"/>
          </w:tcPr>
          <w:p w14:paraId="28E91D7E" w14:textId="5DB039C4" w:rsidR="00CD479B" w:rsidRPr="000F673D" w:rsidRDefault="00CD479B" w:rsidP="000F673D">
            <w:pPr>
              <w:jc w:val="center"/>
              <w:rPr>
                <w:b/>
                <w:color w:val="FFFFFF" w:themeColor="background1"/>
                <w:sz w:val="18"/>
                <w:szCs w:val="18"/>
              </w:rPr>
            </w:pPr>
            <w:r w:rsidRPr="000F673D">
              <w:rPr>
                <w:sz w:val="18"/>
                <w:szCs w:val="18"/>
              </w:rPr>
              <w:t>ERCOT</w:t>
            </w:r>
          </w:p>
        </w:tc>
        <w:tc>
          <w:tcPr>
            <w:tcW w:w="2631" w:type="dxa"/>
            <w:vAlign w:val="center"/>
          </w:tcPr>
          <w:p w14:paraId="08F20828" w14:textId="5AF48112" w:rsidR="00CD479B" w:rsidRPr="000F673D" w:rsidRDefault="00CD479B" w:rsidP="000F673D">
            <w:pPr>
              <w:jc w:val="center"/>
              <w:rPr>
                <w:rFonts w:cs="Arial"/>
                <w:color w:val="000000"/>
                <w:sz w:val="18"/>
                <w:szCs w:val="18"/>
              </w:rPr>
            </w:pPr>
            <w:r>
              <w:rPr>
                <w:sz w:val="18"/>
                <w:szCs w:val="18"/>
              </w:rPr>
              <w:t>0</w:t>
            </w:r>
          </w:p>
        </w:tc>
      </w:tr>
      <w:tr w:rsidR="00CD479B" w:rsidRPr="00A05AC2" w14:paraId="0F7B7430" w14:textId="77777777" w:rsidTr="000F673D">
        <w:trPr>
          <w:cantSplit/>
          <w:trHeight w:val="432"/>
          <w:jc w:val="center"/>
        </w:trPr>
        <w:tc>
          <w:tcPr>
            <w:tcW w:w="4059" w:type="dxa"/>
            <w:vAlign w:val="center"/>
          </w:tcPr>
          <w:p w14:paraId="7550C890" w14:textId="6F6F409A" w:rsidR="00CD479B" w:rsidRPr="000F673D" w:rsidRDefault="00CD479B" w:rsidP="000F673D">
            <w:pPr>
              <w:jc w:val="center"/>
              <w:rPr>
                <w:sz w:val="18"/>
                <w:szCs w:val="18"/>
              </w:rPr>
            </w:pPr>
            <w:r w:rsidRPr="000F673D">
              <w:rPr>
                <w:sz w:val="18"/>
                <w:szCs w:val="18"/>
              </w:rPr>
              <w:t>LCRA TRANSMISSION SERVICES CORPORATION (TDSP)</w:t>
            </w:r>
          </w:p>
        </w:tc>
        <w:tc>
          <w:tcPr>
            <w:tcW w:w="2631" w:type="dxa"/>
            <w:vAlign w:val="center"/>
          </w:tcPr>
          <w:p w14:paraId="633A2728" w14:textId="3F327CB2" w:rsidR="00CD479B" w:rsidRPr="000F673D" w:rsidRDefault="00CD479B" w:rsidP="000F673D">
            <w:pPr>
              <w:jc w:val="center"/>
              <w:rPr>
                <w:rFonts w:cs="Arial"/>
                <w:color w:val="000000"/>
                <w:sz w:val="18"/>
                <w:szCs w:val="18"/>
              </w:rPr>
            </w:pPr>
            <w:r w:rsidRPr="000F673D">
              <w:rPr>
                <w:sz w:val="18"/>
                <w:szCs w:val="18"/>
              </w:rPr>
              <w:t>2</w:t>
            </w:r>
          </w:p>
        </w:tc>
      </w:tr>
      <w:tr w:rsidR="00CD479B" w:rsidRPr="00A05AC2" w14:paraId="0EEE3819" w14:textId="77777777" w:rsidTr="000F673D">
        <w:trPr>
          <w:cantSplit/>
          <w:trHeight w:val="432"/>
          <w:jc w:val="center"/>
        </w:trPr>
        <w:tc>
          <w:tcPr>
            <w:tcW w:w="4059" w:type="dxa"/>
            <w:vAlign w:val="center"/>
          </w:tcPr>
          <w:p w14:paraId="38293482" w14:textId="743BA284" w:rsidR="00CD479B" w:rsidRPr="000F673D" w:rsidRDefault="00CD479B" w:rsidP="000F673D">
            <w:pPr>
              <w:jc w:val="center"/>
              <w:rPr>
                <w:b/>
                <w:color w:val="FFFFFF" w:themeColor="background1"/>
                <w:sz w:val="18"/>
                <w:szCs w:val="18"/>
              </w:rPr>
            </w:pPr>
            <w:r w:rsidRPr="000F673D">
              <w:rPr>
                <w:sz w:val="18"/>
                <w:szCs w:val="18"/>
              </w:rPr>
              <w:t>ONCOR ELECTRIC DELIVERY COMPANY LLC (TDSP)</w:t>
            </w:r>
          </w:p>
        </w:tc>
        <w:tc>
          <w:tcPr>
            <w:tcW w:w="2631" w:type="dxa"/>
            <w:vAlign w:val="center"/>
          </w:tcPr>
          <w:p w14:paraId="329BA9F4" w14:textId="454434D0" w:rsidR="00CD479B" w:rsidRPr="000F673D" w:rsidRDefault="00CD479B" w:rsidP="000F673D">
            <w:pPr>
              <w:jc w:val="center"/>
              <w:rPr>
                <w:rFonts w:cs="Arial"/>
                <w:color w:val="000000"/>
                <w:sz w:val="18"/>
                <w:szCs w:val="18"/>
              </w:rPr>
            </w:pPr>
            <w:r>
              <w:rPr>
                <w:sz w:val="18"/>
                <w:szCs w:val="18"/>
              </w:rPr>
              <w:t>7</w:t>
            </w:r>
          </w:p>
        </w:tc>
      </w:tr>
      <w:tr w:rsidR="00CD479B" w:rsidRPr="00A05AC2" w14:paraId="61397B02" w14:textId="77777777" w:rsidTr="000F673D">
        <w:trPr>
          <w:cantSplit/>
          <w:trHeight w:val="432"/>
          <w:jc w:val="center"/>
        </w:trPr>
        <w:tc>
          <w:tcPr>
            <w:tcW w:w="4059" w:type="dxa"/>
            <w:vAlign w:val="center"/>
          </w:tcPr>
          <w:p w14:paraId="52E43CA0" w14:textId="7BE0E139" w:rsidR="00CD479B" w:rsidRPr="000F673D" w:rsidRDefault="00CD479B" w:rsidP="000F673D">
            <w:pPr>
              <w:jc w:val="center"/>
              <w:rPr>
                <w:sz w:val="18"/>
                <w:szCs w:val="18"/>
              </w:rPr>
            </w:pPr>
            <w:r w:rsidRPr="000F673D">
              <w:rPr>
                <w:sz w:val="18"/>
                <w:szCs w:val="18"/>
              </w:rPr>
              <w:t>SHARYLAND UTILITIES LP (TDSP)</w:t>
            </w:r>
          </w:p>
        </w:tc>
        <w:tc>
          <w:tcPr>
            <w:tcW w:w="2631" w:type="dxa"/>
            <w:vAlign w:val="center"/>
          </w:tcPr>
          <w:p w14:paraId="18F69A59" w14:textId="42996C7C"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27E2E073" w14:textId="77777777" w:rsidTr="000F673D">
        <w:trPr>
          <w:cantSplit/>
          <w:trHeight w:val="432"/>
          <w:jc w:val="center"/>
        </w:trPr>
        <w:tc>
          <w:tcPr>
            <w:tcW w:w="4059" w:type="dxa"/>
            <w:vAlign w:val="center"/>
          </w:tcPr>
          <w:p w14:paraId="4F9544C4" w14:textId="4B29FE77" w:rsidR="00CD479B" w:rsidRPr="000F673D" w:rsidRDefault="00CD479B" w:rsidP="000F673D">
            <w:pPr>
              <w:jc w:val="center"/>
              <w:rPr>
                <w:sz w:val="18"/>
                <w:szCs w:val="18"/>
              </w:rPr>
            </w:pPr>
            <w:r w:rsidRPr="000F673D">
              <w:rPr>
                <w:sz w:val="18"/>
                <w:szCs w:val="18"/>
              </w:rPr>
              <w:t>SOUTH TEXAS ELECTRIC CO OP INC (TDSP)</w:t>
            </w:r>
          </w:p>
        </w:tc>
        <w:tc>
          <w:tcPr>
            <w:tcW w:w="2631" w:type="dxa"/>
            <w:vAlign w:val="center"/>
          </w:tcPr>
          <w:p w14:paraId="0F950153" w14:textId="12E3AEDC"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02273F78" w14:textId="77777777" w:rsidTr="000F673D">
        <w:trPr>
          <w:cantSplit/>
          <w:trHeight w:val="432"/>
          <w:jc w:val="center"/>
        </w:trPr>
        <w:tc>
          <w:tcPr>
            <w:tcW w:w="4059" w:type="dxa"/>
            <w:vAlign w:val="center"/>
          </w:tcPr>
          <w:p w14:paraId="367C6F59" w14:textId="0AEF76BB" w:rsidR="00CD479B" w:rsidRPr="000F673D" w:rsidRDefault="00CD479B" w:rsidP="000F673D">
            <w:pPr>
              <w:jc w:val="center"/>
              <w:rPr>
                <w:rFonts w:cs="Arial"/>
                <w:color w:val="000000"/>
                <w:sz w:val="18"/>
                <w:szCs w:val="18"/>
              </w:rPr>
            </w:pPr>
            <w:r w:rsidRPr="000F673D">
              <w:rPr>
                <w:rFonts w:ascii="Arial" w:hAnsi="Arial" w:cs="Arial"/>
                <w:color w:val="000000"/>
                <w:sz w:val="18"/>
                <w:szCs w:val="18"/>
              </w:rPr>
              <w:t>TEXAS MUNICIPAL POWER AGENCY (TDSP)</w:t>
            </w:r>
          </w:p>
        </w:tc>
        <w:tc>
          <w:tcPr>
            <w:tcW w:w="2631" w:type="dxa"/>
            <w:vAlign w:val="center"/>
          </w:tcPr>
          <w:p w14:paraId="5EC87B9A" w14:textId="43B7F148" w:rsidR="00CD479B" w:rsidRPr="000F673D" w:rsidRDefault="00CD479B" w:rsidP="000F673D">
            <w:pPr>
              <w:jc w:val="center"/>
              <w:rPr>
                <w:rFonts w:cs="Arial"/>
                <w:color w:val="000000"/>
                <w:sz w:val="18"/>
                <w:szCs w:val="18"/>
              </w:rPr>
            </w:pPr>
            <w:r w:rsidRPr="000F673D">
              <w:rPr>
                <w:rFonts w:cs="Arial"/>
                <w:color w:val="000000"/>
                <w:sz w:val="18"/>
                <w:szCs w:val="18"/>
              </w:rPr>
              <w:t>0</w:t>
            </w:r>
          </w:p>
        </w:tc>
      </w:tr>
      <w:tr w:rsidR="00CD479B" w:rsidRPr="00A05AC2" w14:paraId="1C1B44B2" w14:textId="77777777" w:rsidTr="000F673D">
        <w:trPr>
          <w:cantSplit/>
          <w:trHeight w:val="432"/>
          <w:jc w:val="center"/>
        </w:trPr>
        <w:tc>
          <w:tcPr>
            <w:tcW w:w="4059" w:type="dxa"/>
            <w:vAlign w:val="center"/>
          </w:tcPr>
          <w:p w14:paraId="198C7CF5" w14:textId="6E402BA9" w:rsidR="00CD479B" w:rsidRPr="000F673D" w:rsidRDefault="00CD479B" w:rsidP="000F673D">
            <w:pPr>
              <w:jc w:val="center"/>
              <w:rPr>
                <w:sz w:val="18"/>
                <w:szCs w:val="18"/>
              </w:rPr>
            </w:pPr>
            <w:r w:rsidRPr="000F673D">
              <w:rPr>
                <w:sz w:val="18"/>
                <w:szCs w:val="18"/>
              </w:rPr>
              <w:t>TEXAS-NEW MEXICO POWER CO (TDSP)</w:t>
            </w:r>
          </w:p>
        </w:tc>
        <w:tc>
          <w:tcPr>
            <w:tcW w:w="2631" w:type="dxa"/>
            <w:vAlign w:val="center"/>
          </w:tcPr>
          <w:p w14:paraId="2E978B1B" w14:textId="0A86F494" w:rsidR="00CD479B" w:rsidRPr="000F673D" w:rsidRDefault="00CD479B" w:rsidP="000F673D">
            <w:pPr>
              <w:jc w:val="center"/>
              <w:rPr>
                <w:rFonts w:cs="Arial"/>
                <w:color w:val="000000"/>
                <w:sz w:val="18"/>
                <w:szCs w:val="18"/>
              </w:rPr>
            </w:pPr>
            <w:r>
              <w:rPr>
                <w:sz w:val="18"/>
                <w:szCs w:val="18"/>
              </w:rPr>
              <w:t>2</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6" w:name="_Toc13724683"/>
      <w:r w:rsidRPr="00E74C64">
        <w:t>Appendix A: Real-Time Constraints</w:t>
      </w:r>
      <w:bookmarkEnd w:id="286"/>
    </w:p>
    <w:p w14:paraId="12A290E0" w14:textId="0DC3C28D" w:rsidR="00B7590B" w:rsidRPr="00331765"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E6100D" w:rsidRPr="00E6100D" w14:paraId="04DB7EAE" w14:textId="77777777" w:rsidTr="002E65F8">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E6100D" w:rsidRDefault="009564FC">
            <w:pPr>
              <w:jc w:val="center"/>
              <w:rPr>
                <w:b/>
                <w:color w:val="auto"/>
                <w:sz w:val="18"/>
                <w:szCs w:val="18"/>
              </w:rPr>
            </w:pPr>
            <w:r w:rsidRPr="00E6100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E6100D" w:rsidRDefault="009564FC">
            <w:pPr>
              <w:jc w:val="center"/>
              <w:rPr>
                <w:b/>
                <w:color w:val="auto"/>
                <w:sz w:val="18"/>
                <w:szCs w:val="18"/>
              </w:rPr>
            </w:pPr>
            <w:r w:rsidRPr="00E6100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E6100D" w:rsidRDefault="009564FC">
            <w:pPr>
              <w:jc w:val="center"/>
              <w:rPr>
                <w:b/>
                <w:color w:val="auto"/>
                <w:sz w:val="18"/>
                <w:szCs w:val="18"/>
              </w:rPr>
            </w:pPr>
            <w:r w:rsidRPr="00E6100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E6100D" w:rsidRDefault="009564FC">
            <w:pPr>
              <w:jc w:val="center"/>
              <w:rPr>
                <w:b/>
                <w:color w:val="auto"/>
                <w:sz w:val="18"/>
                <w:szCs w:val="18"/>
              </w:rPr>
            </w:pPr>
            <w:r w:rsidRPr="00E6100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E6100D" w:rsidRDefault="009564FC">
            <w:pPr>
              <w:jc w:val="center"/>
              <w:rPr>
                <w:b/>
                <w:color w:val="auto"/>
                <w:sz w:val="18"/>
                <w:szCs w:val="18"/>
              </w:rPr>
            </w:pPr>
            <w:r w:rsidRPr="00E6100D">
              <w:rPr>
                <w:b/>
                <w:color w:val="auto"/>
                <w:sz w:val="18"/>
                <w:szCs w:val="18"/>
              </w:rPr>
              <w:t># of Days Constraint Active</w:t>
            </w:r>
          </w:p>
        </w:tc>
      </w:tr>
      <w:tr w:rsidR="002E65F8" w:rsidRPr="002E65F8" w14:paraId="51D5D22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9EA7DF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13F0365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PNHNDL</w:t>
            </w:r>
          </w:p>
        </w:tc>
        <w:tc>
          <w:tcPr>
            <w:tcW w:w="1707" w:type="dxa"/>
            <w:tcBorders>
              <w:top w:val="single" w:sz="4" w:space="0" w:color="auto"/>
              <w:bottom w:val="single" w:sz="4" w:space="0" w:color="auto"/>
            </w:tcBorders>
            <w:noWrap/>
            <w:hideMark/>
          </w:tcPr>
          <w:p w14:paraId="016182D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n/a</w:t>
            </w:r>
          </w:p>
        </w:tc>
        <w:tc>
          <w:tcPr>
            <w:tcW w:w="1670" w:type="dxa"/>
            <w:tcBorders>
              <w:top w:val="single" w:sz="4" w:space="0" w:color="auto"/>
              <w:bottom w:val="single" w:sz="4" w:space="0" w:color="auto"/>
            </w:tcBorders>
            <w:noWrap/>
            <w:hideMark/>
          </w:tcPr>
          <w:p w14:paraId="14E661A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n/a</w:t>
            </w:r>
          </w:p>
        </w:tc>
        <w:tc>
          <w:tcPr>
            <w:tcW w:w="1382" w:type="dxa"/>
            <w:tcBorders>
              <w:top w:val="single" w:sz="4" w:space="0" w:color="auto"/>
              <w:bottom w:val="single" w:sz="4" w:space="0" w:color="auto"/>
              <w:right w:val="single" w:sz="4" w:space="0" w:color="auto"/>
            </w:tcBorders>
            <w:noWrap/>
            <w:hideMark/>
          </w:tcPr>
          <w:p w14:paraId="653C354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21</w:t>
            </w:r>
          </w:p>
        </w:tc>
      </w:tr>
      <w:tr w:rsidR="002E65F8" w:rsidRPr="002E65F8" w14:paraId="6170BF8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2ED12F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SLAQLOB8</w:t>
            </w:r>
          </w:p>
        </w:tc>
        <w:tc>
          <w:tcPr>
            <w:tcW w:w="2924" w:type="dxa"/>
            <w:tcBorders>
              <w:top w:val="single" w:sz="4" w:space="0" w:color="auto"/>
              <w:bottom w:val="single" w:sz="4" w:space="0" w:color="auto"/>
            </w:tcBorders>
            <w:noWrap/>
            <w:hideMark/>
          </w:tcPr>
          <w:p w14:paraId="2BFD68E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BRUNI_69_1</w:t>
            </w:r>
          </w:p>
        </w:tc>
        <w:tc>
          <w:tcPr>
            <w:tcW w:w="1707" w:type="dxa"/>
            <w:tcBorders>
              <w:top w:val="single" w:sz="4" w:space="0" w:color="auto"/>
              <w:bottom w:val="single" w:sz="4" w:space="0" w:color="auto"/>
            </w:tcBorders>
            <w:noWrap/>
            <w:hideMark/>
          </w:tcPr>
          <w:p w14:paraId="33AEDB6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BRUNI</w:t>
            </w:r>
          </w:p>
        </w:tc>
        <w:tc>
          <w:tcPr>
            <w:tcW w:w="1670" w:type="dxa"/>
            <w:tcBorders>
              <w:top w:val="single" w:sz="4" w:space="0" w:color="auto"/>
              <w:bottom w:val="single" w:sz="4" w:space="0" w:color="auto"/>
            </w:tcBorders>
            <w:noWrap/>
            <w:hideMark/>
          </w:tcPr>
          <w:p w14:paraId="56231A8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BRUNI</w:t>
            </w:r>
          </w:p>
        </w:tc>
        <w:tc>
          <w:tcPr>
            <w:tcW w:w="1382" w:type="dxa"/>
            <w:tcBorders>
              <w:top w:val="single" w:sz="4" w:space="0" w:color="auto"/>
              <w:bottom w:val="single" w:sz="4" w:space="0" w:color="auto"/>
              <w:right w:val="single" w:sz="4" w:space="0" w:color="auto"/>
            </w:tcBorders>
            <w:noWrap/>
            <w:hideMark/>
          </w:tcPr>
          <w:p w14:paraId="1BBDF51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19</w:t>
            </w:r>
          </w:p>
        </w:tc>
      </w:tr>
      <w:tr w:rsidR="002E65F8" w:rsidRPr="002E65F8" w14:paraId="0F2E9DD5"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D70C37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SSOLFTS8</w:t>
            </w:r>
          </w:p>
        </w:tc>
        <w:tc>
          <w:tcPr>
            <w:tcW w:w="2924" w:type="dxa"/>
            <w:tcBorders>
              <w:top w:val="single" w:sz="4" w:space="0" w:color="auto"/>
              <w:bottom w:val="single" w:sz="4" w:space="0" w:color="auto"/>
            </w:tcBorders>
            <w:noWrap/>
            <w:hideMark/>
          </w:tcPr>
          <w:p w14:paraId="2A08484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ALPINE_BRONCO1_1</w:t>
            </w:r>
          </w:p>
        </w:tc>
        <w:tc>
          <w:tcPr>
            <w:tcW w:w="1707" w:type="dxa"/>
            <w:tcBorders>
              <w:top w:val="single" w:sz="4" w:space="0" w:color="auto"/>
              <w:bottom w:val="single" w:sz="4" w:space="0" w:color="auto"/>
            </w:tcBorders>
            <w:noWrap/>
            <w:hideMark/>
          </w:tcPr>
          <w:p w14:paraId="1AC9E30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BRONCO</w:t>
            </w:r>
          </w:p>
        </w:tc>
        <w:tc>
          <w:tcPr>
            <w:tcW w:w="1670" w:type="dxa"/>
            <w:tcBorders>
              <w:top w:val="single" w:sz="4" w:space="0" w:color="auto"/>
              <w:bottom w:val="single" w:sz="4" w:space="0" w:color="auto"/>
            </w:tcBorders>
            <w:noWrap/>
            <w:hideMark/>
          </w:tcPr>
          <w:p w14:paraId="4E163F9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ALPINE</w:t>
            </w:r>
          </w:p>
        </w:tc>
        <w:tc>
          <w:tcPr>
            <w:tcW w:w="1382" w:type="dxa"/>
            <w:tcBorders>
              <w:top w:val="single" w:sz="4" w:space="0" w:color="auto"/>
              <w:bottom w:val="single" w:sz="4" w:space="0" w:color="auto"/>
              <w:right w:val="single" w:sz="4" w:space="0" w:color="auto"/>
            </w:tcBorders>
            <w:noWrap/>
            <w:hideMark/>
          </w:tcPr>
          <w:p w14:paraId="4692F78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18</w:t>
            </w:r>
          </w:p>
        </w:tc>
      </w:tr>
      <w:tr w:rsidR="002E65F8" w:rsidRPr="002E65F8" w14:paraId="1E918E2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A69B92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SRAYRI28</w:t>
            </w:r>
          </w:p>
        </w:tc>
        <w:tc>
          <w:tcPr>
            <w:tcW w:w="2924" w:type="dxa"/>
            <w:tcBorders>
              <w:top w:val="single" w:sz="4" w:space="0" w:color="auto"/>
              <w:bottom w:val="single" w:sz="4" w:space="0" w:color="auto"/>
            </w:tcBorders>
            <w:noWrap/>
            <w:hideMark/>
          </w:tcPr>
          <w:p w14:paraId="14F1505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RAYMND2_69A1</w:t>
            </w:r>
          </w:p>
        </w:tc>
        <w:tc>
          <w:tcPr>
            <w:tcW w:w="1707" w:type="dxa"/>
            <w:tcBorders>
              <w:top w:val="single" w:sz="4" w:space="0" w:color="auto"/>
              <w:bottom w:val="single" w:sz="4" w:space="0" w:color="auto"/>
            </w:tcBorders>
            <w:noWrap/>
            <w:hideMark/>
          </w:tcPr>
          <w:p w14:paraId="08A4939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RAYMND2</w:t>
            </w:r>
          </w:p>
        </w:tc>
        <w:tc>
          <w:tcPr>
            <w:tcW w:w="1670" w:type="dxa"/>
            <w:tcBorders>
              <w:top w:val="single" w:sz="4" w:space="0" w:color="auto"/>
              <w:bottom w:val="single" w:sz="4" w:space="0" w:color="auto"/>
            </w:tcBorders>
            <w:noWrap/>
            <w:hideMark/>
          </w:tcPr>
          <w:p w14:paraId="2CBDF9B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RAYMND2</w:t>
            </w:r>
          </w:p>
        </w:tc>
        <w:tc>
          <w:tcPr>
            <w:tcW w:w="1382" w:type="dxa"/>
            <w:tcBorders>
              <w:top w:val="single" w:sz="4" w:space="0" w:color="auto"/>
              <w:bottom w:val="single" w:sz="4" w:space="0" w:color="auto"/>
              <w:right w:val="single" w:sz="4" w:space="0" w:color="auto"/>
            </w:tcBorders>
            <w:noWrap/>
            <w:hideMark/>
          </w:tcPr>
          <w:p w14:paraId="0F21CBB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17</w:t>
            </w:r>
          </w:p>
        </w:tc>
      </w:tr>
      <w:tr w:rsidR="002E65F8" w:rsidRPr="002E65F8" w14:paraId="01EEA72B"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106C05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0B0C909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RANDAD_ZAPATA1_1</w:t>
            </w:r>
          </w:p>
        </w:tc>
        <w:tc>
          <w:tcPr>
            <w:tcW w:w="1707" w:type="dxa"/>
            <w:tcBorders>
              <w:top w:val="single" w:sz="4" w:space="0" w:color="auto"/>
              <w:bottom w:val="single" w:sz="4" w:space="0" w:color="auto"/>
            </w:tcBorders>
            <w:noWrap/>
            <w:hideMark/>
          </w:tcPr>
          <w:p w14:paraId="7C14787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RANDADO</w:t>
            </w:r>
          </w:p>
        </w:tc>
        <w:tc>
          <w:tcPr>
            <w:tcW w:w="1670" w:type="dxa"/>
            <w:tcBorders>
              <w:top w:val="single" w:sz="4" w:space="0" w:color="auto"/>
              <w:bottom w:val="single" w:sz="4" w:space="0" w:color="auto"/>
            </w:tcBorders>
            <w:noWrap/>
            <w:hideMark/>
          </w:tcPr>
          <w:p w14:paraId="385DD46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ZAPATA</w:t>
            </w:r>
          </w:p>
        </w:tc>
        <w:tc>
          <w:tcPr>
            <w:tcW w:w="1382" w:type="dxa"/>
            <w:tcBorders>
              <w:top w:val="single" w:sz="4" w:space="0" w:color="auto"/>
              <w:bottom w:val="single" w:sz="4" w:space="0" w:color="auto"/>
              <w:right w:val="single" w:sz="4" w:space="0" w:color="auto"/>
            </w:tcBorders>
            <w:noWrap/>
            <w:hideMark/>
          </w:tcPr>
          <w:p w14:paraId="02AB552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16</w:t>
            </w:r>
          </w:p>
        </w:tc>
      </w:tr>
      <w:tr w:rsidR="002E65F8" w:rsidRPr="002E65F8" w14:paraId="0A45B6B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B8FC29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SBRAUVA8</w:t>
            </w:r>
          </w:p>
        </w:tc>
        <w:tc>
          <w:tcPr>
            <w:tcW w:w="2924" w:type="dxa"/>
            <w:tcBorders>
              <w:top w:val="single" w:sz="4" w:space="0" w:color="auto"/>
              <w:bottom w:val="single" w:sz="4" w:space="0" w:color="auto"/>
            </w:tcBorders>
            <w:noWrap/>
            <w:hideMark/>
          </w:tcPr>
          <w:p w14:paraId="1529CF0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HAMILT_MAVERI1_1</w:t>
            </w:r>
          </w:p>
        </w:tc>
        <w:tc>
          <w:tcPr>
            <w:tcW w:w="1707" w:type="dxa"/>
            <w:tcBorders>
              <w:top w:val="single" w:sz="4" w:space="0" w:color="auto"/>
              <w:bottom w:val="single" w:sz="4" w:space="0" w:color="auto"/>
            </w:tcBorders>
            <w:noWrap/>
            <w:hideMark/>
          </w:tcPr>
          <w:p w14:paraId="7FF83B7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HAMILTON</w:t>
            </w:r>
          </w:p>
        </w:tc>
        <w:tc>
          <w:tcPr>
            <w:tcW w:w="1670" w:type="dxa"/>
            <w:tcBorders>
              <w:top w:val="single" w:sz="4" w:space="0" w:color="auto"/>
              <w:bottom w:val="single" w:sz="4" w:space="0" w:color="auto"/>
            </w:tcBorders>
            <w:noWrap/>
            <w:hideMark/>
          </w:tcPr>
          <w:p w14:paraId="710E7B6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MAVERICK</w:t>
            </w:r>
          </w:p>
        </w:tc>
        <w:tc>
          <w:tcPr>
            <w:tcW w:w="1382" w:type="dxa"/>
            <w:tcBorders>
              <w:top w:val="single" w:sz="4" w:space="0" w:color="auto"/>
              <w:bottom w:val="single" w:sz="4" w:space="0" w:color="auto"/>
              <w:right w:val="single" w:sz="4" w:space="0" w:color="auto"/>
            </w:tcBorders>
            <w:noWrap/>
            <w:hideMark/>
          </w:tcPr>
          <w:p w14:paraId="53A2092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15</w:t>
            </w:r>
          </w:p>
        </w:tc>
      </w:tr>
      <w:tr w:rsidR="002E65F8" w:rsidRPr="002E65F8" w14:paraId="6DD7C2EA"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F7F885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XHAM88</w:t>
            </w:r>
          </w:p>
        </w:tc>
        <w:tc>
          <w:tcPr>
            <w:tcW w:w="2924" w:type="dxa"/>
            <w:tcBorders>
              <w:top w:val="single" w:sz="4" w:space="0" w:color="auto"/>
              <w:bottom w:val="single" w:sz="4" w:space="0" w:color="auto"/>
            </w:tcBorders>
            <w:noWrap/>
            <w:hideMark/>
          </w:tcPr>
          <w:p w14:paraId="4A9F114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SONR_69-1</w:t>
            </w:r>
          </w:p>
        </w:tc>
        <w:tc>
          <w:tcPr>
            <w:tcW w:w="1707" w:type="dxa"/>
            <w:tcBorders>
              <w:top w:val="single" w:sz="4" w:space="0" w:color="auto"/>
              <w:bottom w:val="single" w:sz="4" w:space="0" w:color="auto"/>
            </w:tcBorders>
            <w:noWrap/>
            <w:hideMark/>
          </w:tcPr>
          <w:p w14:paraId="5365D0A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w:t>
            </w:r>
          </w:p>
        </w:tc>
        <w:tc>
          <w:tcPr>
            <w:tcW w:w="1670" w:type="dxa"/>
            <w:tcBorders>
              <w:top w:val="single" w:sz="4" w:space="0" w:color="auto"/>
              <w:bottom w:val="single" w:sz="4" w:space="0" w:color="auto"/>
            </w:tcBorders>
            <w:noWrap/>
            <w:hideMark/>
          </w:tcPr>
          <w:p w14:paraId="0402F2B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w:t>
            </w:r>
          </w:p>
        </w:tc>
        <w:tc>
          <w:tcPr>
            <w:tcW w:w="1382" w:type="dxa"/>
            <w:tcBorders>
              <w:top w:val="single" w:sz="4" w:space="0" w:color="auto"/>
              <w:bottom w:val="single" w:sz="4" w:space="0" w:color="auto"/>
              <w:right w:val="single" w:sz="4" w:space="0" w:color="auto"/>
            </w:tcBorders>
            <w:noWrap/>
            <w:hideMark/>
          </w:tcPr>
          <w:p w14:paraId="0026DC2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15</w:t>
            </w:r>
          </w:p>
        </w:tc>
      </w:tr>
      <w:tr w:rsidR="002E65F8" w:rsidRPr="002E65F8" w14:paraId="3D04D9A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95D7E8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SILLFTL8</w:t>
            </w:r>
          </w:p>
        </w:tc>
        <w:tc>
          <w:tcPr>
            <w:tcW w:w="2924" w:type="dxa"/>
            <w:tcBorders>
              <w:top w:val="single" w:sz="4" w:space="0" w:color="auto"/>
              <w:bottom w:val="single" w:sz="4" w:space="0" w:color="auto"/>
            </w:tcBorders>
            <w:noWrap/>
            <w:hideMark/>
          </w:tcPr>
          <w:p w14:paraId="62CCAC8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OZNR_OZONA1_1</w:t>
            </w:r>
          </w:p>
        </w:tc>
        <w:tc>
          <w:tcPr>
            <w:tcW w:w="1707" w:type="dxa"/>
            <w:tcBorders>
              <w:top w:val="single" w:sz="4" w:space="0" w:color="auto"/>
              <w:bottom w:val="single" w:sz="4" w:space="0" w:color="auto"/>
            </w:tcBorders>
            <w:noWrap/>
            <w:hideMark/>
          </w:tcPr>
          <w:p w14:paraId="6103B7E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OZONA</w:t>
            </w:r>
          </w:p>
        </w:tc>
        <w:tc>
          <w:tcPr>
            <w:tcW w:w="1670" w:type="dxa"/>
            <w:tcBorders>
              <w:top w:val="single" w:sz="4" w:space="0" w:color="auto"/>
              <w:bottom w:val="single" w:sz="4" w:space="0" w:color="auto"/>
            </w:tcBorders>
            <w:noWrap/>
            <w:hideMark/>
          </w:tcPr>
          <w:p w14:paraId="66B39C6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OZNR</w:t>
            </w:r>
          </w:p>
        </w:tc>
        <w:tc>
          <w:tcPr>
            <w:tcW w:w="1382" w:type="dxa"/>
            <w:tcBorders>
              <w:top w:val="single" w:sz="4" w:space="0" w:color="auto"/>
              <w:bottom w:val="single" w:sz="4" w:space="0" w:color="auto"/>
              <w:right w:val="single" w:sz="4" w:space="0" w:color="auto"/>
            </w:tcBorders>
            <w:noWrap/>
            <w:hideMark/>
          </w:tcPr>
          <w:p w14:paraId="1383A95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14</w:t>
            </w:r>
          </w:p>
        </w:tc>
      </w:tr>
      <w:tr w:rsidR="002E65F8" w:rsidRPr="002E65F8" w14:paraId="4BFE20CF"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E1ED47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SCOLPAW5</w:t>
            </w:r>
          </w:p>
        </w:tc>
        <w:tc>
          <w:tcPr>
            <w:tcW w:w="2924" w:type="dxa"/>
            <w:tcBorders>
              <w:top w:val="single" w:sz="4" w:space="0" w:color="auto"/>
              <w:bottom w:val="single" w:sz="4" w:space="0" w:color="auto"/>
            </w:tcBorders>
            <w:noWrap/>
            <w:hideMark/>
          </w:tcPr>
          <w:p w14:paraId="7FC9387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COLETO_ROSATA1_1</w:t>
            </w:r>
          </w:p>
        </w:tc>
        <w:tc>
          <w:tcPr>
            <w:tcW w:w="1707" w:type="dxa"/>
            <w:tcBorders>
              <w:top w:val="single" w:sz="4" w:space="0" w:color="auto"/>
              <w:bottom w:val="single" w:sz="4" w:space="0" w:color="auto"/>
            </w:tcBorders>
            <w:noWrap/>
            <w:hideMark/>
          </w:tcPr>
          <w:p w14:paraId="6588DED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COLETO</w:t>
            </w:r>
          </w:p>
        </w:tc>
        <w:tc>
          <w:tcPr>
            <w:tcW w:w="1670" w:type="dxa"/>
            <w:tcBorders>
              <w:top w:val="single" w:sz="4" w:space="0" w:color="auto"/>
              <w:bottom w:val="single" w:sz="4" w:space="0" w:color="auto"/>
            </w:tcBorders>
            <w:noWrap/>
            <w:hideMark/>
          </w:tcPr>
          <w:p w14:paraId="4EDA9AD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ROSATA</w:t>
            </w:r>
          </w:p>
        </w:tc>
        <w:tc>
          <w:tcPr>
            <w:tcW w:w="1382" w:type="dxa"/>
            <w:tcBorders>
              <w:top w:val="single" w:sz="4" w:space="0" w:color="auto"/>
              <w:bottom w:val="single" w:sz="4" w:space="0" w:color="auto"/>
              <w:right w:val="single" w:sz="4" w:space="0" w:color="auto"/>
            </w:tcBorders>
            <w:noWrap/>
            <w:hideMark/>
          </w:tcPr>
          <w:p w14:paraId="337288F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13</w:t>
            </w:r>
          </w:p>
        </w:tc>
      </w:tr>
      <w:tr w:rsidR="002E65F8" w:rsidRPr="002E65F8" w14:paraId="276807B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F3D894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SWCSBOO8</w:t>
            </w:r>
          </w:p>
        </w:tc>
        <w:tc>
          <w:tcPr>
            <w:tcW w:w="2924" w:type="dxa"/>
            <w:tcBorders>
              <w:top w:val="single" w:sz="4" w:space="0" w:color="auto"/>
              <w:bottom w:val="single" w:sz="4" w:space="0" w:color="auto"/>
            </w:tcBorders>
            <w:noWrap/>
            <w:hideMark/>
          </w:tcPr>
          <w:p w14:paraId="26C9429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120C58D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7EB8527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003FB74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13</w:t>
            </w:r>
          </w:p>
        </w:tc>
      </w:tr>
      <w:tr w:rsidR="002E65F8" w:rsidRPr="002E65F8" w14:paraId="4380F985"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CFD1C9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DFERGRM8</w:t>
            </w:r>
          </w:p>
        </w:tc>
        <w:tc>
          <w:tcPr>
            <w:tcW w:w="2924" w:type="dxa"/>
            <w:tcBorders>
              <w:top w:val="single" w:sz="4" w:space="0" w:color="auto"/>
              <w:bottom w:val="single" w:sz="4" w:space="0" w:color="auto"/>
            </w:tcBorders>
            <w:noWrap/>
            <w:hideMark/>
          </w:tcPr>
          <w:p w14:paraId="753FF4D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SANDCR_AT1</w:t>
            </w:r>
          </w:p>
        </w:tc>
        <w:tc>
          <w:tcPr>
            <w:tcW w:w="1707" w:type="dxa"/>
            <w:tcBorders>
              <w:top w:val="single" w:sz="4" w:space="0" w:color="auto"/>
              <w:bottom w:val="single" w:sz="4" w:space="0" w:color="auto"/>
            </w:tcBorders>
            <w:noWrap/>
            <w:hideMark/>
          </w:tcPr>
          <w:p w14:paraId="31A20B8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SANDCR</w:t>
            </w:r>
          </w:p>
        </w:tc>
        <w:tc>
          <w:tcPr>
            <w:tcW w:w="1670" w:type="dxa"/>
            <w:tcBorders>
              <w:top w:val="single" w:sz="4" w:space="0" w:color="auto"/>
              <w:bottom w:val="single" w:sz="4" w:space="0" w:color="auto"/>
            </w:tcBorders>
            <w:noWrap/>
            <w:hideMark/>
          </w:tcPr>
          <w:p w14:paraId="30A1A92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SANDCR</w:t>
            </w:r>
          </w:p>
        </w:tc>
        <w:tc>
          <w:tcPr>
            <w:tcW w:w="1382" w:type="dxa"/>
            <w:tcBorders>
              <w:top w:val="single" w:sz="4" w:space="0" w:color="auto"/>
              <w:bottom w:val="single" w:sz="4" w:space="0" w:color="auto"/>
              <w:right w:val="single" w:sz="4" w:space="0" w:color="auto"/>
            </w:tcBorders>
            <w:noWrap/>
            <w:hideMark/>
          </w:tcPr>
          <w:p w14:paraId="44E2952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11</w:t>
            </w:r>
          </w:p>
        </w:tc>
      </w:tr>
      <w:tr w:rsidR="002E65F8" w:rsidRPr="002E65F8" w14:paraId="468FF2C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5F142E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SECNMO28</w:t>
            </w:r>
          </w:p>
        </w:tc>
        <w:tc>
          <w:tcPr>
            <w:tcW w:w="2924" w:type="dxa"/>
            <w:tcBorders>
              <w:top w:val="single" w:sz="4" w:space="0" w:color="auto"/>
              <w:bottom w:val="single" w:sz="4" w:space="0" w:color="auto"/>
            </w:tcBorders>
            <w:noWrap/>
            <w:hideMark/>
          </w:tcPr>
          <w:p w14:paraId="53A14F3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6101__A</w:t>
            </w:r>
          </w:p>
        </w:tc>
        <w:tc>
          <w:tcPr>
            <w:tcW w:w="1707" w:type="dxa"/>
            <w:tcBorders>
              <w:top w:val="single" w:sz="4" w:space="0" w:color="auto"/>
              <w:bottom w:val="single" w:sz="4" w:space="0" w:color="auto"/>
            </w:tcBorders>
            <w:noWrap/>
            <w:hideMark/>
          </w:tcPr>
          <w:p w14:paraId="6E69F2D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NOTSW</w:t>
            </w:r>
          </w:p>
        </w:tc>
        <w:tc>
          <w:tcPr>
            <w:tcW w:w="1670" w:type="dxa"/>
            <w:tcBorders>
              <w:top w:val="single" w:sz="4" w:space="0" w:color="auto"/>
              <w:bottom w:val="single" w:sz="4" w:space="0" w:color="auto"/>
            </w:tcBorders>
            <w:noWrap/>
            <w:hideMark/>
          </w:tcPr>
          <w:p w14:paraId="7196CCF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CHEYT</w:t>
            </w:r>
          </w:p>
        </w:tc>
        <w:tc>
          <w:tcPr>
            <w:tcW w:w="1382" w:type="dxa"/>
            <w:tcBorders>
              <w:top w:val="single" w:sz="4" w:space="0" w:color="auto"/>
              <w:bottom w:val="single" w:sz="4" w:space="0" w:color="auto"/>
              <w:right w:val="single" w:sz="4" w:space="0" w:color="auto"/>
            </w:tcBorders>
            <w:noWrap/>
            <w:hideMark/>
          </w:tcPr>
          <w:p w14:paraId="41431BD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11</w:t>
            </w:r>
          </w:p>
        </w:tc>
      </w:tr>
      <w:tr w:rsidR="002E65F8" w:rsidRPr="002E65F8" w14:paraId="19AC248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B6196C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SPIGSOL8</w:t>
            </w:r>
          </w:p>
        </w:tc>
        <w:tc>
          <w:tcPr>
            <w:tcW w:w="2924" w:type="dxa"/>
            <w:tcBorders>
              <w:top w:val="single" w:sz="4" w:space="0" w:color="auto"/>
              <w:bottom w:val="single" w:sz="4" w:space="0" w:color="auto"/>
            </w:tcBorders>
            <w:noWrap/>
            <w:hideMark/>
          </w:tcPr>
          <w:p w14:paraId="09E346D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RIOPEC_WOODW21_1</w:t>
            </w:r>
          </w:p>
        </w:tc>
        <w:tc>
          <w:tcPr>
            <w:tcW w:w="1707" w:type="dxa"/>
            <w:tcBorders>
              <w:top w:val="single" w:sz="4" w:space="0" w:color="auto"/>
              <w:bottom w:val="single" w:sz="4" w:space="0" w:color="auto"/>
            </w:tcBorders>
            <w:noWrap/>
            <w:hideMark/>
          </w:tcPr>
          <w:p w14:paraId="6F22409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RIOPECOS</w:t>
            </w:r>
          </w:p>
        </w:tc>
        <w:tc>
          <w:tcPr>
            <w:tcW w:w="1670" w:type="dxa"/>
            <w:tcBorders>
              <w:top w:val="single" w:sz="4" w:space="0" w:color="auto"/>
              <w:bottom w:val="single" w:sz="4" w:space="0" w:color="auto"/>
            </w:tcBorders>
            <w:noWrap/>
            <w:hideMark/>
          </w:tcPr>
          <w:p w14:paraId="10148C1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WOODWRD2</w:t>
            </w:r>
          </w:p>
        </w:tc>
        <w:tc>
          <w:tcPr>
            <w:tcW w:w="1382" w:type="dxa"/>
            <w:tcBorders>
              <w:top w:val="single" w:sz="4" w:space="0" w:color="auto"/>
              <w:bottom w:val="single" w:sz="4" w:space="0" w:color="auto"/>
              <w:right w:val="single" w:sz="4" w:space="0" w:color="auto"/>
            </w:tcBorders>
            <w:noWrap/>
            <w:hideMark/>
          </w:tcPr>
          <w:p w14:paraId="7F4F20D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11</w:t>
            </w:r>
          </w:p>
        </w:tc>
      </w:tr>
      <w:tr w:rsidR="002E65F8" w:rsidRPr="002E65F8" w14:paraId="1E6E557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C017CD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SPIGSOL8</w:t>
            </w:r>
          </w:p>
        </w:tc>
        <w:tc>
          <w:tcPr>
            <w:tcW w:w="2924" w:type="dxa"/>
            <w:tcBorders>
              <w:top w:val="single" w:sz="4" w:space="0" w:color="auto"/>
              <w:bottom w:val="single" w:sz="4" w:space="0" w:color="auto"/>
            </w:tcBorders>
            <w:noWrap/>
            <w:hideMark/>
          </w:tcPr>
          <w:p w14:paraId="601F60B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RIOPEC_WOODW21_1</w:t>
            </w:r>
          </w:p>
        </w:tc>
        <w:tc>
          <w:tcPr>
            <w:tcW w:w="1707" w:type="dxa"/>
            <w:tcBorders>
              <w:top w:val="single" w:sz="4" w:space="0" w:color="auto"/>
              <w:bottom w:val="single" w:sz="4" w:space="0" w:color="auto"/>
            </w:tcBorders>
            <w:noWrap/>
            <w:hideMark/>
          </w:tcPr>
          <w:p w14:paraId="2ECDCB8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WOODWRD2</w:t>
            </w:r>
          </w:p>
        </w:tc>
        <w:tc>
          <w:tcPr>
            <w:tcW w:w="1670" w:type="dxa"/>
            <w:tcBorders>
              <w:top w:val="single" w:sz="4" w:space="0" w:color="auto"/>
              <w:bottom w:val="single" w:sz="4" w:space="0" w:color="auto"/>
            </w:tcBorders>
            <w:noWrap/>
            <w:hideMark/>
          </w:tcPr>
          <w:p w14:paraId="2805063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RIOPECOS</w:t>
            </w:r>
          </w:p>
        </w:tc>
        <w:tc>
          <w:tcPr>
            <w:tcW w:w="1382" w:type="dxa"/>
            <w:tcBorders>
              <w:top w:val="single" w:sz="4" w:space="0" w:color="auto"/>
              <w:bottom w:val="single" w:sz="4" w:space="0" w:color="auto"/>
              <w:right w:val="single" w:sz="4" w:space="0" w:color="auto"/>
            </w:tcBorders>
            <w:noWrap/>
            <w:hideMark/>
          </w:tcPr>
          <w:p w14:paraId="63CBD9C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11</w:t>
            </w:r>
          </w:p>
        </w:tc>
      </w:tr>
      <w:tr w:rsidR="002E65F8" w:rsidRPr="002E65F8" w14:paraId="4FF1AA8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9D0F26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SLOBSA25</w:t>
            </w:r>
          </w:p>
        </w:tc>
        <w:tc>
          <w:tcPr>
            <w:tcW w:w="2924" w:type="dxa"/>
            <w:tcBorders>
              <w:top w:val="single" w:sz="4" w:space="0" w:color="auto"/>
              <w:bottom w:val="single" w:sz="4" w:space="0" w:color="auto"/>
            </w:tcBorders>
            <w:noWrap/>
            <w:hideMark/>
          </w:tcPr>
          <w:p w14:paraId="2FF0E45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NLARSW_PILONC1_1</w:t>
            </w:r>
          </w:p>
        </w:tc>
        <w:tc>
          <w:tcPr>
            <w:tcW w:w="1707" w:type="dxa"/>
            <w:tcBorders>
              <w:top w:val="single" w:sz="4" w:space="0" w:color="auto"/>
              <w:bottom w:val="single" w:sz="4" w:space="0" w:color="auto"/>
            </w:tcBorders>
            <w:noWrap/>
            <w:hideMark/>
          </w:tcPr>
          <w:p w14:paraId="4773AB0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NLARSW</w:t>
            </w:r>
          </w:p>
        </w:tc>
        <w:tc>
          <w:tcPr>
            <w:tcW w:w="1670" w:type="dxa"/>
            <w:tcBorders>
              <w:top w:val="single" w:sz="4" w:space="0" w:color="auto"/>
              <w:bottom w:val="single" w:sz="4" w:space="0" w:color="auto"/>
            </w:tcBorders>
            <w:noWrap/>
            <w:hideMark/>
          </w:tcPr>
          <w:p w14:paraId="3B75F15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PILONCIL</w:t>
            </w:r>
          </w:p>
        </w:tc>
        <w:tc>
          <w:tcPr>
            <w:tcW w:w="1382" w:type="dxa"/>
            <w:tcBorders>
              <w:top w:val="single" w:sz="4" w:space="0" w:color="auto"/>
              <w:bottom w:val="single" w:sz="4" w:space="0" w:color="auto"/>
              <w:right w:val="single" w:sz="4" w:space="0" w:color="auto"/>
            </w:tcBorders>
            <w:noWrap/>
            <w:hideMark/>
          </w:tcPr>
          <w:p w14:paraId="36B81B0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10</w:t>
            </w:r>
          </w:p>
        </w:tc>
      </w:tr>
      <w:tr w:rsidR="002E65F8" w:rsidRPr="002E65F8" w14:paraId="7AFC483C"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527750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SMDOPHR5</w:t>
            </w:r>
          </w:p>
        </w:tc>
        <w:tc>
          <w:tcPr>
            <w:tcW w:w="2924" w:type="dxa"/>
            <w:tcBorders>
              <w:top w:val="single" w:sz="4" w:space="0" w:color="auto"/>
              <w:bottom w:val="single" w:sz="4" w:space="0" w:color="auto"/>
            </w:tcBorders>
            <w:noWrap/>
            <w:hideMark/>
          </w:tcPr>
          <w:p w14:paraId="55C156A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138_ALV_MNL_1</w:t>
            </w:r>
          </w:p>
        </w:tc>
        <w:tc>
          <w:tcPr>
            <w:tcW w:w="1707" w:type="dxa"/>
            <w:tcBorders>
              <w:top w:val="single" w:sz="4" w:space="0" w:color="auto"/>
              <w:bottom w:val="single" w:sz="4" w:space="0" w:color="auto"/>
            </w:tcBorders>
            <w:noWrap/>
            <w:hideMark/>
          </w:tcPr>
          <w:p w14:paraId="7526E91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ALVIN</w:t>
            </w:r>
          </w:p>
        </w:tc>
        <w:tc>
          <w:tcPr>
            <w:tcW w:w="1670" w:type="dxa"/>
            <w:tcBorders>
              <w:top w:val="single" w:sz="4" w:space="0" w:color="auto"/>
              <w:bottom w:val="single" w:sz="4" w:space="0" w:color="auto"/>
            </w:tcBorders>
            <w:noWrap/>
            <w:hideMark/>
          </w:tcPr>
          <w:p w14:paraId="70C9D53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MAINLAND</w:t>
            </w:r>
          </w:p>
        </w:tc>
        <w:tc>
          <w:tcPr>
            <w:tcW w:w="1382" w:type="dxa"/>
            <w:tcBorders>
              <w:top w:val="single" w:sz="4" w:space="0" w:color="auto"/>
              <w:bottom w:val="single" w:sz="4" w:space="0" w:color="auto"/>
              <w:right w:val="single" w:sz="4" w:space="0" w:color="auto"/>
            </w:tcBorders>
            <w:noWrap/>
            <w:hideMark/>
          </w:tcPr>
          <w:p w14:paraId="0A04F37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10</w:t>
            </w:r>
          </w:p>
        </w:tc>
      </w:tr>
      <w:tr w:rsidR="002E65F8" w:rsidRPr="002E65F8" w14:paraId="0703F86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B6C0E3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SLOBSA25</w:t>
            </w:r>
          </w:p>
        </w:tc>
        <w:tc>
          <w:tcPr>
            <w:tcW w:w="2924" w:type="dxa"/>
            <w:tcBorders>
              <w:top w:val="single" w:sz="4" w:space="0" w:color="auto"/>
              <w:bottom w:val="single" w:sz="4" w:space="0" w:color="auto"/>
            </w:tcBorders>
            <w:noWrap/>
            <w:hideMark/>
          </w:tcPr>
          <w:p w14:paraId="3B6B68D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LARDVN_LASCRU1_1</w:t>
            </w:r>
          </w:p>
        </w:tc>
        <w:tc>
          <w:tcPr>
            <w:tcW w:w="1707" w:type="dxa"/>
            <w:tcBorders>
              <w:top w:val="single" w:sz="4" w:space="0" w:color="auto"/>
              <w:bottom w:val="single" w:sz="4" w:space="0" w:color="auto"/>
            </w:tcBorders>
            <w:noWrap/>
            <w:hideMark/>
          </w:tcPr>
          <w:p w14:paraId="22A1034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LARDVNTH</w:t>
            </w:r>
          </w:p>
        </w:tc>
        <w:tc>
          <w:tcPr>
            <w:tcW w:w="1670" w:type="dxa"/>
            <w:tcBorders>
              <w:top w:val="single" w:sz="4" w:space="0" w:color="auto"/>
              <w:bottom w:val="single" w:sz="4" w:space="0" w:color="auto"/>
            </w:tcBorders>
            <w:noWrap/>
            <w:hideMark/>
          </w:tcPr>
          <w:p w14:paraId="16077D1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LASCRUCE</w:t>
            </w:r>
          </w:p>
        </w:tc>
        <w:tc>
          <w:tcPr>
            <w:tcW w:w="1382" w:type="dxa"/>
            <w:tcBorders>
              <w:top w:val="single" w:sz="4" w:space="0" w:color="auto"/>
              <w:bottom w:val="single" w:sz="4" w:space="0" w:color="auto"/>
              <w:right w:val="single" w:sz="4" w:space="0" w:color="auto"/>
            </w:tcBorders>
            <w:noWrap/>
            <w:hideMark/>
          </w:tcPr>
          <w:p w14:paraId="3857452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9</w:t>
            </w:r>
          </w:p>
        </w:tc>
      </w:tr>
      <w:tr w:rsidR="002E65F8" w:rsidRPr="002E65F8" w14:paraId="169811CB"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E5D531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DCRLLSW5</w:t>
            </w:r>
          </w:p>
        </w:tc>
        <w:tc>
          <w:tcPr>
            <w:tcW w:w="2924" w:type="dxa"/>
            <w:tcBorders>
              <w:top w:val="single" w:sz="4" w:space="0" w:color="auto"/>
              <w:bottom w:val="single" w:sz="4" w:space="0" w:color="auto"/>
            </w:tcBorders>
            <w:noWrap/>
            <w:hideMark/>
          </w:tcPr>
          <w:p w14:paraId="1D49AB1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590__B</w:t>
            </w:r>
          </w:p>
        </w:tc>
        <w:tc>
          <w:tcPr>
            <w:tcW w:w="1707" w:type="dxa"/>
            <w:tcBorders>
              <w:top w:val="single" w:sz="4" w:space="0" w:color="auto"/>
              <w:bottom w:val="single" w:sz="4" w:space="0" w:color="auto"/>
            </w:tcBorders>
            <w:noWrap/>
            <w:hideMark/>
          </w:tcPr>
          <w:p w14:paraId="2E35765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LWVJS</w:t>
            </w:r>
          </w:p>
        </w:tc>
        <w:tc>
          <w:tcPr>
            <w:tcW w:w="1670" w:type="dxa"/>
            <w:tcBorders>
              <w:top w:val="single" w:sz="4" w:space="0" w:color="auto"/>
              <w:bottom w:val="single" w:sz="4" w:space="0" w:color="auto"/>
            </w:tcBorders>
            <w:noWrap/>
            <w:hideMark/>
          </w:tcPr>
          <w:p w14:paraId="540A7B9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LKPNT</w:t>
            </w:r>
          </w:p>
        </w:tc>
        <w:tc>
          <w:tcPr>
            <w:tcW w:w="1382" w:type="dxa"/>
            <w:tcBorders>
              <w:top w:val="single" w:sz="4" w:space="0" w:color="auto"/>
              <w:bottom w:val="single" w:sz="4" w:space="0" w:color="auto"/>
              <w:right w:val="single" w:sz="4" w:space="0" w:color="auto"/>
            </w:tcBorders>
            <w:noWrap/>
            <w:hideMark/>
          </w:tcPr>
          <w:p w14:paraId="313342D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8</w:t>
            </w:r>
          </w:p>
        </w:tc>
      </w:tr>
      <w:tr w:rsidR="002E65F8" w:rsidRPr="002E65F8" w14:paraId="776D5EEC"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2EF4A7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SECNMO28</w:t>
            </w:r>
          </w:p>
        </w:tc>
        <w:tc>
          <w:tcPr>
            <w:tcW w:w="2924" w:type="dxa"/>
            <w:tcBorders>
              <w:top w:val="single" w:sz="4" w:space="0" w:color="auto"/>
              <w:bottom w:val="single" w:sz="4" w:space="0" w:color="auto"/>
            </w:tcBorders>
            <w:noWrap/>
            <w:hideMark/>
          </w:tcPr>
          <w:p w14:paraId="1109DB5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6100__G</w:t>
            </w:r>
          </w:p>
        </w:tc>
        <w:tc>
          <w:tcPr>
            <w:tcW w:w="1707" w:type="dxa"/>
            <w:tcBorders>
              <w:top w:val="single" w:sz="4" w:space="0" w:color="auto"/>
              <w:bottom w:val="single" w:sz="4" w:space="0" w:color="auto"/>
            </w:tcBorders>
            <w:noWrap/>
            <w:hideMark/>
          </w:tcPr>
          <w:p w14:paraId="4230F72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ACSSW</w:t>
            </w:r>
          </w:p>
        </w:tc>
        <w:tc>
          <w:tcPr>
            <w:tcW w:w="1670" w:type="dxa"/>
            <w:tcBorders>
              <w:top w:val="single" w:sz="4" w:space="0" w:color="auto"/>
              <w:bottom w:val="single" w:sz="4" w:space="0" w:color="auto"/>
            </w:tcBorders>
            <w:noWrap/>
            <w:hideMark/>
          </w:tcPr>
          <w:p w14:paraId="6B860C0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10891EC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8</w:t>
            </w:r>
          </w:p>
        </w:tc>
      </w:tr>
      <w:tr w:rsidR="002E65F8" w:rsidRPr="002E65F8" w14:paraId="04F1230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9DF864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DWINDUN8</w:t>
            </w:r>
          </w:p>
        </w:tc>
        <w:tc>
          <w:tcPr>
            <w:tcW w:w="2924" w:type="dxa"/>
            <w:tcBorders>
              <w:top w:val="single" w:sz="4" w:space="0" w:color="auto"/>
              <w:bottom w:val="single" w:sz="4" w:space="0" w:color="auto"/>
            </w:tcBorders>
            <w:noWrap/>
            <w:hideMark/>
          </w:tcPr>
          <w:p w14:paraId="4F2E7C0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6100__G</w:t>
            </w:r>
          </w:p>
        </w:tc>
        <w:tc>
          <w:tcPr>
            <w:tcW w:w="1707" w:type="dxa"/>
            <w:tcBorders>
              <w:top w:val="single" w:sz="4" w:space="0" w:color="auto"/>
              <w:bottom w:val="single" w:sz="4" w:space="0" w:color="auto"/>
            </w:tcBorders>
            <w:noWrap/>
            <w:hideMark/>
          </w:tcPr>
          <w:p w14:paraId="4557E6A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ACSSW</w:t>
            </w:r>
          </w:p>
        </w:tc>
        <w:tc>
          <w:tcPr>
            <w:tcW w:w="1670" w:type="dxa"/>
            <w:tcBorders>
              <w:top w:val="single" w:sz="4" w:space="0" w:color="auto"/>
              <w:bottom w:val="single" w:sz="4" w:space="0" w:color="auto"/>
            </w:tcBorders>
            <w:noWrap/>
            <w:hideMark/>
          </w:tcPr>
          <w:p w14:paraId="5838D95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17F74A7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8</w:t>
            </w:r>
          </w:p>
        </w:tc>
      </w:tr>
      <w:tr w:rsidR="002E65F8" w:rsidRPr="002E65F8" w14:paraId="656FFFE2"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1D9B54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SHAMMAX8</w:t>
            </w:r>
          </w:p>
        </w:tc>
        <w:tc>
          <w:tcPr>
            <w:tcW w:w="2924" w:type="dxa"/>
            <w:tcBorders>
              <w:top w:val="single" w:sz="4" w:space="0" w:color="auto"/>
              <w:bottom w:val="single" w:sz="4" w:space="0" w:color="auto"/>
            </w:tcBorders>
            <w:noWrap/>
            <w:hideMark/>
          </w:tcPr>
          <w:p w14:paraId="080C810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SONR_69-1</w:t>
            </w:r>
          </w:p>
        </w:tc>
        <w:tc>
          <w:tcPr>
            <w:tcW w:w="1707" w:type="dxa"/>
            <w:tcBorders>
              <w:top w:val="single" w:sz="4" w:space="0" w:color="auto"/>
              <w:bottom w:val="single" w:sz="4" w:space="0" w:color="auto"/>
            </w:tcBorders>
            <w:noWrap/>
            <w:hideMark/>
          </w:tcPr>
          <w:p w14:paraId="62BE6BF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w:t>
            </w:r>
          </w:p>
        </w:tc>
        <w:tc>
          <w:tcPr>
            <w:tcW w:w="1670" w:type="dxa"/>
            <w:tcBorders>
              <w:top w:val="single" w:sz="4" w:space="0" w:color="auto"/>
              <w:bottom w:val="single" w:sz="4" w:space="0" w:color="auto"/>
            </w:tcBorders>
            <w:noWrap/>
            <w:hideMark/>
          </w:tcPr>
          <w:p w14:paraId="3E3FCF3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w:t>
            </w:r>
          </w:p>
        </w:tc>
        <w:tc>
          <w:tcPr>
            <w:tcW w:w="1382" w:type="dxa"/>
            <w:tcBorders>
              <w:top w:val="single" w:sz="4" w:space="0" w:color="auto"/>
              <w:bottom w:val="single" w:sz="4" w:space="0" w:color="auto"/>
              <w:right w:val="single" w:sz="4" w:space="0" w:color="auto"/>
            </w:tcBorders>
            <w:noWrap/>
            <w:hideMark/>
          </w:tcPr>
          <w:p w14:paraId="30FC986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7</w:t>
            </w:r>
          </w:p>
        </w:tc>
      </w:tr>
      <w:tr w:rsidR="002E65F8" w:rsidRPr="002E65F8" w14:paraId="7302CCB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4B8781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SBEVASH8</w:t>
            </w:r>
          </w:p>
        </w:tc>
        <w:tc>
          <w:tcPr>
            <w:tcW w:w="2924" w:type="dxa"/>
            <w:tcBorders>
              <w:top w:val="single" w:sz="4" w:space="0" w:color="auto"/>
              <w:bottom w:val="single" w:sz="4" w:space="0" w:color="auto"/>
            </w:tcBorders>
            <w:noWrap/>
            <w:hideMark/>
          </w:tcPr>
          <w:p w14:paraId="03E3CEE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BIG_BRUN_1</w:t>
            </w:r>
          </w:p>
        </w:tc>
        <w:tc>
          <w:tcPr>
            <w:tcW w:w="1707" w:type="dxa"/>
            <w:tcBorders>
              <w:top w:val="single" w:sz="4" w:space="0" w:color="auto"/>
              <w:bottom w:val="single" w:sz="4" w:space="0" w:color="auto"/>
            </w:tcBorders>
            <w:noWrap/>
            <w:hideMark/>
          </w:tcPr>
          <w:p w14:paraId="5585C89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BIGWELS</w:t>
            </w:r>
          </w:p>
        </w:tc>
        <w:tc>
          <w:tcPr>
            <w:tcW w:w="1670" w:type="dxa"/>
            <w:tcBorders>
              <w:top w:val="single" w:sz="4" w:space="0" w:color="auto"/>
              <w:bottom w:val="single" w:sz="4" w:space="0" w:color="auto"/>
            </w:tcBorders>
            <w:noWrap/>
            <w:hideMark/>
          </w:tcPr>
          <w:p w14:paraId="086C293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BRUNDGS</w:t>
            </w:r>
          </w:p>
        </w:tc>
        <w:tc>
          <w:tcPr>
            <w:tcW w:w="1382" w:type="dxa"/>
            <w:tcBorders>
              <w:top w:val="single" w:sz="4" w:space="0" w:color="auto"/>
              <w:bottom w:val="single" w:sz="4" w:space="0" w:color="auto"/>
              <w:right w:val="single" w:sz="4" w:space="0" w:color="auto"/>
            </w:tcBorders>
            <w:noWrap/>
            <w:hideMark/>
          </w:tcPr>
          <w:p w14:paraId="3874C6F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7</w:t>
            </w:r>
          </w:p>
        </w:tc>
      </w:tr>
      <w:tr w:rsidR="002E65F8" w:rsidRPr="002E65F8" w14:paraId="12B24A5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D74B5D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DSTEXP12</w:t>
            </w:r>
          </w:p>
        </w:tc>
        <w:tc>
          <w:tcPr>
            <w:tcW w:w="2924" w:type="dxa"/>
            <w:tcBorders>
              <w:top w:val="single" w:sz="4" w:space="0" w:color="auto"/>
              <w:bottom w:val="single" w:sz="4" w:space="0" w:color="auto"/>
            </w:tcBorders>
            <w:noWrap/>
            <w:hideMark/>
          </w:tcPr>
          <w:p w14:paraId="1171C56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BLESSI_LOLITA1_1</w:t>
            </w:r>
          </w:p>
        </w:tc>
        <w:tc>
          <w:tcPr>
            <w:tcW w:w="1707" w:type="dxa"/>
            <w:tcBorders>
              <w:top w:val="single" w:sz="4" w:space="0" w:color="auto"/>
              <w:bottom w:val="single" w:sz="4" w:space="0" w:color="auto"/>
            </w:tcBorders>
            <w:noWrap/>
            <w:hideMark/>
          </w:tcPr>
          <w:p w14:paraId="54AF3D1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LOLITA</w:t>
            </w:r>
          </w:p>
        </w:tc>
        <w:tc>
          <w:tcPr>
            <w:tcW w:w="1670" w:type="dxa"/>
            <w:tcBorders>
              <w:top w:val="single" w:sz="4" w:space="0" w:color="auto"/>
              <w:bottom w:val="single" w:sz="4" w:space="0" w:color="auto"/>
            </w:tcBorders>
            <w:noWrap/>
            <w:hideMark/>
          </w:tcPr>
          <w:p w14:paraId="61C75D1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BLESSING</w:t>
            </w:r>
          </w:p>
        </w:tc>
        <w:tc>
          <w:tcPr>
            <w:tcW w:w="1382" w:type="dxa"/>
            <w:tcBorders>
              <w:top w:val="single" w:sz="4" w:space="0" w:color="auto"/>
              <w:bottom w:val="single" w:sz="4" w:space="0" w:color="auto"/>
              <w:right w:val="single" w:sz="4" w:space="0" w:color="auto"/>
            </w:tcBorders>
            <w:noWrap/>
            <w:hideMark/>
          </w:tcPr>
          <w:p w14:paraId="384A3A7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7</w:t>
            </w:r>
          </w:p>
        </w:tc>
      </w:tr>
      <w:tr w:rsidR="002E65F8" w:rsidRPr="002E65F8" w14:paraId="5EE69DF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CDAB44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SMDLODE5</w:t>
            </w:r>
          </w:p>
        </w:tc>
        <w:tc>
          <w:tcPr>
            <w:tcW w:w="2924" w:type="dxa"/>
            <w:tcBorders>
              <w:top w:val="single" w:sz="4" w:space="0" w:color="auto"/>
              <w:bottom w:val="single" w:sz="4" w:space="0" w:color="auto"/>
            </w:tcBorders>
            <w:noWrap/>
            <w:hideMark/>
          </w:tcPr>
          <w:p w14:paraId="4D4335B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2670046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3266686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1DBFB74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7</w:t>
            </w:r>
          </w:p>
        </w:tc>
      </w:tr>
      <w:tr w:rsidR="002E65F8" w:rsidRPr="002E65F8" w14:paraId="1E7AB52D"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0470D0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DBIGKEN5</w:t>
            </w:r>
          </w:p>
        </w:tc>
        <w:tc>
          <w:tcPr>
            <w:tcW w:w="2924" w:type="dxa"/>
            <w:tcBorders>
              <w:top w:val="single" w:sz="4" w:space="0" w:color="auto"/>
              <w:bottom w:val="single" w:sz="4" w:space="0" w:color="auto"/>
            </w:tcBorders>
            <w:noWrap/>
            <w:hideMark/>
          </w:tcPr>
          <w:p w14:paraId="50CADE5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HAMILT_MAXWEL1_1</w:t>
            </w:r>
          </w:p>
        </w:tc>
        <w:tc>
          <w:tcPr>
            <w:tcW w:w="1707" w:type="dxa"/>
            <w:tcBorders>
              <w:top w:val="single" w:sz="4" w:space="0" w:color="auto"/>
              <w:bottom w:val="single" w:sz="4" w:space="0" w:color="auto"/>
            </w:tcBorders>
            <w:noWrap/>
            <w:hideMark/>
          </w:tcPr>
          <w:p w14:paraId="11C1916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MAXWELL</w:t>
            </w:r>
          </w:p>
        </w:tc>
        <w:tc>
          <w:tcPr>
            <w:tcW w:w="1670" w:type="dxa"/>
            <w:tcBorders>
              <w:top w:val="single" w:sz="4" w:space="0" w:color="auto"/>
              <w:bottom w:val="single" w:sz="4" w:space="0" w:color="auto"/>
            </w:tcBorders>
            <w:noWrap/>
            <w:hideMark/>
          </w:tcPr>
          <w:p w14:paraId="49F4847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448ADE3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7</w:t>
            </w:r>
          </w:p>
        </w:tc>
      </w:tr>
      <w:tr w:rsidR="002E65F8" w:rsidRPr="002E65F8" w14:paraId="03F2103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4853BB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SHACPB38</w:t>
            </w:r>
          </w:p>
        </w:tc>
        <w:tc>
          <w:tcPr>
            <w:tcW w:w="2924" w:type="dxa"/>
            <w:tcBorders>
              <w:top w:val="single" w:sz="4" w:space="0" w:color="auto"/>
              <w:bottom w:val="single" w:sz="4" w:space="0" w:color="auto"/>
            </w:tcBorders>
            <w:noWrap/>
            <w:hideMark/>
          </w:tcPr>
          <w:p w14:paraId="6651AAE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6617748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2CDE59D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6929CED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7</w:t>
            </w:r>
          </w:p>
        </w:tc>
      </w:tr>
      <w:tr w:rsidR="002E65F8" w:rsidRPr="002E65F8" w14:paraId="2D5481C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864C13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DHCKSAG8</w:t>
            </w:r>
          </w:p>
        </w:tc>
        <w:tc>
          <w:tcPr>
            <w:tcW w:w="2924" w:type="dxa"/>
            <w:tcBorders>
              <w:top w:val="single" w:sz="4" w:space="0" w:color="auto"/>
              <w:bottom w:val="single" w:sz="4" w:space="0" w:color="auto"/>
            </w:tcBorders>
            <w:noWrap/>
            <w:hideMark/>
          </w:tcPr>
          <w:p w14:paraId="4C55D79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6265__A</w:t>
            </w:r>
          </w:p>
        </w:tc>
        <w:tc>
          <w:tcPr>
            <w:tcW w:w="1707" w:type="dxa"/>
            <w:tcBorders>
              <w:top w:val="single" w:sz="4" w:space="0" w:color="auto"/>
              <w:bottom w:val="single" w:sz="4" w:space="0" w:color="auto"/>
            </w:tcBorders>
            <w:noWrap/>
            <w:hideMark/>
          </w:tcPr>
          <w:p w14:paraId="143B952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EMSES</w:t>
            </w:r>
          </w:p>
        </w:tc>
        <w:tc>
          <w:tcPr>
            <w:tcW w:w="1670" w:type="dxa"/>
            <w:tcBorders>
              <w:top w:val="single" w:sz="4" w:space="0" w:color="auto"/>
              <w:bottom w:val="single" w:sz="4" w:space="0" w:color="auto"/>
            </w:tcBorders>
            <w:noWrap/>
            <w:hideMark/>
          </w:tcPr>
          <w:p w14:paraId="4CD55A2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MRSDO</w:t>
            </w:r>
          </w:p>
        </w:tc>
        <w:tc>
          <w:tcPr>
            <w:tcW w:w="1382" w:type="dxa"/>
            <w:tcBorders>
              <w:top w:val="single" w:sz="4" w:space="0" w:color="auto"/>
              <w:bottom w:val="single" w:sz="4" w:space="0" w:color="auto"/>
              <w:right w:val="single" w:sz="4" w:space="0" w:color="auto"/>
            </w:tcBorders>
            <w:noWrap/>
            <w:hideMark/>
          </w:tcPr>
          <w:p w14:paraId="2FF0360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w:t>
            </w:r>
          </w:p>
        </w:tc>
      </w:tr>
      <w:tr w:rsidR="002E65F8" w:rsidRPr="002E65F8" w14:paraId="42EC40C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E04939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DBIGKEN5</w:t>
            </w:r>
          </w:p>
        </w:tc>
        <w:tc>
          <w:tcPr>
            <w:tcW w:w="2924" w:type="dxa"/>
            <w:tcBorders>
              <w:top w:val="single" w:sz="4" w:space="0" w:color="auto"/>
              <w:bottom w:val="single" w:sz="4" w:space="0" w:color="auto"/>
            </w:tcBorders>
            <w:noWrap/>
            <w:hideMark/>
          </w:tcPr>
          <w:p w14:paraId="309E632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TREADW_YELWJC1_1</w:t>
            </w:r>
          </w:p>
        </w:tc>
        <w:tc>
          <w:tcPr>
            <w:tcW w:w="1707" w:type="dxa"/>
            <w:tcBorders>
              <w:top w:val="single" w:sz="4" w:space="0" w:color="auto"/>
              <w:bottom w:val="single" w:sz="4" w:space="0" w:color="auto"/>
            </w:tcBorders>
            <w:noWrap/>
            <w:hideMark/>
          </w:tcPr>
          <w:p w14:paraId="474E35C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TREADWEL</w:t>
            </w:r>
          </w:p>
        </w:tc>
        <w:tc>
          <w:tcPr>
            <w:tcW w:w="1670" w:type="dxa"/>
            <w:tcBorders>
              <w:top w:val="single" w:sz="4" w:space="0" w:color="auto"/>
              <w:bottom w:val="single" w:sz="4" w:space="0" w:color="auto"/>
            </w:tcBorders>
            <w:noWrap/>
            <w:hideMark/>
          </w:tcPr>
          <w:p w14:paraId="1E718A4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YELWJCKT</w:t>
            </w:r>
          </w:p>
        </w:tc>
        <w:tc>
          <w:tcPr>
            <w:tcW w:w="1382" w:type="dxa"/>
            <w:tcBorders>
              <w:top w:val="single" w:sz="4" w:space="0" w:color="auto"/>
              <w:bottom w:val="single" w:sz="4" w:space="0" w:color="auto"/>
              <w:right w:val="single" w:sz="4" w:space="0" w:color="auto"/>
            </w:tcBorders>
            <w:noWrap/>
            <w:hideMark/>
          </w:tcPr>
          <w:p w14:paraId="04D38D9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w:t>
            </w:r>
          </w:p>
        </w:tc>
      </w:tr>
      <w:tr w:rsidR="002E65F8" w:rsidRPr="002E65F8" w14:paraId="3BF9573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C7E31D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SBROALP9</w:t>
            </w:r>
          </w:p>
        </w:tc>
        <w:tc>
          <w:tcPr>
            <w:tcW w:w="2924" w:type="dxa"/>
            <w:tcBorders>
              <w:top w:val="single" w:sz="4" w:space="0" w:color="auto"/>
              <w:bottom w:val="single" w:sz="4" w:space="0" w:color="auto"/>
            </w:tcBorders>
            <w:noWrap/>
            <w:hideMark/>
          </w:tcPr>
          <w:p w14:paraId="1049EDC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7F32BBE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585EC4D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46B229C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261F9D2C"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7939AF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SBOSELM5</w:t>
            </w:r>
          </w:p>
        </w:tc>
        <w:tc>
          <w:tcPr>
            <w:tcW w:w="2924" w:type="dxa"/>
            <w:tcBorders>
              <w:top w:val="single" w:sz="4" w:space="0" w:color="auto"/>
              <w:bottom w:val="single" w:sz="4" w:space="0" w:color="auto"/>
            </w:tcBorders>
            <w:noWrap/>
            <w:hideMark/>
          </w:tcPr>
          <w:p w14:paraId="24ADDD1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1030__B</w:t>
            </w:r>
          </w:p>
        </w:tc>
        <w:tc>
          <w:tcPr>
            <w:tcW w:w="1707" w:type="dxa"/>
            <w:tcBorders>
              <w:top w:val="single" w:sz="4" w:space="0" w:color="auto"/>
              <w:bottom w:val="single" w:sz="4" w:space="0" w:color="auto"/>
            </w:tcBorders>
            <w:noWrap/>
            <w:hideMark/>
          </w:tcPr>
          <w:p w14:paraId="3D07748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BOSQUESW</w:t>
            </w:r>
          </w:p>
        </w:tc>
        <w:tc>
          <w:tcPr>
            <w:tcW w:w="1670" w:type="dxa"/>
            <w:tcBorders>
              <w:top w:val="single" w:sz="4" w:space="0" w:color="auto"/>
              <w:bottom w:val="single" w:sz="4" w:space="0" w:color="auto"/>
            </w:tcBorders>
            <w:noWrap/>
            <w:hideMark/>
          </w:tcPr>
          <w:p w14:paraId="620E293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RGH</w:t>
            </w:r>
          </w:p>
        </w:tc>
        <w:tc>
          <w:tcPr>
            <w:tcW w:w="1382" w:type="dxa"/>
            <w:tcBorders>
              <w:top w:val="single" w:sz="4" w:space="0" w:color="auto"/>
              <w:bottom w:val="single" w:sz="4" w:space="0" w:color="auto"/>
              <w:right w:val="single" w:sz="4" w:space="0" w:color="auto"/>
            </w:tcBorders>
            <w:noWrap/>
            <w:hideMark/>
          </w:tcPr>
          <w:p w14:paraId="545042C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59B59EE2"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5DD6DA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3AC3D91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BURNS_RIOHONDO_1</w:t>
            </w:r>
          </w:p>
        </w:tc>
        <w:tc>
          <w:tcPr>
            <w:tcW w:w="1707" w:type="dxa"/>
            <w:tcBorders>
              <w:top w:val="single" w:sz="4" w:space="0" w:color="auto"/>
              <w:bottom w:val="single" w:sz="4" w:space="0" w:color="auto"/>
            </w:tcBorders>
            <w:noWrap/>
            <w:hideMark/>
          </w:tcPr>
          <w:p w14:paraId="066BF6C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RIOHONDO</w:t>
            </w:r>
          </w:p>
        </w:tc>
        <w:tc>
          <w:tcPr>
            <w:tcW w:w="1670" w:type="dxa"/>
            <w:tcBorders>
              <w:top w:val="single" w:sz="4" w:space="0" w:color="auto"/>
              <w:bottom w:val="single" w:sz="4" w:space="0" w:color="auto"/>
            </w:tcBorders>
            <w:noWrap/>
            <w:hideMark/>
          </w:tcPr>
          <w:p w14:paraId="76E7560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MV_BURNS</w:t>
            </w:r>
          </w:p>
        </w:tc>
        <w:tc>
          <w:tcPr>
            <w:tcW w:w="1382" w:type="dxa"/>
            <w:tcBorders>
              <w:top w:val="single" w:sz="4" w:space="0" w:color="auto"/>
              <w:bottom w:val="single" w:sz="4" w:space="0" w:color="auto"/>
              <w:right w:val="single" w:sz="4" w:space="0" w:color="auto"/>
            </w:tcBorders>
            <w:noWrap/>
            <w:hideMark/>
          </w:tcPr>
          <w:p w14:paraId="23DC690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2C64E550"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79D3B8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DJEWSNG5</w:t>
            </w:r>
          </w:p>
        </w:tc>
        <w:tc>
          <w:tcPr>
            <w:tcW w:w="2924" w:type="dxa"/>
            <w:tcBorders>
              <w:top w:val="single" w:sz="4" w:space="0" w:color="auto"/>
              <w:bottom w:val="single" w:sz="4" w:space="0" w:color="auto"/>
            </w:tcBorders>
            <w:noWrap/>
            <w:hideMark/>
          </w:tcPr>
          <w:p w14:paraId="5601E52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JK_TOKSW_1</w:t>
            </w:r>
          </w:p>
        </w:tc>
        <w:tc>
          <w:tcPr>
            <w:tcW w:w="1707" w:type="dxa"/>
            <w:tcBorders>
              <w:top w:val="single" w:sz="4" w:space="0" w:color="auto"/>
              <w:bottom w:val="single" w:sz="4" w:space="0" w:color="auto"/>
            </w:tcBorders>
            <w:noWrap/>
            <w:hideMark/>
          </w:tcPr>
          <w:p w14:paraId="21C05EE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TOKSW</w:t>
            </w:r>
          </w:p>
        </w:tc>
        <w:tc>
          <w:tcPr>
            <w:tcW w:w="1670" w:type="dxa"/>
            <w:tcBorders>
              <w:top w:val="single" w:sz="4" w:space="0" w:color="auto"/>
              <w:bottom w:val="single" w:sz="4" w:space="0" w:color="auto"/>
            </w:tcBorders>
            <w:noWrap/>
            <w:hideMark/>
          </w:tcPr>
          <w:p w14:paraId="6C05D96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JK_CK</w:t>
            </w:r>
          </w:p>
        </w:tc>
        <w:tc>
          <w:tcPr>
            <w:tcW w:w="1382" w:type="dxa"/>
            <w:tcBorders>
              <w:top w:val="single" w:sz="4" w:space="0" w:color="auto"/>
              <w:bottom w:val="single" w:sz="4" w:space="0" w:color="auto"/>
              <w:right w:val="single" w:sz="4" w:space="0" w:color="auto"/>
            </w:tcBorders>
            <w:noWrap/>
            <w:hideMark/>
          </w:tcPr>
          <w:p w14:paraId="3772063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2824B2D0"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5BE018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DRIOHAR5</w:t>
            </w:r>
          </w:p>
        </w:tc>
        <w:tc>
          <w:tcPr>
            <w:tcW w:w="2924" w:type="dxa"/>
            <w:tcBorders>
              <w:top w:val="single" w:sz="4" w:space="0" w:color="auto"/>
              <w:bottom w:val="single" w:sz="4" w:space="0" w:color="auto"/>
            </w:tcBorders>
            <w:noWrap/>
            <w:hideMark/>
          </w:tcPr>
          <w:p w14:paraId="554DA59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BURNS_RIOHONDO_1</w:t>
            </w:r>
          </w:p>
        </w:tc>
        <w:tc>
          <w:tcPr>
            <w:tcW w:w="1707" w:type="dxa"/>
            <w:tcBorders>
              <w:top w:val="single" w:sz="4" w:space="0" w:color="auto"/>
              <w:bottom w:val="single" w:sz="4" w:space="0" w:color="auto"/>
            </w:tcBorders>
            <w:noWrap/>
            <w:hideMark/>
          </w:tcPr>
          <w:p w14:paraId="1ED6238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RIOHONDO</w:t>
            </w:r>
          </w:p>
        </w:tc>
        <w:tc>
          <w:tcPr>
            <w:tcW w:w="1670" w:type="dxa"/>
            <w:tcBorders>
              <w:top w:val="single" w:sz="4" w:space="0" w:color="auto"/>
              <w:bottom w:val="single" w:sz="4" w:space="0" w:color="auto"/>
            </w:tcBorders>
            <w:noWrap/>
            <w:hideMark/>
          </w:tcPr>
          <w:p w14:paraId="181E39E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MV_BURNS</w:t>
            </w:r>
          </w:p>
        </w:tc>
        <w:tc>
          <w:tcPr>
            <w:tcW w:w="1382" w:type="dxa"/>
            <w:tcBorders>
              <w:top w:val="single" w:sz="4" w:space="0" w:color="auto"/>
              <w:bottom w:val="single" w:sz="4" w:space="0" w:color="auto"/>
              <w:right w:val="single" w:sz="4" w:space="0" w:color="auto"/>
            </w:tcBorders>
            <w:noWrap/>
            <w:hideMark/>
          </w:tcPr>
          <w:p w14:paraId="5A9F30E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0DA3408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2ECB0A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DWINDUN8</w:t>
            </w:r>
          </w:p>
        </w:tc>
        <w:tc>
          <w:tcPr>
            <w:tcW w:w="2924" w:type="dxa"/>
            <w:tcBorders>
              <w:top w:val="single" w:sz="4" w:space="0" w:color="auto"/>
              <w:bottom w:val="single" w:sz="4" w:space="0" w:color="auto"/>
            </w:tcBorders>
            <w:noWrap/>
            <w:hideMark/>
          </w:tcPr>
          <w:p w14:paraId="6D42B1E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6101__A</w:t>
            </w:r>
          </w:p>
        </w:tc>
        <w:tc>
          <w:tcPr>
            <w:tcW w:w="1707" w:type="dxa"/>
            <w:tcBorders>
              <w:top w:val="single" w:sz="4" w:space="0" w:color="auto"/>
              <w:bottom w:val="single" w:sz="4" w:space="0" w:color="auto"/>
            </w:tcBorders>
            <w:noWrap/>
            <w:hideMark/>
          </w:tcPr>
          <w:p w14:paraId="32AF57E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NOTSW</w:t>
            </w:r>
          </w:p>
        </w:tc>
        <w:tc>
          <w:tcPr>
            <w:tcW w:w="1670" w:type="dxa"/>
            <w:tcBorders>
              <w:top w:val="single" w:sz="4" w:space="0" w:color="auto"/>
              <w:bottom w:val="single" w:sz="4" w:space="0" w:color="auto"/>
            </w:tcBorders>
            <w:noWrap/>
            <w:hideMark/>
          </w:tcPr>
          <w:p w14:paraId="0BCB743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CHEYT</w:t>
            </w:r>
          </w:p>
        </w:tc>
        <w:tc>
          <w:tcPr>
            <w:tcW w:w="1382" w:type="dxa"/>
            <w:tcBorders>
              <w:top w:val="single" w:sz="4" w:space="0" w:color="auto"/>
              <w:bottom w:val="single" w:sz="4" w:space="0" w:color="auto"/>
              <w:right w:val="single" w:sz="4" w:space="0" w:color="auto"/>
            </w:tcBorders>
            <w:noWrap/>
            <w:hideMark/>
          </w:tcPr>
          <w:p w14:paraId="1735FFC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0959A80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AF03C5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SILLFTL8</w:t>
            </w:r>
          </w:p>
        </w:tc>
        <w:tc>
          <w:tcPr>
            <w:tcW w:w="2924" w:type="dxa"/>
            <w:tcBorders>
              <w:top w:val="single" w:sz="4" w:space="0" w:color="auto"/>
              <w:bottom w:val="single" w:sz="4" w:space="0" w:color="auto"/>
            </w:tcBorders>
            <w:noWrap/>
            <w:hideMark/>
          </w:tcPr>
          <w:p w14:paraId="7D47844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FRIEND_R_FMR1</w:t>
            </w:r>
          </w:p>
        </w:tc>
        <w:tc>
          <w:tcPr>
            <w:tcW w:w="1707" w:type="dxa"/>
            <w:tcBorders>
              <w:top w:val="single" w:sz="4" w:space="0" w:color="auto"/>
              <w:bottom w:val="single" w:sz="4" w:space="0" w:color="auto"/>
            </w:tcBorders>
            <w:noWrap/>
            <w:hideMark/>
          </w:tcPr>
          <w:p w14:paraId="3BAAC49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FRIEND_R</w:t>
            </w:r>
          </w:p>
        </w:tc>
        <w:tc>
          <w:tcPr>
            <w:tcW w:w="1670" w:type="dxa"/>
            <w:tcBorders>
              <w:top w:val="single" w:sz="4" w:space="0" w:color="auto"/>
              <w:bottom w:val="single" w:sz="4" w:space="0" w:color="auto"/>
            </w:tcBorders>
            <w:noWrap/>
            <w:hideMark/>
          </w:tcPr>
          <w:p w14:paraId="2144368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FRIEND_R</w:t>
            </w:r>
          </w:p>
        </w:tc>
        <w:tc>
          <w:tcPr>
            <w:tcW w:w="1382" w:type="dxa"/>
            <w:tcBorders>
              <w:top w:val="single" w:sz="4" w:space="0" w:color="auto"/>
              <w:bottom w:val="single" w:sz="4" w:space="0" w:color="auto"/>
              <w:right w:val="single" w:sz="4" w:space="0" w:color="auto"/>
            </w:tcBorders>
            <w:noWrap/>
            <w:hideMark/>
          </w:tcPr>
          <w:p w14:paraId="50EC03C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5</w:t>
            </w:r>
          </w:p>
        </w:tc>
      </w:tr>
      <w:tr w:rsidR="002E65F8" w:rsidRPr="002E65F8" w14:paraId="7174FEA6"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F8F2FD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SCOLKEN8</w:t>
            </w:r>
          </w:p>
        </w:tc>
        <w:tc>
          <w:tcPr>
            <w:tcW w:w="2924" w:type="dxa"/>
            <w:tcBorders>
              <w:top w:val="single" w:sz="4" w:space="0" w:color="auto"/>
              <w:bottom w:val="single" w:sz="4" w:space="0" w:color="auto"/>
            </w:tcBorders>
            <w:noWrap/>
            <w:hideMark/>
          </w:tcPr>
          <w:p w14:paraId="432B202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MAGRUD_VICTOR2_1</w:t>
            </w:r>
          </w:p>
        </w:tc>
        <w:tc>
          <w:tcPr>
            <w:tcW w:w="1707" w:type="dxa"/>
            <w:tcBorders>
              <w:top w:val="single" w:sz="4" w:space="0" w:color="auto"/>
              <w:bottom w:val="single" w:sz="4" w:space="0" w:color="auto"/>
            </w:tcBorders>
            <w:noWrap/>
            <w:hideMark/>
          </w:tcPr>
          <w:p w14:paraId="687D31D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VICTORIA</w:t>
            </w:r>
          </w:p>
        </w:tc>
        <w:tc>
          <w:tcPr>
            <w:tcW w:w="1670" w:type="dxa"/>
            <w:tcBorders>
              <w:top w:val="single" w:sz="4" w:space="0" w:color="auto"/>
              <w:bottom w:val="single" w:sz="4" w:space="0" w:color="auto"/>
            </w:tcBorders>
            <w:noWrap/>
            <w:hideMark/>
          </w:tcPr>
          <w:p w14:paraId="25EEBFE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MAGRUDER</w:t>
            </w:r>
          </w:p>
        </w:tc>
        <w:tc>
          <w:tcPr>
            <w:tcW w:w="1382" w:type="dxa"/>
            <w:tcBorders>
              <w:top w:val="single" w:sz="4" w:space="0" w:color="auto"/>
              <w:bottom w:val="single" w:sz="4" w:space="0" w:color="auto"/>
              <w:right w:val="single" w:sz="4" w:space="0" w:color="auto"/>
            </w:tcBorders>
            <w:noWrap/>
            <w:hideMark/>
          </w:tcPr>
          <w:p w14:paraId="5343F75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0B829671"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05A270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SDELLAR8</w:t>
            </w:r>
          </w:p>
        </w:tc>
        <w:tc>
          <w:tcPr>
            <w:tcW w:w="2924" w:type="dxa"/>
            <w:tcBorders>
              <w:top w:val="single" w:sz="4" w:space="0" w:color="auto"/>
              <w:bottom w:val="single" w:sz="4" w:space="0" w:color="auto"/>
            </w:tcBorders>
            <w:noWrap/>
            <w:hideMark/>
          </w:tcPr>
          <w:p w14:paraId="0D983A2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LARDVN_LASCRU1_1</w:t>
            </w:r>
          </w:p>
        </w:tc>
        <w:tc>
          <w:tcPr>
            <w:tcW w:w="1707" w:type="dxa"/>
            <w:tcBorders>
              <w:top w:val="single" w:sz="4" w:space="0" w:color="auto"/>
              <w:bottom w:val="single" w:sz="4" w:space="0" w:color="auto"/>
            </w:tcBorders>
            <w:noWrap/>
            <w:hideMark/>
          </w:tcPr>
          <w:p w14:paraId="23FB67E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LARDVNTH</w:t>
            </w:r>
          </w:p>
        </w:tc>
        <w:tc>
          <w:tcPr>
            <w:tcW w:w="1670" w:type="dxa"/>
            <w:tcBorders>
              <w:top w:val="single" w:sz="4" w:space="0" w:color="auto"/>
              <w:bottom w:val="single" w:sz="4" w:space="0" w:color="auto"/>
            </w:tcBorders>
            <w:noWrap/>
            <w:hideMark/>
          </w:tcPr>
          <w:p w14:paraId="7ECE915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LASCRUCE</w:t>
            </w:r>
          </w:p>
        </w:tc>
        <w:tc>
          <w:tcPr>
            <w:tcW w:w="1382" w:type="dxa"/>
            <w:tcBorders>
              <w:top w:val="single" w:sz="4" w:space="0" w:color="auto"/>
              <w:bottom w:val="single" w:sz="4" w:space="0" w:color="auto"/>
              <w:right w:val="single" w:sz="4" w:space="0" w:color="auto"/>
            </w:tcBorders>
            <w:noWrap/>
            <w:hideMark/>
          </w:tcPr>
          <w:p w14:paraId="55AA90D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75CF9585"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BD231D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39CEAED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SPE_DEN_1</w:t>
            </w:r>
          </w:p>
        </w:tc>
        <w:tc>
          <w:tcPr>
            <w:tcW w:w="1707" w:type="dxa"/>
            <w:tcBorders>
              <w:top w:val="single" w:sz="4" w:space="0" w:color="auto"/>
              <w:bottom w:val="single" w:sz="4" w:space="0" w:color="auto"/>
            </w:tcBorders>
            <w:noWrap/>
            <w:hideMark/>
          </w:tcPr>
          <w:p w14:paraId="49164E9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SPNCER</w:t>
            </w:r>
          </w:p>
        </w:tc>
        <w:tc>
          <w:tcPr>
            <w:tcW w:w="1670" w:type="dxa"/>
            <w:tcBorders>
              <w:top w:val="single" w:sz="4" w:space="0" w:color="auto"/>
              <w:bottom w:val="single" w:sz="4" w:space="0" w:color="auto"/>
            </w:tcBorders>
            <w:noWrap/>
            <w:hideMark/>
          </w:tcPr>
          <w:p w14:paraId="77D2B51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DENTON</w:t>
            </w:r>
          </w:p>
        </w:tc>
        <w:tc>
          <w:tcPr>
            <w:tcW w:w="1382" w:type="dxa"/>
            <w:tcBorders>
              <w:top w:val="single" w:sz="4" w:space="0" w:color="auto"/>
              <w:bottom w:val="single" w:sz="4" w:space="0" w:color="auto"/>
              <w:right w:val="single" w:sz="4" w:space="0" w:color="auto"/>
            </w:tcBorders>
            <w:noWrap/>
            <w:hideMark/>
          </w:tcPr>
          <w:p w14:paraId="6979842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02754B26"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7A808D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SCOMHA38</w:t>
            </w:r>
          </w:p>
        </w:tc>
        <w:tc>
          <w:tcPr>
            <w:tcW w:w="2924" w:type="dxa"/>
            <w:tcBorders>
              <w:top w:val="single" w:sz="4" w:space="0" w:color="auto"/>
              <w:bottom w:val="single" w:sz="4" w:space="0" w:color="auto"/>
            </w:tcBorders>
            <w:noWrap/>
            <w:hideMark/>
          </w:tcPr>
          <w:p w14:paraId="44685EA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HAMILT_MAXWEL1_1</w:t>
            </w:r>
          </w:p>
        </w:tc>
        <w:tc>
          <w:tcPr>
            <w:tcW w:w="1707" w:type="dxa"/>
            <w:tcBorders>
              <w:top w:val="single" w:sz="4" w:space="0" w:color="auto"/>
              <w:bottom w:val="single" w:sz="4" w:space="0" w:color="auto"/>
            </w:tcBorders>
            <w:noWrap/>
            <w:hideMark/>
          </w:tcPr>
          <w:p w14:paraId="7303DCC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MAXWELL</w:t>
            </w:r>
          </w:p>
        </w:tc>
        <w:tc>
          <w:tcPr>
            <w:tcW w:w="1670" w:type="dxa"/>
            <w:tcBorders>
              <w:top w:val="single" w:sz="4" w:space="0" w:color="auto"/>
              <w:bottom w:val="single" w:sz="4" w:space="0" w:color="auto"/>
            </w:tcBorders>
            <w:noWrap/>
            <w:hideMark/>
          </w:tcPr>
          <w:p w14:paraId="763962E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12953DE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0B7568A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8D09E0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DWAPHLJ5</w:t>
            </w:r>
          </w:p>
        </w:tc>
        <w:tc>
          <w:tcPr>
            <w:tcW w:w="2924" w:type="dxa"/>
            <w:tcBorders>
              <w:top w:val="single" w:sz="4" w:space="0" w:color="auto"/>
              <w:bottom w:val="single" w:sz="4" w:space="0" w:color="auto"/>
            </w:tcBorders>
            <w:noWrap/>
            <w:hideMark/>
          </w:tcPr>
          <w:p w14:paraId="264C9A9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STPWAP39_1</w:t>
            </w:r>
          </w:p>
        </w:tc>
        <w:tc>
          <w:tcPr>
            <w:tcW w:w="1707" w:type="dxa"/>
            <w:tcBorders>
              <w:top w:val="single" w:sz="4" w:space="0" w:color="auto"/>
              <w:bottom w:val="single" w:sz="4" w:space="0" w:color="auto"/>
            </w:tcBorders>
            <w:noWrap/>
            <w:hideMark/>
          </w:tcPr>
          <w:p w14:paraId="63D2737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STP</w:t>
            </w:r>
          </w:p>
        </w:tc>
        <w:tc>
          <w:tcPr>
            <w:tcW w:w="1670" w:type="dxa"/>
            <w:tcBorders>
              <w:top w:val="single" w:sz="4" w:space="0" w:color="auto"/>
              <w:bottom w:val="single" w:sz="4" w:space="0" w:color="auto"/>
            </w:tcBorders>
            <w:noWrap/>
            <w:hideMark/>
          </w:tcPr>
          <w:p w14:paraId="1BA5287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WAP</w:t>
            </w:r>
          </w:p>
        </w:tc>
        <w:tc>
          <w:tcPr>
            <w:tcW w:w="1382" w:type="dxa"/>
            <w:tcBorders>
              <w:top w:val="single" w:sz="4" w:space="0" w:color="auto"/>
              <w:bottom w:val="single" w:sz="4" w:space="0" w:color="auto"/>
              <w:right w:val="single" w:sz="4" w:space="0" w:color="auto"/>
            </w:tcBorders>
            <w:noWrap/>
            <w:hideMark/>
          </w:tcPr>
          <w:p w14:paraId="2A0E8E4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54A8CC36"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23D8CB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SLGDSAP8</w:t>
            </w:r>
          </w:p>
        </w:tc>
        <w:tc>
          <w:tcPr>
            <w:tcW w:w="2924" w:type="dxa"/>
            <w:tcBorders>
              <w:top w:val="single" w:sz="4" w:space="0" w:color="auto"/>
              <w:bottom w:val="single" w:sz="4" w:space="0" w:color="auto"/>
            </w:tcBorders>
            <w:noWrap/>
            <w:hideMark/>
          </w:tcPr>
          <w:p w14:paraId="7E4D0AF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FDR_OZNC_1</w:t>
            </w:r>
          </w:p>
        </w:tc>
        <w:tc>
          <w:tcPr>
            <w:tcW w:w="1707" w:type="dxa"/>
            <w:tcBorders>
              <w:top w:val="single" w:sz="4" w:space="0" w:color="auto"/>
              <w:bottom w:val="single" w:sz="4" w:space="0" w:color="auto"/>
            </w:tcBorders>
            <w:noWrap/>
            <w:hideMark/>
          </w:tcPr>
          <w:p w14:paraId="6CAAC3E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FRIEND_R</w:t>
            </w:r>
          </w:p>
        </w:tc>
        <w:tc>
          <w:tcPr>
            <w:tcW w:w="1670" w:type="dxa"/>
            <w:tcBorders>
              <w:top w:val="single" w:sz="4" w:space="0" w:color="auto"/>
              <w:bottom w:val="single" w:sz="4" w:space="0" w:color="auto"/>
            </w:tcBorders>
            <w:noWrap/>
            <w:hideMark/>
          </w:tcPr>
          <w:p w14:paraId="6E2A5FD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OZNC</w:t>
            </w:r>
          </w:p>
        </w:tc>
        <w:tc>
          <w:tcPr>
            <w:tcW w:w="1382" w:type="dxa"/>
            <w:tcBorders>
              <w:top w:val="single" w:sz="4" w:space="0" w:color="auto"/>
              <w:bottom w:val="single" w:sz="4" w:space="0" w:color="auto"/>
              <w:right w:val="single" w:sz="4" w:space="0" w:color="auto"/>
            </w:tcBorders>
            <w:noWrap/>
            <w:hideMark/>
          </w:tcPr>
          <w:p w14:paraId="6AAB9CB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416D136A"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AAF0D6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58A1334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3B3A14D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3E3E96A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022786D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4</w:t>
            </w:r>
          </w:p>
        </w:tc>
      </w:tr>
      <w:tr w:rsidR="002E65F8" w:rsidRPr="002E65F8" w14:paraId="074ED93B"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08EA88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XCAG158</w:t>
            </w:r>
          </w:p>
        </w:tc>
        <w:tc>
          <w:tcPr>
            <w:tcW w:w="2924" w:type="dxa"/>
            <w:tcBorders>
              <w:top w:val="single" w:sz="4" w:space="0" w:color="auto"/>
              <w:bottom w:val="single" w:sz="4" w:space="0" w:color="auto"/>
            </w:tcBorders>
            <w:noWrap/>
            <w:hideMark/>
          </w:tcPr>
          <w:p w14:paraId="4BE3CD1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CAGNON_MR4H</w:t>
            </w:r>
          </w:p>
        </w:tc>
        <w:tc>
          <w:tcPr>
            <w:tcW w:w="1707" w:type="dxa"/>
            <w:tcBorders>
              <w:top w:val="single" w:sz="4" w:space="0" w:color="auto"/>
              <w:bottom w:val="single" w:sz="4" w:space="0" w:color="auto"/>
            </w:tcBorders>
            <w:noWrap/>
            <w:hideMark/>
          </w:tcPr>
          <w:p w14:paraId="7D3F858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CAGNON</w:t>
            </w:r>
          </w:p>
        </w:tc>
        <w:tc>
          <w:tcPr>
            <w:tcW w:w="1670" w:type="dxa"/>
            <w:tcBorders>
              <w:top w:val="single" w:sz="4" w:space="0" w:color="auto"/>
              <w:bottom w:val="single" w:sz="4" w:space="0" w:color="auto"/>
            </w:tcBorders>
            <w:noWrap/>
            <w:hideMark/>
          </w:tcPr>
          <w:p w14:paraId="08F18EC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CAGNON</w:t>
            </w:r>
          </w:p>
        </w:tc>
        <w:tc>
          <w:tcPr>
            <w:tcW w:w="1382" w:type="dxa"/>
            <w:tcBorders>
              <w:top w:val="single" w:sz="4" w:space="0" w:color="auto"/>
              <w:bottom w:val="single" w:sz="4" w:space="0" w:color="auto"/>
              <w:right w:val="single" w:sz="4" w:space="0" w:color="auto"/>
            </w:tcBorders>
            <w:noWrap/>
            <w:hideMark/>
          </w:tcPr>
          <w:p w14:paraId="35FEB41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3</w:t>
            </w:r>
          </w:p>
        </w:tc>
      </w:tr>
      <w:tr w:rsidR="002E65F8" w:rsidRPr="002E65F8" w14:paraId="1276CBE2"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6F052D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SKBBI8</w:t>
            </w:r>
          </w:p>
        </w:tc>
        <w:tc>
          <w:tcPr>
            <w:tcW w:w="2924" w:type="dxa"/>
            <w:tcBorders>
              <w:top w:val="single" w:sz="4" w:space="0" w:color="auto"/>
              <w:bottom w:val="single" w:sz="4" w:space="0" w:color="auto"/>
            </w:tcBorders>
            <w:noWrap/>
            <w:hideMark/>
          </w:tcPr>
          <w:p w14:paraId="7CA815D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HOCHOC90_1</w:t>
            </w:r>
          </w:p>
        </w:tc>
        <w:tc>
          <w:tcPr>
            <w:tcW w:w="1707" w:type="dxa"/>
            <w:tcBorders>
              <w:top w:val="single" w:sz="4" w:space="0" w:color="auto"/>
              <w:bottom w:val="single" w:sz="4" w:space="0" w:color="auto"/>
            </w:tcBorders>
            <w:noWrap/>
            <w:hideMark/>
          </w:tcPr>
          <w:p w14:paraId="5759E6D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HOC</w:t>
            </w:r>
          </w:p>
        </w:tc>
        <w:tc>
          <w:tcPr>
            <w:tcW w:w="1670" w:type="dxa"/>
            <w:tcBorders>
              <w:top w:val="single" w:sz="4" w:space="0" w:color="auto"/>
              <w:bottom w:val="single" w:sz="4" w:space="0" w:color="auto"/>
            </w:tcBorders>
            <w:noWrap/>
            <w:hideMark/>
          </w:tcPr>
          <w:p w14:paraId="2EF99FF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HOC</w:t>
            </w:r>
          </w:p>
        </w:tc>
        <w:tc>
          <w:tcPr>
            <w:tcW w:w="1382" w:type="dxa"/>
            <w:tcBorders>
              <w:top w:val="single" w:sz="4" w:space="0" w:color="auto"/>
              <w:bottom w:val="single" w:sz="4" w:space="0" w:color="auto"/>
              <w:right w:val="single" w:sz="4" w:space="0" w:color="auto"/>
            </w:tcBorders>
            <w:noWrap/>
            <w:hideMark/>
          </w:tcPr>
          <w:p w14:paraId="3979D89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46ADBD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2786B5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SCTHHA38</w:t>
            </w:r>
          </w:p>
        </w:tc>
        <w:tc>
          <w:tcPr>
            <w:tcW w:w="2924" w:type="dxa"/>
            <w:tcBorders>
              <w:top w:val="single" w:sz="4" w:space="0" w:color="auto"/>
              <w:bottom w:val="single" w:sz="4" w:space="0" w:color="auto"/>
            </w:tcBorders>
            <w:noWrap/>
            <w:hideMark/>
          </w:tcPr>
          <w:p w14:paraId="10BA414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HAMILT_MAXWEL1_1</w:t>
            </w:r>
          </w:p>
        </w:tc>
        <w:tc>
          <w:tcPr>
            <w:tcW w:w="1707" w:type="dxa"/>
            <w:tcBorders>
              <w:top w:val="single" w:sz="4" w:space="0" w:color="auto"/>
              <w:bottom w:val="single" w:sz="4" w:space="0" w:color="auto"/>
            </w:tcBorders>
            <w:noWrap/>
            <w:hideMark/>
          </w:tcPr>
          <w:p w14:paraId="5466C01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MAXWELL</w:t>
            </w:r>
          </w:p>
        </w:tc>
        <w:tc>
          <w:tcPr>
            <w:tcW w:w="1670" w:type="dxa"/>
            <w:tcBorders>
              <w:top w:val="single" w:sz="4" w:space="0" w:color="auto"/>
              <w:bottom w:val="single" w:sz="4" w:space="0" w:color="auto"/>
            </w:tcBorders>
            <w:noWrap/>
            <w:hideMark/>
          </w:tcPr>
          <w:p w14:paraId="04E526C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660C642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178FA77C"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27FF53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DFPPFAY5</w:t>
            </w:r>
          </w:p>
        </w:tc>
        <w:tc>
          <w:tcPr>
            <w:tcW w:w="2924" w:type="dxa"/>
            <w:tcBorders>
              <w:top w:val="single" w:sz="4" w:space="0" w:color="auto"/>
              <w:bottom w:val="single" w:sz="4" w:space="0" w:color="auto"/>
            </w:tcBorders>
            <w:noWrap/>
            <w:hideMark/>
          </w:tcPr>
          <w:p w14:paraId="51EEDE0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MAGRUD_VICTOR2_1</w:t>
            </w:r>
          </w:p>
        </w:tc>
        <w:tc>
          <w:tcPr>
            <w:tcW w:w="1707" w:type="dxa"/>
            <w:tcBorders>
              <w:top w:val="single" w:sz="4" w:space="0" w:color="auto"/>
              <w:bottom w:val="single" w:sz="4" w:space="0" w:color="auto"/>
            </w:tcBorders>
            <w:noWrap/>
            <w:hideMark/>
          </w:tcPr>
          <w:p w14:paraId="53C7877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VICTORIA</w:t>
            </w:r>
          </w:p>
        </w:tc>
        <w:tc>
          <w:tcPr>
            <w:tcW w:w="1670" w:type="dxa"/>
            <w:tcBorders>
              <w:top w:val="single" w:sz="4" w:space="0" w:color="auto"/>
              <w:bottom w:val="single" w:sz="4" w:space="0" w:color="auto"/>
            </w:tcBorders>
            <w:noWrap/>
            <w:hideMark/>
          </w:tcPr>
          <w:p w14:paraId="28A55F9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MAGRUDER</w:t>
            </w:r>
          </w:p>
        </w:tc>
        <w:tc>
          <w:tcPr>
            <w:tcW w:w="1382" w:type="dxa"/>
            <w:tcBorders>
              <w:top w:val="single" w:sz="4" w:space="0" w:color="auto"/>
              <w:bottom w:val="single" w:sz="4" w:space="0" w:color="auto"/>
              <w:right w:val="single" w:sz="4" w:space="0" w:color="auto"/>
            </w:tcBorders>
            <w:noWrap/>
            <w:hideMark/>
          </w:tcPr>
          <w:p w14:paraId="6B50D88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29E5075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D18FE0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SPORNCA9</w:t>
            </w:r>
          </w:p>
        </w:tc>
        <w:tc>
          <w:tcPr>
            <w:tcW w:w="2924" w:type="dxa"/>
            <w:tcBorders>
              <w:top w:val="single" w:sz="4" w:space="0" w:color="auto"/>
              <w:bottom w:val="single" w:sz="4" w:space="0" w:color="auto"/>
            </w:tcBorders>
            <w:noWrap/>
            <w:hideMark/>
          </w:tcPr>
          <w:p w14:paraId="42D59B3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NCARBI_PV_TAP1_1</w:t>
            </w:r>
          </w:p>
        </w:tc>
        <w:tc>
          <w:tcPr>
            <w:tcW w:w="1707" w:type="dxa"/>
            <w:tcBorders>
              <w:top w:val="single" w:sz="4" w:space="0" w:color="auto"/>
              <w:bottom w:val="single" w:sz="4" w:space="0" w:color="auto"/>
            </w:tcBorders>
            <w:noWrap/>
            <w:hideMark/>
          </w:tcPr>
          <w:p w14:paraId="17B197E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NCARBIDE</w:t>
            </w:r>
          </w:p>
        </w:tc>
        <w:tc>
          <w:tcPr>
            <w:tcW w:w="1670" w:type="dxa"/>
            <w:tcBorders>
              <w:top w:val="single" w:sz="4" w:space="0" w:color="auto"/>
              <w:bottom w:val="single" w:sz="4" w:space="0" w:color="auto"/>
            </w:tcBorders>
            <w:noWrap/>
            <w:hideMark/>
          </w:tcPr>
          <w:p w14:paraId="131E495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PV_TAP</w:t>
            </w:r>
          </w:p>
        </w:tc>
        <w:tc>
          <w:tcPr>
            <w:tcW w:w="1382" w:type="dxa"/>
            <w:tcBorders>
              <w:top w:val="single" w:sz="4" w:space="0" w:color="auto"/>
              <w:bottom w:val="single" w:sz="4" w:space="0" w:color="auto"/>
              <w:right w:val="single" w:sz="4" w:space="0" w:color="auto"/>
            </w:tcBorders>
            <w:noWrap/>
            <w:hideMark/>
          </w:tcPr>
          <w:p w14:paraId="0BF0A48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26FFA91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25874B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SWOORI38</w:t>
            </w:r>
          </w:p>
        </w:tc>
        <w:tc>
          <w:tcPr>
            <w:tcW w:w="2924" w:type="dxa"/>
            <w:tcBorders>
              <w:top w:val="single" w:sz="4" w:space="0" w:color="auto"/>
              <w:bottom w:val="single" w:sz="4" w:space="0" w:color="auto"/>
            </w:tcBorders>
            <w:noWrap/>
            <w:hideMark/>
          </w:tcPr>
          <w:p w14:paraId="2681987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RIOPEC_WOODW21_1</w:t>
            </w:r>
          </w:p>
        </w:tc>
        <w:tc>
          <w:tcPr>
            <w:tcW w:w="1707" w:type="dxa"/>
            <w:tcBorders>
              <w:top w:val="single" w:sz="4" w:space="0" w:color="auto"/>
              <w:bottom w:val="single" w:sz="4" w:space="0" w:color="auto"/>
            </w:tcBorders>
            <w:noWrap/>
            <w:hideMark/>
          </w:tcPr>
          <w:p w14:paraId="54C227B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WOODWRD2</w:t>
            </w:r>
          </w:p>
        </w:tc>
        <w:tc>
          <w:tcPr>
            <w:tcW w:w="1670" w:type="dxa"/>
            <w:tcBorders>
              <w:top w:val="single" w:sz="4" w:space="0" w:color="auto"/>
              <w:bottom w:val="single" w:sz="4" w:space="0" w:color="auto"/>
            </w:tcBorders>
            <w:noWrap/>
            <w:hideMark/>
          </w:tcPr>
          <w:p w14:paraId="3779F98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RIOPECOS</w:t>
            </w:r>
          </w:p>
        </w:tc>
        <w:tc>
          <w:tcPr>
            <w:tcW w:w="1382" w:type="dxa"/>
            <w:tcBorders>
              <w:top w:val="single" w:sz="4" w:space="0" w:color="auto"/>
              <w:bottom w:val="single" w:sz="4" w:space="0" w:color="auto"/>
              <w:right w:val="single" w:sz="4" w:space="0" w:color="auto"/>
            </w:tcBorders>
            <w:noWrap/>
            <w:hideMark/>
          </w:tcPr>
          <w:p w14:paraId="5D65D74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48EBE24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9068DF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DZORHAY5</w:t>
            </w:r>
          </w:p>
        </w:tc>
        <w:tc>
          <w:tcPr>
            <w:tcW w:w="2924" w:type="dxa"/>
            <w:tcBorders>
              <w:top w:val="single" w:sz="4" w:space="0" w:color="auto"/>
              <w:bottom w:val="single" w:sz="4" w:space="0" w:color="auto"/>
            </w:tcBorders>
            <w:noWrap/>
            <w:hideMark/>
          </w:tcPr>
          <w:p w14:paraId="4B81999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BERGHE_AT1H</w:t>
            </w:r>
          </w:p>
        </w:tc>
        <w:tc>
          <w:tcPr>
            <w:tcW w:w="1707" w:type="dxa"/>
            <w:tcBorders>
              <w:top w:val="single" w:sz="4" w:space="0" w:color="auto"/>
              <w:bottom w:val="single" w:sz="4" w:space="0" w:color="auto"/>
            </w:tcBorders>
            <w:noWrap/>
            <w:hideMark/>
          </w:tcPr>
          <w:p w14:paraId="45EF2E8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BERGHE</w:t>
            </w:r>
          </w:p>
        </w:tc>
        <w:tc>
          <w:tcPr>
            <w:tcW w:w="1670" w:type="dxa"/>
            <w:tcBorders>
              <w:top w:val="single" w:sz="4" w:space="0" w:color="auto"/>
              <w:bottom w:val="single" w:sz="4" w:space="0" w:color="auto"/>
            </w:tcBorders>
            <w:noWrap/>
            <w:hideMark/>
          </w:tcPr>
          <w:p w14:paraId="03D8824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BERGHE</w:t>
            </w:r>
          </w:p>
        </w:tc>
        <w:tc>
          <w:tcPr>
            <w:tcW w:w="1382" w:type="dxa"/>
            <w:tcBorders>
              <w:top w:val="single" w:sz="4" w:space="0" w:color="auto"/>
              <w:bottom w:val="single" w:sz="4" w:space="0" w:color="auto"/>
              <w:right w:val="single" w:sz="4" w:space="0" w:color="auto"/>
            </w:tcBorders>
            <w:noWrap/>
            <w:hideMark/>
          </w:tcPr>
          <w:p w14:paraId="240AAF1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73813A75"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C542D8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XVIC89</w:t>
            </w:r>
          </w:p>
        </w:tc>
        <w:tc>
          <w:tcPr>
            <w:tcW w:w="2924" w:type="dxa"/>
            <w:tcBorders>
              <w:top w:val="single" w:sz="4" w:space="0" w:color="auto"/>
              <w:bottom w:val="single" w:sz="4" w:space="0" w:color="auto"/>
            </w:tcBorders>
            <w:noWrap/>
            <w:hideMark/>
          </w:tcPr>
          <w:p w14:paraId="6463AAA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MAGRUD_VICTOR2_1</w:t>
            </w:r>
          </w:p>
        </w:tc>
        <w:tc>
          <w:tcPr>
            <w:tcW w:w="1707" w:type="dxa"/>
            <w:tcBorders>
              <w:top w:val="single" w:sz="4" w:space="0" w:color="auto"/>
              <w:bottom w:val="single" w:sz="4" w:space="0" w:color="auto"/>
            </w:tcBorders>
            <w:noWrap/>
            <w:hideMark/>
          </w:tcPr>
          <w:p w14:paraId="5E967FE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VICTORIA</w:t>
            </w:r>
          </w:p>
        </w:tc>
        <w:tc>
          <w:tcPr>
            <w:tcW w:w="1670" w:type="dxa"/>
            <w:tcBorders>
              <w:top w:val="single" w:sz="4" w:space="0" w:color="auto"/>
              <w:bottom w:val="single" w:sz="4" w:space="0" w:color="auto"/>
            </w:tcBorders>
            <w:noWrap/>
            <w:hideMark/>
          </w:tcPr>
          <w:p w14:paraId="4EB522A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MAGRUDER</w:t>
            </w:r>
          </w:p>
        </w:tc>
        <w:tc>
          <w:tcPr>
            <w:tcW w:w="1382" w:type="dxa"/>
            <w:tcBorders>
              <w:top w:val="single" w:sz="4" w:space="0" w:color="auto"/>
              <w:bottom w:val="single" w:sz="4" w:space="0" w:color="auto"/>
              <w:right w:val="single" w:sz="4" w:space="0" w:color="auto"/>
            </w:tcBorders>
            <w:noWrap/>
            <w:hideMark/>
          </w:tcPr>
          <w:p w14:paraId="15FF057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6D34B1E1"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FAC9C5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DMTSCOS5</w:t>
            </w:r>
          </w:p>
        </w:tc>
        <w:tc>
          <w:tcPr>
            <w:tcW w:w="2924" w:type="dxa"/>
            <w:tcBorders>
              <w:top w:val="single" w:sz="4" w:space="0" w:color="auto"/>
              <w:bottom w:val="single" w:sz="4" w:space="0" w:color="auto"/>
            </w:tcBorders>
            <w:noWrap/>
            <w:hideMark/>
          </w:tcPr>
          <w:p w14:paraId="5BF720A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6437__F</w:t>
            </w:r>
          </w:p>
        </w:tc>
        <w:tc>
          <w:tcPr>
            <w:tcW w:w="1707" w:type="dxa"/>
            <w:tcBorders>
              <w:top w:val="single" w:sz="4" w:space="0" w:color="auto"/>
              <w:bottom w:val="single" w:sz="4" w:space="0" w:color="auto"/>
            </w:tcBorders>
            <w:noWrap/>
            <w:hideMark/>
          </w:tcPr>
          <w:p w14:paraId="32AC9F7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SCRCV</w:t>
            </w:r>
          </w:p>
        </w:tc>
        <w:tc>
          <w:tcPr>
            <w:tcW w:w="1670" w:type="dxa"/>
            <w:tcBorders>
              <w:top w:val="single" w:sz="4" w:space="0" w:color="auto"/>
              <w:bottom w:val="single" w:sz="4" w:space="0" w:color="auto"/>
            </w:tcBorders>
            <w:noWrap/>
            <w:hideMark/>
          </w:tcPr>
          <w:p w14:paraId="236DF77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KNAPP</w:t>
            </w:r>
          </w:p>
        </w:tc>
        <w:tc>
          <w:tcPr>
            <w:tcW w:w="1382" w:type="dxa"/>
            <w:tcBorders>
              <w:top w:val="single" w:sz="4" w:space="0" w:color="auto"/>
              <w:bottom w:val="single" w:sz="4" w:space="0" w:color="auto"/>
              <w:right w:val="single" w:sz="4" w:space="0" w:color="auto"/>
            </w:tcBorders>
            <w:noWrap/>
            <w:hideMark/>
          </w:tcPr>
          <w:p w14:paraId="4CBC41C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B552480"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998FA3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SMDLODE5</w:t>
            </w:r>
          </w:p>
        </w:tc>
        <w:tc>
          <w:tcPr>
            <w:tcW w:w="2924" w:type="dxa"/>
            <w:tcBorders>
              <w:top w:val="single" w:sz="4" w:space="0" w:color="auto"/>
              <w:bottom w:val="single" w:sz="4" w:space="0" w:color="auto"/>
            </w:tcBorders>
            <w:noWrap/>
            <w:hideMark/>
          </w:tcPr>
          <w:p w14:paraId="1CC455B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6475__C</w:t>
            </w:r>
          </w:p>
        </w:tc>
        <w:tc>
          <w:tcPr>
            <w:tcW w:w="1707" w:type="dxa"/>
            <w:tcBorders>
              <w:top w:val="single" w:sz="4" w:space="0" w:color="auto"/>
              <w:bottom w:val="single" w:sz="4" w:space="0" w:color="auto"/>
            </w:tcBorders>
            <w:noWrap/>
            <w:hideMark/>
          </w:tcPr>
          <w:p w14:paraId="331934B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ODEHV</w:t>
            </w:r>
          </w:p>
        </w:tc>
        <w:tc>
          <w:tcPr>
            <w:tcW w:w="1670" w:type="dxa"/>
            <w:tcBorders>
              <w:top w:val="single" w:sz="4" w:space="0" w:color="auto"/>
              <w:bottom w:val="single" w:sz="4" w:space="0" w:color="auto"/>
            </w:tcBorders>
            <w:noWrap/>
            <w:hideMark/>
          </w:tcPr>
          <w:p w14:paraId="6908CF4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TROTP</w:t>
            </w:r>
          </w:p>
        </w:tc>
        <w:tc>
          <w:tcPr>
            <w:tcW w:w="1382" w:type="dxa"/>
            <w:tcBorders>
              <w:top w:val="single" w:sz="4" w:space="0" w:color="auto"/>
              <w:bottom w:val="single" w:sz="4" w:space="0" w:color="auto"/>
              <w:right w:val="single" w:sz="4" w:space="0" w:color="auto"/>
            </w:tcBorders>
            <w:noWrap/>
            <w:hideMark/>
          </w:tcPr>
          <w:p w14:paraId="120600B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137810B0"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C65FDB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SN_SLON5</w:t>
            </w:r>
          </w:p>
        </w:tc>
        <w:tc>
          <w:tcPr>
            <w:tcW w:w="2924" w:type="dxa"/>
            <w:tcBorders>
              <w:top w:val="single" w:sz="4" w:space="0" w:color="auto"/>
              <w:bottom w:val="single" w:sz="4" w:space="0" w:color="auto"/>
            </w:tcBorders>
            <w:noWrap/>
            <w:hideMark/>
          </w:tcPr>
          <w:p w14:paraId="4FC25C2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CELANE_N_SHAR1_1</w:t>
            </w:r>
          </w:p>
        </w:tc>
        <w:tc>
          <w:tcPr>
            <w:tcW w:w="1707" w:type="dxa"/>
            <w:tcBorders>
              <w:top w:val="single" w:sz="4" w:space="0" w:color="auto"/>
              <w:bottom w:val="single" w:sz="4" w:space="0" w:color="auto"/>
            </w:tcBorders>
            <w:noWrap/>
            <w:hideMark/>
          </w:tcPr>
          <w:p w14:paraId="6E56DAE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N_SHARPE</w:t>
            </w:r>
          </w:p>
        </w:tc>
        <w:tc>
          <w:tcPr>
            <w:tcW w:w="1670" w:type="dxa"/>
            <w:tcBorders>
              <w:top w:val="single" w:sz="4" w:space="0" w:color="auto"/>
              <w:bottom w:val="single" w:sz="4" w:space="0" w:color="auto"/>
            </w:tcBorders>
            <w:noWrap/>
            <w:hideMark/>
          </w:tcPr>
          <w:p w14:paraId="15189E5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CELANEBI</w:t>
            </w:r>
          </w:p>
        </w:tc>
        <w:tc>
          <w:tcPr>
            <w:tcW w:w="1382" w:type="dxa"/>
            <w:tcBorders>
              <w:top w:val="single" w:sz="4" w:space="0" w:color="auto"/>
              <w:bottom w:val="single" w:sz="4" w:space="0" w:color="auto"/>
              <w:right w:val="single" w:sz="4" w:space="0" w:color="auto"/>
            </w:tcBorders>
            <w:noWrap/>
            <w:hideMark/>
          </w:tcPr>
          <w:p w14:paraId="6C805CE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1DBE63E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024E79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SNORODE5</w:t>
            </w:r>
          </w:p>
        </w:tc>
        <w:tc>
          <w:tcPr>
            <w:tcW w:w="2924" w:type="dxa"/>
            <w:tcBorders>
              <w:top w:val="single" w:sz="4" w:space="0" w:color="auto"/>
              <w:bottom w:val="single" w:sz="4" w:space="0" w:color="auto"/>
            </w:tcBorders>
            <w:noWrap/>
            <w:hideMark/>
          </w:tcPr>
          <w:p w14:paraId="22D623F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0C2D86F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49A0166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1D88A21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6552129F"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C0B8D2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SKINKLE8</w:t>
            </w:r>
          </w:p>
        </w:tc>
        <w:tc>
          <w:tcPr>
            <w:tcW w:w="2924" w:type="dxa"/>
            <w:tcBorders>
              <w:top w:val="single" w:sz="4" w:space="0" w:color="auto"/>
              <w:bottom w:val="single" w:sz="4" w:space="0" w:color="auto"/>
            </w:tcBorders>
            <w:noWrap/>
            <w:hideMark/>
          </w:tcPr>
          <w:p w14:paraId="5233E5A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LOYOLA_69_1</w:t>
            </w:r>
          </w:p>
        </w:tc>
        <w:tc>
          <w:tcPr>
            <w:tcW w:w="1707" w:type="dxa"/>
            <w:tcBorders>
              <w:top w:val="single" w:sz="4" w:space="0" w:color="auto"/>
              <w:bottom w:val="single" w:sz="4" w:space="0" w:color="auto"/>
            </w:tcBorders>
            <w:noWrap/>
            <w:hideMark/>
          </w:tcPr>
          <w:p w14:paraId="2BFDACC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LOYOLA</w:t>
            </w:r>
          </w:p>
        </w:tc>
        <w:tc>
          <w:tcPr>
            <w:tcW w:w="1670" w:type="dxa"/>
            <w:tcBorders>
              <w:top w:val="single" w:sz="4" w:space="0" w:color="auto"/>
              <w:bottom w:val="single" w:sz="4" w:space="0" w:color="auto"/>
            </w:tcBorders>
            <w:noWrap/>
            <w:hideMark/>
          </w:tcPr>
          <w:p w14:paraId="3DDB27B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LOYOLA</w:t>
            </w:r>
          </w:p>
        </w:tc>
        <w:tc>
          <w:tcPr>
            <w:tcW w:w="1382" w:type="dxa"/>
            <w:tcBorders>
              <w:top w:val="single" w:sz="4" w:space="0" w:color="auto"/>
              <w:bottom w:val="single" w:sz="4" w:space="0" w:color="auto"/>
              <w:right w:val="single" w:sz="4" w:space="0" w:color="auto"/>
            </w:tcBorders>
            <w:noWrap/>
            <w:hideMark/>
          </w:tcPr>
          <w:p w14:paraId="1B8F58E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3FCFC1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8A137E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XSAN58</w:t>
            </w:r>
          </w:p>
        </w:tc>
        <w:tc>
          <w:tcPr>
            <w:tcW w:w="2924" w:type="dxa"/>
            <w:tcBorders>
              <w:top w:val="single" w:sz="4" w:space="0" w:color="auto"/>
              <w:bottom w:val="single" w:sz="4" w:space="0" w:color="auto"/>
            </w:tcBorders>
            <w:noWrap/>
            <w:hideMark/>
          </w:tcPr>
          <w:p w14:paraId="7BEA601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SANMIGL_ATBH</w:t>
            </w:r>
          </w:p>
        </w:tc>
        <w:tc>
          <w:tcPr>
            <w:tcW w:w="1707" w:type="dxa"/>
            <w:tcBorders>
              <w:top w:val="single" w:sz="4" w:space="0" w:color="auto"/>
              <w:bottom w:val="single" w:sz="4" w:space="0" w:color="auto"/>
            </w:tcBorders>
            <w:noWrap/>
            <w:hideMark/>
          </w:tcPr>
          <w:p w14:paraId="69758E5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SANMIGL</w:t>
            </w:r>
          </w:p>
        </w:tc>
        <w:tc>
          <w:tcPr>
            <w:tcW w:w="1670" w:type="dxa"/>
            <w:tcBorders>
              <w:top w:val="single" w:sz="4" w:space="0" w:color="auto"/>
              <w:bottom w:val="single" w:sz="4" w:space="0" w:color="auto"/>
            </w:tcBorders>
            <w:noWrap/>
            <w:hideMark/>
          </w:tcPr>
          <w:p w14:paraId="5DE2E27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SANMIGL</w:t>
            </w:r>
          </w:p>
        </w:tc>
        <w:tc>
          <w:tcPr>
            <w:tcW w:w="1382" w:type="dxa"/>
            <w:tcBorders>
              <w:top w:val="single" w:sz="4" w:space="0" w:color="auto"/>
              <w:bottom w:val="single" w:sz="4" w:space="0" w:color="auto"/>
              <w:right w:val="single" w:sz="4" w:space="0" w:color="auto"/>
            </w:tcBorders>
            <w:noWrap/>
            <w:hideMark/>
          </w:tcPr>
          <w:p w14:paraId="6417E6C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355D5A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B5FE71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DGRSPKR5</w:t>
            </w:r>
          </w:p>
        </w:tc>
        <w:tc>
          <w:tcPr>
            <w:tcW w:w="2924" w:type="dxa"/>
            <w:tcBorders>
              <w:top w:val="single" w:sz="4" w:space="0" w:color="auto"/>
              <w:bottom w:val="single" w:sz="4" w:space="0" w:color="auto"/>
            </w:tcBorders>
            <w:noWrap/>
            <w:hideMark/>
          </w:tcPr>
          <w:p w14:paraId="4931CE1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6377__A</w:t>
            </w:r>
          </w:p>
        </w:tc>
        <w:tc>
          <w:tcPr>
            <w:tcW w:w="1707" w:type="dxa"/>
            <w:tcBorders>
              <w:top w:val="single" w:sz="4" w:space="0" w:color="auto"/>
              <w:bottom w:val="single" w:sz="4" w:space="0" w:color="auto"/>
            </w:tcBorders>
            <w:noWrap/>
            <w:hideMark/>
          </w:tcPr>
          <w:p w14:paraId="16BC866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BRTSW</w:t>
            </w:r>
          </w:p>
        </w:tc>
        <w:tc>
          <w:tcPr>
            <w:tcW w:w="1670" w:type="dxa"/>
            <w:tcBorders>
              <w:top w:val="single" w:sz="4" w:space="0" w:color="auto"/>
              <w:bottom w:val="single" w:sz="4" w:space="0" w:color="auto"/>
            </w:tcBorders>
            <w:noWrap/>
            <w:hideMark/>
          </w:tcPr>
          <w:p w14:paraId="597BDCE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ORANS</w:t>
            </w:r>
          </w:p>
        </w:tc>
        <w:tc>
          <w:tcPr>
            <w:tcW w:w="1382" w:type="dxa"/>
            <w:tcBorders>
              <w:top w:val="single" w:sz="4" w:space="0" w:color="auto"/>
              <w:bottom w:val="single" w:sz="4" w:space="0" w:color="auto"/>
              <w:right w:val="single" w:sz="4" w:space="0" w:color="auto"/>
            </w:tcBorders>
            <w:noWrap/>
            <w:hideMark/>
          </w:tcPr>
          <w:p w14:paraId="7FD757F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4B43E19F"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EF323F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DELMSAN5</w:t>
            </w:r>
          </w:p>
        </w:tc>
        <w:tc>
          <w:tcPr>
            <w:tcW w:w="2924" w:type="dxa"/>
            <w:tcBorders>
              <w:top w:val="single" w:sz="4" w:space="0" w:color="auto"/>
              <w:bottom w:val="single" w:sz="4" w:space="0" w:color="auto"/>
            </w:tcBorders>
            <w:noWrap/>
            <w:hideMark/>
          </w:tcPr>
          <w:p w14:paraId="20B6A31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COLETO_ROSATA1_1</w:t>
            </w:r>
          </w:p>
        </w:tc>
        <w:tc>
          <w:tcPr>
            <w:tcW w:w="1707" w:type="dxa"/>
            <w:tcBorders>
              <w:top w:val="single" w:sz="4" w:space="0" w:color="auto"/>
              <w:bottom w:val="single" w:sz="4" w:space="0" w:color="auto"/>
            </w:tcBorders>
            <w:noWrap/>
            <w:hideMark/>
          </w:tcPr>
          <w:p w14:paraId="199AF78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COLETO</w:t>
            </w:r>
          </w:p>
        </w:tc>
        <w:tc>
          <w:tcPr>
            <w:tcW w:w="1670" w:type="dxa"/>
            <w:tcBorders>
              <w:top w:val="single" w:sz="4" w:space="0" w:color="auto"/>
              <w:bottom w:val="single" w:sz="4" w:space="0" w:color="auto"/>
            </w:tcBorders>
            <w:noWrap/>
            <w:hideMark/>
          </w:tcPr>
          <w:p w14:paraId="6916D7E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ROSATA</w:t>
            </w:r>
          </w:p>
        </w:tc>
        <w:tc>
          <w:tcPr>
            <w:tcW w:w="1382" w:type="dxa"/>
            <w:tcBorders>
              <w:top w:val="single" w:sz="4" w:space="0" w:color="auto"/>
              <w:bottom w:val="single" w:sz="4" w:space="0" w:color="auto"/>
              <w:right w:val="single" w:sz="4" w:space="0" w:color="auto"/>
            </w:tcBorders>
            <w:noWrap/>
            <w:hideMark/>
          </w:tcPr>
          <w:p w14:paraId="2C6574F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576A7D2"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63360B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DSTEXP12</w:t>
            </w:r>
          </w:p>
        </w:tc>
        <w:tc>
          <w:tcPr>
            <w:tcW w:w="2924" w:type="dxa"/>
            <w:tcBorders>
              <w:top w:val="single" w:sz="4" w:space="0" w:color="auto"/>
              <w:bottom w:val="single" w:sz="4" w:space="0" w:color="auto"/>
            </w:tcBorders>
            <w:noWrap/>
            <w:hideMark/>
          </w:tcPr>
          <w:p w14:paraId="7C11F8A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SPE_DEN_1</w:t>
            </w:r>
          </w:p>
        </w:tc>
        <w:tc>
          <w:tcPr>
            <w:tcW w:w="1707" w:type="dxa"/>
            <w:tcBorders>
              <w:top w:val="single" w:sz="4" w:space="0" w:color="auto"/>
              <w:bottom w:val="single" w:sz="4" w:space="0" w:color="auto"/>
            </w:tcBorders>
            <w:noWrap/>
            <w:hideMark/>
          </w:tcPr>
          <w:p w14:paraId="587E583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SPNCER</w:t>
            </w:r>
          </w:p>
        </w:tc>
        <w:tc>
          <w:tcPr>
            <w:tcW w:w="1670" w:type="dxa"/>
            <w:tcBorders>
              <w:top w:val="single" w:sz="4" w:space="0" w:color="auto"/>
              <w:bottom w:val="single" w:sz="4" w:space="0" w:color="auto"/>
            </w:tcBorders>
            <w:noWrap/>
            <w:hideMark/>
          </w:tcPr>
          <w:p w14:paraId="020B45E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DENTON</w:t>
            </w:r>
          </w:p>
        </w:tc>
        <w:tc>
          <w:tcPr>
            <w:tcW w:w="1382" w:type="dxa"/>
            <w:tcBorders>
              <w:top w:val="single" w:sz="4" w:space="0" w:color="auto"/>
              <w:bottom w:val="single" w:sz="4" w:space="0" w:color="auto"/>
              <w:right w:val="single" w:sz="4" w:space="0" w:color="auto"/>
            </w:tcBorders>
            <w:noWrap/>
            <w:hideMark/>
          </w:tcPr>
          <w:p w14:paraId="05861F9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2A59FF7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410E41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SSOLFTS8</w:t>
            </w:r>
          </w:p>
        </w:tc>
        <w:tc>
          <w:tcPr>
            <w:tcW w:w="2924" w:type="dxa"/>
            <w:tcBorders>
              <w:top w:val="single" w:sz="4" w:space="0" w:color="auto"/>
              <w:bottom w:val="single" w:sz="4" w:space="0" w:color="auto"/>
            </w:tcBorders>
            <w:noWrap/>
            <w:hideMark/>
          </w:tcPr>
          <w:p w14:paraId="070B3BE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BARL_FTSW1_1</w:t>
            </w:r>
          </w:p>
        </w:tc>
        <w:tc>
          <w:tcPr>
            <w:tcW w:w="1707" w:type="dxa"/>
            <w:tcBorders>
              <w:top w:val="single" w:sz="4" w:space="0" w:color="auto"/>
              <w:bottom w:val="single" w:sz="4" w:space="0" w:color="auto"/>
            </w:tcBorders>
            <w:noWrap/>
            <w:hideMark/>
          </w:tcPr>
          <w:p w14:paraId="5504B41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FTSW</w:t>
            </w:r>
          </w:p>
        </w:tc>
        <w:tc>
          <w:tcPr>
            <w:tcW w:w="1670" w:type="dxa"/>
            <w:tcBorders>
              <w:top w:val="single" w:sz="4" w:space="0" w:color="auto"/>
              <w:bottom w:val="single" w:sz="4" w:space="0" w:color="auto"/>
            </w:tcBorders>
            <w:noWrap/>
            <w:hideMark/>
          </w:tcPr>
          <w:p w14:paraId="307D237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BARL</w:t>
            </w:r>
          </w:p>
        </w:tc>
        <w:tc>
          <w:tcPr>
            <w:tcW w:w="1382" w:type="dxa"/>
            <w:tcBorders>
              <w:top w:val="single" w:sz="4" w:space="0" w:color="auto"/>
              <w:bottom w:val="single" w:sz="4" w:space="0" w:color="auto"/>
              <w:right w:val="single" w:sz="4" w:space="0" w:color="auto"/>
            </w:tcBorders>
            <w:noWrap/>
            <w:hideMark/>
          </w:tcPr>
          <w:p w14:paraId="4BC6F2B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FA4FBB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9AA5FC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DZORHAY5</w:t>
            </w:r>
          </w:p>
        </w:tc>
        <w:tc>
          <w:tcPr>
            <w:tcW w:w="2924" w:type="dxa"/>
            <w:tcBorders>
              <w:top w:val="single" w:sz="4" w:space="0" w:color="auto"/>
              <w:bottom w:val="single" w:sz="4" w:space="0" w:color="auto"/>
            </w:tcBorders>
            <w:noWrap/>
            <w:hideMark/>
          </w:tcPr>
          <w:p w14:paraId="7829568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BERGHE_AT1L</w:t>
            </w:r>
          </w:p>
        </w:tc>
        <w:tc>
          <w:tcPr>
            <w:tcW w:w="1707" w:type="dxa"/>
            <w:tcBorders>
              <w:top w:val="single" w:sz="4" w:space="0" w:color="auto"/>
              <w:bottom w:val="single" w:sz="4" w:space="0" w:color="auto"/>
            </w:tcBorders>
            <w:noWrap/>
            <w:hideMark/>
          </w:tcPr>
          <w:p w14:paraId="64E9F8F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BERGHE</w:t>
            </w:r>
          </w:p>
        </w:tc>
        <w:tc>
          <w:tcPr>
            <w:tcW w:w="1670" w:type="dxa"/>
            <w:tcBorders>
              <w:top w:val="single" w:sz="4" w:space="0" w:color="auto"/>
              <w:bottom w:val="single" w:sz="4" w:space="0" w:color="auto"/>
            </w:tcBorders>
            <w:noWrap/>
            <w:hideMark/>
          </w:tcPr>
          <w:p w14:paraId="7F023B0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BERGHE</w:t>
            </w:r>
          </w:p>
        </w:tc>
        <w:tc>
          <w:tcPr>
            <w:tcW w:w="1382" w:type="dxa"/>
            <w:tcBorders>
              <w:top w:val="single" w:sz="4" w:space="0" w:color="auto"/>
              <w:bottom w:val="single" w:sz="4" w:space="0" w:color="auto"/>
              <w:right w:val="single" w:sz="4" w:space="0" w:color="auto"/>
            </w:tcBorders>
            <w:noWrap/>
            <w:hideMark/>
          </w:tcPr>
          <w:p w14:paraId="13A081E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091F475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758C80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SN_SLON5</w:t>
            </w:r>
          </w:p>
        </w:tc>
        <w:tc>
          <w:tcPr>
            <w:tcW w:w="2924" w:type="dxa"/>
            <w:tcBorders>
              <w:top w:val="single" w:sz="4" w:space="0" w:color="auto"/>
              <w:bottom w:val="single" w:sz="4" w:space="0" w:color="auto"/>
            </w:tcBorders>
            <w:noWrap/>
            <w:hideMark/>
          </w:tcPr>
          <w:p w14:paraId="33FDE79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CELANE_KLEBER1_1</w:t>
            </w:r>
          </w:p>
        </w:tc>
        <w:tc>
          <w:tcPr>
            <w:tcW w:w="1707" w:type="dxa"/>
            <w:tcBorders>
              <w:top w:val="single" w:sz="4" w:space="0" w:color="auto"/>
              <w:bottom w:val="single" w:sz="4" w:space="0" w:color="auto"/>
            </w:tcBorders>
            <w:noWrap/>
            <w:hideMark/>
          </w:tcPr>
          <w:p w14:paraId="2EAA772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CELANEBI</w:t>
            </w:r>
          </w:p>
        </w:tc>
        <w:tc>
          <w:tcPr>
            <w:tcW w:w="1670" w:type="dxa"/>
            <w:tcBorders>
              <w:top w:val="single" w:sz="4" w:space="0" w:color="auto"/>
              <w:bottom w:val="single" w:sz="4" w:space="0" w:color="auto"/>
            </w:tcBorders>
            <w:noWrap/>
            <w:hideMark/>
          </w:tcPr>
          <w:p w14:paraId="5CA9F13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KLEBERG</w:t>
            </w:r>
          </w:p>
        </w:tc>
        <w:tc>
          <w:tcPr>
            <w:tcW w:w="1382" w:type="dxa"/>
            <w:tcBorders>
              <w:top w:val="single" w:sz="4" w:space="0" w:color="auto"/>
              <w:bottom w:val="single" w:sz="4" w:space="0" w:color="auto"/>
              <w:right w:val="single" w:sz="4" w:space="0" w:color="auto"/>
            </w:tcBorders>
            <w:noWrap/>
            <w:hideMark/>
          </w:tcPr>
          <w:p w14:paraId="7E97302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2</w:t>
            </w:r>
          </w:p>
        </w:tc>
      </w:tr>
      <w:tr w:rsidR="002E65F8" w:rsidRPr="002E65F8" w14:paraId="554D0A5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FFFF81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SECNMO28</w:t>
            </w:r>
          </w:p>
        </w:tc>
        <w:tc>
          <w:tcPr>
            <w:tcW w:w="2924" w:type="dxa"/>
            <w:tcBorders>
              <w:top w:val="single" w:sz="4" w:space="0" w:color="auto"/>
              <w:bottom w:val="single" w:sz="4" w:space="0" w:color="auto"/>
            </w:tcBorders>
            <w:noWrap/>
            <w:hideMark/>
          </w:tcPr>
          <w:p w14:paraId="69DC97D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6480__A</w:t>
            </w:r>
          </w:p>
        </w:tc>
        <w:tc>
          <w:tcPr>
            <w:tcW w:w="1707" w:type="dxa"/>
            <w:tcBorders>
              <w:top w:val="single" w:sz="4" w:space="0" w:color="auto"/>
              <w:bottom w:val="single" w:sz="4" w:space="0" w:color="auto"/>
            </w:tcBorders>
            <w:noWrap/>
            <w:hideMark/>
          </w:tcPr>
          <w:p w14:paraId="4EBAE48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MOSSW</w:t>
            </w:r>
          </w:p>
        </w:tc>
        <w:tc>
          <w:tcPr>
            <w:tcW w:w="1670" w:type="dxa"/>
            <w:tcBorders>
              <w:top w:val="single" w:sz="4" w:space="0" w:color="auto"/>
              <w:bottom w:val="single" w:sz="4" w:space="0" w:color="auto"/>
            </w:tcBorders>
            <w:noWrap/>
            <w:hideMark/>
          </w:tcPr>
          <w:p w14:paraId="72DD264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ECTHP</w:t>
            </w:r>
          </w:p>
        </w:tc>
        <w:tc>
          <w:tcPr>
            <w:tcW w:w="1382" w:type="dxa"/>
            <w:tcBorders>
              <w:top w:val="single" w:sz="4" w:space="0" w:color="auto"/>
              <w:bottom w:val="single" w:sz="4" w:space="0" w:color="auto"/>
              <w:right w:val="single" w:sz="4" w:space="0" w:color="auto"/>
            </w:tcBorders>
            <w:noWrap/>
            <w:hideMark/>
          </w:tcPr>
          <w:p w14:paraId="2912E7A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115879C1"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792994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SPIGSOL8</w:t>
            </w:r>
          </w:p>
        </w:tc>
        <w:tc>
          <w:tcPr>
            <w:tcW w:w="2924" w:type="dxa"/>
            <w:tcBorders>
              <w:top w:val="single" w:sz="4" w:space="0" w:color="auto"/>
              <w:bottom w:val="single" w:sz="4" w:space="0" w:color="auto"/>
            </w:tcBorders>
            <w:noWrap/>
            <w:hideMark/>
          </w:tcPr>
          <w:p w14:paraId="1E0FF5D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RIOPEC_WDWRDT1_1</w:t>
            </w:r>
          </w:p>
        </w:tc>
        <w:tc>
          <w:tcPr>
            <w:tcW w:w="1707" w:type="dxa"/>
            <w:tcBorders>
              <w:top w:val="single" w:sz="4" w:space="0" w:color="auto"/>
              <w:bottom w:val="single" w:sz="4" w:space="0" w:color="auto"/>
            </w:tcBorders>
            <w:noWrap/>
            <w:hideMark/>
          </w:tcPr>
          <w:p w14:paraId="65561A6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WDWRDTP</w:t>
            </w:r>
          </w:p>
        </w:tc>
        <w:tc>
          <w:tcPr>
            <w:tcW w:w="1670" w:type="dxa"/>
            <w:tcBorders>
              <w:top w:val="single" w:sz="4" w:space="0" w:color="auto"/>
              <w:bottom w:val="single" w:sz="4" w:space="0" w:color="auto"/>
            </w:tcBorders>
            <w:noWrap/>
            <w:hideMark/>
          </w:tcPr>
          <w:p w14:paraId="333FEC9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RIOPECOS</w:t>
            </w:r>
          </w:p>
        </w:tc>
        <w:tc>
          <w:tcPr>
            <w:tcW w:w="1382" w:type="dxa"/>
            <w:tcBorders>
              <w:top w:val="single" w:sz="4" w:space="0" w:color="auto"/>
              <w:bottom w:val="single" w:sz="4" w:space="0" w:color="auto"/>
              <w:right w:val="single" w:sz="4" w:space="0" w:color="auto"/>
            </w:tcBorders>
            <w:noWrap/>
            <w:hideMark/>
          </w:tcPr>
          <w:p w14:paraId="36630F8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25D7DFE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A43995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SPOLPHA8</w:t>
            </w:r>
          </w:p>
        </w:tc>
        <w:tc>
          <w:tcPr>
            <w:tcW w:w="2924" w:type="dxa"/>
            <w:tcBorders>
              <w:top w:val="single" w:sz="4" w:space="0" w:color="auto"/>
              <w:bottom w:val="single" w:sz="4" w:space="0" w:color="auto"/>
            </w:tcBorders>
            <w:noWrap/>
            <w:hideMark/>
          </w:tcPr>
          <w:p w14:paraId="5E5D4E6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GCB_100_1</w:t>
            </w:r>
          </w:p>
        </w:tc>
        <w:tc>
          <w:tcPr>
            <w:tcW w:w="1707" w:type="dxa"/>
            <w:tcBorders>
              <w:top w:val="single" w:sz="4" w:space="0" w:color="auto"/>
              <w:bottom w:val="single" w:sz="4" w:space="0" w:color="auto"/>
            </w:tcBorders>
            <w:noWrap/>
            <w:hideMark/>
          </w:tcPr>
          <w:p w14:paraId="3C94C18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N_MCALLN</w:t>
            </w:r>
          </w:p>
        </w:tc>
        <w:tc>
          <w:tcPr>
            <w:tcW w:w="1670" w:type="dxa"/>
            <w:tcBorders>
              <w:top w:val="single" w:sz="4" w:space="0" w:color="auto"/>
              <w:bottom w:val="single" w:sz="4" w:space="0" w:color="auto"/>
            </w:tcBorders>
            <w:noWrap/>
            <w:hideMark/>
          </w:tcPr>
          <w:p w14:paraId="31D1D75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W_MCALLN</w:t>
            </w:r>
          </w:p>
        </w:tc>
        <w:tc>
          <w:tcPr>
            <w:tcW w:w="1382" w:type="dxa"/>
            <w:tcBorders>
              <w:top w:val="single" w:sz="4" w:space="0" w:color="auto"/>
              <w:bottom w:val="single" w:sz="4" w:space="0" w:color="auto"/>
              <w:right w:val="single" w:sz="4" w:space="0" w:color="auto"/>
            </w:tcBorders>
            <w:noWrap/>
            <w:hideMark/>
          </w:tcPr>
          <w:p w14:paraId="5A3E5F3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780EA8F1"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5B584B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XLA_89</w:t>
            </w:r>
          </w:p>
        </w:tc>
        <w:tc>
          <w:tcPr>
            <w:tcW w:w="2924" w:type="dxa"/>
            <w:tcBorders>
              <w:top w:val="single" w:sz="4" w:space="0" w:color="auto"/>
              <w:bottom w:val="single" w:sz="4" w:space="0" w:color="auto"/>
            </w:tcBorders>
            <w:noWrap/>
            <w:hideMark/>
          </w:tcPr>
          <w:p w14:paraId="7FB184F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HAINE__LA_PAL1_1</w:t>
            </w:r>
          </w:p>
        </w:tc>
        <w:tc>
          <w:tcPr>
            <w:tcW w:w="1707" w:type="dxa"/>
            <w:tcBorders>
              <w:top w:val="single" w:sz="4" w:space="0" w:color="auto"/>
              <w:bottom w:val="single" w:sz="4" w:space="0" w:color="auto"/>
            </w:tcBorders>
            <w:noWrap/>
            <w:hideMark/>
          </w:tcPr>
          <w:p w14:paraId="58462CA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LA_PALMA</w:t>
            </w:r>
          </w:p>
        </w:tc>
        <w:tc>
          <w:tcPr>
            <w:tcW w:w="1670" w:type="dxa"/>
            <w:tcBorders>
              <w:top w:val="single" w:sz="4" w:space="0" w:color="auto"/>
              <w:bottom w:val="single" w:sz="4" w:space="0" w:color="auto"/>
            </w:tcBorders>
            <w:noWrap/>
            <w:hideMark/>
          </w:tcPr>
          <w:p w14:paraId="172BDC8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HAINE_DR</w:t>
            </w:r>
          </w:p>
        </w:tc>
        <w:tc>
          <w:tcPr>
            <w:tcW w:w="1382" w:type="dxa"/>
            <w:tcBorders>
              <w:top w:val="single" w:sz="4" w:space="0" w:color="auto"/>
              <w:bottom w:val="single" w:sz="4" w:space="0" w:color="auto"/>
              <w:right w:val="single" w:sz="4" w:space="0" w:color="auto"/>
            </w:tcBorders>
            <w:noWrap/>
            <w:hideMark/>
          </w:tcPr>
          <w:p w14:paraId="08B738E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69E0222E"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5741A2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SPORWH38</w:t>
            </w:r>
          </w:p>
        </w:tc>
        <w:tc>
          <w:tcPr>
            <w:tcW w:w="2924" w:type="dxa"/>
            <w:tcBorders>
              <w:top w:val="single" w:sz="4" w:space="0" w:color="auto"/>
              <w:bottom w:val="single" w:sz="4" w:space="0" w:color="auto"/>
            </w:tcBorders>
            <w:noWrap/>
            <w:hideMark/>
          </w:tcPr>
          <w:p w14:paraId="321BA2D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I_DUPS_MCCAMP2_1</w:t>
            </w:r>
          </w:p>
        </w:tc>
        <w:tc>
          <w:tcPr>
            <w:tcW w:w="1707" w:type="dxa"/>
            <w:tcBorders>
              <w:top w:val="single" w:sz="4" w:space="0" w:color="auto"/>
              <w:bottom w:val="single" w:sz="4" w:space="0" w:color="auto"/>
            </w:tcBorders>
            <w:noWrap/>
            <w:hideMark/>
          </w:tcPr>
          <w:p w14:paraId="6942915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I_DUPSW</w:t>
            </w:r>
          </w:p>
        </w:tc>
        <w:tc>
          <w:tcPr>
            <w:tcW w:w="1670" w:type="dxa"/>
            <w:tcBorders>
              <w:top w:val="single" w:sz="4" w:space="0" w:color="auto"/>
              <w:bottom w:val="single" w:sz="4" w:space="0" w:color="auto"/>
            </w:tcBorders>
            <w:noWrap/>
            <w:hideMark/>
          </w:tcPr>
          <w:p w14:paraId="39CF30F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MCCAMPBE</w:t>
            </w:r>
          </w:p>
        </w:tc>
        <w:tc>
          <w:tcPr>
            <w:tcW w:w="1382" w:type="dxa"/>
            <w:tcBorders>
              <w:top w:val="single" w:sz="4" w:space="0" w:color="auto"/>
              <w:bottom w:val="single" w:sz="4" w:space="0" w:color="auto"/>
              <w:right w:val="single" w:sz="4" w:space="0" w:color="auto"/>
            </w:tcBorders>
            <w:noWrap/>
            <w:hideMark/>
          </w:tcPr>
          <w:p w14:paraId="5C95621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71C36EF0"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68C302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SKLELOY8</w:t>
            </w:r>
          </w:p>
        </w:tc>
        <w:tc>
          <w:tcPr>
            <w:tcW w:w="2924" w:type="dxa"/>
            <w:tcBorders>
              <w:top w:val="single" w:sz="4" w:space="0" w:color="auto"/>
              <w:bottom w:val="single" w:sz="4" w:space="0" w:color="auto"/>
            </w:tcBorders>
            <w:noWrap/>
            <w:hideMark/>
          </w:tcPr>
          <w:p w14:paraId="5B20222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LOYOLA_69_1</w:t>
            </w:r>
          </w:p>
        </w:tc>
        <w:tc>
          <w:tcPr>
            <w:tcW w:w="1707" w:type="dxa"/>
            <w:tcBorders>
              <w:top w:val="single" w:sz="4" w:space="0" w:color="auto"/>
              <w:bottom w:val="single" w:sz="4" w:space="0" w:color="auto"/>
            </w:tcBorders>
            <w:noWrap/>
            <w:hideMark/>
          </w:tcPr>
          <w:p w14:paraId="7ACB382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LOYOLA</w:t>
            </w:r>
          </w:p>
        </w:tc>
        <w:tc>
          <w:tcPr>
            <w:tcW w:w="1670" w:type="dxa"/>
            <w:tcBorders>
              <w:top w:val="single" w:sz="4" w:space="0" w:color="auto"/>
              <w:bottom w:val="single" w:sz="4" w:space="0" w:color="auto"/>
            </w:tcBorders>
            <w:noWrap/>
            <w:hideMark/>
          </w:tcPr>
          <w:p w14:paraId="61358E3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LOYOLA</w:t>
            </w:r>
          </w:p>
        </w:tc>
        <w:tc>
          <w:tcPr>
            <w:tcW w:w="1382" w:type="dxa"/>
            <w:tcBorders>
              <w:top w:val="single" w:sz="4" w:space="0" w:color="auto"/>
              <w:bottom w:val="single" w:sz="4" w:space="0" w:color="auto"/>
              <w:right w:val="single" w:sz="4" w:space="0" w:color="auto"/>
            </w:tcBorders>
            <w:noWrap/>
            <w:hideMark/>
          </w:tcPr>
          <w:p w14:paraId="5E9E161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7FACAA2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183D88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6A17CB0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REROCK_TLINE_1</w:t>
            </w:r>
          </w:p>
        </w:tc>
        <w:tc>
          <w:tcPr>
            <w:tcW w:w="1707" w:type="dxa"/>
            <w:tcBorders>
              <w:top w:val="single" w:sz="4" w:space="0" w:color="auto"/>
              <w:bottom w:val="single" w:sz="4" w:space="0" w:color="auto"/>
            </w:tcBorders>
            <w:noWrap/>
            <w:hideMark/>
          </w:tcPr>
          <w:p w14:paraId="2DD4A6B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REROCK</w:t>
            </w:r>
          </w:p>
        </w:tc>
        <w:tc>
          <w:tcPr>
            <w:tcW w:w="1670" w:type="dxa"/>
            <w:tcBorders>
              <w:top w:val="single" w:sz="4" w:space="0" w:color="auto"/>
              <w:bottom w:val="single" w:sz="4" w:space="0" w:color="auto"/>
            </w:tcBorders>
            <w:noWrap/>
            <w:hideMark/>
          </w:tcPr>
          <w:p w14:paraId="520D2FF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LINTERNA</w:t>
            </w:r>
          </w:p>
        </w:tc>
        <w:tc>
          <w:tcPr>
            <w:tcW w:w="1382" w:type="dxa"/>
            <w:tcBorders>
              <w:top w:val="single" w:sz="4" w:space="0" w:color="auto"/>
              <w:bottom w:val="single" w:sz="4" w:space="0" w:color="auto"/>
              <w:right w:val="single" w:sz="4" w:space="0" w:color="auto"/>
            </w:tcBorders>
            <w:noWrap/>
            <w:hideMark/>
          </w:tcPr>
          <w:p w14:paraId="5EF532D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53F07D7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E08E65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DWAP_JN5</w:t>
            </w:r>
          </w:p>
        </w:tc>
        <w:tc>
          <w:tcPr>
            <w:tcW w:w="2924" w:type="dxa"/>
            <w:tcBorders>
              <w:top w:val="single" w:sz="4" w:space="0" w:color="auto"/>
              <w:bottom w:val="single" w:sz="4" w:space="0" w:color="auto"/>
            </w:tcBorders>
            <w:noWrap/>
            <w:hideMark/>
          </w:tcPr>
          <w:p w14:paraId="5679BD1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BI_WAP50_A</w:t>
            </w:r>
          </w:p>
        </w:tc>
        <w:tc>
          <w:tcPr>
            <w:tcW w:w="1707" w:type="dxa"/>
            <w:tcBorders>
              <w:top w:val="single" w:sz="4" w:space="0" w:color="auto"/>
              <w:bottom w:val="single" w:sz="4" w:space="0" w:color="auto"/>
            </w:tcBorders>
            <w:noWrap/>
            <w:hideMark/>
          </w:tcPr>
          <w:p w14:paraId="1759317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WAP</w:t>
            </w:r>
          </w:p>
        </w:tc>
        <w:tc>
          <w:tcPr>
            <w:tcW w:w="1670" w:type="dxa"/>
            <w:tcBorders>
              <w:top w:val="single" w:sz="4" w:space="0" w:color="auto"/>
              <w:bottom w:val="single" w:sz="4" w:space="0" w:color="auto"/>
            </w:tcBorders>
            <w:noWrap/>
            <w:hideMark/>
          </w:tcPr>
          <w:p w14:paraId="53CB8EF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BI</w:t>
            </w:r>
          </w:p>
        </w:tc>
        <w:tc>
          <w:tcPr>
            <w:tcW w:w="1382" w:type="dxa"/>
            <w:tcBorders>
              <w:top w:val="single" w:sz="4" w:space="0" w:color="auto"/>
              <w:bottom w:val="single" w:sz="4" w:space="0" w:color="auto"/>
              <w:right w:val="single" w:sz="4" w:space="0" w:color="auto"/>
            </w:tcBorders>
            <w:noWrap/>
            <w:hideMark/>
          </w:tcPr>
          <w:p w14:paraId="4337EF9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1D6730CD"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C09AB0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DBIGKEN5</w:t>
            </w:r>
          </w:p>
        </w:tc>
        <w:tc>
          <w:tcPr>
            <w:tcW w:w="2924" w:type="dxa"/>
            <w:tcBorders>
              <w:top w:val="single" w:sz="4" w:space="0" w:color="auto"/>
              <w:bottom w:val="single" w:sz="4" w:space="0" w:color="auto"/>
            </w:tcBorders>
            <w:noWrap/>
            <w:hideMark/>
          </w:tcPr>
          <w:p w14:paraId="29F3D86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FORTMA_YELWJC1_1</w:t>
            </w:r>
          </w:p>
        </w:tc>
        <w:tc>
          <w:tcPr>
            <w:tcW w:w="1707" w:type="dxa"/>
            <w:tcBorders>
              <w:top w:val="single" w:sz="4" w:space="0" w:color="auto"/>
              <w:bottom w:val="single" w:sz="4" w:space="0" w:color="auto"/>
            </w:tcBorders>
            <w:noWrap/>
            <w:hideMark/>
          </w:tcPr>
          <w:p w14:paraId="0AC0E61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YELWJCKT</w:t>
            </w:r>
          </w:p>
        </w:tc>
        <w:tc>
          <w:tcPr>
            <w:tcW w:w="1670" w:type="dxa"/>
            <w:tcBorders>
              <w:top w:val="single" w:sz="4" w:space="0" w:color="auto"/>
              <w:bottom w:val="single" w:sz="4" w:space="0" w:color="auto"/>
            </w:tcBorders>
            <w:noWrap/>
            <w:hideMark/>
          </w:tcPr>
          <w:p w14:paraId="2547ECE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FORTMA</w:t>
            </w:r>
          </w:p>
        </w:tc>
        <w:tc>
          <w:tcPr>
            <w:tcW w:w="1382" w:type="dxa"/>
            <w:tcBorders>
              <w:top w:val="single" w:sz="4" w:space="0" w:color="auto"/>
              <w:bottom w:val="single" w:sz="4" w:space="0" w:color="auto"/>
              <w:right w:val="single" w:sz="4" w:space="0" w:color="auto"/>
            </w:tcBorders>
            <w:noWrap/>
            <w:hideMark/>
          </w:tcPr>
          <w:p w14:paraId="5359218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3627638A"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AC7E14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SMGIENW8</w:t>
            </w:r>
          </w:p>
        </w:tc>
        <w:tc>
          <w:tcPr>
            <w:tcW w:w="2924" w:type="dxa"/>
            <w:tcBorders>
              <w:top w:val="single" w:sz="4" w:space="0" w:color="auto"/>
              <w:bottom w:val="single" w:sz="4" w:space="0" w:color="auto"/>
            </w:tcBorders>
            <w:noWrap/>
            <w:hideMark/>
          </w:tcPr>
          <w:p w14:paraId="0119E1C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TRU_UAT1</w:t>
            </w:r>
          </w:p>
        </w:tc>
        <w:tc>
          <w:tcPr>
            <w:tcW w:w="1707" w:type="dxa"/>
            <w:tcBorders>
              <w:top w:val="single" w:sz="4" w:space="0" w:color="auto"/>
              <w:bottom w:val="single" w:sz="4" w:space="0" w:color="auto"/>
            </w:tcBorders>
            <w:noWrap/>
            <w:hideMark/>
          </w:tcPr>
          <w:p w14:paraId="58F703E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TRU</w:t>
            </w:r>
          </w:p>
        </w:tc>
        <w:tc>
          <w:tcPr>
            <w:tcW w:w="1670" w:type="dxa"/>
            <w:tcBorders>
              <w:top w:val="single" w:sz="4" w:space="0" w:color="auto"/>
              <w:bottom w:val="single" w:sz="4" w:space="0" w:color="auto"/>
            </w:tcBorders>
            <w:noWrap/>
            <w:hideMark/>
          </w:tcPr>
          <w:p w14:paraId="175D9DB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TRU</w:t>
            </w:r>
          </w:p>
        </w:tc>
        <w:tc>
          <w:tcPr>
            <w:tcW w:w="1382" w:type="dxa"/>
            <w:tcBorders>
              <w:top w:val="single" w:sz="4" w:space="0" w:color="auto"/>
              <w:bottom w:val="single" w:sz="4" w:space="0" w:color="auto"/>
              <w:right w:val="single" w:sz="4" w:space="0" w:color="auto"/>
            </w:tcBorders>
            <w:noWrap/>
            <w:hideMark/>
          </w:tcPr>
          <w:p w14:paraId="7D796BB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2585A30C"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022875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67AFD9A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BR_HOC09_A</w:t>
            </w:r>
          </w:p>
        </w:tc>
        <w:tc>
          <w:tcPr>
            <w:tcW w:w="1707" w:type="dxa"/>
            <w:tcBorders>
              <w:top w:val="single" w:sz="4" w:space="0" w:color="auto"/>
              <w:bottom w:val="single" w:sz="4" w:space="0" w:color="auto"/>
            </w:tcBorders>
            <w:noWrap/>
            <w:hideMark/>
          </w:tcPr>
          <w:p w14:paraId="603D672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BR</w:t>
            </w:r>
          </w:p>
        </w:tc>
        <w:tc>
          <w:tcPr>
            <w:tcW w:w="1670" w:type="dxa"/>
            <w:tcBorders>
              <w:top w:val="single" w:sz="4" w:space="0" w:color="auto"/>
              <w:bottom w:val="single" w:sz="4" w:space="0" w:color="auto"/>
            </w:tcBorders>
            <w:noWrap/>
            <w:hideMark/>
          </w:tcPr>
          <w:p w14:paraId="2EAA552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HOC</w:t>
            </w:r>
          </w:p>
        </w:tc>
        <w:tc>
          <w:tcPr>
            <w:tcW w:w="1382" w:type="dxa"/>
            <w:tcBorders>
              <w:top w:val="single" w:sz="4" w:space="0" w:color="auto"/>
              <w:bottom w:val="single" w:sz="4" w:space="0" w:color="auto"/>
              <w:right w:val="single" w:sz="4" w:space="0" w:color="auto"/>
            </w:tcBorders>
            <w:noWrap/>
            <w:hideMark/>
          </w:tcPr>
          <w:p w14:paraId="5792604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2C05ABE0"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2CCCFD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SAJORI25</w:t>
            </w:r>
          </w:p>
        </w:tc>
        <w:tc>
          <w:tcPr>
            <w:tcW w:w="2924" w:type="dxa"/>
            <w:tcBorders>
              <w:top w:val="single" w:sz="4" w:space="0" w:color="auto"/>
              <w:bottom w:val="single" w:sz="4" w:space="0" w:color="auto"/>
            </w:tcBorders>
            <w:noWrap/>
            <w:hideMark/>
          </w:tcPr>
          <w:p w14:paraId="564F163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CELANE_KLEBER1_1</w:t>
            </w:r>
          </w:p>
        </w:tc>
        <w:tc>
          <w:tcPr>
            <w:tcW w:w="1707" w:type="dxa"/>
            <w:tcBorders>
              <w:top w:val="single" w:sz="4" w:space="0" w:color="auto"/>
              <w:bottom w:val="single" w:sz="4" w:space="0" w:color="auto"/>
            </w:tcBorders>
            <w:noWrap/>
            <w:hideMark/>
          </w:tcPr>
          <w:p w14:paraId="3314406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CELANEBI</w:t>
            </w:r>
          </w:p>
        </w:tc>
        <w:tc>
          <w:tcPr>
            <w:tcW w:w="1670" w:type="dxa"/>
            <w:tcBorders>
              <w:top w:val="single" w:sz="4" w:space="0" w:color="auto"/>
              <w:bottom w:val="single" w:sz="4" w:space="0" w:color="auto"/>
            </w:tcBorders>
            <w:noWrap/>
            <w:hideMark/>
          </w:tcPr>
          <w:p w14:paraId="2AF6A18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KLEBERG</w:t>
            </w:r>
          </w:p>
        </w:tc>
        <w:tc>
          <w:tcPr>
            <w:tcW w:w="1382" w:type="dxa"/>
            <w:tcBorders>
              <w:top w:val="single" w:sz="4" w:space="0" w:color="auto"/>
              <w:bottom w:val="single" w:sz="4" w:space="0" w:color="auto"/>
              <w:right w:val="single" w:sz="4" w:space="0" w:color="auto"/>
            </w:tcBorders>
            <w:noWrap/>
            <w:hideMark/>
          </w:tcPr>
          <w:p w14:paraId="529EAAA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31ADFAA8"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09F76B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DWINDUN8</w:t>
            </w:r>
          </w:p>
        </w:tc>
        <w:tc>
          <w:tcPr>
            <w:tcW w:w="2924" w:type="dxa"/>
            <w:tcBorders>
              <w:top w:val="single" w:sz="4" w:space="0" w:color="auto"/>
              <w:bottom w:val="single" w:sz="4" w:space="0" w:color="auto"/>
            </w:tcBorders>
            <w:noWrap/>
            <w:hideMark/>
          </w:tcPr>
          <w:p w14:paraId="309AD34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3EA821A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531F31B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6EC25E7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26AF152B"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A75BE3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DYKNWIN8</w:t>
            </w:r>
          </w:p>
        </w:tc>
        <w:tc>
          <w:tcPr>
            <w:tcW w:w="2924" w:type="dxa"/>
            <w:tcBorders>
              <w:top w:val="single" w:sz="4" w:space="0" w:color="auto"/>
              <w:bottom w:val="single" w:sz="4" w:space="0" w:color="auto"/>
            </w:tcBorders>
            <w:noWrap/>
            <w:hideMark/>
          </w:tcPr>
          <w:p w14:paraId="120E62B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6100__G</w:t>
            </w:r>
          </w:p>
        </w:tc>
        <w:tc>
          <w:tcPr>
            <w:tcW w:w="1707" w:type="dxa"/>
            <w:tcBorders>
              <w:top w:val="single" w:sz="4" w:space="0" w:color="auto"/>
              <w:bottom w:val="single" w:sz="4" w:space="0" w:color="auto"/>
            </w:tcBorders>
            <w:noWrap/>
            <w:hideMark/>
          </w:tcPr>
          <w:p w14:paraId="4CEE360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ACSSW</w:t>
            </w:r>
          </w:p>
        </w:tc>
        <w:tc>
          <w:tcPr>
            <w:tcW w:w="1670" w:type="dxa"/>
            <w:tcBorders>
              <w:top w:val="single" w:sz="4" w:space="0" w:color="auto"/>
              <w:bottom w:val="single" w:sz="4" w:space="0" w:color="auto"/>
            </w:tcBorders>
            <w:noWrap/>
            <w:hideMark/>
          </w:tcPr>
          <w:p w14:paraId="699BE78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AMTBT</w:t>
            </w:r>
          </w:p>
        </w:tc>
        <w:tc>
          <w:tcPr>
            <w:tcW w:w="1382" w:type="dxa"/>
            <w:tcBorders>
              <w:top w:val="single" w:sz="4" w:space="0" w:color="auto"/>
              <w:bottom w:val="single" w:sz="4" w:space="0" w:color="auto"/>
              <w:right w:val="single" w:sz="4" w:space="0" w:color="auto"/>
            </w:tcBorders>
            <w:noWrap/>
            <w:hideMark/>
          </w:tcPr>
          <w:p w14:paraId="1D0D6A2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5CB54C95"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5CBDDC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SBRAHAM8</w:t>
            </w:r>
          </w:p>
        </w:tc>
        <w:tc>
          <w:tcPr>
            <w:tcW w:w="2924" w:type="dxa"/>
            <w:tcBorders>
              <w:top w:val="single" w:sz="4" w:space="0" w:color="auto"/>
              <w:bottom w:val="single" w:sz="4" w:space="0" w:color="auto"/>
            </w:tcBorders>
            <w:noWrap/>
            <w:hideMark/>
          </w:tcPr>
          <w:p w14:paraId="1907D5E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HAMILT_MAVERI1_1</w:t>
            </w:r>
          </w:p>
        </w:tc>
        <w:tc>
          <w:tcPr>
            <w:tcW w:w="1707" w:type="dxa"/>
            <w:tcBorders>
              <w:top w:val="single" w:sz="4" w:space="0" w:color="auto"/>
              <w:bottom w:val="single" w:sz="4" w:space="0" w:color="auto"/>
            </w:tcBorders>
            <w:noWrap/>
            <w:hideMark/>
          </w:tcPr>
          <w:p w14:paraId="5CA540F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HAMILTON</w:t>
            </w:r>
          </w:p>
        </w:tc>
        <w:tc>
          <w:tcPr>
            <w:tcW w:w="1670" w:type="dxa"/>
            <w:tcBorders>
              <w:top w:val="single" w:sz="4" w:space="0" w:color="auto"/>
              <w:bottom w:val="single" w:sz="4" w:space="0" w:color="auto"/>
            </w:tcBorders>
            <w:noWrap/>
            <w:hideMark/>
          </w:tcPr>
          <w:p w14:paraId="4AB9A22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MAVERICK</w:t>
            </w:r>
          </w:p>
        </w:tc>
        <w:tc>
          <w:tcPr>
            <w:tcW w:w="1382" w:type="dxa"/>
            <w:tcBorders>
              <w:top w:val="single" w:sz="4" w:space="0" w:color="auto"/>
              <w:bottom w:val="single" w:sz="4" w:space="0" w:color="auto"/>
              <w:right w:val="single" w:sz="4" w:space="0" w:color="auto"/>
            </w:tcBorders>
            <w:noWrap/>
            <w:hideMark/>
          </w:tcPr>
          <w:p w14:paraId="4E8EF0B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2E22203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247E17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DELMSAN5</w:t>
            </w:r>
          </w:p>
        </w:tc>
        <w:tc>
          <w:tcPr>
            <w:tcW w:w="2924" w:type="dxa"/>
            <w:tcBorders>
              <w:top w:val="single" w:sz="4" w:space="0" w:color="auto"/>
              <w:bottom w:val="single" w:sz="4" w:space="0" w:color="auto"/>
            </w:tcBorders>
            <w:noWrap/>
            <w:hideMark/>
          </w:tcPr>
          <w:p w14:paraId="0AA2982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PAWNEE_SPRUCE_1</w:t>
            </w:r>
          </w:p>
        </w:tc>
        <w:tc>
          <w:tcPr>
            <w:tcW w:w="1707" w:type="dxa"/>
            <w:tcBorders>
              <w:top w:val="single" w:sz="4" w:space="0" w:color="auto"/>
              <w:bottom w:val="single" w:sz="4" w:space="0" w:color="auto"/>
            </w:tcBorders>
            <w:noWrap/>
            <w:hideMark/>
          </w:tcPr>
          <w:p w14:paraId="1AB41A43"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PAWNEE</w:t>
            </w:r>
          </w:p>
        </w:tc>
        <w:tc>
          <w:tcPr>
            <w:tcW w:w="1670" w:type="dxa"/>
            <w:tcBorders>
              <w:top w:val="single" w:sz="4" w:space="0" w:color="auto"/>
              <w:bottom w:val="single" w:sz="4" w:space="0" w:color="auto"/>
            </w:tcBorders>
            <w:noWrap/>
            <w:hideMark/>
          </w:tcPr>
          <w:p w14:paraId="0A604D1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CALAVERS</w:t>
            </w:r>
          </w:p>
        </w:tc>
        <w:tc>
          <w:tcPr>
            <w:tcW w:w="1382" w:type="dxa"/>
            <w:tcBorders>
              <w:top w:val="single" w:sz="4" w:space="0" w:color="auto"/>
              <w:bottom w:val="single" w:sz="4" w:space="0" w:color="auto"/>
              <w:right w:val="single" w:sz="4" w:space="0" w:color="auto"/>
            </w:tcBorders>
            <w:noWrap/>
            <w:hideMark/>
          </w:tcPr>
          <w:p w14:paraId="2B7B240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4805CA39"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6E3AF1F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XLON58</w:t>
            </w:r>
          </w:p>
        </w:tc>
        <w:tc>
          <w:tcPr>
            <w:tcW w:w="2924" w:type="dxa"/>
            <w:tcBorders>
              <w:top w:val="single" w:sz="4" w:space="0" w:color="auto"/>
              <w:bottom w:val="single" w:sz="4" w:space="0" w:color="auto"/>
            </w:tcBorders>
            <w:noWrap/>
            <w:hideMark/>
          </w:tcPr>
          <w:p w14:paraId="6661609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LON_HILL_382H</w:t>
            </w:r>
          </w:p>
        </w:tc>
        <w:tc>
          <w:tcPr>
            <w:tcW w:w="1707" w:type="dxa"/>
            <w:tcBorders>
              <w:top w:val="single" w:sz="4" w:space="0" w:color="auto"/>
              <w:bottom w:val="single" w:sz="4" w:space="0" w:color="auto"/>
            </w:tcBorders>
            <w:noWrap/>
            <w:hideMark/>
          </w:tcPr>
          <w:p w14:paraId="40C3E61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LON_HILL</w:t>
            </w:r>
          </w:p>
        </w:tc>
        <w:tc>
          <w:tcPr>
            <w:tcW w:w="1670" w:type="dxa"/>
            <w:tcBorders>
              <w:top w:val="single" w:sz="4" w:space="0" w:color="auto"/>
              <w:bottom w:val="single" w:sz="4" w:space="0" w:color="auto"/>
            </w:tcBorders>
            <w:noWrap/>
            <w:hideMark/>
          </w:tcPr>
          <w:p w14:paraId="365DBFC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LON_HILL</w:t>
            </w:r>
          </w:p>
        </w:tc>
        <w:tc>
          <w:tcPr>
            <w:tcW w:w="1382" w:type="dxa"/>
            <w:tcBorders>
              <w:top w:val="single" w:sz="4" w:space="0" w:color="auto"/>
              <w:bottom w:val="single" w:sz="4" w:space="0" w:color="auto"/>
              <w:right w:val="single" w:sz="4" w:space="0" w:color="auto"/>
            </w:tcBorders>
            <w:noWrap/>
            <w:hideMark/>
          </w:tcPr>
          <w:p w14:paraId="4593894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617AF1DA"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12BC25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SCOLPAW5</w:t>
            </w:r>
          </w:p>
        </w:tc>
        <w:tc>
          <w:tcPr>
            <w:tcW w:w="2924" w:type="dxa"/>
            <w:tcBorders>
              <w:top w:val="single" w:sz="4" w:space="0" w:color="auto"/>
              <w:bottom w:val="single" w:sz="4" w:space="0" w:color="auto"/>
            </w:tcBorders>
            <w:noWrap/>
            <w:hideMark/>
          </w:tcPr>
          <w:p w14:paraId="26CBC1C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LOOP_VICTORIA_1</w:t>
            </w:r>
          </w:p>
        </w:tc>
        <w:tc>
          <w:tcPr>
            <w:tcW w:w="1707" w:type="dxa"/>
            <w:tcBorders>
              <w:top w:val="single" w:sz="4" w:space="0" w:color="auto"/>
              <w:bottom w:val="single" w:sz="4" w:space="0" w:color="auto"/>
            </w:tcBorders>
            <w:noWrap/>
            <w:hideMark/>
          </w:tcPr>
          <w:p w14:paraId="71D5A2E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VICTORIA</w:t>
            </w:r>
          </w:p>
        </w:tc>
        <w:tc>
          <w:tcPr>
            <w:tcW w:w="1670" w:type="dxa"/>
            <w:tcBorders>
              <w:top w:val="single" w:sz="4" w:space="0" w:color="auto"/>
              <w:bottom w:val="single" w:sz="4" w:space="0" w:color="auto"/>
            </w:tcBorders>
            <w:noWrap/>
            <w:hideMark/>
          </w:tcPr>
          <w:p w14:paraId="2BD7F0F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L_463S</w:t>
            </w:r>
          </w:p>
        </w:tc>
        <w:tc>
          <w:tcPr>
            <w:tcW w:w="1382" w:type="dxa"/>
            <w:tcBorders>
              <w:top w:val="single" w:sz="4" w:space="0" w:color="auto"/>
              <w:bottom w:val="single" w:sz="4" w:space="0" w:color="auto"/>
              <w:right w:val="single" w:sz="4" w:space="0" w:color="auto"/>
            </w:tcBorders>
            <w:noWrap/>
            <w:hideMark/>
          </w:tcPr>
          <w:p w14:paraId="16449E5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53025FD1"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49D234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DBIGKEN5</w:t>
            </w:r>
          </w:p>
        </w:tc>
        <w:tc>
          <w:tcPr>
            <w:tcW w:w="2924" w:type="dxa"/>
            <w:tcBorders>
              <w:top w:val="single" w:sz="4" w:space="0" w:color="auto"/>
              <w:bottom w:val="single" w:sz="4" w:space="0" w:color="auto"/>
            </w:tcBorders>
            <w:noWrap/>
            <w:hideMark/>
          </w:tcPr>
          <w:p w14:paraId="5B5ED73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BONDRO_SONR1_1</w:t>
            </w:r>
          </w:p>
        </w:tc>
        <w:tc>
          <w:tcPr>
            <w:tcW w:w="1707" w:type="dxa"/>
            <w:tcBorders>
              <w:top w:val="single" w:sz="4" w:space="0" w:color="auto"/>
              <w:bottom w:val="single" w:sz="4" w:space="0" w:color="auto"/>
            </w:tcBorders>
            <w:noWrap/>
            <w:hideMark/>
          </w:tcPr>
          <w:p w14:paraId="60727DC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SONR</w:t>
            </w:r>
          </w:p>
        </w:tc>
        <w:tc>
          <w:tcPr>
            <w:tcW w:w="1670" w:type="dxa"/>
            <w:tcBorders>
              <w:top w:val="single" w:sz="4" w:space="0" w:color="auto"/>
              <w:bottom w:val="single" w:sz="4" w:space="0" w:color="auto"/>
            </w:tcBorders>
            <w:noWrap/>
            <w:hideMark/>
          </w:tcPr>
          <w:p w14:paraId="2350AC6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BONDROAD</w:t>
            </w:r>
          </w:p>
        </w:tc>
        <w:tc>
          <w:tcPr>
            <w:tcW w:w="1382" w:type="dxa"/>
            <w:tcBorders>
              <w:top w:val="single" w:sz="4" w:space="0" w:color="auto"/>
              <w:bottom w:val="single" w:sz="4" w:space="0" w:color="auto"/>
              <w:right w:val="single" w:sz="4" w:space="0" w:color="auto"/>
            </w:tcBorders>
            <w:noWrap/>
            <w:hideMark/>
          </w:tcPr>
          <w:p w14:paraId="68F325E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50B718B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D22BEA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BASE CASE</w:t>
            </w:r>
          </w:p>
        </w:tc>
        <w:tc>
          <w:tcPr>
            <w:tcW w:w="2924" w:type="dxa"/>
            <w:tcBorders>
              <w:top w:val="single" w:sz="4" w:space="0" w:color="auto"/>
              <w:bottom w:val="single" w:sz="4" w:space="0" w:color="auto"/>
            </w:tcBorders>
            <w:noWrap/>
            <w:hideMark/>
          </w:tcPr>
          <w:p w14:paraId="58F8CB7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HAMILT_MAXWEL1_1</w:t>
            </w:r>
          </w:p>
        </w:tc>
        <w:tc>
          <w:tcPr>
            <w:tcW w:w="1707" w:type="dxa"/>
            <w:tcBorders>
              <w:top w:val="single" w:sz="4" w:space="0" w:color="auto"/>
              <w:bottom w:val="single" w:sz="4" w:space="0" w:color="auto"/>
            </w:tcBorders>
            <w:noWrap/>
            <w:hideMark/>
          </w:tcPr>
          <w:p w14:paraId="5BA2299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MAXWELL</w:t>
            </w:r>
          </w:p>
        </w:tc>
        <w:tc>
          <w:tcPr>
            <w:tcW w:w="1670" w:type="dxa"/>
            <w:tcBorders>
              <w:top w:val="single" w:sz="4" w:space="0" w:color="auto"/>
              <w:bottom w:val="single" w:sz="4" w:space="0" w:color="auto"/>
            </w:tcBorders>
            <w:noWrap/>
            <w:hideMark/>
          </w:tcPr>
          <w:p w14:paraId="7722306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HAMILTON</w:t>
            </w:r>
          </w:p>
        </w:tc>
        <w:tc>
          <w:tcPr>
            <w:tcW w:w="1382" w:type="dxa"/>
            <w:tcBorders>
              <w:top w:val="single" w:sz="4" w:space="0" w:color="auto"/>
              <w:bottom w:val="single" w:sz="4" w:space="0" w:color="auto"/>
              <w:right w:val="single" w:sz="4" w:space="0" w:color="auto"/>
            </w:tcBorders>
            <w:noWrap/>
            <w:hideMark/>
          </w:tcPr>
          <w:p w14:paraId="75A832F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64C9BC1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1B3B5A1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SPIGSOL8</w:t>
            </w:r>
          </w:p>
        </w:tc>
        <w:tc>
          <w:tcPr>
            <w:tcW w:w="2924" w:type="dxa"/>
            <w:tcBorders>
              <w:top w:val="single" w:sz="4" w:space="0" w:color="auto"/>
              <w:bottom w:val="single" w:sz="4" w:space="0" w:color="auto"/>
            </w:tcBorders>
            <w:noWrap/>
            <w:hideMark/>
          </w:tcPr>
          <w:p w14:paraId="4EFB7CF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TNAF_FTS_1</w:t>
            </w:r>
          </w:p>
        </w:tc>
        <w:tc>
          <w:tcPr>
            <w:tcW w:w="1707" w:type="dxa"/>
            <w:tcBorders>
              <w:top w:val="single" w:sz="4" w:space="0" w:color="auto"/>
              <w:bottom w:val="single" w:sz="4" w:space="0" w:color="auto"/>
            </w:tcBorders>
            <w:noWrap/>
            <w:hideMark/>
          </w:tcPr>
          <w:p w14:paraId="20F514E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753086B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TNAF</w:t>
            </w:r>
          </w:p>
        </w:tc>
        <w:tc>
          <w:tcPr>
            <w:tcW w:w="1382" w:type="dxa"/>
            <w:tcBorders>
              <w:top w:val="single" w:sz="4" w:space="0" w:color="auto"/>
              <w:bottom w:val="single" w:sz="4" w:space="0" w:color="auto"/>
              <w:right w:val="single" w:sz="4" w:space="0" w:color="auto"/>
            </w:tcBorders>
            <w:noWrap/>
            <w:hideMark/>
          </w:tcPr>
          <w:p w14:paraId="61ADD4C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7610E3C6"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A410B8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DFLAPLU8</w:t>
            </w:r>
          </w:p>
        </w:tc>
        <w:tc>
          <w:tcPr>
            <w:tcW w:w="2924" w:type="dxa"/>
            <w:tcBorders>
              <w:top w:val="single" w:sz="4" w:space="0" w:color="auto"/>
              <w:bottom w:val="single" w:sz="4" w:space="0" w:color="auto"/>
            </w:tcBorders>
            <w:noWrap/>
            <w:hideMark/>
          </w:tcPr>
          <w:p w14:paraId="1C651A9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MAGRUD_VICTOR2_1</w:t>
            </w:r>
          </w:p>
        </w:tc>
        <w:tc>
          <w:tcPr>
            <w:tcW w:w="1707" w:type="dxa"/>
            <w:tcBorders>
              <w:top w:val="single" w:sz="4" w:space="0" w:color="auto"/>
              <w:bottom w:val="single" w:sz="4" w:space="0" w:color="auto"/>
            </w:tcBorders>
            <w:noWrap/>
            <w:hideMark/>
          </w:tcPr>
          <w:p w14:paraId="6DB9915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VICTORIA</w:t>
            </w:r>
          </w:p>
        </w:tc>
        <w:tc>
          <w:tcPr>
            <w:tcW w:w="1670" w:type="dxa"/>
            <w:tcBorders>
              <w:top w:val="single" w:sz="4" w:space="0" w:color="auto"/>
              <w:bottom w:val="single" w:sz="4" w:space="0" w:color="auto"/>
            </w:tcBorders>
            <w:noWrap/>
            <w:hideMark/>
          </w:tcPr>
          <w:p w14:paraId="030A37F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MAGRUDER</w:t>
            </w:r>
          </w:p>
        </w:tc>
        <w:tc>
          <w:tcPr>
            <w:tcW w:w="1382" w:type="dxa"/>
            <w:tcBorders>
              <w:top w:val="single" w:sz="4" w:space="0" w:color="auto"/>
              <w:bottom w:val="single" w:sz="4" w:space="0" w:color="auto"/>
              <w:right w:val="single" w:sz="4" w:space="0" w:color="auto"/>
            </w:tcBorders>
            <w:noWrap/>
            <w:hideMark/>
          </w:tcPr>
          <w:p w14:paraId="3A1295F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3FC4E247"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00FF241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SRAYRI28</w:t>
            </w:r>
          </w:p>
        </w:tc>
        <w:tc>
          <w:tcPr>
            <w:tcW w:w="2924" w:type="dxa"/>
            <w:tcBorders>
              <w:top w:val="single" w:sz="4" w:space="0" w:color="auto"/>
              <w:bottom w:val="single" w:sz="4" w:space="0" w:color="auto"/>
            </w:tcBorders>
            <w:noWrap/>
            <w:hideMark/>
          </w:tcPr>
          <w:p w14:paraId="5718FF57"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RAYMND_RAYMON1_1</w:t>
            </w:r>
          </w:p>
        </w:tc>
        <w:tc>
          <w:tcPr>
            <w:tcW w:w="1707" w:type="dxa"/>
            <w:tcBorders>
              <w:top w:val="single" w:sz="4" w:space="0" w:color="auto"/>
              <w:bottom w:val="single" w:sz="4" w:space="0" w:color="auto"/>
            </w:tcBorders>
            <w:noWrap/>
            <w:hideMark/>
          </w:tcPr>
          <w:p w14:paraId="75089D2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RAYMND2</w:t>
            </w:r>
          </w:p>
        </w:tc>
        <w:tc>
          <w:tcPr>
            <w:tcW w:w="1670" w:type="dxa"/>
            <w:tcBorders>
              <w:top w:val="single" w:sz="4" w:space="0" w:color="auto"/>
              <w:bottom w:val="single" w:sz="4" w:space="0" w:color="auto"/>
            </w:tcBorders>
            <w:noWrap/>
            <w:hideMark/>
          </w:tcPr>
          <w:p w14:paraId="6681995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RAYMOND1</w:t>
            </w:r>
          </w:p>
        </w:tc>
        <w:tc>
          <w:tcPr>
            <w:tcW w:w="1382" w:type="dxa"/>
            <w:tcBorders>
              <w:top w:val="single" w:sz="4" w:space="0" w:color="auto"/>
              <w:bottom w:val="single" w:sz="4" w:space="0" w:color="auto"/>
              <w:right w:val="single" w:sz="4" w:space="0" w:color="auto"/>
            </w:tcBorders>
            <w:noWrap/>
            <w:hideMark/>
          </w:tcPr>
          <w:p w14:paraId="14E5679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6693C931"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F299B6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DB_DAIR8</w:t>
            </w:r>
          </w:p>
        </w:tc>
        <w:tc>
          <w:tcPr>
            <w:tcW w:w="2924" w:type="dxa"/>
            <w:tcBorders>
              <w:top w:val="single" w:sz="4" w:space="0" w:color="auto"/>
              <w:bottom w:val="single" w:sz="4" w:space="0" w:color="auto"/>
            </w:tcBorders>
            <w:noWrap/>
            <w:hideMark/>
          </w:tcPr>
          <w:p w14:paraId="7A3AAD0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VALADE_WOOLRI3_1</w:t>
            </w:r>
          </w:p>
        </w:tc>
        <w:tc>
          <w:tcPr>
            <w:tcW w:w="1707" w:type="dxa"/>
            <w:tcBorders>
              <w:top w:val="single" w:sz="4" w:space="0" w:color="auto"/>
              <w:bottom w:val="single" w:sz="4" w:space="0" w:color="auto"/>
            </w:tcBorders>
            <w:noWrap/>
            <w:hideMark/>
          </w:tcPr>
          <w:p w14:paraId="380DE39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VALADEZ</w:t>
            </w:r>
          </w:p>
        </w:tc>
        <w:tc>
          <w:tcPr>
            <w:tcW w:w="1670" w:type="dxa"/>
            <w:tcBorders>
              <w:top w:val="single" w:sz="4" w:space="0" w:color="auto"/>
              <w:bottom w:val="single" w:sz="4" w:space="0" w:color="auto"/>
            </w:tcBorders>
            <w:noWrap/>
            <w:hideMark/>
          </w:tcPr>
          <w:p w14:paraId="07E16BF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WOOLRIDG</w:t>
            </w:r>
          </w:p>
        </w:tc>
        <w:tc>
          <w:tcPr>
            <w:tcW w:w="1382" w:type="dxa"/>
            <w:tcBorders>
              <w:top w:val="single" w:sz="4" w:space="0" w:color="auto"/>
              <w:bottom w:val="single" w:sz="4" w:space="0" w:color="auto"/>
              <w:right w:val="single" w:sz="4" w:space="0" w:color="auto"/>
            </w:tcBorders>
            <w:noWrap/>
            <w:hideMark/>
          </w:tcPr>
          <w:p w14:paraId="6DF8384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5BF22E55"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4E9A4F1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SWOORI38</w:t>
            </w:r>
          </w:p>
        </w:tc>
        <w:tc>
          <w:tcPr>
            <w:tcW w:w="2924" w:type="dxa"/>
            <w:tcBorders>
              <w:top w:val="single" w:sz="4" w:space="0" w:color="auto"/>
              <w:bottom w:val="single" w:sz="4" w:space="0" w:color="auto"/>
            </w:tcBorders>
            <w:noWrap/>
            <w:hideMark/>
          </w:tcPr>
          <w:p w14:paraId="10D8191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16TH_WRD2_1</w:t>
            </w:r>
          </w:p>
        </w:tc>
        <w:tc>
          <w:tcPr>
            <w:tcW w:w="1707" w:type="dxa"/>
            <w:tcBorders>
              <w:top w:val="single" w:sz="4" w:space="0" w:color="auto"/>
              <w:bottom w:val="single" w:sz="4" w:space="0" w:color="auto"/>
            </w:tcBorders>
            <w:noWrap/>
            <w:hideMark/>
          </w:tcPr>
          <w:p w14:paraId="4D475FF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WOODWRD2</w:t>
            </w:r>
          </w:p>
        </w:tc>
        <w:tc>
          <w:tcPr>
            <w:tcW w:w="1670" w:type="dxa"/>
            <w:tcBorders>
              <w:top w:val="single" w:sz="4" w:space="0" w:color="auto"/>
              <w:bottom w:val="single" w:sz="4" w:space="0" w:color="auto"/>
            </w:tcBorders>
            <w:noWrap/>
            <w:hideMark/>
          </w:tcPr>
          <w:p w14:paraId="463A8EE8"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16TH_ST</w:t>
            </w:r>
          </w:p>
        </w:tc>
        <w:tc>
          <w:tcPr>
            <w:tcW w:w="1382" w:type="dxa"/>
            <w:tcBorders>
              <w:top w:val="single" w:sz="4" w:space="0" w:color="auto"/>
              <w:bottom w:val="single" w:sz="4" w:space="0" w:color="auto"/>
              <w:right w:val="single" w:sz="4" w:space="0" w:color="auto"/>
            </w:tcBorders>
            <w:noWrap/>
            <w:hideMark/>
          </w:tcPr>
          <w:p w14:paraId="4F8928E1"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493052E3"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74E8509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DWINDUN8</w:t>
            </w:r>
          </w:p>
        </w:tc>
        <w:tc>
          <w:tcPr>
            <w:tcW w:w="2924" w:type="dxa"/>
            <w:tcBorders>
              <w:top w:val="single" w:sz="4" w:space="0" w:color="auto"/>
              <w:bottom w:val="single" w:sz="4" w:space="0" w:color="auto"/>
            </w:tcBorders>
            <w:noWrap/>
            <w:hideMark/>
          </w:tcPr>
          <w:p w14:paraId="0F6979C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6480__A</w:t>
            </w:r>
          </w:p>
        </w:tc>
        <w:tc>
          <w:tcPr>
            <w:tcW w:w="1707" w:type="dxa"/>
            <w:tcBorders>
              <w:top w:val="single" w:sz="4" w:space="0" w:color="auto"/>
              <w:bottom w:val="single" w:sz="4" w:space="0" w:color="auto"/>
            </w:tcBorders>
            <w:noWrap/>
            <w:hideMark/>
          </w:tcPr>
          <w:p w14:paraId="5C7223CE"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MOSSW</w:t>
            </w:r>
          </w:p>
        </w:tc>
        <w:tc>
          <w:tcPr>
            <w:tcW w:w="1670" w:type="dxa"/>
            <w:tcBorders>
              <w:top w:val="single" w:sz="4" w:space="0" w:color="auto"/>
              <w:bottom w:val="single" w:sz="4" w:space="0" w:color="auto"/>
            </w:tcBorders>
            <w:noWrap/>
            <w:hideMark/>
          </w:tcPr>
          <w:p w14:paraId="21D4857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ECTHP</w:t>
            </w:r>
          </w:p>
        </w:tc>
        <w:tc>
          <w:tcPr>
            <w:tcW w:w="1382" w:type="dxa"/>
            <w:tcBorders>
              <w:top w:val="single" w:sz="4" w:space="0" w:color="auto"/>
              <w:bottom w:val="single" w:sz="4" w:space="0" w:color="auto"/>
              <w:right w:val="single" w:sz="4" w:space="0" w:color="auto"/>
            </w:tcBorders>
            <w:noWrap/>
            <w:hideMark/>
          </w:tcPr>
          <w:p w14:paraId="71118BE2"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6A9D2F6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5DE8BCFC"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SBAKBIG5</w:t>
            </w:r>
          </w:p>
        </w:tc>
        <w:tc>
          <w:tcPr>
            <w:tcW w:w="2924" w:type="dxa"/>
            <w:tcBorders>
              <w:top w:val="single" w:sz="4" w:space="0" w:color="auto"/>
              <w:bottom w:val="single" w:sz="4" w:space="0" w:color="auto"/>
            </w:tcBorders>
            <w:noWrap/>
            <w:hideMark/>
          </w:tcPr>
          <w:p w14:paraId="44A6E65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FTST_SOLSTI1_1</w:t>
            </w:r>
          </w:p>
        </w:tc>
        <w:tc>
          <w:tcPr>
            <w:tcW w:w="1707" w:type="dxa"/>
            <w:tcBorders>
              <w:top w:val="single" w:sz="4" w:space="0" w:color="auto"/>
              <w:bottom w:val="single" w:sz="4" w:space="0" w:color="auto"/>
            </w:tcBorders>
            <w:noWrap/>
            <w:hideMark/>
          </w:tcPr>
          <w:p w14:paraId="51DE71F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FTST</w:t>
            </w:r>
          </w:p>
        </w:tc>
        <w:tc>
          <w:tcPr>
            <w:tcW w:w="1670" w:type="dxa"/>
            <w:tcBorders>
              <w:top w:val="single" w:sz="4" w:space="0" w:color="auto"/>
              <w:bottom w:val="single" w:sz="4" w:space="0" w:color="auto"/>
            </w:tcBorders>
            <w:noWrap/>
            <w:hideMark/>
          </w:tcPr>
          <w:p w14:paraId="5DC5ED16"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SOLSTICE</w:t>
            </w:r>
          </w:p>
        </w:tc>
        <w:tc>
          <w:tcPr>
            <w:tcW w:w="1382" w:type="dxa"/>
            <w:tcBorders>
              <w:top w:val="single" w:sz="4" w:space="0" w:color="auto"/>
              <w:bottom w:val="single" w:sz="4" w:space="0" w:color="auto"/>
              <w:right w:val="single" w:sz="4" w:space="0" w:color="auto"/>
            </w:tcBorders>
            <w:noWrap/>
            <w:hideMark/>
          </w:tcPr>
          <w:p w14:paraId="0D254A3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73772614"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2B30027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DRIOHAR5</w:t>
            </w:r>
          </w:p>
        </w:tc>
        <w:tc>
          <w:tcPr>
            <w:tcW w:w="2924" w:type="dxa"/>
            <w:tcBorders>
              <w:top w:val="single" w:sz="4" w:space="0" w:color="auto"/>
              <w:bottom w:val="single" w:sz="4" w:space="0" w:color="auto"/>
            </w:tcBorders>
            <w:noWrap/>
            <w:hideMark/>
          </w:tcPr>
          <w:p w14:paraId="6BDC7C94"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HAINE__LA_PAL1_1</w:t>
            </w:r>
          </w:p>
        </w:tc>
        <w:tc>
          <w:tcPr>
            <w:tcW w:w="1707" w:type="dxa"/>
            <w:tcBorders>
              <w:top w:val="single" w:sz="4" w:space="0" w:color="auto"/>
              <w:bottom w:val="single" w:sz="4" w:space="0" w:color="auto"/>
            </w:tcBorders>
            <w:noWrap/>
            <w:hideMark/>
          </w:tcPr>
          <w:p w14:paraId="04A42DAF"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LA_PALMA</w:t>
            </w:r>
          </w:p>
        </w:tc>
        <w:tc>
          <w:tcPr>
            <w:tcW w:w="1670" w:type="dxa"/>
            <w:tcBorders>
              <w:top w:val="single" w:sz="4" w:space="0" w:color="auto"/>
              <w:bottom w:val="single" w:sz="4" w:space="0" w:color="auto"/>
            </w:tcBorders>
            <w:noWrap/>
            <w:hideMark/>
          </w:tcPr>
          <w:p w14:paraId="2979460D"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HAINE_DR</w:t>
            </w:r>
          </w:p>
        </w:tc>
        <w:tc>
          <w:tcPr>
            <w:tcW w:w="1382" w:type="dxa"/>
            <w:tcBorders>
              <w:top w:val="single" w:sz="4" w:space="0" w:color="auto"/>
              <w:bottom w:val="single" w:sz="4" w:space="0" w:color="auto"/>
              <w:right w:val="single" w:sz="4" w:space="0" w:color="auto"/>
            </w:tcBorders>
            <w:noWrap/>
            <w:hideMark/>
          </w:tcPr>
          <w:p w14:paraId="2C81326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r w:rsidR="002E65F8" w:rsidRPr="002E65F8" w14:paraId="43EFCA9A" w14:textId="77777777" w:rsidTr="002E65F8">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hideMark/>
          </w:tcPr>
          <w:p w14:paraId="3CFCC1DB"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SDUKNED8</w:t>
            </w:r>
          </w:p>
        </w:tc>
        <w:tc>
          <w:tcPr>
            <w:tcW w:w="2924" w:type="dxa"/>
            <w:tcBorders>
              <w:top w:val="single" w:sz="4" w:space="0" w:color="auto"/>
              <w:bottom w:val="single" w:sz="4" w:space="0" w:color="auto"/>
            </w:tcBorders>
            <w:noWrap/>
            <w:hideMark/>
          </w:tcPr>
          <w:p w14:paraId="47A5BA50"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ADERHO_ELSA1_1</w:t>
            </w:r>
          </w:p>
        </w:tc>
        <w:tc>
          <w:tcPr>
            <w:tcW w:w="1707" w:type="dxa"/>
            <w:tcBorders>
              <w:top w:val="single" w:sz="4" w:space="0" w:color="auto"/>
              <w:bottom w:val="single" w:sz="4" w:space="0" w:color="auto"/>
            </w:tcBorders>
            <w:noWrap/>
            <w:hideMark/>
          </w:tcPr>
          <w:p w14:paraId="3BE95B0A"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ADERHOLD</w:t>
            </w:r>
          </w:p>
        </w:tc>
        <w:tc>
          <w:tcPr>
            <w:tcW w:w="1670" w:type="dxa"/>
            <w:tcBorders>
              <w:top w:val="single" w:sz="4" w:space="0" w:color="auto"/>
              <w:bottom w:val="single" w:sz="4" w:space="0" w:color="auto"/>
            </w:tcBorders>
            <w:noWrap/>
            <w:hideMark/>
          </w:tcPr>
          <w:p w14:paraId="02566F85"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ELSA</w:t>
            </w:r>
          </w:p>
        </w:tc>
        <w:tc>
          <w:tcPr>
            <w:tcW w:w="1382" w:type="dxa"/>
            <w:tcBorders>
              <w:top w:val="single" w:sz="4" w:space="0" w:color="auto"/>
              <w:bottom w:val="single" w:sz="4" w:space="0" w:color="auto"/>
              <w:right w:val="single" w:sz="4" w:space="0" w:color="auto"/>
            </w:tcBorders>
            <w:noWrap/>
            <w:hideMark/>
          </w:tcPr>
          <w:p w14:paraId="4900EF79" w14:textId="77777777" w:rsidR="002E65F8" w:rsidRPr="002E65F8" w:rsidRDefault="002E65F8" w:rsidP="002E65F8">
            <w:pPr>
              <w:jc w:val="center"/>
              <w:rPr>
                <w:rFonts w:cstheme="minorHAnsi"/>
                <w:color w:val="auto"/>
                <w:sz w:val="18"/>
                <w:szCs w:val="18"/>
              </w:rPr>
            </w:pPr>
            <w:r w:rsidRPr="002E65F8">
              <w:rPr>
                <w:rFonts w:cstheme="minorHAnsi"/>
                <w:color w:val="auto"/>
                <w:sz w:val="18"/>
                <w:szCs w:val="18"/>
              </w:rPr>
              <w:t>1</w:t>
            </w:r>
          </w:p>
        </w:tc>
      </w:tr>
    </w:tbl>
    <w:p w14:paraId="44FEF376" w14:textId="77777777" w:rsidR="00E60170" w:rsidRPr="00B7590B" w:rsidRDefault="00E60170" w:rsidP="002C7D89">
      <w:pPr>
        <w:tabs>
          <w:tab w:val="left" w:pos="1016"/>
        </w:tabs>
      </w:pPr>
    </w:p>
    <w:sectPr w:rsidR="00E6017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973ED" w14:textId="77777777" w:rsidR="00A553C9" w:rsidRDefault="00A553C9">
      <w:r>
        <w:separator/>
      </w:r>
    </w:p>
  </w:endnote>
  <w:endnote w:type="continuationSeparator" w:id="0">
    <w:p w14:paraId="555B3C28" w14:textId="77777777" w:rsidR="00A553C9" w:rsidRDefault="00A5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0F540E" w:rsidRPr="00F923C7" w:rsidRDefault="000F540E"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0F540E" w:rsidRPr="00646598" w14:paraId="7785B18E" w14:textId="77777777" w:rsidTr="00646598">
      <w:tc>
        <w:tcPr>
          <w:tcW w:w="2500" w:type="pct"/>
          <w:shd w:val="clear" w:color="auto" w:fill="auto"/>
          <w:vAlign w:val="center"/>
        </w:tcPr>
        <w:p w14:paraId="7785B18C" w14:textId="77777777" w:rsidR="000F540E" w:rsidRPr="00646598" w:rsidRDefault="000F540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0F540E" w:rsidRPr="00646598" w:rsidRDefault="000F540E"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0F540E" w:rsidRDefault="000F5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6E950D3B" w:rsidR="000F540E" w:rsidRPr="0080518D" w:rsidRDefault="000F540E"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CD479B">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D80A4" w14:textId="77777777" w:rsidR="00A553C9" w:rsidRDefault="00A553C9">
      <w:r>
        <w:separator/>
      </w:r>
    </w:p>
  </w:footnote>
  <w:footnote w:type="continuationSeparator" w:id="0">
    <w:p w14:paraId="19AE1DF7" w14:textId="77777777" w:rsidR="00A553C9" w:rsidRDefault="00A553C9">
      <w:r>
        <w:continuationSeparator/>
      </w:r>
    </w:p>
  </w:footnote>
  <w:footnote w:id="1">
    <w:p w14:paraId="2E2BFEA4" w14:textId="77777777" w:rsidR="00CD479B" w:rsidRDefault="00CD479B" w:rsidP="00091816">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68D49392" w14:textId="77777777" w:rsidR="00CD479B" w:rsidRDefault="00CD479B" w:rsidP="00091816">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E2E3882" w14:textId="77777777" w:rsidR="00CD479B" w:rsidRDefault="00CD479B" w:rsidP="00091816">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0E3A9F5B" w14:textId="77777777" w:rsidR="00CD479B" w:rsidRDefault="00CD479B" w:rsidP="00091816">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0F540E" w:rsidRDefault="000F540E">
      <w:pPr>
        <w:pStyle w:val="FootnoteText"/>
      </w:pPr>
      <w:r>
        <w:rPr>
          <w:rStyle w:val="FootnoteReference"/>
        </w:rPr>
        <w:footnoteRef/>
      </w:r>
      <w:r>
        <w:t xml:space="preserve"> </w:t>
      </w:r>
      <w:r w:rsidRPr="00FF5B34">
        <w:t>This is the hourly integrated peak demand as published in the ERCOT D&amp;E report.</w:t>
      </w:r>
    </w:p>
  </w:footnote>
  <w:footnote w:id="6">
    <w:p w14:paraId="61B6E798" w14:textId="77777777" w:rsidR="000F540E" w:rsidRDefault="000F540E" w:rsidP="0041279B">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40DF99B2" w14:textId="77777777" w:rsidR="000F540E" w:rsidRDefault="000F540E" w:rsidP="0041279B">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563D47D3" w:rsidR="000F540E" w:rsidRPr="00B07A8C" w:rsidRDefault="000F540E" w:rsidP="00302001">
    <w:pPr>
      <w:pStyle w:val="Header"/>
      <w:tabs>
        <w:tab w:val="clear" w:pos="4320"/>
        <w:tab w:val="clear" w:pos="8640"/>
        <w:tab w:val="right" w:pos="9360"/>
      </w:tabs>
      <w:rPr>
        <w:rFonts w:cs="Arial"/>
        <w:sz w:val="16"/>
        <w:szCs w:val="16"/>
      </w:rPr>
    </w:pPr>
    <w:r>
      <w:rPr>
        <w:rFonts w:cs="Arial"/>
        <w:sz w:val="16"/>
        <w:szCs w:val="16"/>
      </w:rPr>
      <w:t>July 2019</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0F540E" w:rsidRPr="00646598" w14:paraId="7785B18A" w14:textId="77777777" w:rsidTr="00646598">
      <w:tc>
        <w:tcPr>
          <w:tcW w:w="2500" w:type="pct"/>
          <w:shd w:val="clear" w:color="auto" w:fill="FFFFFF" w:themeFill="background1"/>
          <w:vAlign w:val="center"/>
        </w:tcPr>
        <w:p w14:paraId="7785B188" w14:textId="5D3E27D7" w:rsidR="000F540E" w:rsidRPr="00646598" w:rsidRDefault="000F540E"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0F540E" w:rsidRPr="00646598" w:rsidRDefault="000F540E"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0F540E" w:rsidRDefault="000F5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0F540E" w:rsidRDefault="000F54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0F540E" w:rsidRDefault="000F5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22"/>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6"/>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5"/>
  </w:num>
  <w:num w:numId="21">
    <w:abstractNumId w:val="26"/>
  </w:num>
  <w:num w:numId="22">
    <w:abstractNumId w:val="18"/>
  </w:num>
  <w:num w:numId="23">
    <w:abstractNumId w:val="17"/>
  </w:num>
  <w:num w:numId="24">
    <w:abstractNumId w:val="21"/>
  </w:num>
  <w:num w:numId="25">
    <w:abstractNumId w:val="14"/>
  </w:num>
  <w:num w:numId="26">
    <w:abstractNumId w:val="15"/>
  </w:num>
  <w:num w:numId="27">
    <w:abstractNumId w:val="27"/>
  </w:num>
  <w:num w:numId="28">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1659"/>
    <w:rsid w:val="0000200C"/>
    <w:rsid w:val="00002163"/>
    <w:rsid w:val="00002ABE"/>
    <w:rsid w:val="00003257"/>
    <w:rsid w:val="00003986"/>
    <w:rsid w:val="00005FE3"/>
    <w:rsid w:val="000071E9"/>
    <w:rsid w:val="00010CFA"/>
    <w:rsid w:val="000119F8"/>
    <w:rsid w:val="000134FC"/>
    <w:rsid w:val="00013E13"/>
    <w:rsid w:val="00014C27"/>
    <w:rsid w:val="0001524A"/>
    <w:rsid w:val="00016333"/>
    <w:rsid w:val="00016547"/>
    <w:rsid w:val="0001710D"/>
    <w:rsid w:val="00020179"/>
    <w:rsid w:val="00020834"/>
    <w:rsid w:val="00020B37"/>
    <w:rsid w:val="00021320"/>
    <w:rsid w:val="00021C9A"/>
    <w:rsid w:val="00023149"/>
    <w:rsid w:val="00023BF3"/>
    <w:rsid w:val="00024337"/>
    <w:rsid w:val="00026313"/>
    <w:rsid w:val="00026479"/>
    <w:rsid w:val="00031414"/>
    <w:rsid w:val="00031636"/>
    <w:rsid w:val="00031C14"/>
    <w:rsid w:val="00033E63"/>
    <w:rsid w:val="000346A3"/>
    <w:rsid w:val="00036F6E"/>
    <w:rsid w:val="00037C30"/>
    <w:rsid w:val="0004057A"/>
    <w:rsid w:val="00040686"/>
    <w:rsid w:val="00040CD0"/>
    <w:rsid w:val="0004114C"/>
    <w:rsid w:val="00042CBB"/>
    <w:rsid w:val="00043C3E"/>
    <w:rsid w:val="00044180"/>
    <w:rsid w:val="0004665D"/>
    <w:rsid w:val="00046794"/>
    <w:rsid w:val="000467F8"/>
    <w:rsid w:val="00047D21"/>
    <w:rsid w:val="00047E6F"/>
    <w:rsid w:val="00050021"/>
    <w:rsid w:val="000513DA"/>
    <w:rsid w:val="00051980"/>
    <w:rsid w:val="00051C80"/>
    <w:rsid w:val="00052B38"/>
    <w:rsid w:val="00052B4E"/>
    <w:rsid w:val="000532C9"/>
    <w:rsid w:val="0005492C"/>
    <w:rsid w:val="0005601C"/>
    <w:rsid w:val="0005768E"/>
    <w:rsid w:val="00057F47"/>
    <w:rsid w:val="00060E5A"/>
    <w:rsid w:val="000616C7"/>
    <w:rsid w:val="00061DAF"/>
    <w:rsid w:val="00061E05"/>
    <w:rsid w:val="00062311"/>
    <w:rsid w:val="000628F9"/>
    <w:rsid w:val="00063F24"/>
    <w:rsid w:val="0006589B"/>
    <w:rsid w:val="00065927"/>
    <w:rsid w:val="00065A7C"/>
    <w:rsid w:val="000660FD"/>
    <w:rsid w:val="0006692E"/>
    <w:rsid w:val="0007013F"/>
    <w:rsid w:val="0007030C"/>
    <w:rsid w:val="00070A9B"/>
    <w:rsid w:val="00073132"/>
    <w:rsid w:val="0007339A"/>
    <w:rsid w:val="0007384F"/>
    <w:rsid w:val="00073E1F"/>
    <w:rsid w:val="00074EC8"/>
    <w:rsid w:val="00075C8B"/>
    <w:rsid w:val="00077BA7"/>
    <w:rsid w:val="00077D92"/>
    <w:rsid w:val="00077FC6"/>
    <w:rsid w:val="0008026F"/>
    <w:rsid w:val="000804C6"/>
    <w:rsid w:val="00081B17"/>
    <w:rsid w:val="0008214A"/>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1816"/>
    <w:rsid w:val="00091F23"/>
    <w:rsid w:val="00092D1F"/>
    <w:rsid w:val="0009317F"/>
    <w:rsid w:val="000931ED"/>
    <w:rsid w:val="00093569"/>
    <w:rsid w:val="00093CE0"/>
    <w:rsid w:val="00095D29"/>
    <w:rsid w:val="00096C9D"/>
    <w:rsid w:val="000971C8"/>
    <w:rsid w:val="00097A1D"/>
    <w:rsid w:val="00097ACC"/>
    <w:rsid w:val="000A23F2"/>
    <w:rsid w:val="000A4CED"/>
    <w:rsid w:val="000A5799"/>
    <w:rsid w:val="000A6AD2"/>
    <w:rsid w:val="000A6C95"/>
    <w:rsid w:val="000A724A"/>
    <w:rsid w:val="000B0A53"/>
    <w:rsid w:val="000B15BD"/>
    <w:rsid w:val="000B30A9"/>
    <w:rsid w:val="000B3C6F"/>
    <w:rsid w:val="000B4592"/>
    <w:rsid w:val="000B5998"/>
    <w:rsid w:val="000B637C"/>
    <w:rsid w:val="000B69E5"/>
    <w:rsid w:val="000B69EE"/>
    <w:rsid w:val="000B6FC0"/>
    <w:rsid w:val="000B7904"/>
    <w:rsid w:val="000C0410"/>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417"/>
    <w:rsid w:val="000E2E7C"/>
    <w:rsid w:val="000E377F"/>
    <w:rsid w:val="000E3A97"/>
    <w:rsid w:val="000E3E8A"/>
    <w:rsid w:val="000E400C"/>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1F8E"/>
    <w:rsid w:val="00122AEB"/>
    <w:rsid w:val="00123A43"/>
    <w:rsid w:val="001244B1"/>
    <w:rsid w:val="00131C01"/>
    <w:rsid w:val="001320CF"/>
    <w:rsid w:val="00132697"/>
    <w:rsid w:val="00132F5A"/>
    <w:rsid w:val="00133914"/>
    <w:rsid w:val="001349CB"/>
    <w:rsid w:val="00134EE7"/>
    <w:rsid w:val="0013523E"/>
    <w:rsid w:val="00135556"/>
    <w:rsid w:val="00135D44"/>
    <w:rsid w:val="00135EE5"/>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32C5"/>
    <w:rsid w:val="001547F4"/>
    <w:rsid w:val="00154C5E"/>
    <w:rsid w:val="00155E89"/>
    <w:rsid w:val="001567BF"/>
    <w:rsid w:val="001625C2"/>
    <w:rsid w:val="00163C64"/>
    <w:rsid w:val="00164D64"/>
    <w:rsid w:val="00165001"/>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2209"/>
    <w:rsid w:val="00182B2F"/>
    <w:rsid w:val="0018349D"/>
    <w:rsid w:val="00183540"/>
    <w:rsid w:val="00183D28"/>
    <w:rsid w:val="00184C26"/>
    <w:rsid w:val="00185C59"/>
    <w:rsid w:val="00191169"/>
    <w:rsid w:val="00191947"/>
    <w:rsid w:val="001919B4"/>
    <w:rsid w:val="00191A0B"/>
    <w:rsid w:val="001920F8"/>
    <w:rsid w:val="00193920"/>
    <w:rsid w:val="00194459"/>
    <w:rsid w:val="001944A1"/>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D52"/>
    <w:rsid w:val="001D5E2C"/>
    <w:rsid w:val="001D667B"/>
    <w:rsid w:val="001D6AFE"/>
    <w:rsid w:val="001E18F4"/>
    <w:rsid w:val="001E212D"/>
    <w:rsid w:val="001E2919"/>
    <w:rsid w:val="001E376F"/>
    <w:rsid w:val="001E4819"/>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7C52"/>
    <w:rsid w:val="001F7C8D"/>
    <w:rsid w:val="00200256"/>
    <w:rsid w:val="00200290"/>
    <w:rsid w:val="00202D4D"/>
    <w:rsid w:val="00203190"/>
    <w:rsid w:val="002040A3"/>
    <w:rsid w:val="00204358"/>
    <w:rsid w:val="00204369"/>
    <w:rsid w:val="00204384"/>
    <w:rsid w:val="002060D7"/>
    <w:rsid w:val="002113A7"/>
    <w:rsid w:val="002118C9"/>
    <w:rsid w:val="002129A3"/>
    <w:rsid w:val="002130FF"/>
    <w:rsid w:val="002137F2"/>
    <w:rsid w:val="002138FE"/>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75C1"/>
    <w:rsid w:val="0025003A"/>
    <w:rsid w:val="00250939"/>
    <w:rsid w:val="0025259E"/>
    <w:rsid w:val="00252ECF"/>
    <w:rsid w:val="0025322A"/>
    <w:rsid w:val="002535DA"/>
    <w:rsid w:val="00254584"/>
    <w:rsid w:val="00254FB9"/>
    <w:rsid w:val="002567C7"/>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C7D89"/>
    <w:rsid w:val="002D10AF"/>
    <w:rsid w:val="002D1849"/>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3673"/>
    <w:rsid w:val="00305AC8"/>
    <w:rsid w:val="00305B11"/>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71D"/>
    <w:rsid w:val="00363D03"/>
    <w:rsid w:val="00364667"/>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74"/>
    <w:rsid w:val="00375CCE"/>
    <w:rsid w:val="003762E9"/>
    <w:rsid w:val="00376E42"/>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211"/>
    <w:rsid w:val="003A4301"/>
    <w:rsid w:val="003A505B"/>
    <w:rsid w:val="003A5E82"/>
    <w:rsid w:val="003A690D"/>
    <w:rsid w:val="003A7820"/>
    <w:rsid w:val="003A7D46"/>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767"/>
    <w:rsid w:val="003C66ED"/>
    <w:rsid w:val="003C7FC0"/>
    <w:rsid w:val="003D151F"/>
    <w:rsid w:val="003D1623"/>
    <w:rsid w:val="003D2168"/>
    <w:rsid w:val="003D2FF5"/>
    <w:rsid w:val="003D36E5"/>
    <w:rsid w:val="003D38B4"/>
    <w:rsid w:val="003D4462"/>
    <w:rsid w:val="003D56AC"/>
    <w:rsid w:val="003D6C98"/>
    <w:rsid w:val="003D730F"/>
    <w:rsid w:val="003D75F1"/>
    <w:rsid w:val="003E0C1D"/>
    <w:rsid w:val="003E1BF6"/>
    <w:rsid w:val="003E2CBC"/>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79B"/>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6ECB"/>
    <w:rsid w:val="004676AC"/>
    <w:rsid w:val="00467AD6"/>
    <w:rsid w:val="004713B3"/>
    <w:rsid w:val="00471667"/>
    <w:rsid w:val="00472064"/>
    <w:rsid w:val="0047250A"/>
    <w:rsid w:val="004734CD"/>
    <w:rsid w:val="00473713"/>
    <w:rsid w:val="00473F3B"/>
    <w:rsid w:val="00474829"/>
    <w:rsid w:val="00475B32"/>
    <w:rsid w:val="00476431"/>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5CA6"/>
    <w:rsid w:val="004A6765"/>
    <w:rsid w:val="004A68C1"/>
    <w:rsid w:val="004A71FF"/>
    <w:rsid w:val="004A7340"/>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31F6"/>
    <w:rsid w:val="004C3370"/>
    <w:rsid w:val="004C3A40"/>
    <w:rsid w:val="004C3C5B"/>
    <w:rsid w:val="004C3EE3"/>
    <w:rsid w:val="004C455F"/>
    <w:rsid w:val="004C4582"/>
    <w:rsid w:val="004C474C"/>
    <w:rsid w:val="004C55AE"/>
    <w:rsid w:val="004C6A9C"/>
    <w:rsid w:val="004C700F"/>
    <w:rsid w:val="004C77D1"/>
    <w:rsid w:val="004D22D3"/>
    <w:rsid w:val="004D32FD"/>
    <w:rsid w:val="004D3DC8"/>
    <w:rsid w:val="004D3F1A"/>
    <w:rsid w:val="004D4AD8"/>
    <w:rsid w:val="004D4B77"/>
    <w:rsid w:val="004E09FB"/>
    <w:rsid w:val="004E1039"/>
    <w:rsid w:val="004E2F40"/>
    <w:rsid w:val="004E3C47"/>
    <w:rsid w:val="004E4193"/>
    <w:rsid w:val="004E4930"/>
    <w:rsid w:val="004E4B68"/>
    <w:rsid w:val="004E5A9D"/>
    <w:rsid w:val="004E5B88"/>
    <w:rsid w:val="004E5C91"/>
    <w:rsid w:val="004E5FC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4A24"/>
    <w:rsid w:val="00524E78"/>
    <w:rsid w:val="00524F09"/>
    <w:rsid w:val="0052564A"/>
    <w:rsid w:val="00525CF3"/>
    <w:rsid w:val="00526806"/>
    <w:rsid w:val="00527443"/>
    <w:rsid w:val="00531604"/>
    <w:rsid w:val="005319E2"/>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4AC9"/>
    <w:rsid w:val="00564F2B"/>
    <w:rsid w:val="0056504D"/>
    <w:rsid w:val="00565282"/>
    <w:rsid w:val="00566395"/>
    <w:rsid w:val="00566A4D"/>
    <w:rsid w:val="005677D6"/>
    <w:rsid w:val="00570F47"/>
    <w:rsid w:val="0057104C"/>
    <w:rsid w:val="00571567"/>
    <w:rsid w:val="005723AC"/>
    <w:rsid w:val="00573586"/>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D0"/>
    <w:rsid w:val="00591255"/>
    <w:rsid w:val="00591E75"/>
    <w:rsid w:val="00594B13"/>
    <w:rsid w:val="00594D46"/>
    <w:rsid w:val="00596A29"/>
    <w:rsid w:val="005973B4"/>
    <w:rsid w:val="005978F4"/>
    <w:rsid w:val="005A05AD"/>
    <w:rsid w:val="005A0CC6"/>
    <w:rsid w:val="005A0DC3"/>
    <w:rsid w:val="005A269A"/>
    <w:rsid w:val="005A2A6D"/>
    <w:rsid w:val="005A49BC"/>
    <w:rsid w:val="005A67C6"/>
    <w:rsid w:val="005A7786"/>
    <w:rsid w:val="005B03E4"/>
    <w:rsid w:val="005B1104"/>
    <w:rsid w:val="005B119E"/>
    <w:rsid w:val="005B1727"/>
    <w:rsid w:val="005B2CFD"/>
    <w:rsid w:val="005B2D9C"/>
    <w:rsid w:val="005B39E7"/>
    <w:rsid w:val="005B50E2"/>
    <w:rsid w:val="005B5229"/>
    <w:rsid w:val="005B53EA"/>
    <w:rsid w:val="005B6874"/>
    <w:rsid w:val="005C0521"/>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122"/>
    <w:rsid w:val="005D55F7"/>
    <w:rsid w:val="005D5E10"/>
    <w:rsid w:val="005D6094"/>
    <w:rsid w:val="005D7B84"/>
    <w:rsid w:val="005D7E12"/>
    <w:rsid w:val="005E0BAB"/>
    <w:rsid w:val="005E0CB0"/>
    <w:rsid w:val="005E14F7"/>
    <w:rsid w:val="005E1748"/>
    <w:rsid w:val="005E19AD"/>
    <w:rsid w:val="005E1B1B"/>
    <w:rsid w:val="005E24E8"/>
    <w:rsid w:val="005E27BE"/>
    <w:rsid w:val="005E30B4"/>
    <w:rsid w:val="005E3513"/>
    <w:rsid w:val="005E444F"/>
    <w:rsid w:val="005E51BB"/>
    <w:rsid w:val="005E59CF"/>
    <w:rsid w:val="005F030B"/>
    <w:rsid w:val="005F1458"/>
    <w:rsid w:val="005F1F38"/>
    <w:rsid w:val="005F2789"/>
    <w:rsid w:val="005F30A0"/>
    <w:rsid w:val="005F33EB"/>
    <w:rsid w:val="005F35F0"/>
    <w:rsid w:val="005F3BD3"/>
    <w:rsid w:val="005F574D"/>
    <w:rsid w:val="005F6235"/>
    <w:rsid w:val="005F65F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1D"/>
    <w:rsid w:val="00631B9F"/>
    <w:rsid w:val="006324C1"/>
    <w:rsid w:val="00633A9B"/>
    <w:rsid w:val="00633D56"/>
    <w:rsid w:val="0063524F"/>
    <w:rsid w:val="00635DA7"/>
    <w:rsid w:val="00635E24"/>
    <w:rsid w:val="00636763"/>
    <w:rsid w:val="00636B30"/>
    <w:rsid w:val="00637001"/>
    <w:rsid w:val="00642F07"/>
    <w:rsid w:val="006436C9"/>
    <w:rsid w:val="006443AB"/>
    <w:rsid w:val="00644519"/>
    <w:rsid w:val="006450A4"/>
    <w:rsid w:val="00645D58"/>
    <w:rsid w:val="00646598"/>
    <w:rsid w:val="00646CD2"/>
    <w:rsid w:val="006472E5"/>
    <w:rsid w:val="0064774B"/>
    <w:rsid w:val="00647896"/>
    <w:rsid w:val="006479C4"/>
    <w:rsid w:val="0065192D"/>
    <w:rsid w:val="00651CF4"/>
    <w:rsid w:val="00652423"/>
    <w:rsid w:val="0065371C"/>
    <w:rsid w:val="00653ECA"/>
    <w:rsid w:val="0065444F"/>
    <w:rsid w:val="00654A7F"/>
    <w:rsid w:val="00656887"/>
    <w:rsid w:val="006571BC"/>
    <w:rsid w:val="006571ED"/>
    <w:rsid w:val="0066044C"/>
    <w:rsid w:val="00660896"/>
    <w:rsid w:val="00660E1B"/>
    <w:rsid w:val="0066193C"/>
    <w:rsid w:val="0066232F"/>
    <w:rsid w:val="00662F2D"/>
    <w:rsid w:val="00663360"/>
    <w:rsid w:val="006633A0"/>
    <w:rsid w:val="00663B3C"/>
    <w:rsid w:val="0066467B"/>
    <w:rsid w:val="00666438"/>
    <w:rsid w:val="006668D3"/>
    <w:rsid w:val="00666BE1"/>
    <w:rsid w:val="00667271"/>
    <w:rsid w:val="00667377"/>
    <w:rsid w:val="00667C48"/>
    <w:rsid w:val="006700C7"/>
    <w:rsid w:val="00674F20"/>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7A72"/>
    <w:rsid w:val="00687C30"/>
    <w:rsid w:val="00690053"/>
    <w:rsid w:val="006903EA"/>
    <w:rsid w:val="006911F4"/>
    <w:rsid w:val="006913D9"/>
    <w:rsid w:val="006917F7"/>
    <w:rsid w:val="006929B3"/>
    <w:rsid w:val="00693C3F"/>
    <w:rsid w:val="00695628"/>
    <w:rsid w:val="006968BF"/>
    <w:rsid w:val="006972F6"/>
    <w:rsid w:val="006A0759"/>
    <w:rsid w:val="006A1B39"/>
    <w:rsid w:val="006A300B"/>
    <w:rsid w:val="006A5D8C"/>
    <w:rsid w:val="006A649C"/>
    <w:rsid w:val="006A691C"/>
    <w:rsid w:val="006A6C5A"/>
    <w:rsid w:val="006A6FB7"/>
    <w:rsid w:val="006A721C"/>
    <w:rsid w:val="006A7A92"/>
    <w:rsid w:val="006B015C"/>
    <w:rsid w:val="006B1295"/>
    <w:rsid w:val="006B32FE"/>
    <w:rsid w:val="006B39C9"/>
    <w:rsid w:val="006B4098"/>
    <w:rsid w:val="006B45C5"/>
    <w:rsid w:val="006B5519"/>
    <w:rsid w:val="006B595E"/>
    <w:rsid w:val="006B6623"/>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3E31"/>
    <w:rsid w:val="00705FD6"/>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4352"/>
    <w:rsid w:val="007854A0"/>
    <w:rsid w:val="0078592D"/>
    <w:rsid w:val="00785AF4"/>
    <w:rsid w:val="00786931"/>
    <w:rsid w:val="00787850"/>
    <w:rsid w:val="00787B2D"/>
    <w:rsid w:val="0079000A"/>
    <w:rsid w:val="00790C95"/>
    <w:rsid w:val="00792B02"/>
    <w:rsid w:val="00792BFD"/>
    <w:rsid w:val="00793432"/>
    <w:rsid w:val="00793D81"/>
    <w:rsid w:val="00794709"/>
    <w:rsid w:val="00794EA5"/>
    <w:rsid w:val="007950C6"/>
    <w:rsid w:val="00795192"/>
    <w:rsid w:val="00797708"/>
    <w:rsid w:val="007A08D8"/>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DE"/>
    <w:rsid w:val="007B67FA"/>
    <w:rsid w:val="007B6F3A"/>
    <w:rsid w:val="007C1281"/>
    <w:rsid w:val="007C14A1"/>
    <w:rsid w:val="007C1588"/>
    <w:rsid w:val="007C15B3"/>
    <w:rsid w:val="007C1C02"/>
    <w:rsid w:val="007C221F"/>
    <w:rsid w:val="007C2A09"/>
    <w:rsid w:val="007C3FD7"/>
    <w:rsid w:val="007C6CBB"/>
    <w:rsid w:val="007C747D"/>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73A"/>
    <w:rsid w:val="00802847"/>
    <w:rsid w:val="00803079"/>
    <w:rsid w:val="00804F0C"/>
    <w:rsid w:val="0080518D"/>
    <w:rsid w:val="008056AF"/>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8"/>
    <w:rsid w:val="00823DA8"/>
    <w:rsid w:val="0082661C"/>
    <w:rsid w:val="0082765C"/>
    <w:rsid w:val="00830952"/>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320A"/>
    <w:rsid w:val="00873D85"/>
    <w:rsid w:val="00874CE8"/>
    <w:rsid w:val="008758B4"/>
    <w:rsid w:val="00876020"/>
    <w:rsid w:val="00880185"/>
    <w:rsid w:val="00880CF6"/>
    <w:rsid w:val="00881AD4"/>
    <w:rsid w:val="00882E64"/>
    <w:rsid w:val="008843F7"/>
    <w:rsid w:val="00884B29"/>
    <w:rsid w:val="008861D9"/>
    <w:rsid w:val="008866D2"/>
    <w:rsid w:val="00886914"/>
    <w:rsid w:val="00886FD9"/>
    <w:rsid w:val="00890B6D"/>
    <w:rsid w:val="00891A14"/>
    <w:rsid w:val="00892315"/>
    <w:rsid w:val="00892FAD"/>
    <w:rsid w:val="008930D1"/>
    <w:rsid w:val="00894517"/>
    <w:rsid w:val="008949E5"/>
    <w:rsid w:val="00894B51"/>
    <w:rsid w:val="00895DFE"/>
    <w:rsid w:val="00895E58"/>
    <w:rsid w:val="00896008"/>
    <w:rsid w:val="008964AE"/>
    <w:rsid w:val="0089694A"/>
    <w:rsid w:val="00896C5F"/>
    <w:rsid w:val="00896F5E"/>
    <w:rsid w:val="008A0DC1"/>
    <w:rsid w:val="008A0EAB"/>
    <w:rsid w:val="008A110F"/>
    <w:rsid w:val="008A14BA"/>
    <w:rsid w:val="008A354A"/>
    <w:rsid w:val="008A372D"/>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0AB"/>
    <w:rsid w:val="008C7437"/>
    <w:rsid w:val="008D3283"/>
    <w:rsid w:val="008D34F7"/>
    <w:rsid w:val="008D3A6B"/>
    <w:rsid w:val="008D3BC4"/>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FDA"/>
    <w:rsid w:val="008F1C1D"/>
    <w:rsid w:val="008F1CA4"/>
    <w:rsid w:val="008F2604"/>
    <w:rsid w:val="008F49A5"/>
    <w:rsid w:val="008F4A52"/>
    <w:rsid w:val="008F50BB"/>
    <w:rsid w:val="008F518F"/>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733"/>
    <w:rsid w:val="00921197"/>
    <w:rsid w:val="00921A94"/>
    <w:rsid w:val="0092251E"/>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30C3"/>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552A"/>
    <w:rsid w:val="0098604D"/>
    <w:rsid w:val="00987539"/>
    <w:rsid w:val="00987919"/>
    <w:rsid w:val="009903AE"/>
    <w:rsid w:val="00992261"/>
    <w:rsid w:val="0099334B"/>
    <w:rsid w:val="00994D55"/>
    <w:rsid w:val="009955E2"/>
    <w:rsid w:val="0099570A"/>
    <w:rsid w:val="00995D1D"/>
    <w:rsid w:val="00996272"/>
    <w:rsid w:val="00996A95"/>
    <w:rsid w:val="00997179"/>
    <w:rsid w:val="009A0476"/>
    <w:rsid w:val="009A0C99"/>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A8"/>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86C"/>
    <w:rsid w:val="00A57403"/>
    <w:rsid w:val="00A6180C"/>
    <w:rsid w:val="00A630F6"/>
    <w:rsid w:val="00A63BD3"/>
    <w:rsid w:val="00A6401B"/>
    <w:rsid w:val="00A64463"/>
    <w:rsid w:val="00A64DB0"/>
    <w:rsid w:val="00A65A36"/>
    <w:rsid w:val="00A65AC2"/>
    <w:rsid w:val="00A65E1E"/>
    <w:rsid w:val="00A660B5"/>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47"/>
    <w:rsid w:val="00A867E2"/>
    <w:rsid w:val="00A9054F"/>
    <w:rsid w:val="00A90E77"/>
    <w:rsid w:val="00A9154B"/>
    <w:rsid w:val="00A91D4B"/>
    <w:rsid w:val="00A92067"/>
    <w:rsid w:val="00A922A5"/>
    <w:rsid w:val="00A92AA7"/>
    <w:rsid w:val="00A936EB"/>
    <w:rsid w:val="00A94538"/>
    <w:rsid w:val="00A95C70"/>
    <w:rsid w:val="00A96583"/>
    <w:rsid w:val="00A96B8A"/>
    <w:rsid w:val="00A970B1"/>
    <w:rsid w:val="00A972C1"/>
    <w:rsid w:val="00A977B6"/>
    <w:rsid w:val="00AA0240"/>
    <w:rsid w:val="00AA08A5"/>
    <w:rsid w:val="00AA0EB1"/>
    <w:rsid w:val="00AA12B4"/>
    <w:rsid w:val="00AA1FFF"/>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14A6"/>
    <w:rsid w:val="00AD152D"/>
    <w:rsid w:val="00AD257E"/>
    <w:rsid w:val="00AD323B"/>
    <w:rsid w:val="00AD3B70"/>
    <w:rsid w:val="00AD460A"/>
    <w:rsid w:val="00AD4D4F"/>
    <w:rsid w:val="00AD5942"/>
    <w:rsid w:val="00AD613C"/>
    <w:rsid w:val="00AD64B0"/>
    <w:rsid w:val="00AD65A3"/>
    <w:rsid w:val="00AD78F2"/>
    <w:rsid w:val="00AD7AF0"/>
    <w:rsid w:val="00AE089E"/>
    <w:rsid w:val="00AE08E1"/>
    <w:rsid w:val="00AE0F39"/>
    <w:rsid w:val="00AE178E"/>
    <w:rsid w:val="00AE319A"/>
    <w:rsid w:val="00AE4326"/>
    <w:rsid w:val="00AE4B3B"/>
    <w:rsid w:val="00AE5059"/>
    <w:rsid w:val="00AE52B0"/>
    <w:rsid w:val="00AE5D46"/>
    <w:rsid w:val="00AE5E78"/>
    <w:rsid w:val="00AE616C"/>
    <w:rsid w:val="00AE628C"/>
    <w:rsid w:val="00AE6718"/>
    <w:rsid w:val="00AE6D51"/>
    <w:rsid w:val="00AE70F7"/>
    <w:rsid w:val="00AE7132"/>
    <w:rsid w:val="00AE74A3"/>
    <w:rsid w:val="00AF0497"/>
    <w:rsid w:val="00AF0861"/>
    <w:rsid w:val="00AF1E35"/>
    <w:rsid w:val="00AF3471"/>
    <w:rsid w:val="00AF392D"/>
    <w:rsid w:val="00AF4B0F"/>
    <w:rsid w:val="00AF74F3"/>
    <w:rsid w:val="00B01F0F"/>
    <w:rsid w:val="00B03229"/>
    <w:rsid w:val="00B0364C"/>
    <w:rsid w:val="00B03C3A"/>
    <w:rsid w:val="00B04DB5"/>
    <w:rsid w:val="00B0784A"/>
    <w:rsid w:val="00B07A8C"/>
    <w:rsid w:val="00B11906"/>
    <w:rsid w:val="00B12484"/>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850"/>
    <w:rsid w:val="00B30FCB"/>
    <w:rsid w:val="00B3146A"/>
    <w:rsid w:val="00B319B8"/>
    <w:rsid w:val="00B32135"/>
    <w:rsid w:val="00B33B13"/>
    <w:rsid w:val="00B33C82"/>
    <w:rsid w:val="00B359B8"/>
    <w:rsid w:val="00B36075"/>
    <w:rsid w:val="00B3617C"/>
    <w:rsid w:val="00B3669E"/>
    <w:rsid w:val="00B37585"/>
    <w:rsid w:val="00B3758C"/>
    <w:rsid w:val="00B40268"/>
    <w:rsid w:val="00B423D5"/>
    <w:rsid w:val="00B43C18"/>
    <w:rsid w:val="00B44532"/>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C6F"/>
    <w:rsid w:val="00B65265"/>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4D0F"/>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21B3"/>
    <w:rsid w:val="00BA226D"/>
    <w:rsid w:val="00BA3563"/>
    <w:rsid w:val="00BA3EDF"/>
    <w:rsid w:val="00BA429E"/>
    <w:rsid w:val="00BA67E0"/>
    <w:rsid w:val="00BA6F57"/>
    <w:rsid w:val="00BB07E8"/>
    <w:rsid w:val="00BB1829"/>
    <w:rsid w:val="00BB22F2"/>
    <w:rsid w:val="00BB2CB2"/>
    <w:rsid w:val="00BB2D8D"/>
    <w:rsid w:val="00BB33AC"/>
    <w:rsid w:val="00BB3F50"/>
    <w:rsid w:val="00BB555A"/>
    <w:rsid w:val="00BB5CCE"/>
    <w:rsid w:val="00BB61CB"/>
    <w:rsid w:val="00BB665E"/>
    <w:rsid w:val="00BB68C5"/>
    <w:rsid w:val="00BC09BE"/>
    <w:rsid w:val="00BC0D7D"/>
    <w:rsid w:val="00BC1B72"/>
    <w:rsid w:val="00BC3DD6"/>
    <w:rsid w:val="00BC5DCD"/>
    <w:rsid w:val="00BC715E"/>
    <w:rsid w:val="00BC76C4"/>
    <w:rsid w:val="00BC7D55"/>
    <w:rsid w:val="00BD121D"/>
    <w:rsid w:val="00BD2232"/>
    <w:rsid w:val="00BD3486"/>
    <w:rsid w:val="00BD5032"/>
    <w:rsid w:val="00BD6A8C"/>
    <w:rsid w:val="00BD6DE7"/>
    <w:rsid w:val="00BD7FDC"/>
    <w:rsid w:val="00BE0862"/>
    <w:rsid w:val="00BE179B"/>
    <w:rsid w:val="00BE2427"/>
    <w:rsid w:val="00BE2EAD"/>
    <w:rsid w:val="00BE4AC3"/>
    <w:rsid w:val="00BE517D"/>
    <w:rsid w:val="00BE525E"/>
    <w:rsid w:val="00BE53BC"/>
    <w:rsid w:val="00BE5E8A"/>
    <w:rsid w:val="00BE6A48"/>
    <w:rsid w:val="00BE6CBC"/>
    <w:rsid w:val="00BF0EDC"/>
    <w:rsid w:val="00BF3340"/>
    <w:rsid w:val="00BF334F"/>
    <w:rsid w:val="00BF3708"/>
    <w:rsid w:val="00BF3D9F"/>
    <w:rsid w:val="00BF44D3"/>
    <w:rsid w:val="00BF4973"/>
    <w:rsid w:val="00BF546B"/>
    <w:rsid w:val="00BF5A7F"/>
    <w:rsid w:val="00BF5B0A"/>
    <w:rsid w:val="00BF67C9"/>
    <w:rsid w:val="00BF6BB7"/>
    <w:rsid w:val="00BF7138"/>
    <w:rsid w:val="00C001CD"/>
    <w:rsid w:val="00C00E60"/>
    <w:rsid w:val="00C018A5"/>
    <w:rsid w:val="00C0212F"/>
    <w:rsid w:val="00C02B15"/>
    <w:rsid w:val="00C03B9E"/>
    <w:rsid w:val="00C03D02"/>
    <w:rsid w:val="00C04D67"/>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278"/>
    <w:rsid w:val="00C226A7"/>
    <w:rsid w:val="00C2316F"/>
    <w:rsid w:val="00C23CE3"/>
    <w:rsid w:val="00C2466A"/>
    <w:rsid w:val="00C2650A"/>
    <w:rsid w:val="00C276FE"/>
    <w:rsid w:val="00C30548"/>
    <w:rsid w:val="00C3068A"/>
    <w:rsid w:val="00C30FAD"/>
    <w:rsid w:val="00C31B6B"/>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507A0"/>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0964"/>
    <w:rsid w:val="00C717AD"/>
    <w:rsid w:val="00C71A66"/>
    <w:rsid w:val="00C72E61"/>
    <w:rsid w:val="00C7592F"/>
    <w:rsid w:val="00C75BA0"/>
    <w:rsid w:val="00C76B1C"/>
    <w:rsid w:val="00C77865"/>
    <w:rsid w:val="00C77BB2"/>
    <w:rsid w:val="00C80F64"/>
    <w:rsid w:val="00C818A4"/>
    <w:rsid w:val="00C81B13"/>
    <w:rsid w:val="00C8203A"/>
    <w:rsid w:val="00C82D29"/>
    <w:rsid w:val="00C836E4"/>
    <w:rsid w:val="00C8371D"/>
    <w:rsid w:val="00C83BE0"/>
    <w:rsid w:val="00C83C85"/>
    <w:rsid w:val="00C84BCA"/>
    <w:rsid w:val="00C8521E"/>
    <w:rsid w:val="00C85528"/>
    <w:rsid w:val="00C86EF3"/>
    <w:rsid w:val="00C903DA"/>
    <w:rsid w:val="00C90B31"/>
    <w:rsid w:val="00C92508"/>
    <w:rsid w:val="00C92FA1"/>
    <w:rsid w:val="00C94AF3"/>
    <w:rsid w:val="00C94B8D"/>
    <w:rsid w:val="00C9681A"/>
    <w:rsid w:val="00C9705E"/>
    <w:rsid w:val="00CA00ED"/>
    <w:rsid w:val="00CA1333"/>
    <w:rsid w:val="00CA23D5"/>
    <w:rsid w:val="00CA27D3"/>
    <w:rsid w:val="00CA369E"/>
    <w:rsid w:val="00CA40D8"/>
    <w:rsid w:val="00CA7769"/>
    <w:rsid w:val="00CA798B"/>
    <w:rsid w:val="00CA79D5"/>
    <w:rsid w:val="00CB0681"/>
    <w:rsid w:val="00CB11F6"/>
    <w:rsid w:val="00CB2572"/>
    <w:rsid w:val="00CB3FCE"/>
    <w:rsid w:val="00CB4EB3"/>
    <w:rsid w:val="00CB65FF"/>
    <w:rsid w:val="00CB74BB"/>
    <w:rsid w:val="00CB78B3"/>
    <w:rsid w:val="00CC17BF"/>
    <w:rsid w:val="00CC1DB9"/>
    <w:rsid w:val="00CC3471"/>
    <w:rsid w:val="00CC4A90"/>
    <w:rsid w:val="00CC4B1D"/>
    <w:rsid w:val="00CC4ECF"/>
    <w:rsid w:val="00CC77FD"/>
    <w:rsid w:val="00CC7F18"/>
    <w:rsid w:val="00CD1326"/>
    <w:rsid w:val="00CD2816"/>
    <w:rsid w:val="00CD334E"/>
    <w:rsid w:val="00CD36BA"/>
    <w:rsid w:val="00CD3745"/>
    <w:rsid w:val="00CD479B"/>
    <w:rsid w:val="00CD4939"/>
    <w:rsid w:val="00CD7B82"/>
    <w:rsid w:val="00CD7E4F"/>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27D58"/>
    <w:rsid w:val="00D3017F"/>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29B8"/>
    <w:rsid w:val="00D43C91"/>
    <w:rsid w:val="00D43D21"/>
    <w:rsid w:val="00D4400C"/>
    <w:rsid w:val="00D4421B"/>
    <w:rsid w:val="00D44DA6"/>
    <w:rsid w:val="00D4514B"/>
    <w:rsid w:val="00D469BE"/>
    <w:rsid w:val="00D46EAE"/>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11E"/>
    <w:rsid w:val="00D712A4"/>
    <w:rsid w:val="00D713B3"/>
    <w:rsid w:val="00D71A23"/>
    <w:rsid w:val="00D724B7"/>
    <w:rsid w:val="00D738F8"/>
    <w:rsid w:val="00D73A73"/>
    <w:rsid w:val="00D73E63"/>
    <w:rsid w:val="00D740AB"/>
    <w:rsid w:val="00D74274"/>
    <w:rsid w:val="00D7573D"/>
    <w:rsid w:val="00D75D9C"/>
    <w:rsid w:val="00D76CB5"/>
    <w:rsid w:val="00D774F1"/>
    <w:rsid w:val="00D777B6"/>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347"/>
    <w:rsid w:val="00DB7B74"/>
    <w:rsid w:val="00DC0B74"/>
    <w:rsid w:val="00DC0E6B"/>
    <w:rsid w:val="00DC20D9"/>
    <w:rsid w:val="00DC34DC"/>
    <w:rsid w:val="00DC3D23"/>
    <w:rsid w:val="00DC3E52"/>
    <w:rsid w:val="00DC5CC7"/>
    <w:rsid w:val="00DC6265"/>
    <w:rsid w:val="00DD1409"/>
    <w:rsid w:val="00DD15A1"/>
    <w:rsid w:val="00DD1B42"/>
    <w:rsid w:val="00DD246F"/>
    <w:rsid w:val="00DD3EFB"/>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BAC"/>
    <w:rsid w:val="00DF0FA9"/>
    <w:rsid w:val="00DF25E5"/>
    <w:rsid w:val="00DF297F"/>
    <w:rsid w:val="00DF3055"/>
    <w:rsid w:val="00DF3423"/>
    <w:rsid w:val="00DF500E"/>
    <w:rsid w:val="00DF5BF1"/>
    <w:rsid w:val="00DF67A0"/>
    <w:rsid w:val="00DF7137"/>
    <w:rsid w:val="00DF71A5"/>
    <w:rsid w:val="00E00307"/>
    <w:rsid w:val="00E00A21"/>
    <w:rsid w:val="00E00E72"/>
    <w:rsid w:val="00E02621"/>
    <w:rsid w:val="00E02EAF"/>
    <w:rsid w:val="00E03EC3"/>
    <w:rsid w:val="00E05016"/>
    <w:rsid w:val="00E0549A"/>
    <w:rsid w:val="00E06176"/>
    <w:rsid w:val="00E0628E"/>
    <w:rsid w:val="00E068A8"/>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297D"/>
    <w:rsid w:val="00E33B32"/>
    <w:rsid w:val="00E36193"/>
    <w:rsid w:val="00E36614"/>
    <w:rsid w:val="00E37026"/>
    <w:rsid w:val="00E37F02"/>
    <w:rsid w:val="00E4166A"/>
    <w:rsid w:val="00E41B17"/>
    <w:rsid w:val="00E421A4"/>
    <w:rsid w:val="00E45070"/>
    <w:rsid w:val="00E450BC"/>
    <w:rsid w:val="00E453F3"/>
    <w:rsid w:val="00E45412"/>
    <w:rsid w:val="00E45E57"/>
    <w:rsid w:val="00E464EC"/>
    <w:rsid w:val="00E4674F"/>
    <w:rsid w:val="00E46CD6"/>
    <w:rsid w:val="00E47048"/>
    <w:rsid w:val="00E47D07"/>
    <w:rsid w:val="00E500A2"/>
    <w:rsid w:val="00E5113C"/>
    <w:rsid w:val="00E51F60"/>
    <w:rsid w:val="00E5253A"/>
    <w:rsid w:val="00E529AD"/>
    <w:rsid w:val="00E52BA3"/>
    <w:rsid w:val="00E53969"/>
    <w:rsid w:val="00E53CC5"/>
    <w:rsid w:val="00E543C5"/>
    <w:rsid w:val="00E54B58"/>
    <w:rsid w:val="00E55E06"/>
    <w:rsid w:val="00E56161"/>
    <w:rsid w:val="00E5739D"/>
    <w:rsid w:val="00E5764F"/>
    <w:rsid w:val="00E5792E"/>
    <w:rsid w:val="00E57AEA"/>
    <w:rsid w:val="00E57DD8"/>
    <w:rsid w:val="00E60170"/>
    <w:rsid w:val="00E608CD"/>
    <w:rsid w:val="00E6100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7CE"/>
    <w:rsid w:val="00E779CA"/>
    <w:rsid w:val="00E77B00"/>
    <w:rsid w:val="00E77BEB"/>
    <w:rsid w:val="00E80981"/>
    <w:rsid w:val="00E80E15"/>
    <w:rsid w:val="00E81267"/>
    <w:rsid w:val="00E82308"/>
    <w:rsid w:val="00E8240A"/>
    <w:rsid w:val="00E843C1"/>
    <w:rsid w:val="00E84A0C"/>
    <w:rsid w:val="00E84B07"/>
    <w:rsid w:val="00E84F8F"/>
    <w:rsid w:val="00E85ACD"/>
    <w:rsid w:val="00E85FA6"/>
    <w:rsid w:val="00E8616A"/>
    <w:rsid w:val="00E86616"/>
    <w:rsid w:val="00E86B60"/>
    <w:rsid w:val="00E90395"/>
    <w:rsid w:val="00E90AB9"/>
    <w:rsid w:val="00E910E6"/>
    <w:rsid w:val="00E920C9"/>
    <w:rsid w:val="00E9288F"/>
    <w:rsid w:val="00E92FAD"/>
    <w:rsid w:val="00E93521"/>
    <w:rsid w:val="00E95A58"/>
    <w:rsid w:val="00E975BF"/>
    <w:rsid w:val="00EA007F"/>
    <w:rsid w:val="00EA01A7"/>
    <w:rsid w:val="00EA173A"/>
    <w:rsid w:val="00EA1FF9"/>
    <w:rsid w:val="00EA2487"/>
    <w:rsid w:val="00EA24DB"/>
    <w:rsid w:val="00EA2B1F"/>
    <w:rsid w:val="00EA3478"/>
    <w:rsid w:val="00EA40A5"/>
    <w:rsid w:val="00EA41B2"/>
    <w:rsid w:val="00EA4592"/>
    <w:rsid w:val="00EA45B0"/>
    <w:rsid w:val="00EA47FB"/>
    <w:rsid w:val="00EA5577"/>
    <w:rsid w:val="00EA74B8"/>
    <w:rsid w:val="00EA7E20"/>
    <w:rsid w:val="00EB27F3"/>
    <w:rsid w:val="00EB3027"/>
    <w:rsid w:val="00EB33AD"/>
    <w:rsid w:val="00EB48D2"/>
    <w:rsid w:val="00EB4A45"/>
    <w:rsid w:val="00EB4B09"/>
    <w:rsid w:val="00EB4C64"/>
    <w:rsid w:val="00EB5BC6"/>
    <w:rsid w:val="00EB7303"/>
    <w:rsid w:val="00EB7483"/>
    <w:rsid w:val="00EB7718"/>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12C6"/>
    <w:rsid w:val="00EE2A57"/>
    <w:rsid w:val="00EE3847"/>
    <w:rsid w:val="00EE3952"/>
    <w:rsid w:val="00EE3C9F"/>
    <w:rsid w:val="00EE3CB1"/>
    <w:rsid w:val="00EE3D45"/>
    <w:rsid w:val="00EE569D"/>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1072"/>
    <w:rsid w:val="00F12339"/>
    <w:rsid w:val="00F127DA"/>
    <w:rsid w:val="00F12C0F"/>
    <w:rsid w:val="00F12CD8"/>
    <w:rsid w:val="00F13A7F"/>
    <w:rsid w:val="00F1405B"/>
    <w:rsid w:val="00F1484C"/>
    <w:rsid w:val="00F14A30"/>
    <w:rsid w:val="00F15BE1"/>
    <w:rsid w:val="00F177D1"/>
    <w:rsid w:val="00F20217"/>
    <w:rsid w:val="00F20592"/>
    <w:rsid w:val="00F20899"/>
    <w:rsid w:val="00F20A02"/>
    <w:rsid w:val="00F21E65"/>
    <w:rsid w:val="00F2246D"/>
    <w:rsid w:val="00F22B56"/>
    <w:rsid w:val="00F230E1"/>
    <w:rsid w:val="00F230E2"/>
    <w:rsid w:val="00F233F5"/>
    <w:rsid w:val="00F2361B"/>
    <w:rsid w:val="00F25421"/>
    <w:rsid w:val="00F255B4"/>
    <w:rsid w:val="00F26087"/>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496"/>
    <w:rsid w:val="00F6009D"/>
    <w:rsid w:val="00F60DFC"/>
    <w:rsid w:val="00F62AD0"/>
    <w:rsid w:val="00F63031"/>
    <w:rsid w:val="00F6438F"/>
    <w:rsid w:val="00F65957"/>
    <w:rsid w:val="00F6636F"/>
    <w:rsid w:val="00F6687D"/>
    <w:rsid w:val="00F66E58"/>
    <w:rsid w:val="00F67D3C"/>
    <w:rsid w:val="00F719B1"/>
    <w:rsid w:val="00F731EB"/>
    <w:rsid w:val="00F73C84"/>
    <w:rsid w:val="00F74062"/>
    <w:rsid w:val="00F75BF6"/>
    <w:rsid w:val="00F75CF5"/>
    <w:rsid w:val="00F76770"/>
    <w:rsid w:val="00F76FFD"/>
    <w:rsid w:val="00F774C4"/>
    <w:rsid w:val="00F80DA1"/>
    <w:rsid w:val="00F81B95"/>
    <w:rsid w:val="00F822D8"/>
    <w:rsid w:val="00F82355"/>
    <w:rsid w:val="00F823B5"/>
    <w:rsid w:val="00F83ED2"/>
    <w:rsid w:val="00F84353"/>
    <w:rsid w:val="00F851DA"/>
    <w:rsid w:val="00F86614"/>
    <w:rsid w:val="00F866FD"/>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F13"/>
    <w:rsid w:val="00FB0EE9"/>
    <w:rsid w:val="00FB1B2B"/>
    <w:rsid w:val="00FB3266"/>
    <w:rsid w:val="00FB3CD7"/>
    <w:rsid w:val="00FB47DD"/>
    <w:rsid w:val="00FB5686"/>
    <w:rsid w:val="00FB5B1C"/>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42A7A1-1058-458B-9257-258A0605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5</TotalTime>
  <Pages>21</Pages>
  <Words>3893</Words>
  <Characters>23180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27019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ElHabr, Tony</cp:lastModifiedBy>
  <cp:revision>5</cp:revision>
  <cp:lastPrinted>2016-01-26T23:30:00Z</cp:lastPrinted>
  <dcterms:created xsi:type="dcterms:W3CDTF">2019-08-16T18:26:00Z</dcterms:created>
  <dcterms:modified xsi:type="dcterms:W3CDTF">2019-08-20T21:18:00Z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