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  <w:bookmarkStart w:id="0" w:name="_GoBack"/>
      <w:bookmarkEnd w:id="0"/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6"/>
        <w:gridCol w:w="2553"/>
        <w:gridCol w:w="3254"/>
        <w:gridCol w:w="255"/>
        <w:gridCol w:w="2402"/>
        <w:gridCol w:w="2189"/>
        <w:gridCol w:w="686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3679841F" w:rsidR="00897E98" w:rsidRPr="0090599B" w:rsidRDefault="004674A4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July</w:t>
            </w:r>
            <w:r w:rsidR="00523B63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</w:t>
            </w:r>
            <w:r w:rsidR="00523B63">
              <w:rPr>
                <w:b/>
                <w:bCs/>
                <w:sz w:val="40"/>
                <w:szCs w:val="40"/>
              </w:rPr>
              <w:t>19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78E4B8CA" w:rsidR="00897E98" w:rsidRDefault="00897E98" w:rsidP="000B6D6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0B6D6E">
              <w:rPr>
                <w:b/>
                <w:sz w:val="22"/>
                <w:szCs w:val="22"/>
              </w:rPr>
              <w:t xml:space="preserve">1,019.2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0B6D6E">
              <w:rPr>
                <w:b/>
                <w:sz w:val="22"/>
                <w:szCs w:val="22"/>
              </w:rPr>
              <w:t>July 31</w:t>
            </w:r>
            <w:r w:rsidR="00546811">
              <w:rPr>
                <w:b/>
                <w:sz w:val="22"/>
                <w:szCs w:val="22"/>
              </w:rPr>
              <w:t>, 201</w:t>
            </w:r>
            <w:r w:rsidR="00C54E5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1C85B4B8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C54E59" w:rsidRPr="005618B0">
              <w:rPr>
                <w:b/>
                <w:sz w:val="22"/>
                <w:szCs w:val="22"/>
              </w:rPr>
              <w:t>201</w:t>
            </w:r>
            <w:r w:rsidR="00C54E59">
              <w:rPr>
                <w:b/>
                <w:sz w:val="22"/>
                <w:szCs w:val="22"/>
              </w:rPr>
              <w:t>9</w:t>
            </w:r>
            <w:r w:rsidR="00C54E59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0B6D6E">
              <w:rPr>
                <w:b/>
                <w:sz w:val="22"/>
                <w:szCs w:val="22"/>
              </w:rPr>
              <w:t xml:space="preserve">295.6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0B6D6E">
              <w:rPr>
                <w:b/>
                <w:sz w:val="22"/>
                <w:szCs w:val="22"/>
              </w:rPr>
              <w:t>July 31</w:t>
            </w:r>
            <w:r w:rsidR="00546811">
              <w:rPr>
                <w:b/>
                <w:sz w:val="22"/>
                <w:szCs w:val="22"/>
              </w:rPr>
              <w:t xml:space="preserve">, </w:t>
            </w:r>
            <w:r w:rsidR="00C54E59">
              <w:rPr>
                <w:b/>
                <w:sz w:val="22"/>
                <w:szCs w:val="22"/>
              </w:rPr>
              <w:t>2019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7B0B4744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E50929">
              <w:rPr>
                <w:b/>
                <w:sz w:val="22"/>
                <w:szCs w:val="22"/>
              </w:rPr>
              <w:t>3</w:t>
            </w:r>
            <w:r w:rsidR="00236A47">
              <w:rPr>
                <w:b/>
                <w:sz w:val="22"/>
                <w:szCs w:val="22"/>
              </w:rPr>
              <w:t>.</w:t>
            </w:r>
            <w:r w:rsidR="00E50929">
              <w:rPr>
                <w:b/>
                <w:sz w:val="22"/>
                <w:szCs w:val="22"/>
              </w:rPr>
              <w:t>86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E50929">
              <w:rPr>
                <w:b/>
                <w:sz w:val="22"/>
                <w:szCs w:val="22"/>
              </w:rPr>
              <w:t>June</w:t>
            </w:r>
            <w:r w:rsidR="00236A47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236A47">
              <w:rPr>
                <w:b/>
                <w:sz w:val="22"/>
                <w:szCs w:val="22"/>
              </w:rPr>
              <w:t>9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3B9069DC" w:rsidR="00897E98" w:rsidRPr="0033354E" w:rsidRDefault="00897E98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9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E50929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.</w:t>
            </w:r>
            <w:r w:rsidR="00E50929">
              <w:rPr>
                <w:b/>
                <w:sz w:val="22"/>
                <w:szCs w:val="22"/>
              </w:rPr>
              <w:t>06</w:t>
            </w:r>
            <w:r w:rsidR="00236A47">
              <w:rPr>
                <w:b/>
                <w:sz w:val="22"/>
                <w:szCs w:val="22"/>
              </w:rPr>
              <w:t xml:space="preserve"> </w:t>
            </w:r>
            <w:r w:rsidR="00E50929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E50929">
              <w:rPr>
                <w:b/>
                <w:sz w:val="22"/>
                <w:szCs w:val="22"/>
              </w:rPr>
              <w:t xml:space="preserve">June </w:t>
            </w:r>
            <w:r w:rsidR="00236A47">
              <w:rPr>
                <w:b/>
                <w:sz w:val="22"/>
                <w:szCs w:val="22"/>
              </w:rPr>
              <w:t>1, 2019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14:paraId="4F29828F" w14:textId="709F76A0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</w:t>
      </w:r>
      <w:r w:rsidR="004415C7">
        <w:rPr>
          <w:sz w:val="22"/>
          <w:szCs w:val="22"/>
        </w:rPr>
        <w:t xml:space="preserve"> (GPL)</w:t>
      </w:r>
      <w:r w:rsidRPr="006C4750">
        <w:rPr>
          <w:sz w:val="22"/>
          <w:szCs w:val="22"/>
        </w:rPr>
        <w:t xml:space="preserve"> and Oncor have submitted </w:t>
      </w:r>
      <w:r w:rsidR="000B6D6E">
        <w:rPr>
          <w:sz w:val="22"/>
          <w:szCs w:val="22"/>
        </w:rPr>
        <w:t xml:space="preserve">a request to withdraw </w:t>
      </w:r>
      <w:r w:rsidRPr="006C4750">
        <w:rPr>
          <w:sz w:val="22"/>
          <w:szCs w:val="22"/>
        </w:rPr>
        <w:t xml:space="preserve">the North Garland Reliability Infrastructure Project (N-GRIP). This </w:t>
      </w:r>
      <w:r w:rsidR="000B6D6E">
        <w:rPr>
          <w:sz w:val="22"/>
          <w:szCs w:val="22"/>
        </w:rPr>
        <w:t xml:space="preserve">project </w:t>
      </w:r>
      <w:r w:rsidRPr="006C4750">
        <w:rPr>
          <w:sz w:val="22"/>
          <w:szCs w:val="22"/>
        </w:rPr>
        <w:t xml:space="preserve">is </w:t>
      </w:r>
      <w:r w:rsidR="000B6D6E">
        <w:rPr>
          <w:sz w:val="22"/>
          <w:szCs w:val="22"/>
        </w:rPr>
        <w:t xml:space="preserve">no longer under </w:t>
      </w:r>
      <w:r w:rsidR="000B6D6E" w:rsidRPr="00703F5F">
        <w:rPr>
          <w:sz w:val="22"/>
          <w:szCs w:val="22"/>
        </w:rPr>
        <w:t>ERCOT Independent Review.</w:t>
      </w:r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436FDBD2" w14:textId="756BE139" w:rsidR="0092523C" w:rsidRPr="00D148E7" w:rsidRDefault="00165128" w:rsidP="00D17CDB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D17CDB">
        <w:rPr>
          <w:sz w:val="22"/>
          <w:szCs w:val="22"/>
        </w:rPr>
        <w:t>TNMP has submitted the Ward and Winkler County Transmission Improvement Project</w:t>
      </w:r>
      <w:r w:rsidRPr="00D148E7">
        <w:rPr>
          <w:sz w:val="22"/>
          <w:szCs w:val="22"/>
        </w:rPr>
        <w:t xml:space="preserve">. This is a Tier 2 project that is estimated to cost $60 million. This project </w:t>
      </w:r>
      <w:r w:rsidR="0092523C" w:rsidRPr="00D148E7">
        <w:rPr>
          <w:sz w:val="22"/>
          <w:szCs w:val="22"/>
        </w:rPr>
        <w:t>is currently under ERCOT Indepdent Review</w:t>
      </w:r>
      <w:r w:rsidRPr="00D148E7">
        <w:rPr>
          <w:sz w:val="22"/>
          <w:szCs w:val="22"/>
        </w:rPr>
        <w:t>.</w:t>
      </w:r>
    </w:p>
    <w:p w14:paraId="5A54E41B" w14:textId="2540C856" w:rsidR="00675196" w:rsidRDefault="00675196" w:rsidP="00675196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This project is currently </w:t>
      </w:r>
      <w:r w:rsidR="00B27E0F">
        <w:rPr>
          <w:sz w:val="22"/>
          <w:szCs w:val="22"/>
        </w:rPr>
        <w:t xml:space="preserve">under </w:t>
      </w:r>
      <w:r w:rsidR="000B6D6E">
        <w:rPr>
          <w:sz w:val="22"/>
          <w:szCs w:val="22"/>
        </w:rPr>
        <w:t>ERCOT Independent Review</w:t>
      </w:r>
      <w:r>
        <w:rPr>
          <w:sz w:val="22"/>
          <w:szCs w:val="22"/>
        </w:rPr>
        <w:t>.</w:t>
      </w:r>
    </w:p>
    <w:p w14:paraId="57858E8D" w14:textId="00E567A3" w:rsidR="00B820E5" w:rsidRDefault="00B820E5" w:rsidP="00B820E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B820E5">
        <w:rPr>
          <w:sz w:val="22"/>
          <w:szCs w:val="22"/>
        </w:rPr>
        <w:t>Nueces 69 kV Reinforcement Project</w:t>
      </w:r>
      <w:r>
        <w:rPr>
          <w:sz w:val="22"/>
          <w:szCs w:val="22"/>
        </w:rPr>
        <w:t xml:space="preserve">. This is a Tier 2 project that is estimated to cost $17.6 million. This project is currently </w:t>
      </w:r>
      <w:r w:rsidR="00B27E0F">
        <w:rPr>
          <w:sz w:val="22"/>
          <w:szCs w:val="22"/>
        </w:rPr>
        <w:t xml:space="preserve">under </w:t>
      </w:r>
      <w:r w:rsidR="009C589F">
        <w:rPr>
          <w:sz w:val="22"/>
          <w:szCs w:val="22"/>
        </w:rPr>
        <w:t>ERCOT Independent Review</w:t>
      </w:r>
      <w:r>
        <w:rPr>
          <w:sz w:val="22"/>
          <w:szCs w:val="22"/>
        </w:rPr>
        <w:t>.</w:t>
      </w:r>
    </w:p>
    <w:p w14:paraId="74CE3832" w14:textId="010C66A8" w:rsidR="002873EB" w:rsidRPr="00243E5D" w:rsidRDefault="002873EB" w:rsidP="00B820E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Crane Area Transmission Project. This is a Tier 3 project that is estimated to cost $38 million. This project </w:t>
      </w:r>
      <w:r w:rsidR="000B6D6E" w:rsidRPr="00703F5F">
        <w:rPr>
          <w:sz w:val="22"/>
          <w:szCs w:val="22"/>
        </w:rPr>
        <w:t>completed the RPG review on July 17, and ERCOT has issued the RPG acceptance letter.</w:t>
      </w:r>
    </w:p>
    <w:p w14:paraId="4F298293" w14:textId="77777777" w:rsidR="003B4163" w:rsidRDefault="003B4163"/>
    <w:p w14:paraId="4F298294" w14:textId="1AC71D74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F29829C" w14:textId="64F0013E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</w:t>
      </w:r>
      <w:r w:rsidR="00F246BA">
        <w:rPr>
          <w:rFonts w:eastAsia="SymbolMT"/>
          <w:sz w:val="22"/>
          <w:szCs w:val="22"/>
        </w:rPr>
        <w:t>-</w:t>
      </w:r>
      <w:r w:rsidRPr="000D4CC0">
        <w:rPr>
          <w:rFonts w:eastAsia="SymbolMT"/>
          <w:sz w:val="22"/>
          <w:szCs w:val="22"/>
        </w:rPr>
        <w:t>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45B9A933" w14:textId="1BDC9EEF" w:rsidR="00E50929" w:rsidRDefault="00E5092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15,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Update 1 Base Cases and TPIT</w:t>
      </w:r>
    </w:p>
    <w:p w14:paraId="4D392C97" w14:textId="07ABBE2F" w:rsidR="001D5F0F" w:rsidRPr="001D5F0F" w:rsidRDefault="001D5F0F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31,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Update 1 Contingency definitions and Planning Data Dictionary</w:t>
      </w:r>
    </w:p>
    <w:p w14:paraId="4F29829F" w14:textId="58FBAC4C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>modeled in the SSWG cases as</w:t>
      </w:r>
      <w:r w:rsidR="003374E5">
        <w:rPr>
          <w:rFonts w:eastAsia="SymbolMT"/>
          <w:sz w:val="22"/>
          <w:szCs w:val="22"/>
        </w:rPr>
        <w:t xml:space="preserve"> a full model</w:t>
      </w:r>
      <w:r w:rsidR="00CF0AD4">
        <w:rPr>
          <w:rFonts w:eastAsia="SymbolMT"/>
          <w:sz w:val="22"/>
          <w:szCs w:val="22"/>
        </w:rPr>
        <w:t xml:space="preserve">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</w:p>
    <w:p w14:paraId="4F2982A0" w14:textId="62ABB50A" w:rsidR="00F734B0" w:rsidRDefault="002530A4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2530A4">
        <w:t xml:space="preserve"> </w:t>
      </w:r>
      <w:r w:rsidR="00E50929" w:rsidRPr="00E50929">
        <w:rPr>
          <w:noProof/>
        </w:rPr>
        <w:t xml:space="preserve"> </w:t>
      </w:r>
      <w:r w:rsidR="007C1ABF" w:rsidRPr="007C1ABF">
        <w:rPr>
          <w:noProof/>
        </w:rPr>
        <w:t xml:space="preserve"> </w:t>
      </w:r>
      <w:r w:rsidR="00580440">
        <w:rPr>
          <w:noProof/>
        </w:rPr>
        <w:drawing>
          <wp:inline distT="0" distB="0" distL="0" distR="0" wp14:anchorId="090C5148" wp14:editId="5742875A">
            <wp:extent cx="6408791" cy="6858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8621" cy="686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15E" w:rsidRPr="00E6615E">
        <w:rPr>
          <w:noProof/>
        </w:rPr>
        <w:t xml:space="preserve"> </w:t>
      </w:r>
      <w:r w:rsidR="00236A47" w:rsidRPr="00236A47">
        <w:rPr>
          <w:noProof/>
        </w:rPr>
        <w:t xml:space="preserve"> </w:t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2" w14:textId="2AC65D74" w:rsidR="005153AC" w:rsidRPr="00EE0CB0" w:rsidRDefault="00D7272F" w:rsidP="00EE0CB0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7988DA02" w14:textId="5461EA33" w:rsidR="00D6340B" w:rsidRDefault="00B50B89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7BEB0526" wp14:editId="5BF13DBA">
            <wp:extent cx="5260769" cy="3917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mianBasinOilRigCount_07.201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532" cy="392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628F47" wp14:editId="2A5340DC">
            <wp:extent cx="5255338" cy="39139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06.2019.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338" cy="391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5E7E76E2" w:rsidR="00134186" w:rsidRPr="006C4750" w:rsidRDefault="00134186" w:rsidP="006C4750">
      <w:pPr>
        <w:rPr>
          <w:lang w:eastAsia="x-none"/>
        </w:rPr>
      </w:pP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t>Other Notable Activities</w:t>
      </w:r>
      <w:bookmarkEnd w:id="256"/>
    </w:p>
    <w:p w14:paraId="4F2982A5" w14:textId="24B21211" w:rsidR="005F4362" w:rsidRDefault="00A10135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165E83">
        <w:rPr>
          <w:sz w:val="22"/>
          <w:szCs w:val="22"/>
        </w:rPr>
        <w:t>is conducting</w:t>
      </w:r>
      <w:r>
        <w:rPr>
          <w:sz w:val="22"/>
          <w:szCs w:val="22"/>
        </w:rPr>
        <w:t xml:space="preserve"> </w:t>
      </w:r>
      <w:r w:rsidR="00AB359F">
        <w:rPr>
          <w:sz w:val="22"/>
          <w:szCs w:val="22"/>
        </w:rPr>
        <w:t xml:space="preserve">the </w:t>
      </w:r>
      <w:r>
        <w:rPr>
          <w:sz w:val="22"/>
          <w:szCs w:val="22"/>
        </w:rPr>
        <w:t>2019 Regional Transmission Plan</w:t>
      </w:r>
      <w:r w:rsidR="008C5BB9">
        <w:rPr>
          <w:sz w:val="22"/>
          <w:szCs w:val="22"/>
        </w:rPr>
        <w:t xml:space="preserve"> (RTP)</w:t>
      </w:r>
      <w:r w:rsidR="001C11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>The start cases for the 2019 RTP</w:t>
      </w:r>
      <w:r w:rsidR="00117FE8"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 xml:space="preserve">were posted on the MIS Secure Website on March 15, 2019. </w:t>
      </w:r>
    </w:p>
    <w:p w14:paraId="3676C33D" w14:textId="2947D796" w:rsidR="00DE6337" w:rsidRDefault="00DE6337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presented preliminary results to the Regional Planning Group (RPG) in May for the 2020 Long-Term System Assessment (LTSA).  ERCOT also sent a survey to the RPG to gather feedback on the LTSA assumptions and drivers.</w:t>
      </w:r>
    </w:p>
    <w:p w14:paraId="46038836" w14:textId="31857B87" w:rsidR="0033754B" w:rsidRDefault="007218E0" w:rsidP="0033754B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DA6647">
        <w:rPr>
          <w:sz w:val="22"/>
          <w:szCs w:val="22"/>
        </w:rPr>
        <w:t xml:space="preserve">has </w:t>
      </w:r>
      <w:r w:rsidR="00B27E0F">
        <w:rPr>
          <w:sz w:val="22"/>
          <w:szCs w:val="22"/>
        </w:rPr>
        <w:t xml:space="preserve">completed the transmission planning </w:t>
      </w:r>
      <w:r w:rsidR="0033754B">
        <w:rPr>
          <w:sz w:val="22"/>
          <w:szCs w:val="22"/>
        </w:rPr>
        <w:t>study for PUC Order 46304 Directive</w:t>
      </w:r>
      <w:r w:rsidR="00DE6337">
        <w:rPr>
          <w:sz w:val="22"/>
          <w:szCs w:val="22"/>
        </w:rPr>
        <w:t>s</w:t>
      </w:r>
      <w:r w:rsidR="0033754B">
        <w:rPr>
          <w:sz w:val="22"/>
          <w:szCs w:val="22"/>
        </w:rPr>
        <w:t xml:space="preserve"> 6 and 8. </w:t>
      </w:r>
      <w:r w:rsidR="00DE6337">
        <w:rPr>
          <w:sz w:val="22"/>
          <w:szCs w:val="22"/>
        </w:rPr>
        <w:t>T</w:t>
      </w:r>
      <w:r w:rsidR="0033754B">
        <w:rPr>
          <w:sz w:val="22"/>
          <w:szCs w:val="22"/>
        </w:rPr>
        <w:t xml:space="preserve">he study report </w:t>
      </w:r>
      <w:r w:rsidR="00DE6337">
        <w:rPr>
          <w:sz w:val="22"/>
          <w:szCs w:val="22"/>
        </w:rPr>
        <w:t>was</w:t>
      </w:r>
      <w:r w:rsidR="0033754B">
        <w:rPr>
          <w:sz w:val="22"/>
          <w:szCs w:val="22"/>
        </w:rPr>
        <w:t xml:space="preserve"> posted in the following </w:t>
      </w:r>
      <w:r w:rsidR="00DE6337">
        <w:rPr>
          <w:sz w:val="22"/>
          <w:szCs w:val="22"/>
        </w:rPr>
        <w:t xml:space="preserve">locations </w:t>
      </w:r>
      <w:r w:rsidR="0033754B">
        <w:rPr>
          <w:sz w:val="22"/>
          <w:szCs w:val="22"/>
        </w:rPr>
        <w:t>on May 31, 2019:</w:t>
      </w:r>
    </w:p>
    <w:p w14:paraId="20AD88B8" w14:textId="4CA40612" w:rsidR="0033754B" w:rsidRDefault="006442FC" w:rsidP="00A31BE8">
      <w:pPr>
        <w:pStyle w:val="ListParagraph"/>
        <w:numPr>
          <w:ilvl w:val="0"/>
          <w:numId w:val="55"/>
        </w:numPr>
        <w:autoSpaceDE w:val="0"/>
        <w:autoSpaceDN w:val="0"/>
        <w:spacing w:after="120"/>
        <w:jc w:val="both"/>
        <w:rPr>
          <w:sz w:val="22"/>
          <w:szCs w:val="22"/>
        </w:rPr>
      </w:pPr>
      <w:hyperlink r:id="rId18" w:anchor="keydocs" w:history="1">
        <w:r w:rsidR="0033754B" w:rsidRPr="0033754B">
          <w:rPr>
            <w:rStyle w:val="Hyperlink"/>
            <w:sz w:val="22"/>
            <w:szCs w:val="22"/>
          </w:rPr>
          <w:t>http://www.ercot.com/mktrules/puctDirectives/southernCross/159973#keydocs</w:t>
        </w:r>
      </w:hyperlink>
    </w:p>
    <w:p w14:paraId="4C89F9AA" w14:textId="48142190" w:rsidR="001A3A76" w:rsidRPr="00A31BE8" w:rsidRDefault="006442FC" w:rsidP="00A31BE8">
      <w:pPr>
        <w:pStyle w:val="ListParagraph"/>
        <w:numPr>
          <w:ilvl w:val="0"/>
          <w:numId w:val="55"/>
        </w:numPr>
        <w:autoSpaceDE w:val="0"/>
        <w:autoSpaceDN w:val="0"/>
        <w:spacing w:after="120"/>
        <w:jc w:val="both"/>
        <w:rPr>
          <w:sz w:val="22"/>
          <w:szCs w:val="22"/>
        </w:rPr>
      </w:pPr>
      <w:hyperlink r:id="rId19" w:history="1">
        <w:r w:rsidR="0033754B" w:rsidRPr="00683385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  <w:r w:rsidR="0033754B">
        <w:rPr>
          <w:sz w:val="22"/>
          <w:szCs w:val="22"/>
        </w:rPr>
        <w:t xml:space="preserve"> </w:t>
      </w:r>
    </w:p>
    <w:p w14:paraId="081692C7" w14:textId="7A9BADAC" w:rsidR="008D2395" w:rsidRDefault="00637A6D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preliminary results of </w:t>
      </w:r>
      <w:r w:rsidR="00EC0BD4">
        <w:rPr>
          <w:sz w:val="22"/>
          <w:szCs w:val="22"/>
        </w:rPr>
        <w:t xml:space="preserve">the </w:t>
      </w:r>
      <w:r>
        <w:rPr>
          <w:sz w:val="22"/>
          <w:szCs w:val="22"/>
        </w:rPr>
        <w:t>Panhandle Stabili</w:t>
      </w:r>
      <w:r w:rsidR="00EC0BD4">
        <w:rPr>
          <w:sz w:val="22"/>
          <w:szCs w:val="22"/>
        </w:rPr>
        <w:t>t</w:t>
      </w:r>
      <w:r>
        <w:rPr>
          <w:sz w:val="22"/>
          <w:szCs w:val="22"/>
        </w:rPr>
        <w:t xml:space="preserve">y and System Strength Assessment to the Reliability and Operations Subcommittee (ROS) in May.    </w:t>
      </w:r>
      <w:r w:rsidR="008D2395">
        <w:rPr>
          <w:sz w:val="22"/>
          <w:szCs w:val="22"/>
        </w:rPr>
        <w:t xml:space="preserve">  </w:t>
      </w:r>
    </w:p>
    <w:p w14:paraId="4F2982A9" w14:textId="4ED14A04" w:rsidR="008173EC" w:rsidRPr="00637A6D" w:rsidRDefault="00967241" w:rsidP="00637A6D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637A6D">
        <w:rPr>
          <w:sz w:val="22"/>
          <w:szCs w:val="22"/>
        </w:rPr>
        <w:t xml:space="preserve">The SPWG </w:t>
      </w:r>
      <w:r w:rsidR="004C08B7" w:rsidRPr="00637A6D">
        <w:rPr>
          <w:sz w:val="22"/>
          <w:szCs w:val="22"/>
        </w:rPr>
        <w:t>completed</w:t>
      </w:r>
      <w:r w:rsidR="00C277A7" w:rsidRPr="00637A6D">
        <w:rPr>
          <w:sz w:val="22"/>
          <w:szCs w:val="22"/>
        </w:rPr>
        <w:t xml:space="preserve"> </w:t>
      </w:r>
      <w:r w:rsidR="008857C3" w:rsidRPr="00637A6D">
        <w:rPr>
          <w:sz w:val="22"/>
          <w:szCs w:val="22"/>
        </w:rPr>
        <w:t>the 201</w:t>
      </w:r>
      <w:r w:rsidR="00C277A7" w:rsidRPr="00637A6D">
        <w:rPr>
          <w:sz w:val="22"/>
          <w:szCs w:val="22"/>
        </w:rPr>
        <w:t>9</w:t>
      </w:r>
      <w:r w:rsidR="008857C3" w:rsidRPr="00637A6D">
        <w:rPr>
          <w:sz w:val="22"/>
          <w:szCs w:val="22"/>
        </w:rPr>
        <w:t xml:space="preserve"> </w:t>
      </w:r>
      <w:r w:rsidR="0009216D" w:rsidRPr="00637A6D">
        <w:rPr>
          <w:sz w:val="22"/>
          <w:szCs w:val="22"/>
        </w:rPr>
        <w:t>C</w:t>
      </w:r>
      <w:r w:rsidR="008857C3" w:rsidRPr="00637A6D">
        <w:rPr>
          <w:sz w:val="22"/>
          <w:szCs w:val="22"/>
        </w:rPr>
        <w:t>Y base case</w:t>
      </w:r>
      <w:r w:rsidR="00C277A7" w:rsidRPr="00637A6D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>on March 29</w:t>
      </w:r>
      <w:r w:rsidR="00254277" w:rsidRPr="00254277">
        <w:rPr>
          <w:sz w:val="22"/>
          <w:szCs w:val="22"/>
          <w:vertAlign w:val="superscript"/>
        </w:rPr>
        <w:t>th</w:t>
      </w:r>
      <w:r w:rsidR="00254277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>and the 2020</w:t>
      </w:r>
      <w:r w:rsidR="00165E83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>-</w:t>
      </w:r>
      <w:r w:rsidR="00165E83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 xml:space="preserve">2024 </w:t>
      </w:r>
      <w:r w:rsidR="00AB359F" w:rsidRPr="00637A6D">
        <w:rPr>
          <w:sz w:val="22"/>
          <w:szCs w:val="22"/>
        </w:rPr>
        <w:t>Future Year (</w:t>
      </w:r>
      <w:r w:rsidR="004C08B7" w:rsidRPr="00637A6D">
        <w:rPr>
          <w:sz w:val="22"/>
          <w:szCs w:val="22"/>
        </w:rPr>
        <w:t>FY</w:t>
      </w:r>
      <w:r w:rsidR="00AB359F" w:rsidRPr="00637A6D">
        <w:rPr>
          <w:sz w:val="22"/>
          <w:szCs w:val="22"/>
        </w:rPr>
        <w:t>)</w:t>
      </w:r>
      <w:r w:rsidR="004C08B7" w:rsidRPr="00637A6D">
        <w:rPr>
          <w:sz w:val="22"/>
          <w:szCs w:val="22"/>
        </w:rPr>
        <w:t xml:space="preserve"> case build</w:t>
      </w:r>
      <w:r w:rsidR="00254277">
        <w:rPr>
          <w:sz w:val="22"/>
          <w:szCs w:val="22"/>
        </w:rPr>
        <w:t xml:space="preserve"> was completed on July 19</w:t>
      </w:r>
      <w:r w:rsidR="00254277" w:rsidRPr="00254277">
        <w:rPr>
          <w:sz w:val="22"/>
          <w:szCs w:val="22"/>
          <w:vertAlign w:val="superscript"/>
        </w:rPr>
        <w:t>th</w:t>
      </w:r>
      <w:r w:rsidR="00C277A7" w:rsidRPr="00637A6D">
        <w:rPr>
          <w:sz w:val="22"/>
          <w:szCs w:val="22"/>
        </w:rPr>
        <w:t>.</w:t>
      </w:r>
      <w:r w:rsidR="0009216D" w:rsidRPr="00637A6D">
        <w:rPr>
          <w:sz w:val="22"/>
          <w:szCs w:val="22"/>
        </w:rPr>
        <w:t xml:space="preserve"> </w:t>
      </w:r>
    </w:p>
    <w:p w14:paraId="2A81D6EB" w14:textId="77777777" w:rsidR="00637A6D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>that 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</w:t>
      </w:r>
    </w:p>
    <w:p w14:paraId="4F2982AB" w14:textId="77EEDAA1" w:rsidR="00B04F56" w:rsidRPr="003630BC" w:rsidRDefault="00637A6D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ERCOT completed the annual SSR review </w:t>
      </w:r>
      <w:r w:rsidR="00E92F85">
        <w:rPr>
          <w:sz w:val="22"/>
          <w:szCs w:val="22"/>
        </w:rPr>
        <w:t xml:space="preserve">(using a </w:t>
      </w:r>
      <w:r>
        <w:rPr>
          <w:sz w:val="22"/>
          <w:szCs w:val="22"/>
        </w:rPr>
        <w:t>2022 SSWG base case</w:t>
      </w:r>
      <w:r w:rsidR="00E92F85">
        <w:rPr>
          <w:sz w:val="22"/>
          <w:szCs w:val="22"/>
        </w:rPr>
        <w:t>)</w:t>
      </w:r>
      <w:r>
        <w:rPr>
          <w:sz w:val="22"/>
          <w:szCs w:val="22"/>
        </w:rPr>
        <w:t xml:space="preserve"> as required by Protocol 3.22.1.4, Annual SSR Review.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48B9" w14:textId="77777777" w:rsidR="00D213DC" w:rsidRDefault="00D213DC">
      <w:r>
        <w:separator/>
      </w:r>
    </w:p>
  </w:endnote>
  <w:endnote w:type="continuationSeparator" w:id="0">
    <w:p w14:paraId="299989EE" w14:textId="77777777" w:rsidR="00D213DC" w:rsidRDefault="00D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442FC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07D8D" w14:textId="77777777" w:rsidR="00D213DC" w:rsidRDefault="00D213DC">
      <w:r>
        <w:separator/>
      </w:r>
    </w:p>
  </w:footnote>
  <w:footnote w:type="continuationSeparator" w:id="0">
    <w:p w14:paraId="532CA450" w14:textId="77777777" w:rsidR="00D213DC" w:rsidRDefault="00D213DC">
      <w:r>
        <w:continuationSeparator/>
      </w:r>
    </w:p>
  </w:footnote>
  <w:footnote w:id="1">
    <w:p w14:paraId="4F2982BA" w14:textId="4134B687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 xml:space="preserve">There are </w:t>
      </w:r>
      <w:r w:rsidR="00D6340B">
        <w:rPr>
          <w:lang w:val="en-US"/>
        </w:rPr>
        <w:t>3</w:t>
      </w:r>
      <w:r w:rsidR="00B50B89">
        <w:rPr>
          <w:lang w:val="en-US"/>
        </w:rPr>
        <w:t>31</w:t>
      </w:r>
      <w:r w:rsidR="00CE7487">
        <w:rPr>
          <w:lang w:val="en-US"/>
        </w:rPr>
        <w:t xml:space="preserve"> </w:t>
      </w:r>
      <w:r w:rsidR="009333F3">
        <w:rPr>
          <w:lang w:val="en-US"/>
        </w:rPr>
        <w:t>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E7487">
        <w:rPr>
          <w:lang w:val="en-US"/>
        </w:rPr>
        <w:t xml:space="preserve">decrease </w:t>
      </w:r>
      <w:r w:rsidR="000E1370">
        <w:rPr>
          <w:lang w:val="en-US"/>
        </w:rPr>
        <w:t>of</w:t>
      </w:r>
      <w:r w:rsidR="006709EA">
        <w:rPr>
          <w:lang w:val="en-US"/>
        </w:rPr>
        <w:t xml:space="preserve"> </w:t>
      </w:r>
      <w:r w:rsidR="00B50B89">
        <w:rPr>
          <w:lang w:val="en-US"/>
        </w:rPr>
        <w:t>9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</w:t>
      </w:r>
      <w:r w:rsidR="00CE7487">
        <w:rPr>
          <w:lang w:val="en-US"/>
        </w:rPr>
        <w:t>,</w:t>
      </w:r>
      <w:r w:rsidR="000E1370">
        <w:rPr>
          <w:lang w:val="en-US"/>
        </w:rPr>
        <w:t xml:space="preserve">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B50B89">
        <w:rPr>
          <w:lang w:val="en-US"/>
        </w:rPr>
        <w:t>June</w:t>
      </w:r>
      <w:r w:rsidR="006E64C2">
        <w:rPr>
          <w:lang w:val="en-US"/>
        </w:rPr>
        <w:t xml:space="preserve"> to Ju</w:t>
      </w:r>
      <w:r w:rsidR="00B50B89">
        <w:rPr>
          <w:lang w:val="en-US"/>
        </w:rPr>
        <w:t>ly</w:t>
      </w:r>
      <w:r w:rsidR="00CE7487">
        <w:rPr>
          <w:lang w:val="en-US"/>
        </w:rPr>
        <w:t xml:space="preserve"> 2019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E971A7"/>
    <w:multiLevelType w:val="hybridMultilevel"/>
    <w:tmpl w:val="C228EF5C"/>
    <w:lvl w:ilvl="0" w:tplc="814E246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1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7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3"/>
  </w:num>
  <w:num w:numId="4">
    <w:abstractNumId w:val="6"/>
  </w:num>
  <w:num w:numId="5">
    <w:abstractNumId w:val="8"/>
  </w:num>
  <w:num w:numId="6">
    <w:abstractNumId w:val="29"/>
  </w:num>
  <w:num w:numId="7">
    <w:abstractNumId w:val="12"/>
  </w:num>
  <w:num w:numId="8">
    <w:abstractNumId w:val="30"/>
  </w:num>
  <w:num w:numId="9">
    <w:abstractNumId w:val="9"/>
  </w:num>
  <w:num w:numId="10">
    <w:abstractNumId w:val="40"/>
  </w:num>
  <w:num w:numId="11">
    <w:abstractNumId w:val="24"/>
  </w:num>
  <w:num w:numId="12">
    <w:abstractNumId w:val="19"/>
  </w:num>
  <w:num w:numId="13">
    <w:abstractNumId w:val="17"/>
  </w:num>
  <w:num w:numId="14">
    <w:abstractNumId w:val="44"/>
  </w:num>
  <w:num w:numId="15">
    <w:abstractNumId w:val="21"/>
  </w:num>
  <w:num w:numId="16">
    <w:abstractNumId w:val="31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2"/>
  </w:num>
  <w:num w:numId="25">
    <w:abstractNumId w:val="32"/>
  </w:num>
  <w:num w:numId="26">
    <w:abstractNumId w:val="22"/>
  </w:num>
  <w:num w:numId="27">
    <w:abstractNumId w:val="18"/>
  </w:num>
  <w:num w:numId="28">
    <w:abstractNumId w:val="28"/>
  </w:num>
  <w:num w:numId="29">
    <w:abstractNumId w:val="20"/>
  </w:num>
  <w:num w:numId="30">
    <w:abstractNumId w:val="36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1"/>
  </w:num>
  <w:num w:numId="36">
    <w:abstractNumId w:val="39"/>
  </w:num>
  <w:num w:numId="37">
    <w:abstractNumId w:val="38"/>
  </w:num>
  <w:num w:numId="38">
    <w:abstractNumId w:val="37"/>
  </w:num>
  <w:num w:numId="39">
    <w:abstractNumId w:val="10"/>
  </w:num>
  <w:num w:numId="40">
    <w:abstractNumId w:val="15"/>
  </w:num>
  <w:num w:numId="41">
    <w:abstractNumId w:val="43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5"/>
  </w:num>
  <w:num w:numId="47">
    <w:abstractNumId w:val="8"/>
  </w:num>
  <w:num w:numId="48">
    <w:abstractNumId w:val="8"/>
  </w:num>
  <w:num w:numId="49">
    <w:abstractNumId w:val="42"/>
  </w:num>
  <w:num w:numId="50">
    <w:abstractNumId w:val="4"/>
  </w:num>
  <w:num w:numId="51">
    <w:abstractNumId w:val="13"/>
  </w:num>
  <w:num w:numId="52">
    <w:abstractNumId w:val="42"/>
  </w:num>
  <w:num w:numId="53">
    <w:abstractNumId w:val="0"/>
  </w:num>
  <w:num w:numId="54">
    <w:abstractNumId w:val="42"/>
  </w:num>
  <w:num w:numId="55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60E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390"/>
    <w:rsid w:val="000B5EA2"/>
    <w:rsid w:val="000B649C"/>
    <w:rsid w:val="000B6D6E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0F754C"/>
    <w:rsid w:val="000F798E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17FE8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575D7"/>
    <w:rsid w:val="0016033C"/>
    <w:rsid w:val="00160A0A"/>
    <w:rsid w:val="001613EE"/>
    <w:rsid w:val="00163909"/>
    <w:rsid w:val="00164961"/>
    <w:rsid w:val="00164CDE"/>
    <w:rsid w:val="00165001"/>
    <w:rsid w:val="00165128"/>
    <w:rsid w:val="00165DA4"/>
    <w:rsid w:val="00165E83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76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0F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1AC9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A47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0A4"/>
    <w:rsid w:val="0025322A"/>
    <w:rsid w:val="002535DA"/>
    <w:rsid w:val="00253947"/>
    <w:rsid w:val="00253EE9"/>
    <w:rsid w:val="002540F3"/>
    <w:rsid w:val="00254277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4BFA"/>
    <w:rsid w:val="002750F3"/>
    <w:rsid w:val="00275326"/>
    <w:rsid w:val="00276080"/>
    <w:rsid w:val="00276512"/>
    <w:rsid w:val="002767DF"/>
    <w:rsid w:val="00276D89"/>
    <w:rsid w:val="00276F60"/>
    <w:rsid w:val="002772D7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3EB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0CB7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130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4E5"/>
    <w:rsid w:val="0033754B"/>
    <w:rsid w:val="0033785A"/>
    <w:rsid w:val="003378E9"/>
    <w:rsid w:val="003406DE"/>
    <w:rsid w:val="0034072F"/>
    <w:rsid w:val="003410D3"/>
    <w:rsid w:val="00341666"/>
    <w:rsid w:val="0034190A"/>
    <w:rsid w:val="003419A2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984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4A4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4FDA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AEF"/>
    <w:rsid w:val="004B6FE8"/>
    <w:rsid w:val="004B7256"/>
    <w:rsid w:val="004B74FC"/>
    <w:rsid w:val="004B7B20"/>
    <w:rsid w:val="004C0046"/>
    <w:rsid w:val="004C008F"/>
    <w:rsid w:val="004C0677"/>
    <w:rsid w:val="004C08B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C7B36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66A7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65A"/>
    <w:rsid w:val="00505F8D"/>
    <w:rsid w:val="005062CB"/>
    <w:rsid w:val="005069C6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3B63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512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440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7AA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1E20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37A6D"/>
    <w:rsid w:val="006410F7"/>
    <w:rsid w:val="00642217"/>
    <w:rsid w:val="00643D25"/>
    <w:rsid w:val="006442FC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196"/>
    <w:rsid w:val="006753C1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27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2A60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2EF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4C2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8E0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4B5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BC4"/>
    <w:rsid w:val="00755C31"/>
    <w:rsid w:val="00755F75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6E54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2459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1D29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1AB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1B3D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222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5BB9"/>
    <w:rsid w:val="008C6198"/>
    <w:rsid w:val="008C6619"/>
    <w:rsid w:val="008C6952"/>
    <w:rsid w:val="008C7DEC"/>
    <w:rsid w:val="008D0879"/>
    <w:rsid w:val="008D2099"/>
    <w:rsid w:val="008D20F3"/>
    <w:rsid w:val="008D2395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9E4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23C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466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5B4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34A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89F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35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1BE8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0D4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CC1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5F86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59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96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338"/>
    <w:rsid w:val="00B259A1"/>
    <w:rsid w:val="00B25DC1"/>
    <w:rsid w:val="00B265FB"/>
    <w:rsid w:val="00B2674A"/>
    <w:rsid w:val="00B27115"/>
    <w:rsid w:val="00B27E0F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0B89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31D4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0E5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616B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4E59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4EEB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D8E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422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7D9"/>
    <w:rsid w:val="00CB78B3"/>
    <w:rsid w:val="00CB7AB0"/>
    <w:rsid w:val="00CB7D01"/>
    <w:rsid w:val="00CC0F6B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2D1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487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2CE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8E7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17CDB"/>
    <w:rsid w:val="00D209DD"/>
    <w:rsid w:val="00D20BC9"/>
    <w:rsid w:val="00D21197"/>
    <w:rsid w:val="00D213DC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C5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40B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27F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647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553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64F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337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9ED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4C50"/>
    <w:rsid w:val="00E45070"/>
    <w:rsid w:val="00E45412"/>
    <w:rsid w:val="00E4545F"/>
    <w:rsid w:val="00E45E84"/>
    <w:rsid w:val="00E4601F"/>
    <w:rsid w:val="00E47D07"/>
    <w:rsid w:val="00E50929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85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7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BD4"/>
    <w:rsid w:val="00EC0D6F"/>
    <w:rsid w:val="00EC0DA8"/>
    <w:rsid w:val="00EC240E"/>
    <w:rsid w:val="00EC27C8"/>
    <w:rsid w:val="00EC295F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23E"/>
    <w:rsid w:val="00ED2C05"/>
    <w:rsid w:val="00ED2FFB"/>
    <w:rsid w:val="00ED318E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0CB0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6BA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67C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AFA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47C"/>
    <w:rsid w:val="00F80BF7"/>
    <w:rsid w:val="00F80D2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0B0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661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298269"/>
  <w15:docId w15:val="{458D1FED-3996-4FFD-9338-2B86BE2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hyperlink" Target="http://www.ercot.com/mktrules/puctDirectives/southernCross/159973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mis.ercot.com/pps/tibco/mis/Pages/Grid+Information/RegionalPlann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30F35-38C9-4ACC-8E1C-8033E653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6</TotalTime>
  <Pages>6</Pages>
  <Words>670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4487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2019-08-08T20:00:00Z</dcterms:created>
  <dcterms:modified xsi:type="dcterms:W3CDTF">2019-08-08T20:00:00Z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